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63B4EC" w14:textId="7610672C" w:rsidR="008B2CC1" w:rsidRPr="008B2CC1" w:rsidRDefault="00FE7E3E" w:rsidP="00F11D94">
      <w:pPr>
        <w:spacing w:after="120"/>
        <w:jc w:val="right"/>
      </w:pPr>
      <w:r w:rsidRPr="0042194C">
        <w:rPr>
          <w:noProof/>
          <w:lang w:val="en-US"/>
        </w:rPr>
        <w:drawing>
          <wp:inline distT="0" distB="0" distL="0" distR="0" wp14:anchorId="6E52F313" wp14:editId="7F4415E9">
            <wp:extent cx="3246120" cy="1630680"/>
            <wp:effectExtent l="0" t="0" r="0" b="7620"/>
            <wp:docPr id="4" name="Picture 4"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r w:rsidR="00461632" w:rsidRPr="00601760">
        <w:rPr>
          <w:rFonts w:ascii="Arial Black" w:hAnsi="Arial Black"/>
          <w:caps/>
          <w:noProof/>
          <w:sz w:val="15"/>
          <w:szCs w:val="15"/>
        </w:rPr>
        <mc:AlternateContent>
          <mc:Choice Requires="wps">
            <w:drawing>
              <wp:inline distT="0" distB="0" distL="0" distR="0" wp14:anchorId="1C23A246" wp14:editId="36A1BE5B">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80283E3"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C20A3BD" w14:textId="4EAC7AD2" w:rsidR="008B2CC1" w:rsidRPr="00391E0E" w:rsidRDefault="000817DB" w:rsidP="001024FE">
      <w:pPr>
        <w:jc w:val="right"/>
        <w:rPr>
          <w:rFonts w:ascii="Arial Black" w:hAnsi="Arial Black"/>
          <w:caps/>
          <w:sz w:val="15"/>
          <w:szCs w:val="15"/>
        </w:rPr>
      </w:pPr>
      <w:r>
        <w:rPr>
          <w:rFonts w:ascii="Arial Black" w:hAnsi="Arial Black"/>
          <w:caps/>
          <w:sz w:val="15"/>
          <w:szCs w:val="15"/>
        </w:rPr>
        <w:t>CWS/12/</w:t>
      </w:r>
      <w:bookmarkStart w:id="0" w:name="Code"/>
      <w:bookmarkEnd w:id="0"/>
      <w:r>
        <w:rPr>
          <w:rFonts w:ascii="Arial Black" w:hAnsi="Arial Black"/>
          <w:caps/>
          <w:sz w:val="15"/>
          <w:szCs w:val="15"/>
        </w:rPr>
        <w:t xml:space="preserve">23 </w:t>
      </w:r>
      <w:r w:rsidR="009F7DB6">
        <w:rPr>
          <w:rFonts w:ascii="Arial Black" w:hAnsi="Arial Black"/>
          <w:caps/>
          <w:sz w:val="15"/>
          <w:szCs w:val="15"/>
          <w:lang w:val="en-US"/>
        </w:rPr>
        <w:t>REV</w:t>
      </w:r>
      <w:r w:rsidR="009F7DB6" w:rsidRPr="00391E0E">
        <w:rPr>
          <w:rFonts w:ascii="Arial Black" w:hAnsi="Arial Black"/>
          <w:caps/>
          <w:sz w:val="15"/>
          <w:szCs w:val="15"/>
        </w:rPr>
        <w:t>.</w:t>
      </w:r>
      <w:r w:rsidR="00391E0E">
        <w:rPr>
          <w:rFonts w:ascii="Arial Black" w:hAnsi="Arial Black"/>
          <w:caps/>
          <w:sz w:val="15"/>
          <w:szCs w:val="15"/>
        </w:rPr>
        <w:t xml:space="preserve"> 2</w:t>
      </w:r>
    </w:p>
    <w:p w14:paraId="1B3679FB" w14:textId="6917D010" w:rsidR="00CE65D4" w:rsidRPr="00CE65D4" w:rsidRDefault="00CE65D4" w:rsidP="00CE65D4">
      <w:pPr>
        <w:jc w:val="right"/>
        <w:rPr>
          <w:rFonts w:ascii="Arial Black" w:hAnsi="Arial Black"/>
          <w:caps/>
          <w:sz w:val="15"/>
          <w:szCs w:val="15"/>
        </w:rPr>
      </w:pPr>
      <w:r>
        <w:rPr>
          <w:rFonts w:ascii="Arial Black" w:hAnsi="Arial Black"/>
          <w:caps/>
          <w:sz w:val="15"/>
          <w:szCs w:val="15"/>
        </w:rPr>
        <w:t xml:space="preserve">ОРИГИНАЛ: </w:t>
      </w:r>
      <w:bookmarkStart w:id="1" w:name="Original"/>
      <w:r>
        <w:rPr>
          <w:rFonts w:ascii="Arial Black" w:hAnsi="Arial Black"/>
          <w:caps/>
          <w:sz w:val="15"/>
          <w:szCs w:val="15"/>
        </w:rPr>
        <w:t>английский</w:t>
      </w:r>
    </w:p>
    <w:bookmarkEnd w:id="1"/>
    <w:p w14:paraId="13F25061" w14:textId="305C7D0C" w:rsidR="008B2CC1" w:rsidRPr="00CE65D4" w:rsidRDefault="00CE65D4" w:rsidP="00CE65D4">
      <w:pPr>
        <w:spacing w:after="1200"/>
        <w:jc w:val="right"/>
        <w:rPr>
          <w:rFonts w:ascii="Arial Black" w:hAnsi="Arial Black"/>
          <w:caps/>
          <w:sz w:val="15"/>
          <w:szCs w:val="15"/>
        </w:rPr>
      </w:pPr>
      <w:r>
        <w:rPr>
          <w:rFonts w:ascii="Arial Black" w:hAnsi="Arial Black"/>
          <w:caps/>
          <w:sz w:val="15"/>
          <w:szCs w:val="15"/>
        </w:rPr>
        <w:t>ДАТА: 2</w:t>
      </w:r>
      <w:r w:rsidR="00391E0E">
        <w:rPr>
          <w:rFonts w:ascii="Arial Black" w:hAnsi="Arial Black"/>
          <w:caps/>
          <w:sz w:val="15"/>
          <w:szCs w:val="15"/>
          <w:lang w:val="en-US"/>
        </w:rPr>
        <w:t>0</w:t>
      </w:r>
      <w:r w:rsidR="009F7DB6">
        <w:rPr>
          <w:rFonts w:ascii="Arial Black" w:hAnsi="Arial Black"/>
          <w:caps/>
          <w:sz w:val="15"/>
          <w:szCs w:val="15"/>
        </w:rPr>
        <w:t xml:space="preserve"> сентября</w:t>
      </w:r>
      <w:r>
        <w:rPr>
          <w:rFonts w:ascii="Arial Black" w:hAnsi="Arial Black"/>
          <w:caps/>
          <w:sz w:val="15"/>
          <w:szCs w:val="15"/>
        </w:rPr>
        <w:t xml:space="preserve"> 2024</w:t>
      </w:r>
      <w:r w:rsidR="002C1303">
        <w:rPr>
          <w:rFonts w:ascii="Arial Black" w:hAnsi="Arial Black"/>
          <w:caps/>
          <w:sz w:val="15"/>
          <w:szCs w:val="15"/>
        </w:rPr>
        <w:t xml:space="preserve"> </w:t>
      </w:r>
      <w:r>
        <w:rPr>
          <w:rFonts w:ascii="Arial Black" w:hAnsi="Arial Black"/>
          <w:caps/>
          <w:sz w:val="15"/>
          <w:szCs w:val="15"/>
        </w:rPr>
        <w:t>года</w:t>
      </w:r>
      <w:bookmarkStart w:id="2" w:name="Date"/>
    </w:p>
    <w:bookmarkEnd w:id="2"/>
    <w:p w14:paraId="52024392" w14:textId="77777777" w:rsidR="008B2CC1" w:rsidRPr="000817DB" w:rsidRDefault="000817DB" w:rsidP="00CE65D4">
      <w:pPr>
        <w:spacing w:after="600"/>
        <w:rPr>
          <w:b/>
          <w:sz w:val="28"/>
          <w:szCs w:val="28"/>
        </w:rPr>
      </w:pPr>
      <w:r>
        <w:rPr>
          <w:b/>
          <w:sz w:val="28"/>
          <w:szCs w:val="28"/>
        </w:rPr>
        <w:t>Комитет по стандартам ВОИС (КСВ)</w:t>
      </w:r>
    </w:p>
    <w:p w14:paraId="3BE729EE" w14:textId="77777777" w:rsidR="008B2CC1" w:rsidRPr="000817DB" w:rsidRDefault="000817DB" w:rsidP="008B2CC1">
      <w:pPr>
        <w:rPr>
          <w:b/>
          <w:sz w:val="28"/>
          <w:szCs w:val="24"/>
        </w:rPr>
      </w:pPr>
      <w:r>
        <w:rPr>
          <w:b/>
          <w:sz w:val="24"/>
        </w:rPr>
        <w:t>Двенадцатая сессия</w:t>
      </w:r>
    </w:p>
    <w:p w14:paraId="2E406CE6" w14:textId="0BCD8FAC" w:rsidR="008B2CC1" w:rsidRPr="000817DB" w:rsidRDefault="000817DB" w:rsidP="00CE65D4">
      <w:pPr>
        <w:spacing w:after="720"/>
        <w:rPr>
          <w:sz w:val="24"/>
        </w:rPr>
      </w:pPr>
      <w:r>
        <w:rPr>
          <w:b/>
          <w:sz w:val="24"/>
        </w:rPr>
        <w:t>Женева, 16–19 сентября 2024 года</w:t>
      </w:r>
    </w:p>
    <w:p w14:paraId="20E5DECB" w14:textId="3BCBD170" w:rsidR="002774C7" w:rsidRPr="00955816" w:rsidRDefault="002774C7" w:rsidP="00955816">
      <w:pPr>
        <w:spacing w:after="360"/>
        <w:outlineLvl w:val="0"/>
        <w:rPr>
          <w:caps/>
          <w:sz w:val="24"/>
        </w:rPr>
      </w:pPr>
      <w:bookmarkStart w:id="3" w:name="TitleOfDoc"/>
      <w:r>
        <w:rPr>
          <w:caps/>
          <w:sz w:val="24"/>
        </w:rPr>
        <w:t>Предлагаемые рекомендации в отношении общих принципов и платформы для обмена данными</w:t>
      </w:r>
    </w:p>
    <w:p w14:paraId="2DA0D5A2" w14:textId="1392BD04" w:rsidR="002774C7" w:rsidRPr="00E50B64" w:rsidRDefault="002774C7" w:rsidP="002774C7">
      <w:pPr>
        <w:spacing w:after="720"/>
        <w:rPr>
          <w:bCs/>
          <w:i/>
          <w:iCs/>
          <w:szCs w:val="22"/>
        </w:rPr>
      </w:pPr>
      <w:r>
        <w:rPr>
          <w:bCs/>
          <w:i/>
          <w:iCs/>
          <w:szCs w:val="22"/>
        </w:rPr>
        <w:t>Документ подготовлен Международным бюро</w:t>
      </w:r>
    </w:p>
    <w:p w14:paraId="0E30710F" w14:textId="77777777" w:rsidR="002774C7" w:rsidRPr="00F3485B" w:rsidRDefault="002774C7" w:rsidP="002774C7">
      <w:pPr>
        <w:pStyle w:val="Heading2"/>
        <w:rPr>
          <w:b/>
          <w:bCs w:val="0"/>
          <w:iCs w:val="0"/>
          <w:caps w:val="0"/>
        </w:rPr>
      </w:pPr>
      <w:r>
        <w:t>Резюме</w:t>
      </w:r>
    </w:p>
    <w:p w14:paraId="6E21BD87" w14:textId="652186D3" w:rsidR="007C32E9" w:rsidRDefault="002774C7" w:rsidP="002774C7">
      <w:pPr>
        <w:spacing w:after="240"/>
      </w:pPr>
      <w:r w:rsidRPr="0035737A">
        <w:fldChar w:fldCharType="begin"/>
      </w:r>
      <w:r w:rsidRPr="0035737A">
        <w:instrText xml:space="preserve"> AUTONUM  </w:instrText>
      </w:r>
      <w:r w:rsidRPr="0035737A">
        <w:fldChar w:fldCharType="end"/>
      </w:r>
      <w:r>
        <w:tab/>
        <w:t>По итогам одиннадцатой сессии Комитета по стандартам ВОИС (КСВ) делегации Японии и Саудовской Аравии представили сводное проектное задание, касающееся обмена данными об интеллектуальной собственности (ИС).  В свете представленного предложения Международное бюро предлагает добавить новую задачу в программу работы КСВ и создать соответствующую целевую группу.</w:t>
      </w:r>
    </w:p>
    <w:p w14:paraId="60A93A1E" w14:textId="77777777" w:rsidR="002774C7" w:rsidRDefault="002774C7" w:rsidP="002774C7">
      <w:pPr>
        <w:pStyle w:val="Heading2"/>
      </w:pPr>
      <w:r>
        <w:t>Справочная информация</w:t>
      </w:r>
    </w:p>
    <w:p w14:paraId="3ABF0CE4" w14:textId="003FB20E" w:rsidR="00D96CBF" w:rsidRPr="00F512E7" w:rsidRDefault="009948B1" w:rsidP="00D96CBF">
      <w:pPr>
        <w:pStyle w:val="Heading3"/>
      </w:pPr>
      <w:r>
        <w:t>Предложения об обмене данными на одиннадцатой сессии КСВ</w:t>
      </w:r>
    </w:p>
    <w:p w14:paraId="64653D45" w14:textId="4B22129E" w:rsidR="00337D8C" w:rsidRDefault="00D96CBF" w:rsidP="00337D8C">
      <w:pPr>
        <w:spacing w:after="240"/>
      </w:pPr>
      <w:r w:rsidRPr="0035737A">
        <w:fldChar w:fldCharType="begin"/>
      </w:r>
      <w:r w:rsidRPr="0035737A">
        <w:instrText xml:space="preserve"> AUTONUM  </w:instrText>
      </w:r>
      <w:r w:rsidRPr="0035737A">
        <w:fldChar w:fldCharType="end"/>
      </w:r>
      <w:r>
        <w:tab/>
        <w:t>На одиннадцатой сессии КСВ делегации Японии и Саудовской Аравии представили отдельные предложения, касающиеся решения проблем, с которыми они столкнулись при налаживании обмена данными об ИС с другими ведомствами.  В целях поиска решений обе делегации предложили добавить в программу работы КСВ две задачи соответственно.  Делегация Японии предложила разработать набор общих принципов, которые станут ориентиром в том, что касается комплекса мер по обмену данными об ИС, получения разрешения на использование третьими сторонами, обеспечения качества изначальных данных с помощью надлежащей оцифровки и установления структуры и формата данных для обмена, желательно с использованием стандартов ВОИС (см. документ</w:t>
      </w:r>
      <w:r w:rsidR="00180901">
        <w:t> </w:t>
      </w:r>
      <w:hyperlink r:id="rId9" w:history="1">
        <w:r>
          <w:rPr>
            <w:rStyle w:val="Hyperlink"/>
          </w:rPr>
          <w:t>CWS/11/16</w:t>
        </w:r>
      </w:hyperlink>
      <w:r>
        <w:rPr>
          <w:rStyle w:val="Hyperlink"/>
        </w:rPr>
        <w:t>)</w:t>
      </w:r>
      <w:r>
        <w:t xml:space="preserve">.  Делегация Саудовской Аравии предложила создать под руководством ВОИС глобальную платформу по обмену данными, целью которой </w:t>
      </w:r>
      <w:r w:rsidR="00445DE1">
        <w:t>будет</w:t>
      </w:r>
      <w:r>
        <w:t xml:space="preserve"> гармонизация и стандартизация данных об ИС, поступающих из разрозненных источников (см. документ </w:t>
      </w:r>
      <w:hyperlink r:id="rId10" w:history="1">
        <w:r>
          <w:rPr>
            <w:rStyle w:val="Hyperlink"/>
          </w:rPr>
          <w:t>CWS/11/25</w:t>
        </w:r>
      </w:hyperlink>
      <w:r>
        <w:rPr>
          <w:rStyle w:val="Hyperlink"/>
        </w:rPr>
        <w:t>)</w:t>
      </w:r>
      <w:r>
        <w:t>.</w:t>
      </w:r>
    </w:p>
    <w:p w14:paraId="561F97FA" w14:textId="68EDFB48" w:rsidR="00336BE3" w:rsidRDefault="00D96CBF" w:rsidP="00336BE3">
      <w:pPr>
        <w:spacing w:after="240"/>
      </w:pPr>
      <w:r>
        <w:lastRenderedPageBreak/>
        <w:fldChar w:fldCharType="begin"/>
      </w:r>
      <w:r>
        <w:instrText xml:space="preserve"> AUTONUM  </w:instrText>
      </w:r>
      <w:r>
        <w:fldChar w:fldCharType="end"/>
      </w:r>
      <w:r>
        <w:tab/>
        <w:t>На своей одиннадцатой сессии КСВ принял к сведению, что многие делегации считают эти два предложения взаимосвязанными, и предложил двум инициаторам работать вместе, чтобы в ближайшем будущем подготовить сводное предложение с более конкретными и достижимыми целями (см.</w:t>
      </w:r>
      <w:r w:rsidR="00445DE1">
        <w:t xml:space="preserve"> </w:t>
      </w:r>
      <w:r>
        <w:t>пункт 175 документа CWS/11/28).</w:t>
      </w:r>
    </w:p>
    <w:p w14:paraId="223CC8CB" w14:textId="75312624" w:rsidR="00336BE3" w:rsidRDefault="00336BE3" w:rsidP="00336BE3">
      <w:pPr>
        <w:spacing w:after="240"/>
      </w:pPr>
      <w:r>
        <w:fldChar w:fldCharType="begin"/>
      </w:r>
      <w:r>
        <w:instrText xml:space="preserve"> AUTONUM  </w:instrText>
      </w:r>
      <w:r>
        <w:fldChar w:fldCharType="end"/>
      </w:r>
      <w:r>
        <w:tab/>
        <w:t>На той же сессии, приняв во внимание отзывы делегаций, две делегации предложили создать объединенную задачу и одну целевую группу, сформулировав описание объединенной задачи следующим образом:</w:t>
      </w:r>
    </w:p>
    <w:p w14:paraId="0E3B2E0C" w14:textId="77777777" w:rsidR="00336BE3" w:rsidRDefault="00336BE3" w:rsidP="004D5E58">
      <w:pPr>
        <w:spacing w:after="240"/>
        <w:ind w:left="567"/>
      </w:pPr>
      <w:r>
        <w:rPr>
          <w:i/>
        </w:rPr>
        <w:t>«Проанализировать практику ведомств ИС в области обмена данными и возникающие в этой связи трудности; изучить технические решения; и подготовить рекомендации в отношении обмена данными об ИС».</w:t>
      </w:r>
      <w:r>
        <w:t xml:space="preserve"> </w:t>
      </w:r>
    </w:p>
    <w:p w14:paraId="4D1850A9" w14:textId="3695FD70" w:rsidR="00336BE3" w:rsidRDefault="00336BE3" w:rsidP="00336BE3">
      <w:pPr>
        <w:spacing w:after="240"/>
      </w:pPr>
      <w:r>
        <w:t xml:space="preserve">КСВ принял к сведению, что несколько делегаций однозначно </w:t>
      </w:r>
      <w:r w:rsidR="00445DE1">
        <w:t>поддержали описание новой задачи</w:t>
      </w:r>
      <w:r>
        <w:t>, а делегации Японии и Саудовской Аравии вызвались возглавить объединенную целевую группу совместно с Международным бюро, как только она будет создана.  Тем не менее консенсус по поводу создания этой задачи или целевой группы не был достигнут (см. пункты</w:t>
      </w:r>
      <w:r w:rsidR="000B3F23">
        <w:rPr>
          <w:lang w:val="en-GB"/>
        </w:rPr>
        <w:t> </w:t>
      </w:r>
      <w:r>
        <w:t>176 и</w:t>
      </w:r>
      <w:r w:rsidR="000B3F23">
        <w:rPr>
          <w:lang w:val="en-GB"/>
        </w:rPr>
        <w:t> </w:t>
      </w:r>
      <w:r>
        <w:t>177 документа CWS/11/28).</w:t>
      </w:r>
    </w:p>
    <w:p w14:paraId="1367CC0D" w14:textId="4F558656" w:rsidR="00D96CBF" w:rsidRPr="00F3485B" w:rsidRDefault="00336BE3" w:rsidP="00336BE3">
      <w:pPr>
        <w:spacing w:after="240"/>
      </w:pPr>
      <w:r>
        <w:fldChar w:fldCharType="begin"/>
      </w:r>
      <w:r>
        <w:instrText xml:space="preserve"> AUTONUM  </w:instrText>
      </w:r>
      <w:r>
        <w:fldChar w:fldCharType="end"/>
      </w:r>
      <w:r>
        <w:tab/>
        <w:t>На своей одиннадцатой сессии КСВ поручил Секретариату направить членам Комитета циркулярное письмо в целях сбора необходимой информации с тем, чтобы делегации Японии и Саудовской Аравии могли подготовить усовершенствованное сводное предложение и представить его на двенадцатой сессии Комитета.  На основе сводного предложения КСВ на своей двенадцатой сессии рассмотрит вопрос о создании новой задачи и учреждении целевой группы (см. пункты 178 и 179 документа</w:t>
      </w:r>
      <w:r w:rsidR="00180901">
        <w:t> </w:t>
      </w:r>
      <w:r>
        <w:t>CWS/11/28).</w:t>
      </w:r>
    </w:p>
    <w:p w14:paraId="22C81F19" w14:textId="477CF5E7" w:rsidR="00336BE3" w:rsidRPr="00F3485B" w:rsidRDefault="00336BE3" w:rsidP="00336BE3">
      <w:pPr>
        <w:pStyle w:val="Heading3"/>
        <w:rPr>
          <w:b/>
          <w:iCs/>
          <w:caps/>
        </w:rPr>
      </w:pPr>
      <w:r>
        <w:t>Обследование по вопросу обмена данными об ИС</w:t>
      </w:r>
    </w:p>
    <w:p w14:paraId="1CB73FDF" w14:textId="4F5DB244" w:rsidR="004D5E58" w:rsidRDefault="00336BE3" w:rsidP="00336BE3">
      <w:pPr>
        <w:spacing w:after="240"/>
      </w:pPr>
      <w:r>
        <w:fldChar w:fldCharType="begin"/>
      </w:r>
      <w:r>
        <w:instrText xml:space="preserve"> AUTONUM  </w:instrText>
      </w:r>
      <w:r>
        <w:fldChar w:fldCharType="end"/>
      </w:r>
      <w:r>
        <w:tab/>
        <w:t>Во исполнение решений, принятых на одиннадцатой сессии КСВ, Секретариат предложил членам КСВ в мае 2024 года принять участие в обследовании, в котором ведомствам предлагалось представить информацию о проблемах, с которыми они сталкиваются при обмене данными об ИС, и о возможных путях их решения (далее «Обследование по вопросу обмена данными об ИС»).</w:t>
      </w:r>
    </w:p>
    <w:p w14:paraId="725DCECE" w14:textId="0CD421C8" w:rsidR="00336BE3" w:rsidRDefault="004D5E58" w:rsidP="00336BE3">
      <w:pPr>
        <w:spacing w:after="240"/>
      </w:pPr>
      <w:r>
        <w:fldChar w:fldCharType="begin"/>
      </w:r>
      <w:r>
        <w:instrText xml:space="preserve"> AUTONUM  </w:instrText>
      </w:r>
      <w:r>
        <w:fldChar w:fldCharType="end"/>
      </w:r>
      <w:r>
        <w:tab/>
        <w:t>Полные ответы были получены от 3</w:t>
      </w:r>
      <w:r w:rsidR="009F1AC4" w:rsidRPr="009F1AC4">
        <w:t>7</w:t>
      </w:r>
      <w:r>
        <w:t xml:space="preserve"> ведомств из следующих государств-членов: Австралии (AU), Австрии (AT), Азербайджана (AZ), Армении (AM), Бахрейна (BH), Болгарии (BG), Венгрии (HU), Гамбии (GM), Германии (DE), Гондураса (HN), Египта (EG), Испании (ES), Италии (IT), Канады (CA), Кении (KE), Китая (CN), Кыргызстана (KG), Либерии (LR), Монголии (MN), Нигерии (NG), Польши (PL), Республики Корея (KR), </w:t>
      </w:r>
      <w:r w:rsidR="009F1AC4">
        <w:t>Российской Федерации (</w:t>
      </w:r>
      <w:r w:rsidR="009F1AC4">
        <w:rPr>
          <w:lang w:val="en-US"/>
        </w:rPr>
        <w:t>RU</w:t>
      </w:r>
      <w:r w:rsidR="009F1AC4">
        <w:t xml:space="preserve">), </w:t>
      </w:r>
      <w:r>
        <w:t>Саудовской Аравии (SA), Сербии (RS), Сингапура (SG), Сирийской Арабской Республики (SY), Соединенных Штатов Америки (US), Уругвая (UY), Хорватии (HR), Швеции (SE), Экваториальной Гвинеи (GQ), Эфиопии (ET) и Японии (JP) и следующих региональных ведомств: Евразийского патентного ведомства (EA), Европейского патентного ведомства (EP) и Ведомств</w:t>
      </w:r>
      <w:r w:rsidR="002D568A">
        <w:t>а</w:t>
      </w:r>
      <w:r>
        <w:t xml:space="preserve"> интеллектуальной собственности Европейского союза (EM).  </w:t>
      </w:r>
      <w:r w:rsidR="002D568A">
        <w:t>Р</w:t>
      </w:r>
      <w:r>
        <w:t>езультаты обследования приводятся в приложении I к настоящему документу; при этом отдельные ответы в свободной форме были удалены.</w:t>
      </w:r>
    </w:p>
    <w:p w14:paraId="13D3B50B" w14:textId="3106EE36" w:rsidR="00336BE3" w:rsidRDefault="00336BE3" w:rsidP="00336BE3">
      <w:pPr>
        <w:spacing w:after="240"/>
      </w:pPr>
      <w:r>
        <w:fldChar w:fldCharType="begin"/>
      </w:r>
      <w:r>
        <w:instrText xml:space="preserve"> AUTONUM  </w:instrText>
      </w:r>
      <w:r>
        <w:fldChar w:fldCharType="end"/>
      </w:r>
      <w:r>
        <w:tab/>
        <w:t xml:space="preserve">Международное бюро отмечает, что многие респонденты представляли небольшие ведомства, что свидетельствует об их стремлении расширить сеть ведомств, с которыми они обмениваются данными.  В частности, </w:t>
      </w:r>
      <w:r w:rsidR="003F7AB2">
        <w:t>2</w:t>
      </w:r>
      <w:r>
        <w:t>8</w:t>
      </w:r>
      <w:r w:rsidR="003F7AB2">
        <w:t xml:space="preserve"> ведомств (76 </w:t>
      </w:r>
      <w:r>
        <w:t>процентов</w:t>
      </w:r>
      <w:r w:rsidR="003F7AB2">
        <w:t>)</w:t>
      </w:r>
      <w:r>
        <w:t xml:space="preserve"> указали, что они хотели бы обмениваться данными с более крупными ведомствами, такими как «Пять ведомств ИС» (IP5)</w:t>
      </w:r>
      <w:r w:rsidR="002D568A">
        <w:t>.</w:t>
      </w:r>
      <w:r>
        <w:t xml:space="preserve">  Результаты обследования показали, что самые большие проблемы, с которыми сталкиваются ведомства, независимо от размера, связаны с отсутствием данных из бюллетеня ИС в машиночитаемом формате и нехваткой ресурсов для поддержки этой деятельности, как с точки зрения недостаточной квалификации </w:t>
      </w:r>
      <w:r>
        <w:lastRenderedPageBreak/>
        <w:t>персонала, так и с точки зрения ИТ-ресурсов.  Большинство ведомств используют для обмена данными стандарты ВОИС (8</w:t>
      </w:r>
      <w:r w:rsidR="003F7AB2">
        <w:t>4</w:t>
      </w:r>
      <w:r>
        <w:t> процента).</w:t>
      </w:r>
    </w:p>
    <w:p w14:paraId="4C29A1CB" w14:textId="39DAD9DE" w:rsidR="00D96CBF" w:rsidRDefault="00336BE3" w:rsidP="002C7701">
      <w:pPr>
        <w:spacing w:after="240"/>
      </w:pPr>
      <w:r>
        <w:fldChar w:fldCharType="begin"/>
      </w:r>
      <w:r>
        <w:instrText xml:space="preserve"> AUTONUM  </w:instrText>
      </w:r>
      <w:r>
        <w:fldChar w:fldCharType="end"/>
      </w:r>
      <w:r>
        <w:tab/>
        <w:t>Что касается предоставления услуг по загрузке массивов данных, то 2</w:t>
      </w:r>
      <w:r w:rsidR="000F72F4">
        <w:t>3</w:t>
      </w:r>
      <w:r>
        <w:t> ведомства (6</w:t>
      </w:r>
      <w:r w:rsidR="00152AA3">
        <w:t>2</w:t>
      </w:r>
      <w:r>
        <w:t> процент</w:t>
      </w:r>
      <w:r w:rsidR="00152AA3">
        <w:t>а</w:t>
      </w:r>
      <w:r>
        <w:t xml:space="preserve">) ответили, что предоставляют такие услуги, а 14 ведомств указали, что не предоставляют.  В плане предлагаемых решений </w:t>
      </w:r>
      <w:r w:rsidR="00267963">
        <w:t>1</w:t>
      </w:r>
      <w:r>
        <w:t>6</w:t>
      </w:r>
      <w:r w:rsidR="00267963">
        <w:t xml:space="preserve"> ведомств</w:t>
      </w:r>
      <w:r>
        <w:t xml:space="preserve"> выразили заинтересованность в создании форума типа электронной доски объявлений, где они могли бы собирать </w:t>
      </w:r>
      <w:r w:rsidR="002D568A">
        <w:t xml:space="preserve">примеры передового опыта в области обмена данными </w:t>
      </w:r>
      <w:r>
        <w:t xml:space="preserve">и обмениваться </w:t>
      </w:r>
      <w:r w:rsidR="002D568A">
        <w:t>им</w:t>
      </w:r>
      <w:r>
        <w:t>.  Целевые группы КСВ имеют схожую цель и могут стать одним из способов воплощения этого конкретного решения.</w:t>
      </w:r>
    </w:p>
    <w:p w14:paraId="3ADF63B6" w14:textId="712AD78B" w:rsidR="003055AE" w:rsidRDefault="00A7751A" w:rsidP="002C7701">
      <w:pPr>
        <w:spacing w:after="240"/>
      </w:pPr>
      <w:r>
        <w:fldChar w:fldCharType="begin"/>
      </w:r>
      <w:r>
        <w:instrText xml:space="preserve"> AUTONUM  </w:instrText>
      </w:r>
      <w:r>
        <w:fldChar w:fldCharType="end"/>
      </w:r>
      <w:r>
        <w:tab/>
        <w:t>Следует отметить, что большинство ведомств (6</w:t>
      </w:r>
      <w:r w:rsidR="006A6CE2">
        <w:t>5</w:t>
      </w:r>
      <w:r>
        <w:t> процентов) обмениваются данными менее чем с пятью ведомствами.  Однако из опроса респондентов ясно, что ведомства ИС хотели бы расширить круг ведомств ИС, с которыми они обмениваются данными, но для этого им необходимо преодолеть некоторые препятствия.</w:t>
      </w:r>
    </w:p>
    <w:p w14:paraId="19E0FC90" w14:textId="3A892864" w:rsidR="00A7751A" w:rsidRDefault="00A7751A" w:rsidP="002C7701">
      <w:pPr>
        <w:spacing w:after="240"/>
      </w:pPr>
      <w:r>
        <w:t>КСВ — это форум, с помощью которого ведомства-члены могут обсуждать передовые методы распространения данных и работы с документацией, и поэтому он должен изучить вопрос о том, как наилучшим образом поддержать ведомства в расширении обмена информацией об ИС.</w:t>
      </w:r>
    </w:p>
    <w:p w14:paraId="5C74CFC1" w14:textId="476FE630" w:rsidR="00BC01D9" w:rsidRPr="00F3485B" w:rsidRDefault="00BC01D9" w:rsidP="00BC01D9">
      <w:pPr>
        <w:pStyle w:val="Heading2"/>
        <w:rPr>
          <w:b/>
          <w:bCs w:val="0"/>
          <w:iCs w:val="0"/>
          <w:caps w:val="0"/>
        </w:rPr>
      </w:pPr>
      <w:r>
        <w:t>Предложение о создании новой задачи по обмену данными об ИС</w:t>
      </w:r>
    </w:p>
    <w:p w14:paraId="56B13533" w14:textId="1B3EA439" w:rsidR="002C7701" w:rsidRDefault="002C7701" w:rsidP="007C3F12">
      <w:pPr>
        <w:spacing w:after="240"/>
      </w:pPr>
      <w:r>
        <w:fldChar w:fldCharType="begin"/>
      </w:r>
      <w:r>
        <w:instrText xml:space="preserve"> AUTONUM  </w:instrText>
      </w:r>
      <w:r>
        <w:fldChar w:fldCharType="end"/>
      </w:r>
      <w:r>
        <w:tab/>
        <w:t>С учетом приведенного выше анализа ответов на вопросы обследования, в качестве первого шага в налаживании обмена данными между двумя ведомствами ИС необходимо заключить двустороннее соглашение, определяющее порядок предоставления данных и условия их использования.  Международное бюро хотело бы отметить, что существуют общие проблемы, с которыми сталкиваются ведомства, в том числе и оно само, в процессе обмена данными об ИС со своими ведомствами-партнерами; к числу таких проблем относятся:</w:t>
      </w:r>
    </w:p>
    <w:p w14:paraId="30D11DFF" w14:textId="12A159EA" w:rsidR="00631294" w:rsidRPr="00956419" w:rsidRDefault="00AF13B1" w:rsidP="00F80645">
      <w:pPr>
        <w:pStyle w:val="ListParagraph"/>
        <w:numPr>
          <w:ilvl w:val="0"/>
          <w:numId w:val="8"/>
        </w:numPr>
      </w:pPr>
      <w:r>
        <w:rPr>
          <w:u w:val="single"/>
        </w:rPr>
        <w:t>к</w:t>
      </w:r>
      <w:r w:rsidR="00956419">
        <w:rPr>
          <w:u w:val="single"/>
        </w:rPr>
        <w:t>ачество данных</w:t>
      </w:r>
      <w:r w:rsidR="00956419">
        <w:t>: низкое качество исходных данных и наличие пробелов в данных;</w:t>
      </w:r>
    </w:p>
    <w:p w14:paraId="0AB7F061" w14:textId="3A096F4E" w:rsidR="00631294" w:rsidRPr="00956419" w:rsidRDefault="00AF13B1" w:rsidP="00F80645">
      <w:pPr>
        <w:pStyle w:val="ListParagraph"/>
        <w:numPr>
          <w:ilvl w:val="0"/>
          <w:numId w:val="8"/>
        </w:numPr>
      </w:pPr>
      <w:r>
        <w:rPr>
          <w:u w:val="single"/>
        </w:rPr>
        <w:t>ф</w:t>
      </w:r>
      <w:r w:rsidR="00631294">
        <w:rPr>
          <w:u w:val="single"/>
        </w:rPr>
        <w:t>инансовые стимулы</w:t>
      </w:r>
      <w:r w:rsidR="00631294">
        <w:t>: некоторые ведомства рассматривают свои данные как потенциальный источник дохода; и</w:t>
      </w:r>
    </w:p>
    <w:p w14:paraId="7446BB29" w14:textId="3A66482F" w:rsidR="00631294" w:rsidRDefault="00AF13B1" w:rsidP="00F80645">
      <w:pPr>
        <w:pStyle w:val="ListParagraph"/>
        <w:numPr>
          <w:ilvl w:val="0"/>
          <w:numId w:val="8"/>
        </w:numPr>
        <w:spacing w:after="240"/>
      </w:pPr>
      <w:r>
        <w:rPr>
          <w:u w:val="single"/>
        </w:rPr>
        <w:t>п</w:t>
      </w:r>
      <w:r w:rsidR="00631294">
        <w:rPr>
          <w:u w:val="single"/>
        </w:rPr>
        <w:t>рава собственности:</w:t>
      </w:r>
      <w:r w:rsidR="00631294">
        <w:t xml:space="preserve"> как правило, ведомства </w:t>
      </w:r>
      <w:r w:rsidR="00383145">
        <w:t xml:space="preserve">готовы предоставить доступ </w:t>
      </w:r>
      <w:r w:rsidR="00631294">
        <w:t>к своим данным</w:t>
      </w:r>
      <w:r w:rsidR="00383145">
        <w:t xml:space="preserve"> только при условии сохранения права собственности на них и наложения ограничений на </w:t>
      </w:r>
      <w:r w:rsidR="00631294">
        <w:t>их использование.</w:t>
      </w:r>
    </w:p>
    <w:p w14:paraId="7B8EC70C" w14:textId="5C2A3C42" w:rsidR="00FD5B88" w:rsidRDefault="007C3F12" w:rsidP="001F4A3E">
      <w:pPr>
        <w:spacing w:after="240"/>
      </w:pPr>
      <w:r>
        <w:fldChar w:fldCharType="begin"/>
      </w:r>
      <w:r>
        <w:instrText xml:space="preserve"> AUTONUM  </w:instrText>
      </w:r>
      <w:r>
        <w:fldChar w:fldCharType="end"/>
      </w:r>
      <w:r>
        <w:tab/>
        <w:t xml:space="preserve">Хотя Международное бюро уже предоставляет доступ к ряду глобальных бесплатных баз данных по ИС, включая </w:t>
      </w:r>
      <w:hyperlink r:id="rId11" w:history="1">
        <w:r>
          <w:rPr>
            <w:rStyle w:val="Hyperlink"/>
            <w:caps/>
          </w:rPr>
          <w:t>«Patentscope»</w:t>
        </w:r>
      </w:hyperlink>
      <w:r>
        <w:t xml:space="preserve">, </w:t>
      </w:r>
      <w:hyperlink r:id="rId12" w:history="1">
        <w:r>
          <w:rPr>
            <w:rStyle w:val="Hyperlink"/>
          </w:rPr>
          <w:t>«Глобальную базу данных по брендам»</w:t>
        </w:r>
      </w:hyperlink>
      <w:r>
        <w:t xml:space="preserve"> и </w:t>
      </w:r>
      <w:hyperlink r:id="rId13" w:history="1">
        <w:r>
          <w:rPr>
            <w:rStyle w:val="Hyperlink"/>
          </w:rPr>
          <w:t>«Глобальную базу данных по образцам»</w:t>
        </w:r>
      </w:hyperlink>
      <w:r>
        <w:t xml:space="preserve">, загрузка массивов данных с этих платформ не предусмотрена, поскольку данные </w:t>
      </w:r>
      <w:r w:rsidR="00383145">
        <w:t>предоставляются</w:t>
      </w:r>
      <w:r>
        <w:t xml:space="preserve"> ведомствами на основании соглашения, согласно которому предоставление данных осуществляется только для целей поиска и не для дальнейшего распространения.  Кроме того, эти глобальные базы данных являются общедоступными поисковыми системами и, соответственно, не предназначены для обмена массивами данных об ИС между ведомствами.  Следовательно, скорее всего, потребуется создать новую платформу ВОИС для содействия обмену данными об ИС между ведомствами ИС, если государства — члены ВОИС укажут на такую необходимость.</w:t>
      </w:r>
    </w:p>
    <w:p w14:paraId="023B63DA" w14:textId="6FD6331A" w:rsidR="00641504" w:rsidRDefault="001F4A3E" w:rsidP="007C3F12">
      <w:r>
        <w:fldChar w:fldCharType="begin"/>
      </w:r>
      <w:r>
        <w:instrText xml:space="preserve"> AUTONUM  </w:instrText>
      </w:r>
      <w:r>
        <w:fldChar w:fldCharType="end"/>
      </w:r>
      <w:r>
        <w:tab/>
        <w:t>Существуют коммерческие поставщики, которые предоставляют доступ к глобальным данным об ИС, однако стоимость их услуг может оказаться слишком высокой для развивающихся стран.</w:t>
      </w:r>
    </w:p>
    <w:p w14:paraId="07735E57" w14:textId="77777777" w:rsidR="00641504" w:rsidRDefault="00641504">
      <w:r>
        <w:br w:type="page"/>
      </w:r>
    </w:p>
    <w:p w14:paraId="6D1A75DB" w14:textId="094D6941" w:rsidR="00854F86" w:rsidRPr="00094DF2" w:rsidRDefault="00854F86" w:rsidP="002774C7">
      <w:pPr>
        <w:spacing w:after="240"/>
      </w:pPr>
      <w:r>
        <w:lastRenderedPageBreak/>
        <w:fldChar w:fldCharType="begin"/>
      </w:r>
      <w:r>
        <w:instrText xml:space="preserve"> AUTONUM  </w:instrText>
      </w:r>
      <w:r>
        <w:fldChar w:fldCharType="end"/>
      </w:r>
      <w:r>
        <w:tab/>
        <w:t xml:space="preserve">Согласно </w:t>
      </w:r>
      <w:hyperlink r:id="rId14" w:history="1">
        <w:r>
          <w:rPr>
            <w:rStyle w:val="Hyperlink"/>
          </w:rPr>
          <w:t>Специальным правилам процедуры КСВ</w:t>
        </w:r>
      </w:hyperlink>
      <w:r>
        <w:t>, каждое предложение о создании новой задачи КСВ должно сопровождаться проектным заданием, в котором должно содержаться четкое описание проблемы, цели выполнения задачи, возможные варианты решения и ожидаемые результаты.  Сводное проектное задание, представленное делегациями Японии и Саудовской Аравии, приведено в приложении II к настоящему документу.</w:t>
      </w:r>
      <w:r w:rsidR="00094DF2">
        <w:t xml:space="preserve">  </w:t>
      </w:r>
      <w:r w:rsidR="00B7341D" w:rsidRPr="00B7341D">
        <w:t>Содержание приложения II будет обсуждаться соответствующей целевой группой в случае ее учреждения</w:t>
      </w:r>
      <w:r w:rsidR="00094DF2">
        <w:t>.</w:t>
      </w:r>
    </w:p>
    <w:p w14:paraId="78FB653F" w14:textId="3A4DA232" w:rsidR="009948B1" w:rsidRDefault="002774C7" w:rsidP="002774C7">
      <w:pPr>
        <w:spacing w:after="240"/>
      </w:pPr>
      <w:r>
        <w:fldChar w:fldCharType="begin"/>
      </w:r>
      <w:r w:rsidRPr="00B26A26">
        <w:instrText xml:space="preserve"> AUTONUM  </w:instrText>
      </w:r>
      <w:r>
        <w:fldChar w:fldCharType="end"/>
      </w:r>
      <w:r>
        <w:tab/>
        <w:t xml:space="preserve">С учетом сводного проектного задания, представленного двумя делегациями, и результатов обследования Международное бюро на основе консультаций с Японским патентным ведомством (ЯПВ) и Ведомством Саудовской Аравии по интеллектуальной собственности (SAIP) предлагает включить в программу работы КСВ новую задачу, а именно задачу № 67.  На первом этапе это позволит ведомствам начать обсуждение возникающих у них проблем при обмене данными об ИС.  В рамках этой задачи будет проведена оценка различных предлагаемых решений для устранения проблем в области обмена данными, с которыми сталкиваются ведомства ИС, включая разработку общих принципов обмена данными и </w:t>
      </w:r>
      <w:r w:rsidR="00383145">
        <w:t xml:space="preserve">создание </w:t>
      </w:r>
      <w:r>
        <w:t>глобальной платформы для обмена данными в области ИС.</w:t>
      </w:r>
    </w:p>
    <w:p w14:paraId="3EFAE978" w14:textId="1013D98D" w:rsidR="00F26A6C" w:rsidRDefault="00F26A6C" w:rsidP="002774C7">
      <w:pPr>
        <w:spacing w:after="240"/>
      </w:pPr>
      <w:r>
        <w:fldChar w:fldCharType="begin"/>
      </w:r>
      <w:r>
        <w:instrText xml:space="preserve"> AUTONUM  </w:instrText>
      </w:r>
      <w:r>
        <w:fldChar w:fldCharType="end"/>
      </w:r>
      <w:r>
        <w:tab/>
        <w:t>Предлагаемая формулировка задачи № 67 представляет собой следующее:</w:t>
      </w:r>
    </w:p>
    <w:p w14:paraId="3BE6B275" w14:textId="1AD0B17A" w:rsidR="007E7A85" w:rsidRDefault="00F26A6C" w:rsidP="00CA0344">
      <w:pPr>
        <w:spacing w:after="240"/>
        <w:ind w:left="540"/>
      </w:pPr>
      <w:bookmarkStart w:id="4" w:name="_Hlk172901571"/>
      <w:r>
        <w:rPr>
          <w:i/>
          <w:iCs/>
          <w:szCs w:val="22"/>
        </w:rPr>
        <w:t>«Проанализировать существующую практику и проблемы, с которыми сталкиваются ведомства ИС, с целью поиска решений для улучшения глобальн</w:t>
      </w:r>
      <w:r w:rsidR="00C13DC1">
        <w:rPr>
          <w:i/>
          <w:iCs/>
          <w:szCs w:val="22"/>
        </w:rPr>
        <w:t>ого обмена</w:t>
      </w:r>
      <w:r>
        <w:rPr>
          <w:i/>
          <w:iCs/>
          <w:szCs w:val="22"/>
        </w:rPr>
        <w:t xml:space="preserve"> данным</w:t>
      </w:r>
      <w:r w:rsidR="00C13DC1">
        <w:rPr>
          <w:i/>
          <w:iCs/>
          <w:szCs w:val="22"/>
        </w:rPr>
        <w:t>и</w:t>
      </w:r>
      <w:r>
        <w:rPr>
          <w:i/>
          <w:iCs/>
          <w:szCs w:val="22"/>
        </w:rPr>
        <w:t xml:space="preserve"> об ИС».</w:t>
      </w:r>
      <w:bookmarkEnd w:id="4"/>
    </w:p>
    <w:p w14:paraId="5F09FFCA" w14:textId="7B5377B1" w:rsidR="00F26A6C" w:rsidRDefault="00F26A6C" w:rsidP="002774C7">
      <w:pPr>
        <w:spacing w:after="240"/>
      </w:pPr>
      <w:r>
        <w:fldChar w:fldCharType="begin"/>
      </w:r>
      <w:r>
        <w:instrText xml:space="preserve"> AUTONUM  </w:instrText>
      </w:r>
      <w:r>
        <w:fldChar w:fldCharType="end"/>
      </w:r>
      <w:r>
        <w:tab/>
        <w:t xml:space="preserve">Для руководства работой над этой задачей Международное бюро также предлагает создать новую соответствующую целевую группу под названием «Целевая группа по обмену данными об ИС».  Соруководителями этой </w:t>
      </w:r>
      <w:r w:rsidR="007C089E">
        <w:t>ц</w:t>
      </w:r>
      <w:r>
        <w:t>елевой группы предлагается назначить ЯПВ, SAIP и Международное бюро.</w:t>
      </w:r>
    </w:p>
    <w:p w14:paraId="7931B5D2" w14:textId="50B4F6A6" w:rsidR="00022F4D" w:rsidRDefault="00BA0D3D" w:rsidP="00700777">
      <w:pPr>
        <w:spacing w:after="480"/>
      </w:pPr>
      <w:r>
        <w:fldChar w:fldCharType="begin"/>
      </w:r>
      <w:r>
        <w:instrText xml:space="preserve"> AUTONUM  </w:instrText>
      </w:r>
      <w:r>
        <w:fldChar w:fldCharType="end"/>
      </w:r>
      <w:r>
        <w:tab/>
        <w:t xml:space="preserve">Если КСВ утвердит создание новой задачи и соответствующей </w:t>
      </w:r>
      <w:r w:rsidR="007C089E">
        <w:t>ц</w:t>
      </w:r>
      <w:r>
        <w:t>елевой группы, то КСВ предлагается поручить Секретариату направить членам КСВ циркулярное письмо с предложением назначить своих профильных экспертов из областей, указанных в проектном задании (см. приложение II к настоящему документу).</w:t>
      </w:r>
    </w:p>
    <w:p w14:paraId="49671E10" w14:textId="77777777" w:rsidR="00022F4D" w:rsidRDefault="00022F4D">
      <w:r>
        <w:br w:type="page"/>
      </w:r>
    </w:p>
    <w:p w14:paraId="0A5E978A" w14:textId="77777777" w:rsidR="002774C7" w:rsidRPr="002774C7" w:rsidRDefault="002774C7" w:rsidP="002774C7">
      <w:pPr>
        <w:pStyle w:val="ONUME"/>
        <w:ind w:left="5533"/>
        <w:rPr>
          <w:i/>
        </w:rPr>
      </w:pPr>
      <w:r w:rsidRPr="002774C7">
        <w:rPr>
          <w:i/>
        </w:rPr>
        <w:lastRenderedPageBreak/>
        <w:fldChar w:fldCharType="begin"/>
      </w:r>
      <w:r w:rsidRPr="002774C7">
        <w:rPr>
          <w:i/>
        </w:rPr>
        <w:instrText xml:space="preserve"> AUTONUM  </w:instrText>
      </w:r>
      <w:r w:rsidRPr="002774C7">
        <w:rPr>
          <w:i/>
        </w:rPr>
        <w:fldChar w:fldCharType="end"/>
      </w:r>
      <w:r>
        <w:rPr>
          <w:i/>
        </w:rPr>
        <w:tab/>
        <w:t>КСВ предлагается:</w:t>
      </w:r>
    </w:p>
    <w:p w14:paraId="69E84346" w14:textId="0C52B84A" w:rsidR="002774C7" w:rsidRPr="00DF38A0" w:rsidRDefault="006425F3" w:rsidP="002774C7">
      <w:pPr>
        <w:pStyle w:val="ONUME"/>
        <w:numPr>
          <w:ilvl w:val="0"/>
          <w:numId w:val="7"/>
        </w:numPr>
        <w:tabs>
          <w:tab w:val="num" w:pos="1134"/>
          <w:tab w:val="num" w:pos="6101"/>
        </w:tabs>
        <w:ind w:left="5529" w:firstLine="563"/>
        <w:rPr>
          <w:i/>
        </w:rPr>
      </w:pPr>
      <w:r>
        <w:rPr>
          <w:i/>
        </w:rPr>
        <w:t>принять к сведению содержание настоящего документа и приложений к нему;</w:t>
      </w:r>
    </w:p>
    <w:p w14:paraId="0E69D2D6" w14:textId="5C0E4C0A" w:rsidR="002774C7" w:rsidRPr="00DF38A0" w:rsidRDefault="00CC34C8" w:rsidP="001813CE">
      <w:pPr>
        <w:pStyle w:val="ONUME"/>
        <w:numPr>
          <w:ilvl w:val="0"/>
          <w:numId w:val="7"/>
        </w:numPr>
        <w:ind w:left="5490" w:firstLine="630"/>
        <w:rPr>
          <w:i/>
        </w:rPr>
      </w:pPr>
      <w:r>
        <w:rPr>
          <w:i/>
        </w:rPr>
        <w:t>рассмотреть и утвердить предложение о создании задачи № 67 в рамках программы работы КСВ, как указано в пункте 15 выше; и</w:t>
      </w:r>
    </w:p>
    <w:p w14:paraId="057C75BE" w14:textId="308582DE" w:rsidR="00180901" w:rsidRDefault="002E49AF" w:rsidP="00DF38A0">
      <w:pPr>
        <w:pStyle w:val="ONUME"/>
        <w:numPr>
          <w:ilvl w:val="0"/>
          <w:numId w:val="7"/>
        </w:numPr>
        <w:ind w:left="5490" w:firstLine="630"/>
        <w:rPr>
          <w:i/>
        </w:rPr>
      </w:pPr>
      <w:r>
        <w:rPr>
          <w:i/>
        </w:rPr>
        <w:t>рассмотреть и утвердить предлагаемое описание задачи № 67, о котором говорится в пункте 16 выше; и</w:t>
      </w:r>
    </w:p>
    <w:p w14:paraId="1902127D" w14:textId="2AC72825" w:rsidR="00DF38A0" w:rsidRPr="00DF38A0" w:rsidRDefault="00B72467" w:rsidP="001813CE">
      <w:pPr>
        <w:pStyle w:val="ONUME"/>
        <w:numPr>
          <w:ilvl w:val="0"/>
          <w:numId w:val="7"/>
        </w:numPr>
        <w:ind w:left="5490" w:firstLine="630"/>
        <w:rPr>
          <w:i/>
        </w:rPr>
      </w:pPr>
      <w:r>
        <w:rPr>
          <w:i/>
        </w:rPr>
        <w:t xml:space="preserve">рассмотреть и утвердить учреждение новой </w:t>
      </w:r>
      <w:r w:rsidR="007C089E">
        <w:rPr>
          <w:i/>
        </w:rPr>
        <w:t>ц</w:t>
      </w:r>
      <w:r>
        <w:rPr>
          <w:i/>
        </w:rPr>
        <w:t xml:space="preserve">елевой группы с назначенными соруководителями </w:t>
      </w:r>
      <w:r w:rsidR="007C089E">
        <w:rPr>
          <w:i/>
        </w:rPr>
        <w:t>ц</w:t>
      </w:r>
      <w:r>
        <w:rPr>
          <w:i/>
        </w:rPr>
        <w:t>елевой группы, как указано в пункте 17 выше; и</w:t>
      </w:r>
    </w:p>
    <w:p w14:paraId="6ACA2648" w14:textId="78CCEFEB" w:rsidR="002774C7" w:rsidRPr="00DF38A0" w:rsidRDefault="00DF38A0" w:rsidP="00022F4D">
      <w:pPr>
        <w:pStyle w:val="ONUME"/>
        <w:numPr>
          <w:ilvl w:val="0"/>
          <w:numId w:val="7"/>
        </w:numPr>
        <w:spacing w:after="480"/>
        <w:ind w:left="5489" w:firstLine="629"/>
        <w:rPr>
          <w:i/>
        </w:rPr>
      </w:pPr>
      <w:r>
        <w:rPr>
          <w:i/>
        </w:rPr>
        <w:t xml:space="preserve">поручить Секретариату направить членам Комитета циркулярное письмо с предложением назначить своих профильных экспертов для участия в работе новой </w:t>
      </w:r>
      <w:r w:rsidR="007C089E">
        <w:rPr>
          <w:i/>
        </w:rPr>
        <w:t>ц</w:t>
      </w:r>
      <w:r>
        <w:rPr>
          <w:i/>
        </w:rPr>
        <w:t>елевой группы, как указано в пункте 18 выше.</w:t>
      </w:r>
    </w:p>
    <w:p w14:paraId="789E7A6F" w14:textId="71FB798E" w:rsidR="008B2CC1" w:rsidRPr="002774C7" w:rsidRDefault="002774C7" w:rsidP="002774C7">
      <w:pPr>
        <w:pStyle w:val="Endofdocument"/>
        <w:ind w:left="5530"/>
        <w:rPr>
          <w:rFonts w:cs="Arial"/>
          <w:sz w:val="22"/>
          <w:szCs w:val="22"/>
        </w:rPr>
      </w:pPr>
      <w:r>
        <w:rPr>
          <w:sz w:val="22"/>
          <w:szCs w:val="22"/>
        </w:rPr>
        <w:t>[Приложение I следует]</w:t>
      </w:r>
    </w:p>
    <w:bookmarkEnd w:id="3"/>
    <w:sectPr w:rsidR="008B2CC1" w:rsidRPr="002774C7" w:rsidSect="002774C7">
      <w:headerReference w:type="defaul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D0F8BF" w14:textId="77777777" w:rsidR="00157DF8" w:rsidRDefault="00157DF8">
      <w:r>
        <w:separator/>
      </w:r>
    </w:p>
  </w:endnote>
  <w:endnote w:type="continuationSeparator" w:id="0">
    <w:p w14:paraId="79975519" w14:textId="77777777" w:rsidR="00157DF8" w:rsidRDefault="00157DF8" w:rsidP="003B38C1">
      <w:r>
        <w:separator/>
      </w:r>
    </w:p>
    <w:p w14:paraId="3DA89AE4" w14:textId="77777777" w:rsidR="00157DF8" w:rsidRPr="00FE7E3E" w:rsidRDefault="00157DF8" w:rsidP="003B38C1">
      <w:pPr>
        <w:spacing w:after="60"/>
        <w:rPr>
          <w:sz w:val="17"/>
          <w:lang w:val="en-GB"/>
        </w:rPr>
      </w:pPr>
      <w:r w:rsidRPr="00FE7E3E">
        <w:rPr>
          <w:sz w:val="17"/>
          <w:lang w:val="en-GB"/>
        </w:rPr>
        <w:t>[Endnote continued from previous page]</w:t>
      </w:r>
    </w:p>
  </w:endnote>
  <w:endnote w:type="continuationNotice" w:id="1">
    <w:p w14:paraId="3D3C62EF" w14:textId="77777777" w:rsidR="00157DF8" w:rsidRPr="00FE7E3E" w:rsidRDefault="00157DF8" w:rsidP="003B38C1">
      <w:pPr>
        <w:spacing w:before="60"/>
        <w:jc w:val="right"/>
        <w:rPr>
          <w:sz w:val="17"/>
          <w:szCs w:val="17"/>
          <w:lang w:val="en-GB"/>
        </w:rPr>
      </w:pPr>
      <w:r w:rsidRPr="00FE7E3E">
        <w:rPr>
          <w:sz w:val="17"/>
          <w:szCs w:val="17"/>
          <w:lang w:val="en-GB"/>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B5C682" w14:textId="77777777" w:rsidR="00157DF8" w:rsidRDefault="00157DF8">
      <w:r>
        <w:separator/>
      </w:r>
    </w:p>
  </w:footnote>
  <w:footnote w:type="continuationSeparator" w:id="0">
    <w:p w14:paraId="2134F128" w14:textId="77777777" w:rsidR="00157DF8" w:rsidRDefault="00157DF8" w:rsidP="008B60B2">
      <w:r>
        <w:separator/>
      </w:r>
    </w:p>
    <w:p w14:paraId="071460CE" w14:textId="77777777" w:rsidR="00157DF8" w:rsidRPr="00FE7E3E" w:rsidRDefault="00157DF8" w:rsidP="008B60B2">
      <w:pPr>
        <w:spacing w:after="60"/>
        <w:rPr>
          <w:sz w:val="17"/>
          <w:szCs w:val="17"/>
          <w:lang w:val="en-GB"/>
        </w:rPr>
      </w:pPr>
      <w:r w:rsidRPr="00FE7E3E">
        <w:rPr>
          <w:sz w:val="17"/>
          <w:szCs w:val="17"/>
          <w:lang w:val="en-GB"/>
        </w:rPr>
        <w:t>[Footnote continued from previous page]</w:t>
      </w:r>
    </w:p>
  </w:footnote>
  <w:footnote w:type="continuationNotice" w:id="1">
    <w:p w14:paraId="29C90C23" w14:textId="77777777" w:rsidR="00157DF8" w:rsidRPr="00FE7E3E" w:rsidRDefault="00157DF8" w:rsidP="008B60B2">
      <w:pPr>
        <w:spacing w:before="60"/>
        <w:jc w:val="right"/>
        <w:rPr>
          <w:sz w:val="17"/>
          <w:szCs w:val="17"/>
          <w:lang w:val="en-GB"/>
        </w:rPr>
      </w:pPr>
      <w:r w:rsidRPr="00FE7E3E">
        <w:rPr>
          <w:sz w:val="17"/>
          <w:szCs w:val="17"/>
          <w:lang w:val="en-GB"/>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DE534" w14:textId="773C9822" w:rsidR="00EC4E49" w:rsidRPr="000058BF" w:rsidRDefault="002774C7" w:rsidP="00477D6B">
    <w:pPr>
      <w:jc w:val="right"/>
    </w:pPr>
    <w:bookmarkStart w:id="5" w:name="Code2"/>
    <w:bookmarkEnd w:id="5"/>
    <w:r>
      <w:t>CWS/12/23</w:t>
    </w:r>
    <w:r w:rsidR="009F1AC4">
      <w:t xml:space="preserve"> </w:t>
    </w:r>
    <w:r w:rsidR="009F1AC4">
      <w:rPr>
        <w:lang w:val="en-US"/>
      </w:rPr>
      <w:t>Rev.</w:t>
    </w:r>
    <w:r w:rsidR="000058BF">
      <w:t xml:space="preserve"> 2</w:t>
    </w:r>
  </w:p>
  <w:p w14:paraId="35EEBAFB" w14:textId="77777777" w:rsidR="00EC4E49" w:rsidRDefault="00EC4E49" w:rsidP="00477D6B">
    <w:pPr>
      <w:jc w:val="right"/>
    </w:pPr>
    <w:r>
      <w:t>стр. </w:t>
    </w:r>
    <w:r>
      <w:fldChar w:fldCharType="begin"/>
    </w:r>
    <w:r>
      <w:instrText xml:space="preserve"> PAGE  \* MERGEFORMAT </w:instrText>
    </w:r>
    <w:r>
      <w:fldChar w:fldCharType="separate"/>
    </w:r>
    <w:r w:rsidR="00E671A6">
      <w:t>2</w:t>
    </w:r>
    <w:r>
      <w:fldChar w:fldCharType="end"/>
    </w:r>
  </w:p>
  <w:p w14:paraId="228806C7" w14:textId="77777777" w:rsidR="00EC4E49" w:rsidRDefault="00EC4E49" w:rsidP="00477D6B">
    <w:pPr>
      <w:jc w:val="right"/>
    </w:pPr>
  </w:p>
  <w:p w14:paraId="5778C0BB"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09F299D"/>
    <w:multiLevelType w:val="hybridMultilevel"/>
    <w:tmpl w:val="858A8128"/>
    <w:lvl w:ilvl="0" w:tplc="277870BA">
      <w:start w:val="1"/>
      <w:numFmt w:val="lowerLetter"/>
      <w:lvlText w:val="(%1)"/>
      <w:lvlJc w:val="left"/>
      <w:pPr>
        <w:ind w:left="4680" w:hanging="360"/>
      </w:pPr>
      <w:rPr>
        <w:rFonts w:hint="default"/>
      </w:rPr>
    </w:lvl>
    <w:lvl w:ilvl="1" w:tplc="FFFFFFFF" w:tentative="1">
      <w:start w:val="1"/>
      <w:numFmt w:val="lowerLetter"/>
      <w:lvlText w:val="%2."/>
      <w:lvlJc w:val="left"/>
      <w:pPr>
        <w:ind w:left="5400" w:hanging="360"/>
      </w:pPr>
    </w:lvl>
    <w:lvl w:ilvl="2" w:tplc="FFFFFFFF" w:tentative="1">
      <w:start w:val="1"/>
      <w:numFmt w:val="lowerRoman"/>
      <w:lvlText w:val="%3."/>
      <w:lvlJc w:val="right"/>
      <w:pPr>
        <w:ind w:left="6120" w:hanging="180"/>
      </w:pPr>
    </w:lvl>
    <w:lvl w:ilvl="3" w:tplc="FFFFFFFF" w:tentative="1">
      <w:start w:val="1"/>
      <w:numFmt w:val="decimal"/>
      <w:lvlText w:val="%4."/>
      <w:lvlJc w:val="left"/>
      <w:pPr>
        <w:ind w:left="6840" w:hanging="360"/>
      </w:pPr>
    </w:lvl>
    <w:lvl w:ilvl="4" w:tplc="FFFFFFFF" w:tentative="1">
      <w:start w:val="1"/>
      <w:numFmt w:val="lowerLetter"/>
      <w:lvlText w:val="%5."/>
      <w:lvlJc w:val="left"/>
      <w:pPr>
        <w:ind w:left="7560" w:hanging="360"/>
      </w:pPr>
    </w:lvl>
    <w:lvl w:ilvl="5" w:tplc="FFFFFFFF" w:tentative="1">
      <w:start w:val="1"/>
      <w:numFmt w:val="lowerRoman"/>
      <w:lvlText w:val="%6."/>
      <w:lvlJc w:val="right"/>
      <w:pPr>
        <w:ind w:left="8280" w:hanging="180"/>
      </w:pPr>
    </w:lvl>
    <w:lvl w:ilvl="6" w:tplc="FFFFFFFF" w:tentative="1">
      <w:start w:val="1"/>
      <w:numFmt w:val="decimal"/>
      <w:lvlText w:val="%7."/>
      <w:lvlJc w:val="left"/>
      <w:pPr>
        <w:ind w:left="9000" w:hanging="360"/>
      </w:pPr>
    </w:lvl>
    <w:lvl w:ilvl="7" w:tplc="FFFFFFFF" w:tentative="1">
      <w:start w:val="1"/>
      <w:numFmt w:val="lowerLetter"/>
      <w:lvlText w:val="%8."/>
      <w:lvlJc w:val="left"/>
      <w:pPr>
        <w:ind w:left="9720" w:hanging="360"/>
      </w:pPr>
    </w:lvl>
    <w:lvl w:ilvl="8" w:tplc="FFFFFFFF" w:tentative="1">
      <w:start w:val="1"/>
      <w:numFmt w:val="lowerRoman"/>
      <w:lvlText w:val="%9."/>
      <w:lvlJc w:val="right"/>
      <w:pPr>
        <w:ind w:left="10440" w:hanging="180"/>
      </w:pPr>
    </w:lvl>
  </w:abstractNum>
  <w:abstractNum w:abstractNumId="5" w15:restartNumberingAfterBreak="0">
    <w:nsid w:val="3B206B47"/>
    <w:multiLevelType w:val="hybridMultilevel"/>
    <w:tmpl w:val="D64A9532"/>
    <w:lvl w:ilvl="0" w:tplc="396097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8A11A5F"/>
    <w:multiLevelType w:val="hybridMultilevel"/>
    <w:tmpl w:val="CAF6F4B8"/>
    <w:lvl w:ilvl="0" w:tplc="6026303C">
      <w:start w:val="1"/>
      <w:numFmt w:val="bullet"/>
      <w:lvlText w:val="­"/>
      <w:lvlJc w:val="left"/>
      <w:pPr>
        <w:ind w:left="720" w:hanging="360"/>
      </w:pPr>
      <w:rPr>
        <w:rFonts w:ascii="Courier New" w:hAnsi="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09242770">
    <w:abstractNumId w:val="2"/>
  </w:num>
  <w:num w:numId="2" w16cid:durableId="1707562677">
    <w:abstractNumId w:val="6"/>
  </w:num>
  <w:num w:numId="3" w16cid:durableId="488402972">
    <w:abstractNumId w:val="0"/>
  </w:num>
  <w:num w:numId="4" w16cid:durableId="1646352287">
    <w:abstractNumId w:val="8"/>
  </w:num>
  <w:num w:numId="5" w16cid:durableId="656806783">
    <w:abstractNumId w:val="1"/>
  </w:num>
  <w:num w:numId="6" w16cid:durableId="222833342">
    <w:abstractNumId w:val="3"/>
  </w:num>
  <w:num w:numId="7" w16cid:durableId="2016805338">
    <w:abstractNumId w:val="4"/>
  </w:num>
  <w:num w:numId="8" w16cid:durableId="690641069">
    <w:abstractNumId w:val="5"/>
  </w:num>
  <w:num w:numId="9" w16cid:durableId="15375063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4C7"/>
    <w:rsid w:val="000058BF"/>
    <w:rsid w:val="0001647B"/>
    <w:rsid w:val="0002115B"/>
    <w:rsid w:val="0002177C"/>
    <w:rsid w:val="00022225"/>
    <w:rsid w:val="00022F4D"/>
    <w:rsid w:val="0002726D"/>
    <w:rsid w:val="00037630"/>
    <w:rsid w:val="00043CAA"/>
    <w:rsid w:val="00053688"/>
    <w:rsid w:val="00075432"/>
    <w:rsid w:val="00080968"/>
    <w:rsid w:val="000817DB"/>
    <w:rsid w:val="00094DF2"/>
    <w:rsid w:val="000968ED"/>
    <w:rsid w:val="000B3F23"/>
    <w:rsid w:val="000B40C5"/>
    <w:rsid w:val="000C190D"/>
    <w:rsid w:val="000E72C5"/>
    <w:rsid w:val="000F1619"/>
    <w:rsid w:val="000F5738"/>
    <w:rsid w:val="000F5E56"/>
    <w:rsid w:val="000F72F4"/>
    <w:rsid w:val="001024FE"/>
    <w:rsid w:val="001362EE"/>
    <w:rsid w:val="00142868"/>
    <w:rsid w:val="00152AA3"/>
    <w:rsid w:val="00152EA8"/>
    <w:rsid w:val="00157DF8"/>
    <w:rsid w:val="00173CEC"/>
    <w:rsid w:val="00176212"/>
    <w:rsid w:val="00180901"/>
    <w:rsid w:val="001813CE"/>
    <w:rsid w:val="00181F89"/>
    <w:rsid w:val="001832A6"/>
    <w:rsid w:val="00186EA6"/>
    <w:rsid w:val="001B3577"/>
    <w:rsid w:val="001C3226"/>
    <w:rsid w:val="001C6808"/>
    <w:rsid w:val="001E0E7D"/>
    <w:rsid w:val="001F4A3E"/>
    <w:rsid w:val="002032FB"/>
    <w:rsid w:val="00210265"/>
    <w:rsid w:val="002121FA"/>
    <w:rsid w:val="00221B72"/>
    <w:rsid w:val="00251D32"/>
    <w:rsid w:val="002634C4"/>
    <w:rsid w:val="00267963"/>
    <w:rsid w:val="002774C7"/>
    <w:rsid w:val="00290AB1"/>
    <w:rsid w:val="002928D3"/>
    <w:rsid w:val="002A291D"/>
    <w:rsid w:val="002A533F"/>
    <w:rsid w:val="002A6EAA"/>
    <w:rsid w:val="002B15FA"/>
    <w:rsid w:val="002C1303"/>
    <w:rsid w:val="002C7701"/>
    <w:rsid w:val="002D378E"/>
    <w:rsid w:val="002D568A"/>
    <w:rsid w:val="002D5B8B"/>
    <w:rsid w:val="002E49AF"/>
    <w:rsid w:val="002F1FE6"/>
    <w:rsid w:val="002F4E68"/>
    <w:rsid w:val="0030369F"/>
    <w:rsid w:val="003055AE"/>
    <w:rsid w:val="00312F7F"/>
    <w:rsid w:val="0031660A"/>
    <w:rsid w:val="003228B7"/>
    <w:rsid w:val="00336BE3"/>
    <w:rsid w:val="00337D8C"/>
    <w:rsid w:val="00343C35"/>
    <w:rsid w:val="003502BD"/>
    <w:rsid w:val="003508A3"/>
    <w:rsid w:val="00351490"/>
    <w:rsid w:val="00360F99"/>
    <w:rsid w:val="003673CF"/>
    <w:rsid w:val="00383145"/>
    <w:rsid w:val="003845C1"/>
    <w:rsid w:val="00391E0E"/>
    <w:rsid w:val="003A562F"/>
    <w:rsid w:val="003A6F89"/>
    <w:rsid w:val="003B38C1"/>
    <w:rsid w:val="003C77B5"/>
    <w:rsid w:val="003D352A"/>
    <w:rsid w:val="003D6EA8"/>
    <w:rsid w:val="003F07A6"/>
    <w:rsid w:val="003F2B95"/>
    <w:rsid w:val="003F7AB2"/>
    <w:rsid w:val="00407B5D"/>
    <w:rsid w:val="00423E3E"/>
    <w:rsid w:val="00427AF4"/>
    <w:rsid w:val="004400E2"/>
    <w:rsid w:val="00445DE1"/>
    <w:rsid w:val="00461632"/>
    <w:rsid w:val="00463E54"/>
    <w:rsid w:val="004647DA"/>
    <w:rsid w:val="00474062"/>
    <w:rsid w:val="00477D6B"/>
    <w:rsid w:val="004827BA"/>
    <w:rsid w:val="00487EB4"/>
    <w:rsid w:val="004D2FE9"/>
    <w:rsid w:val="004D39C4"/>
    <w:rsid w:val="004D5D55"/>
    <w:rsid w:val="004D5E58"/>
    <w:rsid w:val="004E2EAB"/>
    <w:rsid w:val="00515979"/>
    <w:rsid w:val="00524272"/>
    <w:rsid w:val="0053057A"/>
    <w:rsid w:val="00530BD4"/>
    <w:rsid w:val="00547805"/>
    <w:rsid w:val="00560A29"/>
    <w:rsid w:val="00577FF4"/>
    <w:rsid w:val="005809DD"/>
    <w:rsid w:val="00594D27"/>
    <w:rsid w:val="005B244D"/>
    <w:rsid w:val="005E17EA"/>
    <w:rsid w:val="005E279A"/>
    <w:rsid w:val="00601760"/>
    <w:rsid w:val="00605827"/>
    <w:rsid w:val="006253C8"/>
    <w:rsid w:val="00631294"/>
    <w:rsid w:val="00641504"/>
    <w:rsid w:val="006425F3"/>
    <w:rsid w:val="00646050"/>
    <w:rsid w:val="00652A76"/>
    <w:rsid w:val="0065455A"/>
    <w:rsid w:val="006713CA"/>
    <w:rsid w:val="00676C5C"/>
    <w:rsid w:val="00694DA4"/>
    <w:rsid w:val="00695158"/>
    <w:rsid w:val="00695558"/>
    <w:rsid w:val="006A1B90"/>
    <w:rsid w:val="006A6CE2"/>
    <w:rsid w:val="006D23A1"/>
    <w:rsid w:val="006D5E0F"/>
    <w:rsid w:val="00700777"/>
    <w:rsid w:val="0070255F"/>
    <w:rsid w:val="00704C5F"/>
    <w:rsid w:val="007058FB"/>
    <w:rsid w:val="00716679"/>
    <w:rsid w:val="00737239"/>
    <w:rsid w:val="00753572"/>
    <w:rsid w:val="0076604D"/>
    <w:rsid w:val="00774B5D"/>
    <w:rsid w:val="007A2230"/>
    <w:rsid w:val="007A7FB5"/>
    <w:rsid w:val="007B016B"/>
    <w:rsid w:val="007B6A58"/>
    <w:rsid w:val="007C089E"/>
    <w:rsid w:val="007C32E9"/>
    <w:rsid w:val="007C3EDD"/>
    <w:rsid w:val="007C3F12"/>
    <w:rsid w:val="007D1043"/>
    <w:rsid w:val="007D1613"/>
    <w:rsid w:val="007D6864"/>
    <w:rsid w:val="007E7A85"/>
    <w:rsid w:val="00812AD1"/>
    <w:rsid w:val="00814406"/>
    <w:rsid w:val="00814D57"/>
    <w:rsid w:val="00827BBC"/>
    <w:rsid w:val="00843C23"/>
    <w:rsid w:val="0085184D"/>
    <w:rsid w:val="00854F86"/>
    <w:rsid w:val="0086665A"/>
    <w:rsid w:val="00873EE5"/>
    <w:rsid w:val="008B0801"/>
    <w:rsid w:val="008B2CC1"/>
    <w:rsid w:val="008B4B5E"/>
    <w:rsid w:val="008B60B2"/>
    <w:rsid w:val="008B60BF"/>
    <w:rsid w:val="008D1B16"/>
    <w:rsid w:val="0090731E"/>
    <w:rsid w:val="00916EE2"/>
    <w:rsid w:val="0093002C"/>
    <w:rsid w:val="0095003A"/>
    <w:rsid w:val="00953A09"/>
    <w:rsid w:val="00955816"/>
    <w:rsid w:val="00956419"/>
    <w:rsid w:val="00966A22"/>
    <w:rsid w:val="00966C83"/>
    <w:rsid w:val="0096722F"/>
    <w:rsid w:val="0097108A"/>
    <w:rsid w:val="0097347A"/>
    <w:rsid w:val="00980843"/>
    <w:rsid w:val="00992FAF"/>
    <w:rsid w:val="009948B1"/>
    <w:rsid w:val="009A1E14"/>
    <w:rsid w:val="009B095A"/>
    <w:rsid w:val="009B3220"/>
    <w:rsid w:val="009E271F"/>
    <w:rsid w:val="009E2791"/>
    <w:rsid w:val="009E3F6F"/>
    <w:rsid w:val="009F1AC4"/>
    <w:rsid w:val="009F3BF9"/>
    <w:rsid w:val="009F499F"/>
    <w:rsid w:val="009F7DB6"/>
    <w:rsid w:val="00A05163"/>
    <w:rsid w:val="00A17B1C"/>
    <w:rsid w:val="00A3131B"/>
    <w:rsid w:val="00A42DAF"/>
    <w:rsid w:val="00A45BB1"/>
    <w:rsid w:val="00A45BD8"/>
    <w:rsid w:val="00A4761C"/>
    <w:rsid w:val="00A7751A"/>
    <w:rsid w:val="00A778BF"/>
    <w:rsid w:val="00A85B8E"/>
    <w:rsid w:val="00A938FC"/>
    <w:rsid w:val="00AC205C"/>
    <w:rsid w:val="00AC5B7B"/>
    <w:rsid w:val="00AE6C25"/>
    <w:rsid w:val="00AF13B1"/>
    <w:rsid w:val="00AF5C73"/>
    <w:rsid w:val="00B05A69"/>
    <w:rsid w:val="00B26A26"/>
    <w:rsid w:val="00B40598"/>
    <w:rsid w:val="00B50B99"/>
    <w:rsid w:val="00B62CD9"/>
    <w:rsid w:val="00B72467"/>
    <w:rsid w:val="00B7341D"/>
    <w:rsid w:val="00B804BD"/>
    <w:rsid w:val="00B80CE7"/>
    <w:rsid w:val="00B91277"/>
    <w:rsid w:val="00B9734B"/>
    <w:rsid w:val="00BA0D3D"/>
    <w:rsid w:val="00BA5413"/>
    <w:rsid w:val="00BB683C"/>
    <w:rsid w:val="00BC01D9"/>
    <w:rsid w:val="00BD0172"/>
    <w:rsid w:val="00BE4B6F"/>
    <w:rsid w:val="00C07523"/>
    <w:rsid w:val="00C11BFE"/>
    <w:rsid w:val="00C12197"/>
    <w:rsid w:val="00C13DC1"/>
    <w:rsid w:val="00C60488"/>
    <w:rsid w:val="00C72D9C"/>
    <w:rsid w:val="00C768AE"/>
    <w:rsid w:val="00C9406D"/>
    <w:rsid w:val="00C94629"/>
    <w:rsid w:val="00C95E3D"/>
    <w:rsid w:val="00C960CF"/>
    <w:rsid w:val="00CA0344"/>
    <w:rsid w:val="00CA1C18"/>
    <w:rsid w:val="00CA2F3D"/>
    <w:rsid w:val="00CA7AF7"/>
    <w:rsid w:val="00CC34C8"/>
    <w:rsid w:val="00CE51BB"/>
    <w:rsid w:val="00CE65D4"/>
    <w:rsid w:val="00D15371"/>
    <w:rsid w:val="00D27124"/>
    <w:rsid w:val="00D45252"/>
    <w:rsid w:val="00D71B4D"/>
    <w:rsid w:val="00D93D55"/>
    <w:rsid w:val="00D96CBF"/>
    <w:rsid w:val="00D97318"/>
    <w:rsid w:val="00DA3AD6"/>
    <w:rsid w:val="00DC10EE"/>
    <w:rsid w:val="00DD208B"/>
    <w:rsid w:val="00DD3AA3"/>
    <w:rsid w:val="00DE2CDB"/>
    <w:rsid w:val="00DF38A0"/>
    <w:rsid w:val="00E12490"/>
    <w:rsid w:val="00E161A2"/>
    <w:rsid w:val="00E335FE"/>
    <w:rsid w:val="00E360FC"/>
    <w:rsid w:val="00E36FC7"/>
    <w:rsid w:val="00E46748"/>
    <w:rsid w:val="00E5021F"/>
    <w:rsid w:val="00E50B64"/>
    <w:rsid w:val="00E6302A"/>
    <w:rsid w:val="00E671A6"/>
    <w:rsid w:val="00E9486F"/>
    <w:rsid w:val="00EC199D"/>
    <w:rsid w:val="00EC4E49"/>
    <w:rsid w:val="00ED77FB"/>
    <w:rsid w:val="00EE26EF"/>
    <w:rsid w:val="00EE6EDE"/>
    <w:rsid w:val="00F00EF0"/>
    <w:rsid w:val="00F02120"/>
    <w:rsid w:val="00F021A6"/>
    <w:rsid w:val="00F114BC"/>
    <w:rsid w:val="00F11D94"/>
    <w:rsid w:val="00F26A6C"/>
    <w:rsid w:val="00F512E7"/>
    <w:rsid w:val="00F66152"/>
    <w:rsid w:val="00F70D23"/>
    <w:rsid w:val="00F70D77"/>
    <w:rsid w:val="00F80645"/>
    <w:rsid w:val="00F91678"/>
    <w:rsid w:val="00FA0F40"/>
    <w:rsid w:val="00FD5B88"/>
    <w:rsid w:val="00FE73C4"/>
    <w:rsid w:val="00FE7E3E"/>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AE5C2E"/>
  <w15:docId w15:val="{9A10F5DD-66E7-45FA-88EA-ED23EF677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ru-RU"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uiPriority w:val="9"/>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2Char">
    <w:name w:val="Heading 2 Char"/>
    <w:basedOn w:val="DefaultParagraphFont"/>
    <w:link w:val="Heading2"/>
    <w:rsid w:val="002774C7"/>
    <w:rPr>
      <w:rFonts w:ascii="Arial" w:eastAsia="SimSun" w:hAnsi="Arial" w:cs="Arial"/>
      <w:bCs/>
      <w:iCs/>
      <w:caps/>
      <w:sz w:val="22"/>
      <w:szCs w:val="28"/>
      <w:lang w:val="ru-RU" w:eastAsia="zh-CN"/>
    </w:rPr>
  </w:style>
  <w:style w:type="character" w:customStyle="1" w:styleId="Heading3Char">
    <w:name w:val="Heading 3 Char"/>
    <w:basedOn w:val="DefaultParagraphFont"/>
    <w:link w:val="Heading3"/>
    <w:uiPriority w:val="9"/>
    <w:rsid w:val="002774C7"/>
    <w:rPr>
      <w:rFonts w:ascii="Arial" w:eastAsia="SimSun" w:hAnsi="Arial" w:cs="Arial"/>
      <w:bCs/>
      <w:sz w:val="22"/>
      <w:szCs w:val="26"/>
      <w:u w:val="single"/>
      <w:lang w:val="ru-RU" w:eastAsia="zh-CN"/>
    </w:rPr>
  </w:style>
  <w:style w:type="paragraph" w:styleId="ListParagraph">
    <w:name w:val="List Paragraph"/>
    <w:basedOn w:val="Normal"/>
    <w:uiPriority w:val="34"/>
    <w:qFormat/>
    <w:rsid w:val="002774C7"/>
    <w:pPr>
      <w:ind w:left="720"/>
      <w:contextualSpacing/>
    </w:pPr>
  </w:style>
  <w:style w:type="character" w:styleId="CommentReference">
    <w:name w:val="annotation reference"/>
    <w:basedOn w:val="DefaultParagraphFont"/>
    <w:uiPriority w:val="99"/>
    <w:semiHidden/>
    <w:unhideWhenUsed/>
    <w:rsid w:val="002774C7"/>
    <w:rPr>
      <w:sz w:val="16"/>
      <w:szCs w:val="16"/>
    </w:rPr>
  </w:style>
  <w:style w:type="character" w:customStyle="1" w:styleId="CommentTextChar">
    <w:name w:val="Comment Text Char"/>
    <w:basedOn w:val="DefaultParagraphFont"/>
    <w:link w:val="CommentText"/>
    <w:uiPriority w:val="99"/>
    <w:rsid w:val="002774C7"/>
    <w:rPr>
      <w:rFonts w:ascii="Arial" w:eastAsia="SimSun" w:hAnsi="Arial" w:cs="Arial"/>
      <w:sz w:val="18"/>
      <w:lang w:val="ru-RU" w:eastAsia="zh-CN"/>
    </w:rPr>
  </w:style>
  <w:style w:type="character" w:customStyle="1" w:styleId="ONUMEChar">
    <w:name w:val="ONUM E Char"/>
    <w:basedOn w:val="DefaultParagraphFont"/>
    <w:link w:val="ONUME"/>
    <w:rsid w:val="002774C7"/>
    <w:rPr>
      <w:rFonts w:ascii="Arial" w:eastAsia="SimSun" w:hAnsi="Arial" w:cs="Arial"/>
      <w:sz w:val="22"/>
      <w:lang w:val="ru-RU" w:eastAsia="zh-CN"/>
    </w:rPr>
  </w:style>
  <w:style w:type="paragraph" w:customStyle="1" w:styleId="Endofdocument">
    <w:name w:val="End of document"/>
    <w:basedOn w:val="Normal"/>
    <w:rsid w:val="002774C7"/>
    <w:pPr>
      <w:spacing w:line="260" w:lineRule="atLeast"/>
      <w:ind w:left="5534"/>
    </w:pPr>
    <w:rPr>
      <w:rFonts w:eastAsia="Times New Roman" w:cs="Times New Roman"/>
      <w:sz w:val="20"/>
      <w:lang w:eastAsia="en-US"/>
    </w:rPr>
  </w:style>
  <w:style w:type="paragraph" w:styleId="Revision">
    <w:name w:val="Revision"/>
    <w:hidden/>
    <w:uiPriority w:val="99"/>
    <w:semiHidden/>
    <w:rsid w:val="00BA5413"/>
    <w:rPr>
      <w:rFonts w:ascii="Arial" w:eastAsia="SimSun" w:hAnsi="Arial" w:cs="Arial"/>
      <w:sz w:val="22"/>
      <w:lang w:eastAsia="zh-CN"/>
    </w:rPr>
  </w:style>
  <w:style w:type="character" w:styleId="FootnoteReference">
    <w:name w:val="footnote reference"/>
    <w:basedOn w:val="DefaultParagraphFont"/>
    <w:semiHidden/>
    <w:unhideWhenUsed/>
    <w:rsid w:val="002C7701"/>
    <w:rPr>
      <w:vertAlign w:val="superscript"/>
    </w:rPr>
  </w:style>
  <w:style w:type="character" w:styleId="Hyperlink">
    <w:name w:val="Hyperlink"/>
    <w:basedOn w:val="DefaultParagraphFont"/>
    <w:unhideWhenUsed/>
    <w:rsid w:val="002C7701"/>
    <w:rPr>
      <w:color w:val="0000FF" w:themeColor="hyperlink"/>
      <w:u w:val="single"/>
    </w:rPr>
  </w:style>
  <w:style w:type="character" w:styleId="UnresolvedMention">
    <w:name w:val="Unresolved Mention"/>
    <w:basedOn w:val="DefaultParagraphFont"/>
    <w:uiPriority w:val="99"/>
    <w:semiHidden/>
    <w:unhideWhenUsed/>
    <w:rsid w:val="002C7701"/>
    <w:rPr>
      <w:color w:val="605E5C"/>
      <w:shd w:val="clear" w:color="auto" w:fill="E1DFDD"/>
    </w:rPr>
  </w:style>
  <w:style w:type="paragraph" w:styleId="CommentSubject">
    <w:name w:val="annotation subject"/>
    <w:basedOn w:val="CommentText"/>
    <w:next w:val="CommentText"/>
    <w:link w:val="CommentSubjectChar"/>
    <w:semiHidden/>
    <w:unhideWhenUsed/>
    <w:rsid w:val="00953A09"/>
    <w:rPr>
      <w:b/>
      <w:bCs/>
      <w:sz w:val="20"/>
    </w:rPr>
  </w:style>
  <w:style w:type="character" w:customStyle="1" w:styleId="CommentSubjectChar">
    <w:name w:val="Comment Subject Char"/>
    <w:basedOn w:val="CommentTextChar"/>
    <w:link w:val="CommentSubject"/>
    <w:semiHidden/>
    <w:rsid w:val="00953A09"/>
    <w:rPr>
      <w:rFonts w:ascii="Arial" w:eastAsia="SimSun" w:hAnsi="Arial" w:cs="Arial"/>
      <w:b/>
      <w:bCs/>
      <w:sz w:val="18"/>
      <w:lang w:val="ru-RU" w:eastAsia="zh-CN"/>
    </w:rPr>
  </w:style>
  <w:style w:type="paragraph" w:customStyle="1" w:styleId="xmsonormal">
    <w:name w:val="x_msonormal"/>
    <w:basedOn w:val="Normal"/>
    <w:rsid w:val="00FD5B88"/>
    <w:rPr>
      <w:rFonts w:ascii="Calibri" w:eastAsiaTheme="minorHAnsi" w:hAnsi="Calibri" w:cs="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87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reference/ru/designdb/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randdb.wipo.int/en/similarname?sort=score%20desc&amp;start=0&amp;rows=30&amp;asStructure=%7b%22boolean%22:%22AND%22,%22bricks%22:%5b%5d%7d&amp;_=172120272781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tentscope.wipo.int/search/en/search.js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wipo.int/edocs/mdocs/cws/ru/cws_11/cws_11_25.pdf" TargetMode="External"/><Relationship Id="rId4" Type="http://schemas.openxmlformats.org/officeDocument/2006/relationships/settings" Target="settings.xml"/><Relationship Id="rId9" Type="http://schemas.openxmlformats.org/officeDocument/2006/relationships/hyperlink" Target="https://www.wipo.int/edocs/mdocs/cws/ru/cws_11/cws_11_16.pdf" TargetMode="External"/><Relationship Id="rId14" Type="http://schemas.openxmlformats.org/officeDocument/2006/relationships/hyperlink" Target="https://www.wipo.int/cws/ru/cws-rules-procedur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4EF87-D57B-4164-AC85-E43808DBA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1485</Words>
  <Characters>10271</Characters>
  <Application>Microsoft Office Word</Application>
  <DocSecurity>0</DocSecurity>
  <Lines>85</Lines>
  <Paragraphs>23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CWS/12/23</vt:lpstr>
      <vt:lpstr>CWS/12/23</vt:lpstr>
    </vt:vector>
  </TitlesOfParts>
  <Company>WIPO</Company>
  <LinksUpToDate>false</LinksUpToDate>
  <CharactersWithSpaces>11733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CWS/12/23</dc:title>
  <dc:creator>BLANCHET Gaspard</dc:creator>
  <cp:keywords>CWS/12</cp:keywords>
  <cp:lastModifiedBy>KOMSHILOVA Svetlana</cp:lastModifiedBy>
  <cp:revision>14</cp:revision>
  <cp:lastPrinted>2024-07-24T15:35:00Z</cp:lastPrinted>
  <dcterms:created xsi:type="dcterms:W3CDTF">2024-09-23T06:52:00Z</dcterms:created>
  <dcterms:modified xsi:type="dcterms:W3CDTF">2024-09-23T07:10:00Z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2024-08-07T13:08:23Z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7043c985-9331-434c-8515-25aea4895e8d</vt:lpwstr>
  </property>
  <property fmtid="{D5CDD505-2E9C-101B-9397-08002B2CF9AE}" pid="14" name="MSIP_Label_20773ee6-353b-4fb9-a59d-0b94c8c67bea_ContentBits">
    <vt:lpwstr>0</vt:lpwstr>
  </property>
</Properties>
</file>