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Default Extension="bin"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ettings.xml" ContentType="application/vnd.openxmlformats-officedocument.wordprocessingml.settings+xml"/>
  <Override PartName="/word/footnotes.xml" ContentType="application/vnd.openxmlformats-officedocument.wordprocessingml.footnotes+xml"/>
  <Override PartName="/word/endnotes.xml" ContentType="application/vnd.openxmlformats-officedocument.wordprocessingml.endnote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media/image2.bin" ContentType="image/gif"/>
  <Override PartName="/media/image3.bin" ContentType="image/gif"/>
  <Override PartName="/media/image4.bin" ContentType="image/gif"/>
  <Override PartName="/media/image5.bin" ContentType="image/gif"/>
  <Override PartName="/media/image6.bin" ContentType="image/gif"/>
  <Override PartName="/media/image7.bin" ContentType="image/gif"/>
  <Override PartName="/media/image8.bin" ContentType="image/gif"/>
  <Override PartName="/media/image9.bin" ContentType="image/gif"/>
  <Override PartName="/media/image10.bin" ContentType="image/gif"/>
  <Override PartName="/media/image11.bin" ContentType="image/gif"/>
  <Override PartName="/media/image12.bin" ContentType="image/gif"/>
  <Override PartName="/media/image13.bin" ContentType="image/gif"/>
  <Override PartName="/media/image14.bin" ContentType="image/gif"/>
  <Override PartName="/media/image15.bin" ContentType="image/gif"/>
  <Override PartName="/media/image16.bin" ContentType="image/gif"/>
  <Override PartName="/media/image17.bin" ContentType="image/gif"/>
  <Override PartName="/media/image18.bin" ContentType="image/gif"/>
  <Override PartName="/media/image19.bin" ContentType="image/gif"/>
  <Override PartName="/media/image20.bin" ContentType="image/gif"/>
  <Override PartName="/media/image21.bin" ContentType="image/gif"/>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Types>
</file>

<file path=_rels/.rels>&#65279;<?xml version="1.0" encoding="utf-8"?><Relationships xmlns="http://schemas.openxmlformats.org/package/2006/relationships"><Relationship Type="http://schemas.openxmlformats.org/officeDocument/2006/relationships/officeDocument" Target="/word/document.xml" Id="Rc41a8426e9ff4b3f" /><Relationship Type="http://schemas.openxmlformats.org/package/2006/relationships/metadata/core-properties" Target="/docProps/core.xml" Id="Rc2394684787744fb" /><Relationship Type="http://schemas.openxmlformats.org/officeDocument/2006/relationships/extended-properties" Target="/docProps/app.xml" Id="Raa3fedf14cb84aba" /><Relationship Type="http://schemas.openxmlformats.org/officeDocument/2006/relationships/custom-properties" Target="/docProps/custom.xml" Id="R4025c89f4458473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A764AF" w:rsidR="00DE21F9" w:rsidP="00412799" w:rsidRDefault="004B1637" w14:paraId="10000000" w14:textId="77777777">
      <w:pPr>
        <w:pStyle w:val="Subtitle"/>
        <w:spacing w:before="0"/>
      </w:pPr>
      <w:r w:rsidRPr="00A764AF">
        <w:rPr>
          <w:b/>
          <w:bCs/>
        </w:rPr>
        <w:t>RNA</w:t>
      </w:r>
      <w:r w:rsidRPr="00A764AF">
        <w:rPr>
          <w:bCs/>
        </w:rPr>
        <w:t xml:space="preserve"> </w:t>
      </w:r>
      <w:r w:rsidRPr="00A764AF">
        <w:rPr>
          <w:rFonts w:ascii="Times New Roman Bold" w:hAnsi="Times New Roman Bold"/>
          <w:bCs/>
          <w:caps/>
        </w:rPr>
        <w:t>targeting of mutations via suppressor</w:t>
      </w:r>
      <w:r w:rsidRPr="00A764AF">
        <w:rPr>
          <w:bCs/>
        </w:rPr>
        <w:t xml:space="preserve"> </w:t>
      </w:r>
      <w:r w:rsidRPr="00A764AF">
        <w:rPr>
          <w:b/>
          <w:bCs/>
        </w:rPr>
        <w:t>tRNAs</w:t>
      </w:r>
      <w:r w:rsidRPr="00A764AF">
        <w:rPr>
          <w:bCs/>
        </w:rPr>
        <w:t xml:space="preserve"> </w:t>
      </w:r>
      <w:r w:rsidRPr="00A764AF">
        <w:rPr>
          <w:rFonts w:ascii="Times New Roman Bold" w:hAnsi="Times New Roman Bold"/>
          <w:bCs/>
          <w:caps/>
        </w:rPr>
        <w:t>and deaminases</w:t>
      </w:r>
      <w:r w:rsidRPr="00A764AF" w:rsidDel="004B1637">
        <w:t xml:space="preserve"> </w:t>
      </w:r>
    </w:p>
    <w:p w:rsidRPr="007A171A" w:rsidR="00E813DE" w:rsidP="007A171A" w:rsidRDefault="00566A09" w14:paraId="10000001" w14:textId="0558FA5E">
      <w:pPr>
        <w:pStyle w:val="Subtitle"/>
        <w:spacing w:before="0" w:after="0"/>
        <w:rPr>
          <w:b/>
        </w:rPr>
      </w:pPr>
      <w:r w:rsidRPr="007A171A">
        <w:rPr>
          <w:b/>
        </w:rPr>
        <w:t>CROSS REFERENCE TO RELATED APPLICATION</w:t>
      </w:r>
    </w:p>
    <w:p w:rsidRPr="007A171A" w:rsidR="004A5736" w:rsidP="007A171A" w:rsidRDefault="000169A7" w14:paraId="10000002" w14:textId="434BDDEB">
      <w:pPr>
        <w:pStyle w:val="NewParagraphStyle"/>
        <w:numPr>
          <w:ilvl w:val="0"/>
          <w:numId w:val="0"/>
        </w:numPr>
        <w:spacing w:line="360" w:lineRule="auto"/>
        <w:rPr>
          <w:rFonts w:ascii="Times New Roman" w:hAnsi="Times New Roman"/>
          <w:szCs w:val="24"/>
        </w:rPr>
      </w:pPr>
      <w:r w:rsidRPr="007A171A">
        <w:rPr>
          <w:rFonts w:cs="Courier New"/>
          <w:b/>
          <w:szCs w:val="24"/>
        </w:rPr>
        <w:t>[</w:t>
      </w:r>
      <w:r w:rsidRPr="007A171A">
        <w:rPr>
          <w:rFonts w:cs="Courier New"/>
          <w:b/>
          <w:szCs w:val="24"/>
        </w:rPr>
        <w:fldChar w:fldCharType="begin"/>
      </w:r>
      <w:r w:rsidRPr="007A171A">
        <w:rPr>
          <w:rFonts w:cs="Courier New"/>
          <w:b/>
          <w:szCs w:val="24"/>
        </w:rPr>
        <w:instrText xml:space="preserve"> SEQ Chapter \# 0000 \* MERGEFORMAT </w:instrText>
      </w:r>
      <w:r w:rsidRPr="007A171A">
        <w:rPr>
          <w:rFonts w:cs="Courier New"/>
          <w:b/>
          <w:szCs w:val="24"/>
        </w:rPr>
        <w:fldChar w:fldCharType="separate"/>
      </w:r>
      <w:r w:rsidR="00671592">
        <w:rPr>
          <w:rFonts w:cs="Courier New"/>
          <w:b/>
          <w:noProof/>
          <w:szCs w:val="24"/>
        </w:rPr>
        <w:t>0001</w:t>
      </w:r>
      <w:r w:rsidRPr="007A171A">
        <w:rPr>
          <w:rFonts w:cs="Courier New"/>
          <w:b/>
          <w:szCs w:val="24"/>
        </w:rPr>
        <w:fldChar w:fldCharType="end"/>
      </w:r>
      <w:r w:rsidRPr="007A171A">
        <w:rPr>
          <w:rFonts w:cs="Courier New"/>
          <w:b/>
          <w:szCs w:val="24"/>
        </w:rPr>
        <w:t>]</w:t>
      </w:r>
      <w:r w:rsidRPr="007A171A">
        <w:rPr>
          <w:rFonts w:ascii="Times New Roman" w:hAnsi="Times New Roman"/>
          <w:b/>
          <w:szCs w:val="24"/>
        </w:rPr>
        <w:t xml:space="preserve">    </w:t>
      </w:r>
      <w:r w:rsidRPr="007A171A" w:rsidR="00566A09">
        <w:rPr>
          <w:rFonts w:ascii="Times New Roman" w:hAnsi="Times New Roman"/>
          <w:szCs w:val="24"/>
        </w:rPr>
        <w:t>This application</w:t>
      </w:r>
      <w:r w:rsidRPr="007A171A" w:rsidR="00AD2414">
        <w:rPr>
          <w:rFonts w:ascii="Times New Roman" w:hAnsi="Times New Roman"/>
          <w:szCs w:val="24"/>
        </w:rPr>
        <w:t xml:space="preserve"> is a</w:t>
      </w:r>
      <w:r w:rsidRPr="007A171A" w:rsidR="005964EC">
        <w:rPr>
          <w:rFonts w:ascii="Times New Roman" w:hAnsi="Times New Roman"/>
          <w:szCs w:val="24"/>
        </w:rPr>
        <w:t xml:space="preserve"> continuation of </w:t>
      </w:r>
      <w:r w:rsidR="00D9700C">
        <w:rPr>
          <w:rFonts w:ascii="Times New Roman" w:hAnsi="Times New Roman"/>
          <w:szCs w:val="24"/>
        </w:rPr>
        <w:t xml:space="preserve">U.S. Application No. 16/864,911, filed May 1, 2020, which application is a continuation of </w:t>
      </w:r>
      <w:r w:rsidRPr="007A171A" w:rsidR="005964EC">
        <w:rPr>
          <w:rFonts w:ascii="Times New Roman" w:hAnsi="Times New Roman"/>
          <w:szCs w:val="24"/>
        </w:rPr>
        <w:t>U.S. Application No. 16/490,494, filed August 30, 2019, which application is a</w:t>
      </w:r>
      <w:r w:rsidRPr="007A171A" w:rsidR="00AD2414">
        <w:rPr>
          <w:rFonts w:ascii="Times New Roman" w:hAnsi="Times New Roman"/>
          <w:szCs w:val="24"/>
        </w:rPr>
        <w:t xml:space="preserve"> U.S. National Stage Application filed under 35 U.S.C. §371 and claims priority to International Application No. PCT/US2018/020762, filed March 2, 2018, which</w:t>
      </w:r>
      <w:r w:rsidRPr="007A171A" w:rsidR="00566A09">
        <w:rPr>
          <w:rFonts w:ascii="Times New Roman" w:hAnsi="Times New Roman"/>
          <w:szCs w:val="24"/>
        </w:rPr>
        <w:t xml:space="preserve"> claims priority under 35 U.S.C. 119(e) to U.S. Serial No. </w:t>
      </w:r>
      <w:r w:rsidRPr="007A171A" w:rsidR="00007EFC">
        <w:rPr>
          <w:rFonts w:ascii="Times New Roman" w:hAnsi="Times New Roman"/>
          <w:szCs w:val="24"/>
        </w:rPr>
        <w:t>62/466,961</w:t>
      </w:r>
      <w:r w:rsidRPr="007A171A" w:rsidR="00566A09">
        <w:rPr>
          <w:rFonts w:ascii="Times New Roman" w:hAnsi="Times New Roman"/>
          <w:szCs w:val="24"/>
        </w:rPr>
        <w:t xml:space="preserve">, filed </w:t>
      </w:r>
      <w:r w:rsidRPr="007A171A" w:rsidR="00007EFC">
        <w:rPr>
          <w:rFonts w:ascii="Times New Roman" w:hAnsi="Times New Roman"/>
          <w:szCs w:val="24"/>
        </w:rPr>
        <w:t>March 3, 2017</w:t>
      </w:r>
      <w:r w:rsidRPr="007A171A" w:rsidR="00566A09">
        <w:rPr>
          <w:rFonts w:ascii="Times New Roman" w:hAnsi="Times New Roman"/>
          <w:szCs w:val="24"/>
        </w:rPr>
        <w:t xml:space="preserve">, and U.S. Serial No. </w:t>
      </w:r>
      <w:r w:rsidRPr="007A171A" w:rsidR="00007EFC">
        <w:rPr>
          <w:rFonts w:ascii="Times New Roman" w:hAnsi="Times New Roman"/>
          <w:szCs w:val="24"/>
        </w:rPr>
        <w:t>62/551,732</w:t>
      </w:r>
      <w:r w:rsidRPr="007A171A" w:rsidR="00566A09">
        <w:rPr>
          <w:rFonts w:ascii="Times New Roman" w:hAnsi="Times New Roman"/>
          <w:szCs w:val="24"/>
        </w:rPr>
        <w:t xml:space="preserve">, filed </w:t>
      </w:r>
      <w:r w:rsidRPr="007A171A" w:rsidR="00007EFC">
        <w:rPr>
          <w:rFonts w:ascii="Times New Roman" w:hAnsi="Times New Roman"/>
          <w:szCs w:val="24"/>
        </w:rPr>
        <w:t>August 29, 2017</w:t>
      </w:r>
      <w:r w:rsidRPr="007A171A" w:rsidR="00566A09">
        <w:rPr>
          <w:rFonts w:ascii="Times New Roman" w:hAnsi="Times New Roman"/>
          <w:szCs w:val="24"/>
        </w:rPr>
        <w:t xml:space="preserve">, the </w:t>
      </w:r>
      <w:r w:rsidRPr="007A171A" w:rsidR="005964EC">
        <w:rPr>
          <w:rFonts w:ascii="Times New Roman" w:hAnsi="Times New Roman"/>
          <w:szCs w:val="24"/>
        </w:rPr>
        <w:t>disclosures</w:t>
      </w:r>
      <w:r w:rsidRPr="007A171A" w:rsidR="00566A09">
        <w:rPr>
          <w:rFonts w:ascii="Times New Roman" w:hAnsi="Times New Roman"/>
          <w:szCs w:val="24"/>
        </w:rPr>
        <w:t xml:space="preserve"> of </w:t>
      </w:r>
      <w:r w:rsidRPr="007A171A" w:rsidR="00AD2414">
        <w:rPr>
          <w:rFonts w:ascii="Times New Roman" w:hAnsi="Times New Roman"/>
          <w:szCs w:val="24"/>
        </w:rPr>
        <w:t xml:space="preserve">each of </w:t>
      </w:r>
      <w:r w:rsidRPr="007A171A" w:rsidR="00566A09">
        <w:rPr>
          <w:rFonts w:ascii="Times New Roman" w:hAnsi="Times New Roman"/>
          <w:szCs w:val="24"/>
        </w:rPr>
        <w:t>which are incorporated by reference herein.</w:t>
      </w:r>
      <w:r w:rsidRPr="007A171A" w:rsidR="004A5736">
        <w:rPr>
          <w:rFonts w:ascii="Times New Roman" w:hAnsi="Times New Roman"/>
          <w:szCs w:val="24"/>
        </w:rPr>
        <w:t xml:space="preserve"> </w:t>
      </w:r>
    </w:p>
    <w:p w:rsidRPr="007A171A" w:rsidR="00974976" w:rsidP="007A171A" w:rsidRDefault="00974976" w14:paraId="10000003" w14:textId="77777777">
      <w:pPr>
        <w:pStyle w:val="Subtitle"/>
        <w:spacing w:before="0" w:after="0"/>
        <w:rPr>
          <w:b/>
        </w:rPr>
      </w:pPr>
      <w:r w:rsidRPr="007A171A">
        <w:rPr>
          <w:b/>
        </w:rPr>
        <w:t>STATEMENT REGARDING GOVERNMENT SUPPORT</w:t>
      </w:r>
    </w:p>
    <w:p w:rsidRPr="007A171A" w:rsidR="004A5736" w:rsidP="007A171A" w:rsidRDefault="00974976" w14:paraId="10000004" w14:textId="5EFE5D4D">
      <w:pPr>
        <w:pStyle w:val="NewParagraphStyle"/>
        <w:numPr>
          <w:ilvl w:val="0"/>
          <w:numId w:val="0"/>
        </w:numPr>
        <w:spacing w:line="360" w:lineRule="auto"/>
        <w:rPr>
          <w:rFonts w:ascii="Times New Roman" w:hAnsi="Times New Roman"/>
          <w:szCs w:val="24"/>
        </w:rPr>
      </w:pPr>
      <w:r w:rsidRPr="007A171A">
        <w:rPr>
          <w:rFonts w:cs="Courier New"/>
          <w:b/>
          <w:szCs w:val="24"/>
        </w:rPr>
        <w:t>[</w:t>
      </w:r>
      <w:r w:rsidRPr="007A171A">
        <w:rPr>
          <w:rFonts w:cs="Courier New"/>
          <w:b/>
          <w:szCs w:val="24"/>
        </w:rPr>
        <w:fldChar w:fldCharType="begin"/>
      </w:r>
      <w:r w:rsidRPr="007A171A">
        <w:rPr>
          <w:rFonts w:cs="Courier New"/>
          <w:b/>
          <w:szCs w:val="24"/>
        </w:rPr>
        <w:instrText xml:space="preserve"> SEQ Chapter \# 0000 \* MERGEFORMAT </w:instrText>
      </w:r>
      <w:r w:rsidRPr="007A171A">
        <w:rPr>
          <w:rFonts w:cs="Courier New"/>
          <w:b/>
          <w:szCs w:val="24"/>
        </w:rPr>
        <w:fldChar w:fldCharType="separate"/>
      </w:r>
      <w:r w:rsidR="00671592">
        <w:rPr>
          <w:rFonts w:cs="Courier New"/>
          <w:b/>
          <w:noProof/>
          <w:szCs w:val="24"/>
        </w:rPr>
        <w:t>0002</w:t>
      </w:r>
      <w:r w:rsidRPr="007A171A">
        <w:rPr>
          <w:rFonts w:cs="Courier New"/>
          <w:b/>
          <w:szCs w:val="24"/>
        </w:rPr>
        <w:fldChar w:fldCharType="end"/>
      </w:r>
      <w:r w:rsidRPr="007A171A">
        <w:rPr>
          <w:rFonts w:cs="Courier New"/>
          <w:b/>
          <w:szCs w:val="24"/>
        </w:rPr>
        <w:t>]</w:t>
      </w:r>
      <w:r w:rsidRPr="007A171A">
        <w:rPr>
          <w:rFonts w:ascii="Times New Roman" w:hAnsi="Times New Roman"/>
          <w:b/>
          <w:szCs w:val="24"/>
        </w:rPr>
        <w:t xml:space="preserve">    </w:t>
      </w:r>
      <w:r w:rsidRPr="007A171A">
        <w:rPr>
          <w:rFonts w:ascii="Times New Roman" w:hAnsi="Times New Roman"/>
          <w:szCs w:val="24"/>
        </w:rPr>
        <w:t>This invention was made with government support under Grant No. R01HG009285 awarded by the National Institutes of Health. The government has certain rights in the invention.</w:t>
      </w:r>
      <w:r w:rsidRPr="007A171A" w:rsidR="004A5736">
        <w:rPr>
          <w:rFonts w:ascii="Times New Roman" w:hAnsi="Times New Roman"/>
          <w:szCs w:val="24"/>
        </w:rPr>
        <w:t xml:space="preserve"> </w:t>
      </w:r>
    </w:p>
    <w:p w:rsidRPr="007A171A" w:rsidR="000B4B52" w:rsidP="007A171A" w:rsidRDefault="004A5736" w14:paraId="10000005" w14:textId="16254312">
      <w:pPr>
        <w:pStyle w:val="Subtitle"/>
        <w:tabs>
          <w:tab w:val="left" w:pos="1980"/>
          <w:tab w:val="center" w:pos="4680"/>
        </w:tabs>
        <w:spacing w:before="0" w:after="0"/>
        <w:jc w:val="left"/>
        <w:rPr>
          <w:b/>
        </w:rPr>
      </w:pPr>
      <w:r w:rsidRPr="007A171A">
        <w:rPr>
          <w:b/>
        </w:rPr>
        <w:tab/>
      </w:r>
      <w:r w:rsidRPr="007A171A">
        <w:rPr>
          <w:b/>
        </w:rPr>
        <w:tab/>
      </w:r>
      <w:r w:rsidRPr="007A171A" w:rsidR="000B4B52">
        <w:rPr>
          <w:b/>
        </w:rPr>
        <w:t>SEQUENCE LISTING</w:t>
      </w:r>
    </w:p>
    <w:p w:rsidRPr="007A171A" w:rsidR="004A5736" w:rsidP="007A171A" w:rsidRDefault="000B4B52" w14:paraId="10000006" w14:textId="4CBDC97C">
      <w:pPr>
        <w:pStyle w:val="NewParagraphStyle"/>
        <w:spacing w:line="360" w:lineRule="auto"/>
        <w:rPr>
          <w:rFonts w:ascii="Times New Roman" w:hAnsi="Times New Roman"/>
          <w:szCs w:val="24"/>
        </w:rPr>
      </w:pPr>
      <w:r w:rsidRPr="007A171A">
        <w:rPr>
          <w:rFonts w:ascii="Times New Roman" w:hAnsi="Times New Roman"/>
          <w:szCs w:val="24"/>
        </w:rPr>
        <w:t xml:space="preserve">The instant application contains a Sequence Listing which has been submitted electronically in </w:t>
      </w:r>
      <w:r w:rsidR="00D9700C">
        <w:rPr>
          <w:rFonts w:ascii="Times New Roman" w:hAnsi="Times New Roman"/>
          <w:szCs w:val="24"/>
        </w:rPr>
        <w:t>ST.26 .xml format</w:t>
      </w:r>
      <w:r w:rsidRPr="007A171A">
        <w:rPr>
          <w:rFonts w:ascii="Times New Roman" w:hAnsi="Times New Roman"/>
          <w:szCs w:val="24"/>
        </w:rPr>
        <w:t xml:space="preserve"> and is hereby incorporated by reference in its entirety.  Said </w:t>
      </w:r>
      <w:r w:rsidR="00D9700C">
        <w:rPr>
          <w:rFonts w:ascii="Times New Roman" w:hAnsi="Times New Roman"/>
          <w:szCs w:val="24"/>
        </w:rPr>
        <w:t>xml</w:t>
      </w:r>
      <w:r w:rsidRPr="007A171A">
        <w:rPr>
          <w:rFonts w:ascii="Times New Roman" w:hAnsi="Times New Roman"/>
          <w:szCs w:val="24"/>
        </w:rPr>
        <w:t xml:space="preserve"> copy, created on </w:t>
      </w:r>
      <w:r w:rsidR="00FD7F31">
        <w:rPr>
          <w:rFonts w:ascii="Times New Roman" w:hAnsi="Times New Roman"/>
          <w:szCs w:val="24"/>
        </w:rPr>
        <w:t>August 25, 2022</w:t>
      </w:r>
      <w:r w:rsidRPr="007A171A">
        <w:rPr>
          <w:rFonts w:ascii="Times New Roman" w:hAnsi="Times New Roman"/>
          <w:szCs w:val="24"/>
        </w:rPr>
        <w:t xml:space="preserve">, is named </w:t>
      </w:r>
      <w:r w:rsidR="00FD7F31">
        <w:rPr>
          <w:rFonts w:ascii="Times New Roman" w:hAnsi="Times New Roman"/>
          <w:szCs w:val="24"/>
        </w:rPr>
        <w:t>“00015-364US6</w:t>
      </w:r>
      <w:r w:rsidRPr="007A171A">
        <w:rPr>
          <w:rFonts w:ascii="Times New Roman" w:hAnsi="Times New Roman"/>
          <w:szCs w:val="24"/>
        </w:rPr>
        <w:t>.</w:t>
      </w:r>
      <w:r w:rsidR="00D9700C">
        <w:rPr>
          <w:rFonts w:ascii="Times New Roman" w:hAnsi="Times New Roman"/>
          <w:szCs w:val="24"/>
        </w:rPr>
        <w:t>xml</w:t>
      </w:r>
      <w:r w:rsidR="00FD7F31">
        <w:rPr>
          <w:rFonts w:ascii="Times New Roman" w:hAnsi="Times New Roman"/>
          <w:szCs w:val="24"/>
        </w:rPr>
        <w:t>”</w:t>
      </w:r>
      <w:r w:rsidRPr="007A171A">
        <w:rPr>
          <w:rFonts w:ascii="Times New Roman" w:hAnsi="Times New Roman"/>
          <w:szCs w:val="24"/>
        </w:rPr>
        <w:t xml:space="preserve"> and is </w:t>
      </w:r>
      <w:r w:rsidR="00FD7F31">
        <w:rPr>
          <w:rFonts w:ascii="Times New Roman" w:hAnsi="Times New Roman"/>
          <w:szCs w:val="24"/>
        </w:rPr>
        <w:t>283,923</w:t>
      </w:r>
      <w:r w:rsidRPr="007A171A">
        <w:rPr>
          <w:rFonts w:ascii="Times New Roman" w:hAnsi="Times New Roman"/>
          <w:szCs w:val="24"/>
        </w:rPr>
        <w:t xml:space="preserve"> bytes in size.</w:t>
      </w:r>
      <w:r w:rsidRPr="007A171A" w:rsidR="004A5736">
        <w:rPr>
          <w:rFonts w:ascii="Times New Roman" w:hAnsi="Times New Roman"/>
          <w:szCs w:val="24"/>
        </w:rPr>
        <w:t xml:space="preserve"> </w:t>
      </w:r>
    </w:p>
    <w:p w:rsidRPr="007A171A" w:rsidR="00566A09" w:rsidP="007A171A" w:rsidRDefault="00566A09" w14:paraId="10000007" w14:textId="77777777">
      <w:pPr>
        <w:pStyle w:val="Subtitle"/>
        <w:spacing w:before="0" w:after="0"/>
        <w:rPr>
          <w:b/>
        </w:rPr>
      </w:pPr>
      <w:r w:rsidRPr="007A171A">
        <w:rPr>
          <w:b/>
        </w:rPr>
        <w:t>BACKGROUND</w:t>
      </w:r>
    </w:p>
    <w:p w:rsidRPr="007A171A" w:rsidR="004A5736" w:rsidP="007A171A" w:rsidRDefault="00566A09" w14:paraId="10000008" w14:textId="654CB9B5">
      <w:pPr>
        <w:pStyle w:val="NewParagraphStyle"/>
        <w:spacing w:line="360" w:lineRule="auto"/>
        <w:rPr>
          <w:rFonts w:ascii="Times New Roman" w:hAnsi="Times New Roman"/>
          <w:szCs w:val="24"/>
        </w:rPr>
      </w:pPr>
      <w:r w:rsidRPr="007A171A">
        <w:rPr>
          <w:rFonts w:ascii="Times New Roman" w:hAnsi="Times New Roman"/>
          <w:szCs w:val="24"/>
        </w:rPr>
        <w:t>Aspects of the disclosure relate to a gene therapy approach for diseases, disorders, or conditions caused by mutation in the stop codon using modified tRNA.  At least 10-15% of all genetic diseases, including muscular dystrophy (</w:t>
      </w:r>
      <w:r w:rsidRPr="007A171A">
        <w:rPr>
          <w:rFonts w:ascii="Times New Roman" w:hAnsi="Times New Roman"/>
          <w:i/>
          <w:szCs w:val="24"/>
        </w:rPr>
        <w:t>e.g.</w:t>
      </w:r>
      <w:r w:rsidRPr="007A171A">
        <w:rPr>
          <w:rFonts w:ascii="Times New Roman" w:hAnsi="Times New Roman"/>
          <w:szCs w:val="24"/>
        </w:rPr>
        <w:t xml:space="preserve"> Duchene muscular dystrophy), some cancers, beta thalassemia, Hurler syndrome, and cystic fibrosis, fall into this category.  Not to be bound by theory, it is believed that this approach is safer than CRISPR or TALEN approaches due to minimal off-target effects and the lack of genome level changes.</w:t>
      </w:r>
      <w:r w:rsidRPr="007A171A" w:rsidR="004A5736">
        <w:rPr>
          <w:rFonts w:ascii="Times New Roman" w:hAnsi="Times New Roman"/>
          <w:szCs w:val="24"/>
        </w:rPr>
        <w:t xml:space="preserve"> </w:t>
      </w:r>
    </w:p>
    <w:p w:rsidRPr="007A171A" w:rsidR="00E813DE" w:rsidP="007A171A" w:rsidRDefault="00E813DE" w14:paraId="10000009" w14:textId="77777777">
      <w:pPr>
        <w:pStyle w:val="Subtitle"/>
        <w:spacing w:before="0" w:after="0"/>
        <w:rPr>
          <w:b/>
        </w:rPr>
      </w:pPr>
      <w:r w:rsidRPr="007A171A">
        <w:rPr>
          <w:b/>
        </w:rPr>
        <w:t>SUMMARY</w:t>
      </w:r>
    </w:p>
    <w:p w:rsidRPr="007A171A" w:rsidR="004A5736" w:rsidP="007A171A" w:rsidRDefault="0027494E" w14:paraId="10000010" w14:textId="016B3D42">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szCs w:val="24"/>
        </w:rPr>
        <w:t xml:space="preserve">Aspects of the disclosure relate to a method for restoring expression of </w:t>
      </w:r>
      <w:r w:rsidRPr="007A171A" w:rsidR="00524612">
        <w:rPr>
          <w:rFonts w:ascii="Times New Roman" w:hAnsi="Times New Roman"/>
          <w:szCs w:val="24"/>
        </w:rPr>
        <w:t>a protein comprising a point mutation in an RNA sequence encoding the protein</w:t>
      </w:r>
      <w:r w:rsidRPr="007A171A">
        <w:rPr>
          <w:rFonts w:ascii="Times New Roman" w:hAnsi="Times New Roman"/>
          <w:szCs w:val="24"/>
        </w:rPr>
        <w:t xml:space="preserve"> in a subject in need thereof</w:t>
      </w:r>
      <w:r w:rsidRPr="007A171A" w:rsidR="002A2E2E">
        <w:rPr>
          <w:rFonts w:ascii="Times New Roman" w:hAnsi="Times New Roman"/>
          <w:szCs w:val="24"/>
        </w:rPr>
        <w:t>, the method</w:t>
      </w:r>
      <w:r w:rsidRPr="007A171A">
        <w:rPr>
          <w:rFonts w:ascii="Times New Roman" w:hAnsi="Times New Roman"/>
          <w:szCs w:val="24"/>
        </w:rPr>
        <w:t xml:space="preserve"> comprising</w:t>
      </w:r>
      <w:r w:rsidRPr="007A171A" w:rsidR="002A2E2E">
        <w:rPr>
          <w:rFonts w:ascii="Times New Roman" w:hAnsi="Times New Roman"/>
          <w:szCs w:val="24"/>
        </w:rPr>
        <w:t>, or alternatively consisting essentially of, or yet further  consisting of</w:t>
      </w:r>
      <w:r w:rsidRPr="007A171A">
        <w:rPr>
          <w:rFonts w:ascii="Times New Roman" w:hAnsi="Times New Roman"/>
          <w:szCs w:val="24"/>
        </w:rPr>
        <w:t xml:space="preserve"> administering </w:t>
      </w:r>
      <w:r w:rsidRPr="007A171A" w:rsidR="002A2E2E">
        <w:rPr>
          <w:rFonts w:ascii="Times New Roman" w:hAnsi="Times New Roman"/>
          <w:szCs w:val="24"/>
        </w:rPr>
        <w:t xml:space="preserve">to the subject </w:t>
      </w:r>
      <w:r w:rsidRPr="007A171A">
        <w:rPr>
          <w:rFonts w:ascii="Times New Roman" w:hAnsi="Times New Roman"/>
          <w:szCs w:val="24"/>
        </w:rPr>
        <w:t xml:space="preserve">a vector encoding one or more tRNA having an </w:t>
      </w:r>
      <w:r w:rsidRPr="007A171A">
        <w:rPr>
          <w:rFonts w:ascii="Times New Roman" w:hAnsi="Times New Roman"/>
          <w:szCs w:val="24"/>
        </w:rPr>
        <w:t>anticodon sequence that recognizes a codon comprising the point mutation to the subject</w:t>
      </w:r>
      <w:r w:rsidRPr="007A171A" w:rsidR="009C651F">
        <w:rPr>
          <w:rFonts w:ascii="Times New Roman" w:hAnsi="Times New Roman"/>
          <w:szCs w:val="24"/>
        </w:rPr>
        <w:t>, optionally wherein the point mutation results in a premature stop codon</w:t>
      </w:r>
      <w:r w:rsidRPr="007A171A" w:rsidR="0081478D">
        <w:rPr>
          <w:rFonts w:ascii="Times New Roman" w:hAnsi="Times New Roman"/>
          <w:szCs w:val="24"/>
        </w:rPr>
        <w:t>, optionally wherein the point mutation results in a premature stop codon</w:t>
      </w:r>
      <w:r w:rsidRPr="007A171A">
        <w:rPr>
          <w:rFonts w:ascii="Times New Roman" w:hAnsi="Times New Roman"/>
          <w:szCs w:val="24"/>
        </w:rPr>
        <w:t xml:space="preserve">.  In some embodiments, the </w:t>
      </w:r>
      <w:r w:rsidRPr="007A171A" w:rsidR="00786075">
        <w:rPr>
          <w:rFonts w:ascii="Times New Roman" w:hAnsi="Times New Roman"/>
          <w:szCs w:val="24"/>
        </w:rPr>
        <w:t xml:space="preserve">point mutation </w:t>
      </w:r>
      <w:r w:rsidRPr="007A171A">
        <w:rPr>
          <w:rFonts w:ascii="Times New Roman" w:hAnsi="Times New Roman"/>
          <w:szCs w:val="24"/>
        </w:rPr>
        <w:t>results in a nonsense mutation</w:t>
      </w:r>
      <w:r w:rsidRPr="007A171A" w:rsidR="005E0496">
        <w:rPr>
          <w:rFonts w:ascii="Times New Roman" w:hAnsi="Times New Roman"/>
          <w:szCs w:val="24"/>
        </w:rPr>
        <w:t xml:space="preserve"> </w:t>
      </w:r>
      <w:r w:rsidRPr="007A171A">
        <w:rPr>
          <w:rFonts w:ascii="Times New Roman" w:hAnsi="Times New Roman"/>
          <w:szCs w:val="24"/>
        </w:rPr>
        <w:t xml:space="preserve">having the DNA sequence TAA and the RNA sequence UAA.  In some embodiments, the tRNA is an endogenous tRNA with a modified anticodon stem recognizing the codon comprising the point mutation.  In further embodiments, the tRNA is charged with </w:t>
      </w:r>
      <w:r w:rsidRPr="007A171A" w:rsidR="002A2E2E">
        <w:rPr>
          <w:rFonts w:ascii="Times New Roman" w:hAnsi="Times New Roman"/>
          <w:szCs w:val="24"/>
        </w:rPr>
        <w:t xml:space="preserve">a </w:t>
      </w:r>
      <w:r w:rsidRPr="007A171A">
        <w:rPr>
          <w:rFonts w:ascii="Times New Roman" w:hAnsi="Times New Roman"/>
          <w:szCs w:val="24"/>
        </w:rPr>
        <w:t xml:space="preserve">serine.  In some embodiments, the tRNA is an orthogonal tRNA charged with a non-canonical amino acid.  In further embodiments, the vector further comprises a corresponding tRNA synthetase.  </w:t>
      </w:r>
      <w:r w:rsidRPr="007A171A" w:rsidR="000524D0">
        <w:rPr>
          <w:rFonts w:ascii="Times New Roman" w:hAnsi="Times New Roman"/>
          <w:szCs w:val="24"/>
        </w:rPr>
        <w:t xml:space="preserve">In some embodiments, the corresponding synthetase is E. coli Glutaminyl-tRNA synthetase.  </w:t>
      </w:r>
      <w:r w:rsidRPr="007A171A">
        <w:rPr>
          <w:rFonts w:ascii="Times New Roman" w:hAnsi="Times New Roman"/>
          <w:szCs w:val="24"/>
        </w:rPr>
        <w:t xml:space="preserve">In some embodiments involving an orthogonal tRNA, the non-canonical </w:t>
      </w:r>
      <w:r w:rsidRPr="007A171A" w:rsidR="00786075">
        <w:rPr>
          <w:rFonts w:ascii="Times New Roman" w:hAnsi="Times New Roman"/>
          <w:szCs w:val="24"/>
        </w:rPr>
        <w:t>amino</w:t>
      </w:r>
      <w:r w:rsidRPr="007A171A">
        <w:rPr>
          <w:rFonts w:ascii="Times New Roman" w:hAnsi="Times New Roman"/>
          <w:szCs w:val="24"/>
        </w:rPr>
        <w:t xml:space="preserve"> acid </w:t>
      </w:r>
      <w:r w:rsidRPr="007A171A" w:rsidR="00222E98">
        <w:rPr>
          <w:rFonts w:ascii="Times New Roman" w:hAnsi="Times New Roman"/>
          <w:szCs w:val="24"/>
        </w:rPr>
        <w:t>is pyrrolysine.  In further embodiments, the pyrrolysine is</w:t>
      </w:r>
      <w:r w:rsidRPr="007A171A" w:rsidR="002A2E2E">
        <w:rPr>
          <w:rFonts w:ascii="Times New Roman" w:hAnsi="Times New Roman"/>
          <w:szCs w:val="24"/>
        </w:rPr>
        <w:t xml:space="preserve"> administered to the subject by introduction into </w:t>
      </w:r>
      <w:r w:rsidRPr="007A171A" w:rsidR="00222E98">
        <w:rPr>
          <w:rFonts w:ascii="Times New Roman" w:hAnsi="Times New Roman"/>
          <w:szCs w:val="24"/>
        </w:rPr>
        <w:t xml:space="preserve">the diet of the subject.  In some embodiments, the vector encodes two tRNA having an anticodon sequence that recognizes the codon comprising the point mutation.  </w:t>
      </w:r>
      <w:r w:rsidRPr="007A171A" w:rsidR="00786075">
        <w:rPr>
          <w:rFonts w:ascii="Times New Roman" w:hAnsi="Times New Roman"/>
          <w:szCs w:val="24"/>
        </w:rPr>
        <w:t xml:space="preserve">In some embodiments, </w:t>
      </w:r>
      <w:r w:rsidRPr="007A171A" w:rsidR="00222E98">
        <w:rPr>
          <w:rFonts w:ascii="Times New Roman" w:hAnsi="Times New Roman"/>
          <w:szCs w:val="24"/>
        </w:rPr>
        <w:t xml:space="preserve">the </w:t>
      </w:r>
      <w:r w:rsidRPr="007A171A" w:rsidR="00524612">
        <w:rPr>
          <w:rFonts w:ascii="Times New Roman" w:hAnsi="Times New Roman"/>
          <w:szCs w:val="24"/>
        </w:rPr>
        <w:t>protein</w:t>
      </w:r>
      <w:r w:rsidRPr="007A171A" w:rsidR="00222E98">
        <w:rPr>
          <w:rFonts w:ascii="Times New Roman" w:hAnsi="Times New Roman"/>
          <w:szCs w:val="24"/>
        </w:rPr>
        <w:t xml:space="preserve"> is dystrophin.</w:t>
      </w:r>
      <w:r w:rsidRPr="007A171A" w:rsidR="00D61678">
        <w:rPr>
          <w:rFonts w:ascii="Times New Roman" w:hAnsi="Times New Roman"/>
          <w:szCs w:val="24"/>
        </w:rPr>
        <w:t xml:space="preserve">  In a further aspect, the subject is a human and is optionally a pediatric patient.</w:t>
      </w:r>
      <w:r w:rsidRPr="007A171A" w:rsidR="004A5736">
        <w:rPr>
          <w:rFonts w:ascii="Times New Roman" w:hAnsi="Times New Roman"/>
          <w:szCs w:val="24"/>
        </w:rPr>
        <w:t xml:space="preserve"> </w:t>
      </w:r>
    </w:p>
    <w:p w:rsidRPr="007A171A" w:rsidR="004A5736" w:rsidP="007A171A" w:rsidRDefault="00222E98" w14:paraId="10000011"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szCs w:val="24"/>
        </w:rPr>
        <w:t xml:space="preserve">Further method aspects relate to a treating a disease, disorder, or condition characterized by the presence of a point mutation in an RNA sequence encoding a </w:t>
      </w:r>
      <w:r w:rsidRPr="007A171A" w:rsidR="00524612">
        <w:rPr>
          <w:rFonts w:ascii="Times New Roman" w:hAnsi="Times New Roman"/>
          <w:szCs w:val="24"/>
        </w:rPr>
        <w:t>protein</w:t>
      </w:r>
      <w:r w:rsidRPr="007A171A">
        <w:rPr>
          <w:rFonts w:ascii="Times New Roman" w:hAnsi="Times New Roman"/>
          <w:szCs w:val="24"/>
        </w:rPr>
        <w:t xml:space="preserve"> associated with the disease, disorder, or condition in a subject in need thereof</w:t>
      </w:r>
      <w:r w:rsidRPr="007A171A" w:rsidR="002A2E2E">
        <w:rPr>
          <w:rFonts w:ascii="Times New Roman" w:hAnsi="Times New Roman"/>
          <w:szCs w:val="24"/>
        </w:rPr>
        <w:t>, the method</w:t>
      </w:r>
      <w:r w:rsidRPr="007A171A">
        <w:rPr>
          <w:rFonts w:ascii="Times New Roman" w:hAnsi="Times New Roman"/>
          <w:szCs w:val="24"/>
        </w:rPr>
        <w:t xml:space="preserve"> comprising</w:t>
      </w:r>
      <w:r w:rsidRPr="007A171A" w:rsidR="002A2E2E">
        <w:rPr>
          <w:rFonts w:ascii="Times New Roman" w:hAnsi="Times New Roman"/>
          <w:szCs w:val="24"/>
        </w:rPr>
        <w:t>, or alternatively consisting essentially of, or yet further consisting of,</w:t>
      </w:r>
      <w:r w:rsidRPr="007A171A">
        <w:rPr>
          <w:rFonts w:ascii="Times New Roman" w:hAnsi="Times New Roman"/>
          <w:szCs w:val="24"/>
        </w:rPr>
        <w:t xml:space="preserve"> administering</w:t>
      </w:r>
      <w:r w:rsidRPr="007A171A" w:rsidR="002A2E2E">
        <w:rPr>
          <w:rFonts w:ascii="Times New Roman" w:hAnsi="Times New Roman"/>
          <w:szCs w:val="24"/>
        </w:rPr>
        <w:t xml:space="preserve"> to the subject</w:t>
      </w:r>
      <w:r w:rsidRPr="007A171A">
        <w:rPr>
          <w:rFonts w:ascii="Times New Roman" w:hAnsi="Times New Roman"/>
          <w:szCs w:val="24"/>
        </w:rPr>
        <w:t xml:space="preserve"> a vector encoding one or more tRNA having an anticodon sequence that recognizes a codon comprising the point mutation to the subject</w:t>
      </w:r>
      <w:r w:rsidRPr="007A171A" w:rsidR="009C651F">
        <w:rPr>
          <w:rFonts w:ascii="Times New Roman" w:hAnsi="Times New Roman"/>
          <w:szCs w:val="24"/>
        </w:rPr>
        <w:t>, optionally wherein the point mutation results in a premature stop codon</w:t>
      </w:r>
      <w:r w:rsidRPr="007A171A">
        <w:rPr>
          <w:rFonts w:ascii="Times New Roman" w:hAnsi="Times New Roman"/>
          <w:szCs w:val="24"/>
        </w:rPr>
        <w:t xml:space="preserve">.  In some embodiments, the </w:t>
      </w:r>
      <w:r w:rsidRPr="007A171A" w:rsidR="00786075">
        <w:rPr>
          <w:rFonts w:ascii="Times New Roman" w:hAnsi="Times New Roman"/>
          <w:szCs w:val="24"/>
        </w:rPr>
        <w:t xml:space="preserve">point mutation </w:t>
      </w:r>
      <w:r w:rsidRPr="007A171A">
        <w:rPr>
          <w:rFonts w:ascii="Times New Roman" w:hAnsi="Times New Roman"/>
          <w:szCs w:val="24"/>
        </w:rPr>
        <w:t xml:space="preserve">results in a </w:t>
      </w:r>
      <w:r w:rsidRPr="007A171A" w:rsidR="00BE62B7">
        <w:rPr>
          <w:rFonts w:ascii="Times New Roman" w:hAnsi="Times New Roman"/>
          <w:szCs w:val="24"/>
        </w:rPr>
        <w:t>nonsense mutation</w:t>
      </w:r>
      <w:r w:rsidRPr="007A171A">
        <w:rPr>
          <w:rFonts w:ascii="Times New Roman" w:hAnsi="Times New Roman"/>
          <w:szCs w:val="24"/>
        </w:rPr>
        <w:t xml:space="preserve"> having the DNA sequence TAA and the RNA sequence UAA.  In some embodiments, the tRNA is an endogenous tRNA with a modified anticodon stem recognizing the codon comprising the point mutation.  In further embodiments, the tRNA is charged </w:t>
      </w:r>
      <w:r w:rsidRPr="007A171A" w:rsidR="00B02133">
        <w:rPr>
          <w:rFonts w:ascii="Times New Roman" w:hAnsi="Times New Roman"/>
          <w:szCs w:val="24"/>
        </w:rPr>
        <w:t>with a</w:t>
      </w:r>
      <w:r w:rsidRPr="007A171A">
        <w:rPr>
          <w:rFonts w:ascii="Times New Roman" w:hAnsi="Times New Roman"/>
          <w:szCs w:val="24"/>
        </w:rPr>
        <w:t xml:space="preserve"> serine.  In some embodiments, the tRNA is an orthogonal tRNA charged with a non-canonical amino acid.  In further embodiments, the vector further comprises a corresponding tRNA synthetase.  </w:t>
      </w:r>
      <w:r w:rsidRPr="007A171A" w:rsidR="000524D0">
        <w:rPr>
          <w:rFonts w:ascii="Times New Roman" w:hAnsi="Times New Roman"/>
          <w:szCs w:val="24"/>
        </w:rPr>
        <w:t xml:space="preserve">In some embodiments, the corresponding synthetase is E. coli Glutaminyl-tRNA synthetase.  </w:t>
      </w:r>
      <w:r w:rsidRPr="007A171A">
        <w:rPr>
          <w:rFonts w:ascii="Times New Roman" w:hAnsi="Times New Roman"/>
          <w:szCs w:val="24"/>
        </w:rPr>
        <w:t xml:space="preserve">In some embodiments involving an orthogonal tRNA, the non-canonical </w:t>
      </w:r>
      <w:r w:rsidRPr="007A171A" w:rsidR="00786075">
        <w:rPr>
          <w:rFonts w:ascii="Times New Roman" w:hAnsi="Times New Roman"/>
          <w:szCs w:val="24"/>
        </w:rPr>
        <w:t>amino</w:t>
      </w:r>
      <w:r w:rsidRPr="007A171A">
        <w:rPr>
          <w:rFonts w:ascii="Times New Roman" w:hAnsi="Times New Roman"/>
          <w:szCs w:val="24"/>
        </w:rPr>
        <w:t xml:space="preserve"> acid is pyrrolysine.  In further </w:t>
      </w:r>
      <w:r w:rsidRPr="007A171A">
        <w:rPr>
          <w:rFonts w:ascii="Times New Roman" w:hAnsi="Times New Roman"/>
          <w:szCs w:val="24"/>
        </w:rPr>
        <w:t xml:space="preserve">embodiments, the pyrrolysine is introduced in the diet of the subject.  In some embodiments, the vector encodes two tRNA having an anticodon sequence that recognizes the codon comprising the point mutation.  In some embodiments, the disease, disorder, or condition is selected from the group consisting of the diseases, disorders, and conditions listed in </w:t>
      </w:r>
      <w:r w:rsidRPr="007A171A" w:rsidR="00524612">
        <w:rPr>
          <w:rFonts w:ascii="Times New Roman" w:hAnsi="Times New Roman"/>
          <w:b/>
          <w:szCs w:val="24"/>
        </w:rPr>
        <w:t>Table 1</w:t>
      </w:r>
      <w:r w:rsidRPr="007A171A" w:rsidR="000B47FB">
        <w:rPr>
          <w:rFonts w:ascii="Times New Roman" w:hAnsi="Times New Roman"/>
          <w:szCs w:val="24"/>
        </w:rPr>
        <w:t>, optionally characterized by the presence of a nonsense mutation and/or a premature stop codon</w:t>
      </w:r>
      <w:r w:rsidRPr="007A171A">
        <w:rPr>
          <w:rFonts w:ascii="Times New Roman" w:hAnsi="Times New Roman"/>
          <w:szCs w:val="24"/>
        </w:rPr>
        <w:t xml:space="preserve">.  In some embodiments, the </w:t>
      </w:r>
      <w:r w:rsidRPr="007A171A" w:rsidR="00524612">
        <w:rPr>
          <w:rFonts w:ascii="Times New Roman" w:hAnsi="Times New Roman"/>
          <w:szCs w:val="24"/>
        </w:rPr>
        <w:t>protein</w:t>
      </w:r>
      <w:r w:rsidRPr="007A171A">
        <w:rPr>
          <w:rFonts w:ascii="Times New Roman" w:hAnsi="Times New Roman"/>
          <w:szCs w:val="24"/>
        </w:rPr>
        <w:t xml:space="preserve"> is dystrophin.   In further embodiments, the disease, disorder, or condition is muscular dystrophy.  In still further embodiments, the disease disorder or condition is Duchenne muscular dystrophy.</w:t>
      </w:r>
      <w:r w:rsidRPr="007A171A" w:rsidR="00D61678">
        <w:rPr>
          <w:rFonts w:ascii="Times New Roman" w:hAnsi="Times New Roman"/>
          <w:szCs w:val="24"/>
        </w:rPr>
        <w:t xml:space="preserve">  In </w:t>
      </w:r>
      <w:r w:rsidRPr="007A171A" w:rsidR="00A9445F">
        <w:rPr>
          <w:rFonts w:ascii="Times New Roman" w:hAnsi="Times New Roman"/>
          <w:szCs w:val="24"/>
        </w:rPr>
        <w:t>some embodiments</w:t>
      </w:r>
      <w:r w:rsidRPr="007A171A" w:rsidR="00D61678">
        <w:rPr>
          <w:rFonts w:ascii="Times New Roman" w:hAnsi="Times New Roman"/>
          <w:szCs w:val="24"/>
        </w:rPr>
        <w:t>, the subject is a human and is optionally a pediatric patient.</w:t>
      </w:r>
    </w:p>
    <w:p w:rsidRPr="007A171A" w:rsidR="004A5736" w:rsidP="007A171A" w:rsidRDefault="00786075" w14:paraId="10000012"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szCs w:val="24"/>
        </w:rPr>
        <w:t xml:space="preserve">Still further aspects disclosed herein relate to a vector encoding one or more tRNA having an anticodon sequence that recognizes a codon comprising a point mutation in an RNA sequence encoding a </w:t>
      </w:r>
      <w:r w:rsidRPr="007A171A" w:rsidR="00524612">
        <w:rPr>
          <w:rFonts w:ascii="Times New Roman" w:hAnsi="Times New Roman"/>
          <w:szCs w:val="24"/>
        </w:rPr>
        <w:t>protein</w:t>
      </w:r>
      <w:r w:rsidRPr="007A171A" w:rsidR="009C651F">
        <w:rPr>
          <w:rFonts w:ascii="Times New Roman" w:hAnsi="Times New Roman"/>
          <w:szCs w:val="24"/>
        </w:rPr>
        <w:t>, optionally wherein the point mutation results in a premature stop codon</w:t>
      </w:r>
      <w:r w:rsidRPr="007A171A">
        <w:rPr>
          <w:rFonts w:ascii="Times New Roman" w:hAnsi="Times New Roman"/>
          <w:szCs w:val="24"/>
        </w:rPr>
        <w:t xml:space="preserve">.  In some embodiments, the point mutation results in a </w:t>
      </w:r>
      <w:r w:rsidRPr="007A171A" w:rsidR="00BE62B7">
        <w:rPr>
          <w:rFonts w:ascii="Times New Roman" w:hAnsi="Times New Roman"/>
          <w:szCs w:val="24"/>
        </w:rPr>
        <w:t>nonsense mutation</w:t>
      </w:r>
      <w:r w:rsidRPr="007A171A" w:rsidR="009C651F">
        <w:rPr>
          <w:rFonts w:ascii="Times New Roman" w:hAnsi="Times New Roman"/>
          <w:szCs w:val="24"/>
        </w:rPr>
        <w:t xml:space="preserve"> </w:t>
      </w:r>
      <w:r w:rsidRPr="007A171A">
        <w:rPr>
          <w:rFonts w:ascii="Times New Roman" w:hAnsi="Times New Roman"/>
          <w:szCs w:val="24"/>
        </w:rPr>
        <w:t xml:space="preserve">having the DNA sequence TAA and the RNA sequence UAA.  In some embodiments, the tRNA is an endogenous tRNA with a modified anticodon stem recognizing the codon comprising the point mutation.  In further embodiments, the tRNA is charged </w:t>
      </w:r>
      <w:r w:rsidRPr="007A171A" w:rsidR="00B02133">
        <w:rPr>
          <w:rFonts w:ascii="Times New Roman" w:hAnsi="Times New Roman"/>
          <w:szCs w:val="24"/>
        </w:rPr>
        <w:t>with a serine</w:t>
      </w:r>
      <w:r w:rsidRPr="007A171A">
        <w:rPr>
          <w:rFonts w:ascii="Times New Roman" w:hAnsi="Times New Roman"/>
          <w:szCs w:val="24"/>
        </w:rPr>
        <w:t xml:space="preserve">.  In some embodiments, the tRNA is an orthogonal tRNA charged with a non-canonical amino acid.  In further embodiments, the vector further comprises a corresponding tRNA synthetase.  </w:t>
      </w:r>
      <w:r w:rsidRPr="007A171A" w:rsidR="000524D0">
        <w:rPr>
          <w:rFonts w:ascii="Times New Roman" w:hAnsi="Times New Roman"/>
          <w:szCs w:val="24"/>
        </w:rPr>
        <w:t xml:space="preserve">In some embodiments, the corresponding synthetase is E. coli Glutaminyl-tRNA synthetase.  </w:t>
      </w:r>
      <w:r w:rsidRPr="007A171A">
        <w:rPr>
          <w:rFonts w:ascii="Times New Roman" w:hAnsi="Times New Roman"/>
          <w:szCs w:val="24"/>
        </w:rPr>
        <w:t xml:space="preserve">In some embodiments involving an orthogonal tRNA, the non-canonical amino acid is pyrrolysine.  In some embodiments, the vector encodes two tRNA having an anticodon sequence that recognizes the codon comprising the point mutation.  In some embodiments, the vector is an AAV vector, optionally an AAV8 vector.  In some embodiments, the </w:t>
      </w:r>
      <w:r w:rsidRPr="007A171A" w:rsidR="00524612">
        <w:rPr>
          <w:rFonts w:ascii="Times New Roman" w:hAnsi="Times New Roman"/>
          <w:szCs w:val="24"/>
        </w:rPr>
        <w:t>protein</w:t>
      </w:r>
      <w:r w:rsidRPr="007A171A">
        <w:rPr>
          <w:rFonts w:ascii="Times New Roman" w:hAnsi="Times New Roman"/>
          <w:szCs w:val="24"/>
        </w:rPr>
        <w:t xml:space="preserve"> is dystrophin.</w:t>
      </w:r>
      <w:r w:rsidRPr="007A171A" w:rsidR="008D5679">
        <w:rPr>
          <w:rFonts w:ascii="Times New Roman" w:hAnsi="Times New Roman"/>
          <w:szCs w:val="24"/>
        </w:rPr>
        <w:t xml:space="preserve">  In a further aspect, the subject is a human and is optionally a pediatric patient.</w:t>
      </w:r>
    </w:p>
    <w:p w:rsidRPr="007A171A" w:rsidR="00E001EB" w:rsidP="007A171A" w:rsidRDefault="00786075" w14:paraId="10000013"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szCs w:val="24"/>
        </w:rPr>
        <w:t xml:space="preserve">In another aspect, </w:t>
      </w:r>
      <w:r w:rsidRPr="007A171A" w:rsidR="00C00D17">
        <w:rPr>
          <w:rFonts w:ascii="Times New Roman" w:hAnsi="Times New Roman"/>
          <w:szCs w:val="24"/>
        </w:rPr>
        <w:t xml:space="preserve">the disclosure relates to a method for restoring expression of </w:t>
      </w:r>
      <w:r w:rsidRPr="007A171A" w:rsidR="00524612">
        <w:rPr>
          <w:rFonts w:ascii="Times New Roman" w:hAnsi="Times New Roman"/>
          <w:szCs w:val="24"/>
        </w:rPr>
        <w:t>a protein comprising a point mutation in an RNA sequence encoding the protein</w:t>
      </w:r>
      <w:r w:rsidRPr="007A171A" w:rsidR="00C00D17">
        <w:rPr>
          <w:rFonts w:ascii="Times New Roman" w:hAnsi="Times New Roman"/>
          <w:szCs w:val="24"/>
        </w:rPr>
        <w:t xml:space="preserve"> in a subject in need thereof comprising administering one or more vectors encoding an ADAR based RNA editing system comprising one or more forward guide RNAs for the ADAR (“adRNAs”) and one or more corresponding reverse guide RNAs for the ADAR (“radRNAs”) to the subject, wherein the ADAR based RNA editing system specifically edits </w:t>
      </w:r>
      <w:r w:rsidRPr="007A171A" w:rsidR="00C00D17">
        <w:rPr>
          <w:rFonts w:ascii="Times New Roman" w:hAnsi="Times New Roman"/>
          <w:szCs w:val="24"/>
        </w:rPr>
        <w:t xml:space="preserve">the point mutation.  In some embodiments, the point mutation results in a nonsense mutation having the DNA sequence TAA and the RNA sequence UAA.  In some embodiments, the ADAR based RNA editing system converts UAA to UIA and, optionally, further UIA to UII.  In some embodiments, the ADAR based RNA editing system converts UAA to UAI.  </w:t>
      </w:r>
      <w:r w:rsidRPr="007A171A" w:rsidR="0002743B">
        <w:rPr>
          <w:rFonts w:ascii="Times New Roman" w:hAnsi="Times New Roman"/>
          <w:szCs w:val="24"/>
        </w:rPr>
        <w:t xml:space="preserve">In some embodiments, optionally those involving nonsense or missense mutations, the RNA targeted in mRNA.  </w:t>
      </w:r>
      <w:r w:rsidRPr="007A171A" w:rsidR="00C00D17">
        <w:rPr>
          <w:rFonts w:ascii="Times New Roman" w:hAnsi="Times New Roman"/>
          <w:szCs w:val="24"/>
        </w:rPr>
        <w:t xml:space="preserve">In further embodiments, the one or more vector further encodes a tRNA that targets an amber codon.  </w:t>
      </w:r>
      <w:r w:rsidRPr="007A171A" w:rsidR="0002743B">
        <w:rPr>
          <w:rFonts w:ascii="Times New Roman" w:hAnsi="Times New Roman"/>
          <w:szCs w:val="24"/>
        </w:rPr>
        <w:t xml:space="preserve">In some embodiments, the protein is dystrophin.  </w:t>
      </w:r>
      <w:r w:rsidRPr="007A171A" w:rsidR="005E0496">
        <w:rPr>
          <w:rFonts w:ascii="Times New Roman" w:hAnsi="Times New Roman"/>
          <w:szCs w:val="24"/>
        </w:rPr>
        <w:t xml:space="preserve">In some embodiments, the point mutation results in a </w:t>
      </w:r>
      <w:r w:rsidRPr="007A171A" w:rsidR="00710AE6">
        <w:rPr>
          <w:rFonts w:ascii="Times New Roman" w:hAnsi="Times New Roman"/>
          <w:szCs w:val="24"/>
        </w:rPr>
        <w:t>splice site or missense</w:t>
      </w:r>
      <w:r w:rsidRPr="007A171A" w:rsidR="005E0496">
        <w:rPr>
          <w:rFonts w:ascii="Times New Roman" w:hAnsi="Times New Roman"/>
          <w:szCs w:val="24"/>
        </w:rPr>
        <w:t xml:space="preserve"> mutation having the </w:t>
      </w:r>
      <w:r w:rsidRPr="007A171A" w:rsidR="00533BC7">
        <w:rPr>
          <w:rFonts w:ascii="Times New Roman" w:hAnsi="Times New Roman"/>
          <w:szCs w:val="24"/>
        </w:rPr>
        <w:t>DNA sequence CAG and the RNA sequence CAG</w:t>
      </w:r>
      <w:r w:rsidRPr="007A171A" w:rsidR="005E0496">
        <w:rPr>
          <w:rFonts w:ascii="Times New Roman" w:hAnsi="Times New Roman"/>
          <w:szCs w:val="24"/>
        </w:rPr>
        <w:t xml:space="preserve">.  In some embodiments, the ADAR based RNA editing system converts </w:t>
      </w:r>
      <w:r w:rsidRPr="007A171A" w:rsidR="00533BC7">
        <w:rPr>
          <w:rFonts w:ascii="Times New Roman" w:hAnsi="Times New Roman"/>
          <w:szCs w:val="24"/>
        </w:rPr>
        <w:t>CAG to CIG</w:t>
      </w:r>
      <w:r w:rsidRPr="007A171A" w:rsidR="005E0496">
        <w:rPr>
          <w:rFonts w:ascii="Times New Roman" w:hAnsi="Times New Roman"/>
          <w:szCs w:val="24"/>
        </w:rPr>
        <w:t xml:space="preserve">.  </w:t>
      </w:r>
      <w:r w:rsidRPr="007A171A" w:rsidR="0002743B">
        <w:rPr>
          <w:rFonts w:ascii="Times New Roman" w:hAnsi="Times New Roman"/>
          <w:szCs w:val="24"/>
        </w:rPr>
        <w:t xml:space="preserve">In some embodiments, optionally those involving splice site mutations, the RNA targeted is pre-mRNA.  In some embodiments, the protein is ornithine transcabamylase.  </w:t>
      </w:r>
      <w:r w:rsidRPr="007A171A" w:rsidR="00C00D17">
        <w:rPr>
          <w:rFonts w:ascii="Times New Roman" w:hAnsi="Times New Roman"/>
          <w:szCs w:val="24"/>
        </w:rPr>
        <w:t xml:space="preserve">In some embodiments, the ADAR based editing system further comprises ADAR1, ADAR2, the E488Q and E100Q mutants each thereof, a fusion protein comprising the catalytic domain of an ADAR and a domain which associates with an RNA hairpin motif, a fusion protein comprising the catalytic domain of an ADAR and a dead Cas9, or a fusion protein comprising the double stranded binding domain of an ADAR and an APOBEC.  In further embodiments, the domain which associates with an RNA hairpin motif is selected from the group of an MS2 bacteriophage coat protein (MCP) and an N22 peptide.  In some embodiments, the method further comprises administering an effective amount of an interferon to enhance endogenous ADAR1 expression.  In still further embodiments, </w:t>
      </w:r>
      <w:r w:rsidRPr="007A171A" w:rsidR="003C49BA">
        <w:rPr>
          <w:rFonts w:ascii="Times New Roman" w:hAnsi="Times New Roman"/>
          <w:szCs w:val="24"/>
        </w:rPr>
        <w:t xml:space="preserve">the interferon is interferon α.  In some embodiments, the adRNA comprises one or more RNA hairpin motifs.  In some embodiments, </w:t>
      </w:r>
      <w:r w:rsidRPr="007A171A" w:rsidR="00002914">
        <w:rPr>
          <w:rFonts w:ascii="Times New Roman" w:hAnsi="Times New Roman"/>
          <w:szCs w:val="24"/>
        </w:rPr>
        <w:t xml:space="preserve">the one or more RNA hairpin motifs are selected from the group of an MS2 stem loop and a BoxB loop and/or are stabilized by replacing A-U with G-C.  In some embodiments, the adRNA is stabilized through the incorporation of one or more of 2′-O-methyl, 2′-O-methyl 3′phosphorothioate, or 2′-O-methyl 3′thioPACE at either or both termini of the adRNA.  </w:t>
      </w:r>
      <w:r w:rsidRPr="007A171A" w:rsidR="008D5679">
        <w:rPr>
          <w:rFonts w:ascii="Times New Roman" w:hAnsi="Times New Roman"/>
          <w:szCs w:val="24"/>
        </w:rPr>
        <w:t>In a further aspect, the subject is a human and is optionally a pediatric patient.</w:t>
      </w:r>
    </w:p>
    <w:p w:rsidRPr="007A171A" w:rsidR="00E001EB" w:rsidP="007A171A" w:rsidRDefault="00002914" w14:paraId="10000014"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szCs w:val="24"/>
        </w:rPr>
        <w:t xml:space="preserve">Further method aspects relate to a method of treating a disease, disorder, or condition </w:t>
      </w:r>
      <w:r w:rsidRPr="007A171A" w:rsidR="00D61678">
        <w:rPr>
          <w:rFonts w:ascii="Times New Roman" w:hAnsi="Times New Roman"/>
          <w:szCs w:val="24"/>
        </w:rPr>
        <w:t xml:space="preserve">characterized </w:t>
      </w:r>
      <w:r w:rsidRPr="007A171A">
        <w:rPr>
          <w:rFonts w:ascii="Times New Roman" w:hAnsi="Times New Roman"/>
          <w:szCs w:val="24"/>
        </w:rPr>
        <w:t xml:space="preserve">by the presence of a point mutation in an RNA sequence encoding a </w:t>
      </w:r>
      <w:r w:rsidRPr="007A171A" w:rsidR="00524612">
        <w:rPr>
          <w:rFonts w:ascii="Times New Roman" w:hAnsi="Times New Roman"/>
          <w:szCs w:val="24"/>
        </w:rPr>
        <w:t>protein</w:t>
      </w:r>
      <w:r w:rsidRPr="007A171A">
        <w:rPr>
          <w:rFonts w:ascii="Times New Roman" w:hAnsi="Times New Roman"/>
          <w:szCs w:val="24"/>
        </w:rPr>
        <w:t xml:space="preserve"> associated with the disease, disorder, or condition in a subject in need thereof</w:t>
      </w:r>
      <w:r w:rsidRPr="007A171A" w:rsidR="00D61678">
        <w:rPr>
          <w:rFonts w:ascii="Times New Roman" w:hAnsi="Times New Roman"/>
          <w:szCs w:val="24"/>
        </w:rPr>
        <w:t>, the method</w:t>
      </w:r>
      <w:r w:rsidRPr="007A171A">
        <w:rPr>
          <w:rFonts w:ascii="Times New Roman" w:hAnsi="Times New Roman"/>
          <w:szCs w:val="24"/>
        </w:rPr>
        <w:t xml:space="preserve"> comprising</w:t>
      </w:r>
      <w:r w:rsidRPr="007A171A" w:rsidR="00D61678">
        <w:rPr>
          <w:rFonts w:ascii="Times New Roman" w:hAnsi="Times New Roman"/>
          <w:szCs w:val="24"/>
        </w:rPr>
        <w:t>, or alternatively consisting essentially of, or yet further consisting of,</w:t>
      </w:r>
      <w:r w:rsidRPr="007A171A">
        <w:rPr>
          <w:rFonts w:ascii="Times New Roman" w:hAnsi="Times New Roman"/>
          <w:szCs w:val="24"/>
        </w:rPr>
        <w:t xml:space="preserve"> </w:t>
      </w:r>
      <w:r w:rsidRPr="007A171A">
        <w:rPr>
          <w:rFonts w:ascii="Times New Roman" w:hAnsi="Times New Roman"/>
          <w:szCs w:val="24"/>
        </w:rPr>
        <w:t xml:space="preserve">administering </w:t>
      </w:r>
      <w:r w:rsidRPr="007A171A" w:rsidR="00D61678">
        <w:rPr>
          <w:rFonts w:ascii="Times New Roman" w:hAnsi="Times New Roman"/>
          <w:szCs w:val="24"/>
        </w:rPr>
        <w:t xml:space="preserve">to the subject </w:t>
      </w:r>
      <w:r w:rsidRPr="007A171A">
        <w:rPr>
          <w:rFonts w:ascii="Times New Roman" w:hAnsi="Times New Roman"/>
          <w:szCs w:val="24"/>
        </w:rPr>
        <w:t xml:space="preserve">one or more vectors encoding an ADAR based RNA editing system comprising one or more forward guide RNAs for the ADAR (“adRNAs”) and one or more corresponding reverse guide RNAs for the ADAR (“radRNAs”) to the subject, wherein the ADAR based RNA editing system specifically edits the point mutation.  In some embodiments, the point mutation results in a </w:t>
      </w:r>
      <w:r w:rsidRPr="007A171A" w:rsidR="00BE62B7">
        <w:rPr>
          <w:rFonts w:ascii="Times New Roman" w:hAnsi="Times New Roman"/>
          <w:szCs w:val="24"/>
        </w:rPr>
        <w:t>nonsense mutation</w:t>
      </w:r>
      <w:r w:rsidRPr="007A171A">
        <w:rPr>
          <w:rFonts w:ascii="Times New Roman" w:hAnsi="Times New Roman"/>
          <w:szCs w:val="24"/>
        </w:rPr>
        <w:t xml:space="preserve"> having the DNA sequence TAA and the RNA sequence UAA.  In some embodiments, the ADAR based RNA editing system converts UAA to UIA and, optionally, further UIA to UII.  In some embodiments, the ADAR based RNA editing system converts UAA to UAI.  </w:t>
      </w:r>
      <w:r w:rsidRPr="007A171A" w:rsidR="0002743B">
        <w:rPr>
          <w:rFonts w:ascii="Times New Roman" w:hAnsi="Times New Roman"/>
          <w:szCs w:val="24"/>
        </w:rPr>
        <w:t xml:space="preserve">In some embodiments, optionally those involving nonsense or missense mutations, the RNA targeted in mRNA.  In further embodiments, the one or more vector further encodes a tRNA that targets an amber codon.  In some embodiments, the protein is dystrophin.  In some embodiments, the point mutation results in a splice site or missense mutation having the DNA sequence CAG and the RNA sequence CAG.  In some embodiments, the ADAR based RNA editing system converts CAG to CIG.  In some embodiments, optionally those involving splice site mutations, the RNA targeted is pre-mRNA.  In some embodiments, the protein is ornithine transcabamylase.  </w:t>
      </w:r>
      <w:r w:rsidRPr="007A171A">
        <w:rPr>
          <w:rFonts w:ascii="Times New Roman" w:hAnsi="Times New Roman"/>
          <w:szCs w:val="24"/>
        </w:rPr>
        <w:t xml:space="preserve">In some embodiments, the ADAR based editing system further comprises ADAR1, ADAR2, the E488Q and E100Q mutants each thereof, a fusion protein comprising the catalytic domain of an ADAR and a domain which associates with an RNA hairpin motif, a fusion protein comprising the catalytic domain of an ADAR and a dead Cas9, or a fusion protein comprising the double stranded binding domain of an ADAR and an APOBEC.  In further embodiments, the domain which associates with an RNA hairpin motif is selected from the group of an MS2 bacteriophage coat protein (MCP) and an N22 peptide.  In some embodiments, the method further comprises administering an effective amount of an interferon to enhance endogenous ADAR1 expression.  In still further embodiments, the interferon is interferon α.  In some embodiments, the adRNA comprises one or more RNA hairpin motifs.  In some embodiments, the one or more RNA hairpin motifs are selected from the group of an MS2 stem loop and a BoxB loop and/or are stabilized by replacing A-U with G-C.  In some embodiments, the adRNA is stabilized through the incorporation of one or more of 2′-O-methyl, 2′-O-methyl 3′phosphorothioate, or 2′-O-methyl 3′thioPACE at either or both termini of the adRNA.  In some embodiments, the disease, disorder, or condition is selected from the group consisting of the diseases, disorders, and conditions listed in </w:t>
      </w:r>
      <w:r w:rsidRPr="007A171A" w:rsidR="00524612">
        <w:rPr>
          <w:rFonts w:ascii="Times New Roman" w:hAnsi="Times New Roman"/>
          <w:b/>
          <w:szCs w:val="24"/>
        </w:rPr>
        <w:t>Table 1</w:t>
      </w:r>
      <w:r w:rsidRPr="007A171A">
        <w:rPr>
          <w:rFonts w:ascii="Times New Roman" w:hAnsi="Times New Roman"/>
          <w:szCs w:val="24"/>
        </w:rPr>
        <w:t xml:space="preserve">.  In further </w:t>
      </w:r>
      <w:r w:rsidRPr="007A171A">
        <w:rPr>
          <w:rFonts w:ascii="Times New Roman" w:hAnsi="Times New Roman"/>
          <w:szCs w:val="24"/>
        </w:rPr>
        <w:t xml:space="preserve">embodiments, </w:t>
      </w:r>
      <w:r w:rsidRPr="007A171A" w:rsidR="00A9445F">
        <w:rPr>
          <w:rFonts w:ascii="Times New Roman" w:hAnsi="Times New Roman"/>
          <w:szCs w:val="24"/>
        </w:rPr>
        <w:t xml:space="preserve">the protein is dystrophin and </w:t>
      </w:r>
      <w:r w:rsidRPr="007A171A">
        <w:rPr>
          <w:rFonts w:ascii="Times New Roman" w:hAnsi="Times New Roman"/>
          <w:szCs w:val="24"/>
        </w:rPr>
        <w:t>the disease, disorder, or condition is muscular dystrophy.  In still further embodiments, the disease disorder or condition is Duchenne muscular dystrophy.</w:t>
      </w:r>
      <w:r w:rsidRPr="007A171A" w:rsidR="00D61678">
        <w:rPr>
          <w:rFonts w:ascii="Times New Roman" w:hAnsi="Times New Roman"/>
          <w:szCs w:val="24"/>
        </w:rPr>
        <w:t xml:space="preserve">  </w:t>
      </w:r>
      <w:r w:rsidRPr="007A171A" w:rsidR="008D5679">
        <w:rPr>
          <w:rFonts w:ascii="Times New Roman" w:hAnsi="Times New Roman"/>
          <w:szCs w:val="24"/>
        </w:rPr>
        <w:t>In s</w:t>
      </w:r>
      <w:r w:rsidRPr="007A171A" w:rsidR="00A9445F">
        <w:rPr>
          <w:rFonts w:ascii="Times New Roman" w:hAnsi="Times New Roman"/>
          <w:szCs w:val="24"/>
        </w:rPr>
        <w:t>ome embodiments</w:t>
      </w:r>
      <w:r w:rsidRPr="007A171A" w:rsidR="00D61678">
        <w:rPr>
          <w:rFonts w:ascii="Times New Roman" w:hAnsi="Times New Roman"/>
          <w:szCs w:val="24"/>
        </w:rPr>
        <w:t>, the subject is a human and is optionally a pediatric patient.</w:t>
      </w:r>
    </w:p>
    <w:p w:rsidRPr="007A171A" w:rsidR="00E001EB" w:rsidP="007A171A" w:rsidRDefault="00002914" w14:paraId="10000015"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szCs w:val="24"/>
        </w:rPr>
        <w:t xml:space="preserve">Additional aspects relate to a recombinant expression system comprising one or more vectors encoding an ADAR based RNA editing system comprising one or more forward guide RNAs for the ADAR (“adRNAs”) and one or more corresponding reverse guide RNAs for the ADAR (“radRNAs”) to the subject, wherein the ADAR based RNA editing system specifically edits a point mutation in an RNA sequence encoding a </w:t>
      </w:r>
      <w:r w:rsidRPr="007A171A" w:rsidR="00524612">
        <w:rPr>
          <w:rFonts w:ascii="Times New Roman" w:hAnsi="Times New Roman"/>
          <w:szCs w:val="24"/>
        </w:rPr>
        <w:t>protein</w:t>
      </w:r>
      <w:r w:rsidRPr="007A171A">
        <w:rPr>
          <w:rFonts w:ascii="Times New Roman" w:hAnsi="Times New Roman"/>
          <w:szCs w:val="24"/>
        </w:rPr>
        <w:t xml:space="preserve">.  In some embodiments, the point mutation results in a </w:t>
      </w:r>
      <w:r w:rsidRPr="007A171A" w:rsidR="00BE62B7">
        <w:rPr>
          <w:rFonts w:ascii="Times New Roman" w:hAnsi="Times New Roman"/>
          <w:szCs w:val="24"/>
        </w:rPr>
        <w:t>nonsense mutation</w:t>
      </w:r>
      <w:r w:rsidRPr="007A171A" w:rsidR="009C651F">
        <w:rPr>
          <w:rFonts w:ascii="Times New Roman" w:hAnsi="Times New Roman"/>
          <w:szCs w:val="24"/>
        </w:rPr>
        <w:t xml:space="preserve"> </w:t>
      </w:r>
      <w:r w:rsidRPr="007A171A">
        <w:rPr>
          <w:rFonts w:ascii="Times New Roman" w:hAnsi="Times New Roman"/>
          <w:szCs w:val="24"/>
        </w:rPr>
        <w:t xml:space="preserve">having the DNA sequence TAA and the RNA sequence UAA.  In some embodiments, the ADAR based RNA editing system converts UAA to UIA and, optionally, further UIA to UII.  In some embodiments, the ADAR based RNA editing system converts UAA to UAI.  </w:t>
      </w:r>
      <w:r w:rsidRPr="007A171A" w:rsidR="0002743B">
        <w:rPr>
          <w:rFonts w:ascii="Times New Roman" w:hAnsi="Times New Roman"/>
          <w:szCs w:val="24"/>
        </w:rPr>
        <w:t xml:space="preserve">In some embodiments, optionally those involving nonsense or missense mutations, the RNA targeted in mRNA.  In further embodiments, the one or more vector further encodes a tRNA that targets an amber codon.  In some embodiments, the protein is dystrophin.  In some embodiments, the point mutation results in a splice site or missense mutation having the DNA sequence CAG and the RNA sequence CAG.  In some embodiments, the ADAR based RNA editing system converts CAG to CIG.  In some embodiments, optionally those involving splice site mutations, the RNA targeted is pre-mRNA.  In some embodiments, the protein is ornithine transcabamylase.  </w:t>
      </w:r>
      <w:r w:rsidRPr="007A171A">
        <w:rPr>
          <w:rFonts w:ascii="Times New Roman" w:hAnsi="Times New Roman"/>
          <w:szCs w:val="24"/>
        </w:rPr>
        <w:t>In some embodiments, the ADAR based editing system further comprises ADAR1, ADAR2, the E488Q and E100Q mutants each thereof, a fusion protein comprising the catalytic domain of an ADAR and a domain which associates with an RNA hairpin motif, a fusion protein comprising the catalytic domain of an ADAR and a dead Cas9, or a fusion protein comprising the double stranded binding domain of an ADAR and an APOBEC.  In further embodiments, the domain which associates with an RNA hairpin motif is selected from the group of an MS2 bacteriophage coat protein (MCP) and an N22 peptide.  In some embodiments, the adRNA comprises one or more RNA hairpin motifs.  In some embodiments, the one or more RNA hairpin motifs are selected from the group of an MS2 stem loop and a BoxB loop and/or are stabilized by replacing A-U with G-C.  In some embodiments, the adRNA is stabilized through the incorporation of one or more of 2′-O-</w:t>
      </w:r>
      <w:r w:rsidRPr="007A171A">
        <w:rPr>
          <w:rFonts w:ascii="Times New Roman" w:hAnsi="Times New Roman"/>
          <w:szCs w:val="24"/>
        </w:rPr>
        <w:t xml:space="preserve">methyl, 2′-O-methyl 3′phosphorothioate, or 2′-O-methyl 3′thioPACE at either or both termini of the adRNA.  </w:t>
      </w:r>
      <w:r w:rsidRPr="007A171A" w:rsidR="008D5679">
        <w:rPr>
          <w:rFonts w:ascii="Times New Roman" w:hAnsi="Times New Roman"/>
          <w:szCs w:val="24"/>
        </w:rPr>
        <w:t>In a further aspect, the subject is a human and is optionally a pediatric patient.</w:t>
      </w:r>
    </w:p>
    <w:p w:rsidRPr="007A171A" w:rsidR="00E001EB" w:rsidP="007A171A" w:rsidRDefault="006126F1" w14:paraId="10000016"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szCs w:val="24"/>
        </w:rPr>
        <w:t>Still further aspects relate to a composition comprising any one or more of the vectors disclosed herein</w:t>
      </w:r>
      <w:r w:rsidRPr="007A171A" w:rsidR="00D61678">
        <w:rPr>
          <w:rFonts w:ascii="Times New Roman" w:hAnsi="Times New Roman"/>
          <w:szCs w:val="24"/>
        </w:rPr>
        <w:t xml:space="preserve"> and optionally one or more carriers, such as a pharmaceutically acceptable carrier</w:t>
      </w:r>
      <w:r w:rsidRPr="007A171A">
        <w:rPr>
          <w:rFonts w:ascii="Times New Roman" w:hAnsi="Times New Roman"/>
          <w:szCs w:val="24"/>
        </w:rPr>
        <w:t>.  In some embodiments, the composition further comprises an effective amount of an interferon to enhance endogenous ADAR1 expression.  In still further embodiments, the interferon is interferon α.</w:t>
      </w:r>
      <w:r w:rsidRPr="007A171A" w:rsidR="00D61678">
        <w:rPr>
          <w:rFonts w:ascii="Times New Roman" w:hAnsi="Times New Roman"/>
          <w:szCs w:val="24"/>
        </w:rPr>
        <w:t xml:space="preserve">  </w:t>
      </w:r>
    </w:p>
    <w:p w:rsidRPr="007A171A" w:rsidR="00E001EB" w:rsidP="007A171A" w:rsidRDefault="00733F57" w14:paraId="10000017"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szCs w:val="24"/>
        </w:rPr>
        <w:t>Some aspects disclosed herein relate to methods for restoring expression of a protein in a subject in need thereof</w:t>
      </w:r>
      <w:r w:rsidRPr="007A171A" w:rsidR="00D61678">
        <w:rPr>
          <w:rFonts w:ascii="Times New Roman" w:hAnsi="Times New Roman"/>
          <w:szCs w:val="24"/>
        </w:rPr>
        <w:t>, the method</w:t>
      </w:r>
      <w:r w:rsidRPr="007A171A">
        <w:rPr>
          <w:rFonts w:ascii="Times New Roman" w:hAnsi="Times New Roman"/>
          <w:szCs w:val="24"/>
        </w:rPr>
        <w:t xml:space="preserve"> comprising</w:t>
      </w:r>
      <w:r w:rsidRPr="007A171A" w:rsidR="00D61678">
        <w:rPr>
          <w:rFonts w:ascii="Times New Roman" w:hAnsi="Times New Roman"/>
          <w:szCs w:val="24"/>
        </w:rPr>
        <w:t>, or alternatively consisting essentially of, or yet further consisting of,</w:t>
      </w:r>
      <w:r w:rsidRPr="007A171A">
        <w:rPr>
          <w:rFonts w:ascii="Times New Roman" w:hAnsi="Times New Roman"/>
          <w:szCs w:val="24"/>
        </w:rPr>
        <w:t xml:space="preserve"> administering </w:t>
      </w:r>
      <w:r w:rsidRPr="007A171A" w:rsidR="00D61678">
        <w:rPr>
          <w:rFonts w:ascii="Times New Roman" w:hAnsi="Times New Roman"/>
          <w:szCs w:val="24"/>
        </w:rPr>
        <w:t xml:space="preserve">to the subject </w:t>
      </w:r>
      <w:r w:rsidRPr="007A171A">
        <w:rPr>
          <w:rFonts w:ascii="Times New Roman" w:hAnsi="Times New Roman"/>
          <w:szCs w:val="24"/>
        </w:rPr>
        <w:t xml:space="preserve">a tRNA having an anticodon sequence that recognizes a mutation in an RNA sequence encoding the protein or a vector encoding one or more of said tRNA to the subject.  In some embodiments, the mutation is a </w:t>
      </w:r>
      <w:r w:rsidRPr="007A171A" w:rsidR="00BE62B7">
        <w:rPr>
          <w:rFonts w:ascii="Times New Roman" w:hAnsi="Times New Roman"/>
          <w:szCs w:val="24"/>
        </w:rPr>
        <w:t>nonsense mutation, op</w:t>
      </w:r>
      <w:r w:rsidRPr="007A171A" w:rsidR="009C651F">
        <w:rPr>
          <w:rFonts w:ascii="Times New Roman" w:hAnsi="Times New Roman"/>
          <w:szCs w:val="24"/>
        </w:rPr>
        <w:t>tionally a premature stop codon</w:t>
      </w:r>
      <w:r w:rsidRPr="007A171A">
        <w:rPr>
          <w:rFonts w:ascii="Times New Roman" w:hAnsi="Times New Roman"/>
          <w:szCs w:val="24"/>
        </w:rPr>
        <w:t xml:space="preserve">.  In some embodiments, the </w:t>
      </w:r>
      <w:r w:rsidRPr="007A171A" w:rsidR="00BE62B7">
        <w:rPr>
          <w:rFonts w:ascii="Times New Roman" w:hAnsi="Times New Roman"/>
          <w:szCs w:val="24"/>
        </w:rPr>
        <w:t>nonsense mutation</w:t>
      </w:r>
      <w:r w:rsidRPr="007A171A" w:rsidR="009C651F">
        <w:rPr>
          <w:rFonts w:ascii="Times New Roman" w:hAnsi="Times New Roman"/>
          <w:szCs w:val="24"/>
        </w:rPr>
        <w:t xml:space="preserve"> </w:t>
      </w:r>
      <w:r w:rsidRPr="007A171A">
        <w:rPr>
          <w:rFonts w:ascii="Times New Roman" w:hAnsi="Times New Roman"/>
          <w:szCs w:val="24"/>
        </w:rPr>
        <w:t>is TAA in DNA and UAA in RNA.  In some embodiments, the tRNA is a modified endogenous tRNA charged with a canonical amino acid.  In some embodiments, the canonical amino acid is serine.  In some embodiments, the tRNA is an orthogonal tRNA charged with a non-canonical amino acid.  In some embodiments, the orthogonal tRNA has a corresponding synthetase.  In some embodiments, the corresponding synthetase is E. coli Glutaminyl-tRNA synthetase.  In some embodiments, the non-canonical amino acid is introduced</w:t>
      </w:r>
      <w:r w:rsidRPr="007A171A" w:rsidR="00F73507">
        <w:rPr>
          <w:rFonts w:ascii="Times New Roman" w:hAnsi="Times New Roman"/>
          <w:szCs w:val="24"/>
        </w:rPr>
        <w:t xml:space="preserve"> or administered</w:t>
      </w:r>
      <w:r w:rsidRPr="007A171A">
        <w:rPr>
          <w:rFonts w:ascii="Times New Roman" w:hAnsi="Times New Roman"/>
          <w:szCs w:val="24"/>
        </w:rPr>
        <w:t xml:space="preserve"> to the subject (</w:t>
      </w:r>
      <w:r w:rsidRPr="007A171A">
        <w:rPr>
          <w:rFonts w:ascii="Times New Roman" w:hAnsi="Times New Roman"/>
          <w:i/>
          <w:szCs w:val="24"/>
        </w:rPr>
        <w:t>e.g.</w:t>
      </w:r>
      <w:r w:rsidRPr="007A171A">
        <w:rPr>
          <w:rFonts w:ascii="Times New Roman" w:hAnsi="Times New Roman"/>
          <w:szCs w:val="24"/>
        </w:rPr>
        <w:t xml:space="preserve"> through food), allowing for the induction of the orthogonal tRNA activity.  In some embodiments, the non-canonical amino acid is pyrrolysine.  In some embodiments, the tRNA targets an amber codon.  In some embodiments, the tRNA targets an ochre codon.  In some embodiments, the tRNA targets an opal codon.  In some embodiments, the protein is dystrophin. </w:t>
      </w:r>
      <w:r w:rsidRPr="007A171A" w:rsidR="00F73507">
        <w:rPr>
          <w:rFonts w:ascii="Times New Roman" w:hAnsi="Times New Roman"/>
          <w:szCs w:val="24"/>
        </w:rPr>
        <w:t>In a further aspect, the subject is a human and is optionally a pediatric patient.</w:t>
      </w:r>
    </w:p>
    <w:p w:rsidRPr="007A171A" w:rsidR="00E001EB" w:rsidP="007A171A" w:rsidRDefault="00733F57" w14:paraId="10000018"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szCs w:val="24"/>
        </w:rPr>
        <w:t>Further aspects disclosed herein relate to methods of a disease, disorder, or condition characterized by a protein deficiency in a subject in need thereof</w:t>
      </w:r>
      <w:r w:rsidRPr="007A171A" w:rsidR="00F73507">
        <w:rPr>
          <w:rFonts w:ascii="Times New Roman" w:hAnsi="Times New Roman"/>
          <w:szCs w:val="24"/>
        </w:rPr>
        <w:t>, the method</w:t>
      </w:r>
      <w:r w:rsidRPr="007A171A">
        <w:rPr>
          <w:rFonts w:ascii="Times New Roman" w:hAnsi="Times New Roman"/>
          <w:szCs w:val="24"/>
        </w:rPr>
        <w:t xml:space="preserve"> comprising</w:t>
      </w:r>
      <w:r w:rsidRPr="007A171A" w:rsidR="00F73507">
        <w:rPr>
          <w:rFonts w:ascii="Times New Roman" w:hAnsi="Times New Roman"/>
          <w:szCs w:val="24"/>
        </w:rPr>
        <w:t>, or alternatively consisting essentially or, or yet further consisting of</w:t>
      </w:r>
      <w:r w:rsidRPr="007A171A">
        <w:rPr>
          <w:rFonts w:ascii="Times New Roman" w:hAnsi="Times New Roman"/>
          <w:szCs w:val="24"/>
        </w:rPr>
        <w:t xml:space="preserve"> administering a tRNA having an anticodon sequence that recognizes a mutation in an RNA sequence encoding the protein or a vector encoding one or more of said tRNA to the subject.  In some embodiments, the mutation is a </w:t>
      </w:r>
      <w:r w:rsidRPr="007A171A" w:rsidR="00BE62B7">
        <w:rPr>
          <w:rFonts w:ascii="Times New Roman" w:hAnsi="Times New Roman"/>
          <w:szCs w:val="24"/>
        </w:rPr>
        <w:t>nonsense mutation, op</w:t>
      </w:r>
      <w:r w:rsidRPr="007A171A" w:rsidR="00A828F8">
        <w:rPr>
          <w:rFonts w:ascii="Times New Roman" w:hAnsi="Times New Roman"/>
          <w:szCs w:val="24"/>
        </w:rPr>
        <w:t xml:space="preserve">tionally a premature stop </w:t>
      </w:r>
      <w:r w:rsidRPr="007A171A" w:rsidR="00A828F8">
        <w:rPr>
          <w:rFonts w:ascii="Times New Roman" w:hAnsi="Times New Roman"/>
          <w:szCs w:val="24"/>
        </w:rPr>
        <w:t>codon</w:t>
      </w:r>
      <w:r w:rsidRPr="007A171A">
        <w:rPr>
          <w:rFonts w:ascii="Times New Roman" w:hAnsi="Times New Roman"/>
          <w:szCs w:val="24"/>
        </w:rPr>
        <w:t xml:space="preserve">.  In some embodiments, the nonsense mutation is TAA in DNA and UAA in RNA.  In some embodiments, the tRNA is a modified endogenous tRNA charged with a canonical amino acid.  In some embodiments, the canonical amino acid is serine.  In some embodiments, the tRNA is an orthogonal tRNA charged with a non-canonical amino acid.    In some embodiments, the orthogonal tRNA has a corresponding synthetase.  In some embodiments, the corresponding synthetase is E. coli Glutaminyl-tRNA synthetase.  In some embodiments, the non-canonical amino acid is </w:t>
      </w:r>
      <w:r w:rsidRPr="007A171A" w:rsidR="00F73507">
        <w:rPr>
          <w:rFonts w:ascii="Times New Roman" w:hAnsi="Times New Roman"/>
          <w:szCs w:val="24"/>
        </w:rPr>
        <w:t xml:space="preserve">administered or </w:t>
      </w:r>
      <w:r w:rsidRPr="007A171A">
        <w:rPr>
          <w:rFonts w:ascii="Times New Roman" w:hAnsi="Times New Roman"/>
          <w:szCs w:val="24"/>
        </w:rPr>
        <w:t>introduced to the subject (</w:t>
      </w:r>
      <w:r w:rsidRPr="007A171A">
        <w:rPr>
          <w:rFonts w:ascii="Times New Roman" w:hAnsi="Times New Roman"/>
          <w:i/>
          <w:szCs w:val="24"/>
        </w:rPr>
        <w:t>e.g.</w:t>
      </w:r>
      <w:r w:rsidRPr="007A171A">
        <w:rPr>
          <w:rFonts w:ascii="Times New Roman" w:hAnsi="Times New Roman"/>
          <w:szCs w:val="24"/>
        </w:rPr>
        <w:t xml:space="preserve"> through food), allowing for the induction of the orthogonal tRNA activity.  In some embodiments, the non-canonical amino acid is pyrrolysine.  In some embodiments, the tRNA targets an amber codon.  In some embodiments, the tRNA targets an ochre codon.  In some embodiments, the tRNA targets an opal codon.  In some embodiments, the protein deficiency is a dystrophin deficiency.  In some embodiments, the disease, disorder, or condition is muscular dystrophy.  In some embodiments, the muscular dystrophy is Duchene muscular dystrophy.</w:t>
      </w:r>
      <w:r w:rsidRPr="007A171A" w:rsidR="00F73507">
        <w:rPr>
          <w:rFonts w:ascii="Times New Roman" w:hAnsi="Times New Roman"/>
          <w:szCs w:val="24"/>
        </w:rPr>
        <w:t xml:space="preserve"> In a further aspect, the subject is a human and is optionally a pediatric patient.</w:t>
      </w:r>
    </w:p>
    <w:p w:rsidRPr="007A171A" w:rsidR="00E001EB" w:rsidP="007A171A" w:rsidRDefault="00733F57" w14:paraId="10000019"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szCs w:val="24"/>
        </w:rPr>
        <w:t>Other aspects relate to a vector encoding one or more tRNA having an anticodon sequence that recognizes a mutation in an RNA sequence encoding the protein.  In some embodiments, the mutation is a nonsense mutation</w:t>
      </w:r>
      <w:r w:rsidRPr="007A171A" w:rsidR="00A828F8">
        <w:rPr>
          <w:rFonts w:ascii="Times New Roman" w:hAnsi="Times New Roman"/>
          <w:szCs w:val="24"/>
        </w:rPr>
        <w:t>, optionally a premature stop codon</w:t>
      </w:r>
      <w:r w:rsidRPr="007A171A">
        <w:rPr>
          <w:rFonts w:ascii="Times New Roman" w:hAnsi="Times New Roman"/>
          <w:szCs w:val="24"/>
        </w:rPr>
        <w:t xml:space="preserve">.  In some embodiments, the nonsense mutation is TAA in DNA and UAA in RNA.  In some embodiments, the tRNA is a modified endogenous tRNA charged with a canonical amino acid.  In some embodiments, the canonical amino acid is serine.  In some embodiments, the tRNA is an orthogonal tRNA charged with a non-canonical amino acid.    In some embodiments, the orthogonal tRNA has a corresponding synthetase.  In some embodiments, the corresponding synthetase is E. coli Glutaminyl-tRNA synthetase.  In some embodiments, the vector further comprises the corresponding synthetase.  In some embodiments, the non-canonical amino acid is introduced </w:t>
      </w:r>
      <w:r w:rsidRPr="007A171A" w:rsidR="00FA356A">
        <w:rPr>
          <w:rFonts w:ascii="Times New Roman" w:hAnsi="Times New Roman"/>
          <w:szCs w:val="24"/>
        </w:rPr>
        <w:t xml:space="preserve">or administered </w:t>
      </w:r>
      <w:r w:rsidRPr="007A171A">
        <w:rPr>
          <w:rFonts w:ascii="Times New Roman" w:hAnsi="Times New Roman"/>
          <w:szCs w:val="24"/>
        </w:rPr>
        <w:t>to the subject (</w:t>
      </w:r>
      <w:r w:rsidRPr="007A171A">
        <w:rPr>
          <w:rFonts w:ascii="Times New Roman" w:hAnsi="Times New Roman"/>
          <w:i/>
          <w:szCs w:val="24"/>
        </w:rPr>
        <w:t>e.g.</w:t>
      </w:r>
      <w:r w:rsidRPr="007A171A">
        <w:rPr>
          <w:rFonts w:ascii="Times New Roman" w:hAnsi="Times New Roman"/>
          <w:szCs w:val="24"/>
        </w:rPr>
        <w:t xml:space="preserve"> through food), allowing for the induction of the orthogonal tRNA activity.  In some embodiments, the non-canonical amino acid is pyrrolysine.  In some embodiments, the tRNA targets an amber codon.  In some embodiments, the tRNA targets an ochre codon.  In some embodiments, the tRNA targets an opal codon.  In some embodiments, the protein is dystrophin.  In some embodiments, the mutation is a nonsense mutation</w:t>
      </w:r>
      <w:r w:rsidRPr="007A171A" w:rsidR="0081478D">
        <w:rPr>
          <w:rFonts w:ascii="Times New Roman" w:hAnsi="Times New Roman"/>
          <w:szCs w:val="24"/>
        </w:rPr>
        <w:t>, optionally a premature stop codon</w:t>
      </w:r>
      <w:r w:rsidRPr="007A171A">
        <w:rPr>
          <w:rFonts w:ascii="Times New Roman" w:hAnsi="Times New Roman"/>
          <w:szCs w:val="24"/>
        </w:rPr>
        <w:t xml:space="preserve">.  In </w:t>
      </w:r>
      <w:r w:rsidRPr="007A171A">
        <w:rPr>
          <w:rFonts w:ascii="Times New Roman" w:hAnsi="Times New Roman"/>
          <w:szCs w:val="24"/>
        </w:rPr>
        <w:t>some embodiments, the vector is an Adeno-Associated Virus (AAV) vector.  In some embodiments, the AAV vector is an AAV8 vector.</w:t>
      </w:r>
    </w:p>
    <w:p w:rsidRPr="007A171A" w:rsidR="00E001EB" w:rsidP="007A171A" w:rsidRDefault="00733F57" w14:paraId="10000020"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szCs w:val="24"/>
        </w:rPr>
        <w:t>Additional aspects of this disclosure relate to on-demand, in vivo production of therapeutic proteins, such as, but not limited to, (i) insulin; (ii) neutralizing antibodies for viruses (</w:t>
      </w:r>
      <w:r w:rsidRPr="007A171A">
        <w:rPr>
          <w:rFonts w:ascii="Times New Roman" w:hAnsi="Times New Roman"/>
          <w:i/>
          <w:szCs w:val="24"/>
        </w:rPr>
        <w:t xml:space="preserve">e.g. </w:t>
      </w:r>
      <w:r w:rsidRPr="007A171A">
        <w:rPr>
          <w:rFonts w:ascii="Times New Roman" w:hAnsi="Times New Roman"/>
          <w:szCs w:val="24"/>
        </w:rPr>
        <w:t>HIV, HCV, HPV, influenza) and bacteria (</w:t>
      </w:r>
      <w:r w:rsidRPr="007A171A">
        <w:rPr>
          <w:rFonts w:ascii="Times New Roman" w:hAnsi="Times New Roman"/>
          <w:i/>
          <w:szCs w:val="24"/>
        </w:rPr>
        <w:t>e.g.</w:t>
      </w:r>
      <w:r w:rsidRPr="007A171A">
        <w:rPr>
          <w:rFonts w:ascii="Times New Roman" w:hAnsi="Times New Roman"/>
          <w:szCs w:val="24"/>
        </w:rPr>
        <w:t xml:space="preserve"> </w:t>
      </w:r>
      <w:r w:rsidRPr="007A171A">
        <w:rPr>
          <w:rFonts w:ascii="Times New Roman" w:hAnsi="Times New Roman"/>
          <w:i/>
          <w:szCs w:val="24"/>
        </w:rPr>
        <w:t>Staph Aureus</w:t>
      </w:r>
      <w:r w:rsidRPr="007A171A">
        <w:rPr>
          <w:rFonts w:ascii="Times New Roman" w:hAnsi="Times New Roman"/>
          <w:szCs w:val="24"/>
        </w:rPr>
        <w:t>; drug resistant strains).  Such method aspects comprise administering to a subject a vector encoding the therapeutic protein with a mutation in its sequence and a tRNA having an anticodon sequence that recognizes the mutation in the RNA sequence encoding the therapeutic protein or a vector encoding one or more of said tRNA.  Accordingly, any of the methods and vectors disclosed hereinabove relating to a tRNA having an anticodon sequence that recognizes a mutation in an RNA sequence encoding the protein or a vector encoding one or more of said tRNA may be applied to this aspect, as well.</w:t>
      </w:r>
    </w:p>
    <w:p w:rsidRPr="007A171A" w:rsidR="00E001EB" w:rsidP="007A171A" w:rsidRDefault="00733F57" w14:paraId="10000021"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szCs w:val="24"/>
        </w:rPr>
        <w:t xml:space="preserve">Some aspects disclosed herein relate to methods for restoring expression of a protein in a subject in need thereof comprising administering an ADAR2 based RNA editing system comprising an ADAR2, one or more forward guide RNAs for the ADAR2 (“adRNAs”), and one or more corresponding reverse guide RNAs for the ADAR2 (“radRNAs”) to the subject, wherein the ADAR2 based RNA editing system specifically edits a mutation in an RNA sequence encoding the protein or one or more vectors encoding said ADAR2, adRNAs, radRNAs.  In some embodiments, the ADAR2 based RNA editing system changes adenosine (A) to inosine (I), which is read during translation as guanosine (G).  In some embodiments, the mutation is a nonsense mutation.  In some embodiments, the nonsense mutation is TAA in DNA and UAA in RNA.  In some embodiments, the ADAR2 based RNA editing system causes point mutations at one or more adenosines (A) in the nonsense mutation.  In some embodiments, the ADAR2 based RNA editing system converts UAA to UIA (read as UGA).  In further embodiments, the ADAR2 based RNA editing system converts UIA (read as UGA) to UII (read as UGG).  In some embodiments, the ADAR2 based RNA editing system converts UAA to UAI (read as UAG).  In some embodiments, the method further comprises administering a tRNA, such as one disclosed hereinabove, that recognizes the codon encoded by the ADAR2 edited sequence.  In some embodiments, the tRNA is a modified endogenous tRNA charged with a canonical amino acid.  In some embodiments, the canonical amino acid is serine.  In some embodiments, the </w:t>
      </w:r>
      <w:r w:rsidRPr="007A171A">
        <w:rPr>
          <w:rFonts w:ascii="Times New Roman" w:hAnsi="Times New Roman"/>
          <w:szCs w:val="24"/>
        </w:rPr>
        <w:t>tRNA is an orthogonal tRNA charged with a non-canonical amino acid.  In some embodiments, the orthogonal tRNA has a corresponding synthetase.  In some embodiments, the corresponding synthetase is E. coli Glutaminyl-tRNA synthetase.  In some embodiments, the non-canonical amino acid is introduced to the subject (</w:t>
      </w:r>
      <w:r w:rsidRPr="007A171A">
        <w:rPr>
          <w:rFonts w:ascii="Times New Roman" w:hAnsi="Times New Roman"/>
          <w:i/>
          <w:szCs w:val="24"/>
        </w:rPr>
        <w:t>e.g.</w:t>
      </w:r>
      <w:r w:rsidRPr="007A171A">
        <w:rPr>
          <w:rFonts w:ascii="Times New Roman" w:hAnsi="Times New Roman"/>
          <w:szCs w:val="24"/>
        </w:rPr>
        <w:t xml:space="preserve"> through food), allowing for the induction of the orthogonal tRNA activity.  In some embodiments, the non-canonical amino acid is pyrrolysine.  In some embodiments, the tRNA targets an amber codon.  In some embodiments, the tRNA targets an ochre codon.  In some embodiments, the tRNA targets an opal codon.  In some embodiments, the protein deficiency is a dystrophin deficiency.  In some embodiments, the disease, disorder, or condition is muscular dystrophy.  In some embodiments, the muscular dystrophy is Duchene muscular dystrophy.</w:t>
      </w:r>
    </w:p>
    <w:p w:rsidRPr="007A171A" w:rsidR="00E001EB" w:rsidP="007A171A" w:rsidRDefault="00733F57" w14:paraId="10000022"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szCs w:val="24"/>
        </w:rPr>
        <w:t xml:space="preserve">Further aspects disclosed herein relate to methods of a disease, disorder, or condition characterized by a protein deficiency in a subject in need thereof comprising administering an ADAR2 based RNA editing system comprising an ADAR2, one or more forward guide RNAs for the ADAR2 (“adRNAs”), and one or more corresponding reverse guide RNAs for the ADAR2 (“radRNAs”) to the subject, wherein the ADAR2 based RNA editing system specifically edits a mutation in an RNA sequence encoding the protein or one or more vectors encoding said ADAR2, adRNAs, radRNAs.  In some embodiments, the ADAR2 based RNA editing system changes adenosine (A) to inosine (I), which is read during translation as guanosine (G).  In some embodiments, the mutation is a nonsense mutation.  In some embodiments, the nonsense mutation is TAA.  In some embodiments, the ADAR2 based RNA editing system causes point mutations at one or more adenosines (A) in the nonsense mutation.  In some embodiments, the ADAR2 based RNA editing system converts UAA to UIA (read as UGA).  In further embodiments, the ADAR2 based RNA editing system converts UIA (read as UGA) to UII (read as UGG).  In some embodiments, the ADAR2 based RNA editing system converts UAA to UAI (read as UAG).  In some embodiments, the method further comprises administering a tRNA, such as one disclosed hereinabove, that recognizes the codon encoded by the ADAR2 edited sequence.  In some embodiments, the tRNA is a modified endogenous tRNA charged with a canonical amino acid.  In some embodiments, the canonical amino acid is serine.  In some embodiments, the tRNA is an orthogonal tRNA charged with a non-canonical amino acid.  In some embodiments, the orthogonal tRNA has a corresponding synthetase.  In some embodiments, </w:t>
      </w:r>
      <w:r w:rsidRPr="007A171A">
        <w:rPr>
          <w:rFonts w:ascii="Times New Roman" w:hAnsi="Times New Roman"/>
          <w:szCs w:val="24"/>
        </w:rPr>
        <w:t>the corresponding synthetase is E. coli Glutaminyl-tRNA synthetase.  In some embodiments, the non-canonical amino acid is introduced to the subject (</w:t>
      </w:r>
      <w:r w:rsidRPr="007A171A">
        <w:rPr>
          <w:rFonts w:ascii="Times New Roman" w:hAnsi="Times New Roman"/>
          <w:i/>
          <w:szCs w:val="24"/>
        </w:rPr>
        <w:t>e.g.</w:t>
      </w:r>
      <w:r w:rsidRPr="007A171A">
        <w:rPr>
          <w:rFonts w:ascii="Times New Roman" w:hAnsi="Times New Roman"/>
          <w:szCs w:val="24"/>
        </w:rPr>
        <w:t xml:space="preserve"> through food), allowing for the induction of the orthogonal tRNA activity.  In some embodiments, the non-canonical amino acid is pyrrolysine.  In some embodiments, the tRNA targets an amber codon.  In some embodiments, the tRNA targets an ochre codon.  In some embodiments, the tRNA targets an opal codon.  In some embodiments, the protein deficiency is a dystrophin deficiency.  In some embodiments, the disease, disorder, or condition is muscular dystrophy.  In some embodiments, the muscular dystrophy is Duchene muscular dystrophy</w:t>
      </w:r>
      <w:r w:rsidRPr="007A171A" w:rsidR="00E001EB">
        <w:rPr>
          <w:rFonts w:ascii="Times New Roman" w:hAnsi="Times New Roman"/>
          <w:szCs w:val="24"/>
        </w:rPr>
        <w:t>.</w:t>
      </w:r>
    </w:p>
    <w:p w:rsidRPr="007A171A" w:rsidR="00E001EB" w:rsidP="007A171A" w:rsidRDefault="00733F57" w14:paraId="10000023"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szCs w:val="24"/>
        </w:rPr>
        <w:t>Other aspects relate to a recombinant expression system comprising one or more vectors encoding an ADAR2 based RNA editing system comprising one or more of an ADAR2, one or more forward guide RNAs for the ADAR2 (“adRNAs”), and one or more corresponding reverse guide RNAs for the ADAR2 (“radRNAs”), wherein the ADAR2 based RNA editing system specifically edits a mutation in an RNA sequence encoding a protein.  In some embodiments, the ADAR2 changes adenosine (A) to inosine (I), which is read during translation as guanosine (G).  In some embodiments, one adRNA/radRNA pair guides the conversion of UAA to UIA (read as UGA).  In further embodiments, a second adRNA/radRNA pair guides the conversion of UIA (read as UGA) to UII (read as UGG).  In some embodiments, one adRNA/radRNA pair guides the conversion of UAA to UAI (read as UAG).  In some embodiments, the one or more vectors or an additional vector further encodes a tRNA, such as one disclosed hereinabove, that recognizes the codon encoded by the ADAR2 edited sequence.  In some embodiments, the tRNA is a modified endogenous tRNA charged with a canonical amino acid.  In some embodiments, the canonical amino acid is serine.  In some embodiments, the tRNA is an orthogonal tRNA charged with a non-canonical amino acid.  In some embodiments, the orthogonal tRNA has a corresponding synthetase.  In some embodiments, the corresponding synthetase is E. coli Glutaminyl-tRNA synthetase.  In some embodiments, the non-canonical amino acid is introduced to the subject (</w:t>
      </w:r>
      <w:r w:rsidRPr="007A171A">
        <w:rPr>
          <w:rFonts w:ascii="Times New Roman" w:hAnsi="Times New Roman"/>
          <w:i/>
          <w:szCs w:val="24"/>
        </w:rPr>
        <w:t>e.g.</w:t>
      </w:r>
      <w:r w:rsidRPr="007A171A">
        <w:rPr>
          <w:rFonts w:ascii="Times New Roman" w:hAnsi="Times New Roman"/>
          <w:szCs w:val="24"/>
        </w:rPr>
        <w:t xml:space="preserve"> through food), allowing for the induction of the orthogonal tRNA activity.  In some embodiments, the non-canonical amino acid is pyrrolysine.  In some embodiments, the tRNA targets an amber codon.  In some embodiments, the tRNA targets an ochre codon.  In some embodiments, the tRNA targets an opal codon.  In some embodiments, the protein is dystrophin.  In some embodiments, the mutation is a nonsense mutation.  In some </w:t>
      </w:r>
      <w:r w:rsidRPr="007A171A">
        <w:rPr>
          <w:rFonts w:ascii="Times New Roman" w:hAnsi="Times New Roman"/>
          <w:szCs w:val="24"/>
        </w:rPr>
        <w:t>embodiments, the vector is an Adeno-Associated Virus (AAV) vector.  In some embodiments, the AAV vector is an AAV8 vector.</w:t>
      </w:r>
    </w:p>
    <w:p w:rsidRPr="007A171A" w:rsidR="00733F57" w:rsidP="007A171A" w:rsidRDefault="00733F57" w14:paraId="10000024" w14:textId="71C58A12">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szCs w:val="24"/>
        </w:rPr>
        <w:t>Additional aspects of this disclosure relate to on-demand, in vivo production of therapeutic proteins, such as, but not limited to, (i) insulin; (ii) neutralizing antibodies for viruses (</w:t>
      </w:r>
      <w:r w:rsidRPr="007A171A">
        <w:rPr>
          <w:rFonts w:ascii="Times New Roman" w:hAnsi="Times New Roman"/>
          <w:i/>
          <w:szCs w:val="24"/>
        </w:rPr>
        <w:t xml:space="preserve">e.g. </w:t>
      </w:r>
      <w:r w:rsidRPr="007A171A">
        <w:rPr>
          <w:rFonts w:ascii="Times New Roman" w:hAnsi="Times New Roman"/>
          <w:szCs w:val="24"/>
        </w:rPr>
        <w:t>HIV, HCV, HPV, influenza) and bacteria (</w:t>
      </w:r>
      <w:r w:rsidRPr="007A171A">
        <w:rPr>
          <w:rFonts w:ascii="Times New Roman" w:hAnsi="Times New Roman"/>
          <w:i/>
          <w:szCs w:val="24"/>
        </w:rPr>
        <w:t>e.g.</w:t>
      </w:r>
      <w:r w:rsidRPr="007A171A">
        <w:rPr>
          <w:rFonts w:ascii="Times New Roman" w:hAnsi="Times New Roman"/>
          <w:szCs w:val="24"/>
        </w:rPr>
        <w:t xml:space="preserve"> </w:t>
      </w:r>
      <w:r w:rsidRPr="007A171A">
        <w:rPr>
          <w:rFonts w:ascii="Times New Roman" w:hAnsi="Times New Roman"/>
          <w:i/>
          <w:szCs w:val="24"/>
        </w:rPr>
        <w:t>Staph Aureus</w:t>
      </w:r>
      <w:r w:rsidRPr="007A171A">
        <w:rPr>
          <w:rFonts w:ascii="Times New Roman" w:hAnsi="Times New Roman"/>
          <w:szCs w:val="24"/>
        </w:rPr>
        <w:t>; drug resistant strains).  Such method aspects comprise administering to a subject a vector encoding the therapeutic protein with a mutation in its sequence and an ADAR2 based RNA editing system comprising an ADAR2, one or more forward guide RNAs for the ADAR2 (“adRNAs”), and one or more corresponding reverse guide RNAs for the ADAR2 (“radRNAs”), wherein the ADAR2 based RNA editing system specifically edits a mutation in an RNA sequence encoding the protein or one or more vectors encoding said ADAR2, adRNAs, radRNAs.  Accordingly, any of the methods and vectors disclosed hereinabove relating to an ADAR2 based RNA editing system specifically edits a mutation in an RNA sequence encoding the protein or a vector encoding one or more vectors encoding said ADAR2, adRNAs, radRNAs.</w:t>
      </w:r>
    </w:p>
    <w:p w:rsidRPr="007A171A" w:rsidR="00181F2E" w:rsidP="007A171A" w:rsidRDefault="00267486" w14:paraId="10000025" w14:textId="77777777">
      <w:pPr>
        <w:pStyle w:val="Subtitle"/>
        <w:spacing w:before="0" w:after="0"/>
        <w:rPr>
          <w:b/>
        </w:rPr>
      </w:pPr>
      <w:r w:rsidRPr="007A171A">
        <w:rPr>
          <w:b/>
        </w:rPr>
        <w:t xml:space="preserve">PARTIAL </w:t>
      </w:r>
      <w:r w:rsidRPr="007A171A" w:rsidR="00181F2E">
        <w:rPr>
          <w:b/>
        </w:rPr>
        <w:t>SEQUENCE LISTING</w:t>
      </w:r>
    </w:p>
    <w:p w:rsidRPr="007A171A" w:rsidR="00E001EB" w:rsidP="007A171A" w:rsidRDefault="00181F2E" w14:paraId="10000026" w14:textId="07857810">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b/>
          <w:szCs w:val="24"/>
          <w:shd w:val="clear" w:color="auto" w:fill="FFFFFF"/>
        </w:rPr>
        <w:t>mU6, tRNA(U25C) Amber</w:t>
      </w:r>
    </w:p>
    <w:p w:rsidR="00181F2E" w:rsidP="007A171A" w:rsidRDefault="00181F2E" w14:paraId="10000027" w14:textId="48DA4417">
      <w:pPr>
        <w:spacing w:line="240" w:lineRule="auto"/>
        <w:rPr>
          <w:rFonts w:ascii="Times New Roman" w:hAnsi="Times New Roman" w:eastAsia="Calibri"/>
          <w:szCs w:val="24"/>
        </w:rPr>
      </w:pPr>
      <w:r w:rsidRPr="007A171A">
        <w:rPr>
          <w:rFonts w:ascii="Times New Roman" w:hAnsi="Times New Roman" w:eastAsia="Calibri"/>
          <w:szCs w:val="24"/>
        </w:rPr>
        <w:t>tcccggggtttccgccaTTTTTTGGTACTGAGtCGCCCaGTCTCAGATAGATCCGACGCCGCCATCTCTAGGCCCGCGCCGGCCCCCTCGCACAGACTTGTGGGAGAAGCTCGGCTACTCCCCTGCCCCGGTTAATTTGCATATAATATTTCCTAGTAACTATAGAGGCTTAATGTGCGATAAAAGACAGATAATCTGTTCTTTTTAATACTAGCTACATTTTACATGATAGGCTTGGATTTCTATAAGAGATACAAATACTAAATTATTATTTTAAAAAACAGCACAAAAGGAAACTCACCCTAACTGTAAAGTAATTGTGTGTTTTGAGACTATAAATATCCCTTGGAGAAAAGCCTTGTTTGggaaacctgatcatgtagatcgaaCggactCTAaatccgttcagccgggttagattcccggggtttccgccaTTTTTTCCTAGACCCAGCTTTCTTGTACAAAGTTGG</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1</w:t>
      </w:r>
      <w:r w:rsidRPr="007A171A" w:rsidR="002C4073">
        <w:rPr>
          <w:rFonts w:ascii="Times New Roman" w:hAnsi="Times New Roman" w:eastAsia="Calibri"/>
          <w:szCs w:val="24"/>
        </w:rPr>
        <w:t>)</w:t>
      </w:r>
    </w:p>
    <w:p w:rsidRPr="007A171A" w:rsidR="007A171A" w:rsidP="007A171A" w:rsidRDefault="007A171A" w14:paraId="10000028" w14:textId="77777777">
      <w:pPr>
        <w:spacing w:line="240" w:lineRule="auto"/>
        <w:rPr>
          <w:rFonts w:ascii="Times New Roman" w:hAnsi="Times New Roman" w:eastAsia="Calibri"/>
          <w:szCs w:val="24"/>
        </w:rPr>
      </w:pPr>
    </w:p>
    <w:p w:rsidRPr="007A171A" w:rsidR="00181F2E" w:rsidP="007A171A" w:rsidRDefault="00181F2E" w14:paraId="10000029" w14:textId="09052908">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b/>
          <w:szCs w:val="24"/>
          <w:shd w:val="clear" w:color="auto" w:fill="FFFFFF"/>
        </w:rPr>
        <w:t>mU6, tRNA(U25C) Ochre</w:t>
      </w:r>
    </w:p>
    <w:p w:rsidR="00181F2E" w:rsidP="007A171A" w:rsidRDefault="00181F2E" w14:paraId="10000030" w14:textId="093C1343">
      <w:pPr>
        <w:spacing w:line="240" w:lineRule="auto"/>
        <w:rPr>
          <w:rFonts w:ascii="Times New Roman" w:hAnsi="Times New Roman" w:eastAsia="Calibri"/>
          <w:szCs w:val="24"/>
        </w:rPr>
      </w:pPr>
      <w:r w:rsidRPr="007A171A">
        <w:rPr>
          <w:rFonts w:ascii="Times New Roman" w:hAnsi="Times New Roman" w:eastAsia="Calibri"/>
          <w:szCs w:val="24"/>
        </w:rPr>
        <w:t>tcccggggtttccgccaTTTTTTGGTACTGAGtCGCCCaGTCTCAGATAGATCCGACGCCGCCATCTCTAGGCCCGCGCCGGCCCCCTCGCACAGACTTGTGGGAGAAGCTCGGCTACTCCCCTGCCCCGGTTAATTTGCATATAATATTTCCTAGTAACTATAGAGGCTTAATGTGCGATAAAAGACAGATAATCTGTTCTTTTTAATACTAGCTACATTTTACATGATAGGCTTGGATTTCTATAAGAGATACAAATACTAAATTATTATTTTAAAAAACAGCACAAAAGGAAACTCACCCTAACTGTAAAGTAATTGTGTGTTTTGAGACTATAAATATCCCTTGGAGAAAAGCCTTGTTTGggaaacctgatcatgtagatcgaaCggactTTAaatccgttcagccgggttagattcccggggtttccgccaTTTTTTCCTAGACCCAGCTTTCTTGTACAAAGTTGG</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2</w:t>
      </w:r>
      <w:r w:rsidRPr="007A171A" w:rsidR="002C4073">
        <w:rPr>
          <w:rFonts w:ascii="Times New Roman" w:hAnsi="Times New Roman" w:eastAsia="Calibri"/>
          <w:szCs w:val="24"/>
        </w:rPr>
        <w:t>)</w:t>
      </w:r>
    </w:p>
    <w:p w:rsidRPr="007A171A" w:rsidR="007A171A" w:rsidP="007A171A" w:rsidRDefault="007A171A" w14:paraId="10000031" w14:textId="77777777">
      <w:pPr>
        <w:spacing w:line="240" w:lineRule="auto"/>
        <w:rPr>
          <w:rFonts w:ascii="Times New Roman" w:hAnsi="Times New Roman" w:eastAsia="Calibri"/>
          <w:szCs w:val="24"/>
          <w:shd w:val="clear" w:color="auto" w:fill="FFFFFF"/>
        </w:rPr>
      </w:pPr>
    </w:p>
    <w:p w:rsidRPr="007A171A" w:rsidR="00181F2E" w:rsidP="007A171A" w:rsidRDefault="00181F2E" w14:paraId="10000032" w14:textId="3B7E62FF">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b/>
          <w:szCs w:val="24"/>
          <w:shd w:val="clear" w:color="auto" w:fill="FFFFFF"/>
        </w:rPr>
        <w:t>mU6, tRNA(U25C) Opal</w:t>
      </w:r>
    </w:p>
    <w:p w:rsidR="00181F2E" w:rsidP="007A171A" w:rsidRDefault="00181F2E" w14:paraId="10000033" w14:textId="741F256D">
      <w:pPr>
        <w:spacing w:line="240" w:lineRule="auto"/>
        <w:rPr>
          <w:rFonts w:ascii="Times New Roman" w:hAnsi="Times New Roman" w:eastAsia="Calibri"/>
          <w:szCs w:val="24"/>
        </w:rPr>
      </w:pPr>
      <w:r w:rsidRPr="007A171A">
        <w:rPr>
          <w:rFonts w:ascii="Times New Roman" w:hAnsi="Times New Roman" w:eastAsia="Calibri"/>
          <w:szCs w:val="24"/>
        </w:rPr>
        <w:t>tcccggggtttccgccaTTTTTTGGTACTGAGtCGCCCaGTCTCAGATAGATCCGACGCCGCCATCTCTAGGCCCGCGCCGGCCCCCTCGCACAGACTTGTGGGAGAAGCTCGGCTACTCCCCTGCCCCGGTTAATTTGCATATAATATTTCCTAGTAACTATAGAGGCTTAATGTGCGATAAAAGACAGATAATCTGTTCTTTTTAATACTAGCTACATTTTACATGATAGGCTTGGATTTCTATAAGAGATACAAATACTAAATTATTATTTTAAAAAACAGCACAAAAGGAAACTCACCCTAACTGTAAAGTAATTGTGTGTTTTGAGACTATAAATATCCCTTGGAGAAAAGCCTTGTTTGggaaacctgatcatgtagatcgaaCggactTCAaatccgttcagccgggttagattcccggggtttccgccaTTTTTTCCTAGACCCAGCTTTCTTGTACAAAGTTGG</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3</w:t>
      </w:r>
      <w:r w:rsidRPr="007A171A" w:rsidR="002C4073">
        <w:rPr>
          <w:rFonts w:ascii="Times New Roman" w:hAnsi="Times New Roman" w:eastAsia="Calibri"/>
          <w:szCs w:val="24"/>
        </w:rPr>
        <w:t>)</w:t>
      </w:r>
    </w:p>
    <w:p w:rsidRPr="007A171A" w:rsidR="007A171A" w:rsidP="007A171A" w:rsidRDefault="007A171A" w14:paraId="10000034" w14:textId="77777777">
      <w:pPr>
        <w:spacing w:line="240" w:lineRule="auto"/>
        <w:rPr>
          <w:rFonts w:ascii="Times New Roman" w:hAnsi="Times New Roman" w:eastAsia="Calibri"/>
          <w:szCs w:val="24"/>
          <w:shd w:val="clear" w:color="auto" w:fill="FFFFFF"/>
        </w:rPr>
      </w:pPr>
    </w:p>
    <w:p w:rsidRPr="007A171A" w:rsidR="00181F2E" w:rsidP="007A171A" w:rsidRDefault="00181F2E" w14:paraId="10000035" w14:textId="1D1F3098">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b/>
          <w:szCs w:val="24"/>
          <w:shd w:val="clear" w:color="auto" w:fill="FFFFFF"/>
        </w:rPr>
        <w:t>MmPylRS (AfIII)</w:t>
      </w:r>
      <w:r w:rsidRPr="007A171A" w:rsidR="00E001EB">
        <w:rPr>
          <w:rFonts w:ascii="Times New Roman" w:hAnsi="Times New Roman"/>
          <w:szCs w:val="24"/>
        </w:rPr>
        <w:t xml:space="preserve"> </w:t>
      </w:r>
    </w:p>
    <w:p w:rsidRPr="007A171A" w:rsidR="00181F2E" w:rsidP="007A171A" w:rsidRDefault="00181F2E" w14:paraId="10000036" w14:textId="4153B44A">
      <w:pPr>
        <w:spacing w:line="240" w:lineRule="auto"/>
        <w:rPr>
          <w:rFonts w:ascii="Times New Roman" w:hAnsi="Times New Roman" w:eastAsia="Calibri"/>
          <w:szCs w:val="24"/>
          <w:shd w:val="clear" w:color="auto" w:fill="FFFFFF"/>
        </w:rPr>
      </w:pPr>
      <w:r w:rsidRPr="007A171A">
        <w:rPr>
          <w:rFonts w:ascii="Times New Roman" w:hAnsi="Times New Roman" w:eastAsia="Calibri"/>
          <w:szCs w:val="24"/>
        </w:rPr>
        <w:t>CAGCCTCCGGACTCTAGAGGATCGAACCCTTAAGgccaccATGGATAAGAAACCTTTGAACACTCTCATTAGTGCGACAGGGCTCTGGATGTCCCGAACGGGGACTATACACAAGATAAAACACCATGAGGTCTCAAGGAGCAAAATCTATATCGAGATGGCATGCGGCGACCATCTTGTGGTAAATAATAGTAGGTCCTCCAGGACGGCAAGAGCACTCCGACATCACAAGTACAGAAAAACCTGCAAACGGTGTAGGGTATCCGACGAAGACTTGAACAAATTTTTGACTAAGGCCAACGAGGATCAAACTTCTGTCAAAGTGAAAGTGGTTTCTGCTCCTACCCGAACTAAGAAGGCCATGCCCAAGTCCGTGGCAAGGGCACCCAAGCCACTCGAAAATACTGAGGCCGCTCAGGCCCAACCATCCGGTAGTAAGTTCAGTCCAGCCATACCCGTAAGTACCCAAGAATCTGTCAGTGTGCCGGCCTCAGTTTCCACATCTATAAGTTCAATTTCTACAGGAGCGACGGCCTCCGCCCTCGTCAAGGGTAACACAAACCCGATAACTTCTATGAGTGCCCCCGTACAGGCATCCGCACCAGCACTGACGAAGTCTCAAACTGATAGGCTGGAAGTGCTCTTGAATCCGAAGGACGAGATATCTCTTAACTCCGGTAAACCTTTCCGGGAGCTGGAAAGTGAACTTCTCAGCCGGCGAAAAAAAGACCTCCAGCAAATTTACGCAGAGGAAAGGGAGAACTATCTGGGGAAGTTGGAACGAGAGATCACCCGATTCTTTGTCGATCGCGGATTTTTGGAGATTAAAAGCCCAATTCTCATCCCCCTTGAATATATCGAACGAATGGGAATCGACAATGATACGGAGTTGTCCAAGCAGATTTTCCGCGTAGACAAGAACTTTTGTCTTCGACCCATGCTCGCTCCGAACCTCTACAATTACTTGAGAAAGTTGGACAGAGCGCTCCCGGACCCGATCAAGATATTTGAGATCGGTCCTTGTTATAGAAAGGAGAGTGATGGAAAAGAACACCTCGAAGAGTTCACGATGCTGAACTTCTGCCAAATGGGTTCTGGCTGCACACGGGAGAATCTCGAAAGCATCATTACAGATTTCCTTAACCATCTGGGGATAGACTTTAAAATAGTGGGTGACAGCTGTATGGTATACGGAGATACCTTGGACGTAATGCACGGGGATCTTGAGCTTTCCTCCGCCGTGGTTGGACCTATACCGTTGGACCGGGAGTGGGGAATCGACAAACCGTGGATAGGCGCCGGTTTCGGCCTTGAAAGACTCCTCAAAGTCAAGCATGATTTCAAAAACATAAAACGGGCTGCTCGCTCCGAATCTTATTACAACGGTATAAGTACGAACCTGTGATAATAGCTTAAGGGTTCGATCCCTACtGGTTAGTAATGAGTTTA</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4</w:t>
      </w:r>
      <w:r w:rsidRPr="007A171A" w:rsidR="002C4073">
        <w:rPr>
          <w:rFonts w:ascii="Times New Roman" w:hAnsi="Times New Roman" w:eastAsia="Calibri"/>
          <w:szCs w:val="24"/>
        </w:rPr>
        <w:t>)</w:t>
      </w:r>
    </w:p>
    <w:p w:rsidRPr="007A171A" w:rsidR="00E001EB" w:rsidP="007A171A" w:rsidRDefault="00181F2E" w14:paraId="10000037" w14:textId="75D3CDFC">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b/>
          <w:szCs w:val="24"/>
        </w:rPr>
        <w:t xml:space="preserve">tRNAs </w:t>
      </w:r>
    </w:p>
    <w:p w:rsidRPr="007A171A" w:rsidR="00E001EB" w:rsidP="007A171A" w:rsidRDefault="00181F2E" w14:paraId="10000038" w14:textId="59923DB9">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szCs w:val="24"/>
        </w:rPr>
        <w:t>Amber suppression:</w:t>
      </w:r>
      <w:r w:rsidRPr="007A171A" w:rsidR="00E001EB">
        <w:rPr>
          <w:rFonts w:ascii="Times New Roman" w:hAnsi="Times New Roman"/>
          <w:szCs w:val="24"/>
        </w:rPr>
        <w:t xml:space="preserve"> </w:t>
      </w:r>
    </w:p>
    <w:p w:rsidRPr="007A171A" w:rsidR="00181F2E" w:rsidP="007A171A" w:rsidRDefault="00181F2E" w14:paraId="10000039" w14:textId="54B546B4">
      <w:pPr>
        <w:rPr>
          <w:rFonts w:ascii="Times New Roman" w:hAnsi="Times New Roman" w:eastAsia="Calibri"/>
          <w:szCs w:val="24"/>
        </w:rPr>
      </w:pPr>
      <w:r w:rsidRPr="007A171A">
        <w:rPr>
          <w:rFonts w:ascii="Times New Roman" w:hAnsi="Times New Roman" w:eastAsia="Calibri"/>
          <w:szCs w:val="24"/>
        </w:rPr>
        <w:t>ggaaacctgatcatgtagatcgaatggactctaaatccgttcagccgggttagattcccggggtttccgcca</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5</w:t>
      </w:r>
      <w:r w:rsidRPr="007A171A" w:rsidR="002C4073">
        <w:rPr>
          <w:rFonts w:ascii="Times New Roman" w:hAnsi="Times New Roman" w:eastAsia="Calibri"/>
          <w:szCs w:val="24"/>
        </w:rPr>
        <w:t>)</w:t>
      </w:r>
      <w:r w:rsidRPr="007A171A">
        <w:rPr>
          <w:rFonts w:ascii="Times New Roman" w:hAnsi="Times New Roman" w:eastAsia="Calibri"/>
          <w:szCs w:val="24"/>
        </w:rPr>
        <w:t xml:space="preserve"> </w:t>
      </w:r>
    </w:p>
    <w:p w:rsidRPr="007A171A" w:rsidR="00E001EB" w:rsidP="007A171A" w:rsidRDefault="00181F2E" w14:paraId="10000040" w14:textId="5A56C1BD">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szCs w:val="24"/>
        </w:rPr>
        <w:t>Amber suppression (2):</w:t>
      </w:r>
      <w:r w:rsidRPr="007A171A" w:rsidR="00E001EB">
        <w:rPr>
          <w:rFonts w:ascii="Times New Roman" w:hAnsi="Times New Roman"/>
          <w:szCs w:val="24"/>
        </w:rPr>
        <w:t xml:space="preserve"> </w:t>
      </w:r>
    </w:p>
    <w:p w:rsidRPr="007A171A" w:rsidR="00181F2E" w:rsidP="007A171A" w:rsidRDefault="00181F2E" w14:paraId="10000041" w14:textId="0844208E">
      <w:pPr>
        <w:shd w:val="clear" w:color="auto" w:fill="FFFFFF"/>
        <w:rPr>
          <w:rFonts w:ascii="Times New Roman" w:hAnsi="Times New Roman"/>
          <w:color w:val="222222"/>
          <w:szCs w:val="24"/>
        </w:rPr>
      </w:pPr>
      <w:r w:rsidRPr="007A171A">
        <w:rPr>
          <w:rFonts w:ascii="Times New Roman" w:hAnsi="Times New Roman"/>
          <w:color w:val="222222"/>
          <w:szCs w:val="24"/>
        </w:rPr>
        <w:t>ggggggtggatcgaatagatcacacggactctaaattcgtgcaggcgggtgaaactcccgtactccccgcca</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6</w:t>
      </w:r>
      <w:r w:rsidRPr="007A171A" w:rsidR="002C4073">
        <w:rPr>
          <w:rFonts w:ascii="Times New Roman" w:hAnsi="Times New Roman" w:eastAsia="Calibri"/>
          <w:szCs w:val="24"/>
        </w:rPr>
        <w:t>)</w:t>
      </w:r>
    </w:p>
    <w:p w:rsidRPr="007A171A" w:rsidR="00E001EB" w:rsidP="007A171A" w:rsidRDefault="00181F2E" w14:paraId="10000042" w14:textId="5AE226FF">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rPr>
        <w:t xml:space="preserve">Ochre </w:t>
      </w:r>
      <w:r w:rsidRPr="007A171A" w:rsidR="00671592">
        <w:rPr>
          <w:rFonts w:ascii="Times New Roman" w:hAnsi="Times New Roman" w:eastAsia="Calibri"/>
          <w:szCs w:val="24"/>
        </w:rPr>
        <w:t>suppression</w:t>
      </w:r>
    </w:p>
    <w:p w:rsidRPr="007A171A" w:rsidR="00181F2E" w:rsidP="007A171A" w:rsidRDefault="00181F2E" w14:paraId="10000043" w14:textId="4D6A845E">
      <w:pPr>
        <w:rPr>
          <w:rFonts w:ascii="Times New Roman" w:hAnsi="Times New Roman" w:eastAsia="Calibri"/>
          <w:szCs w:val="24"/>
        </w:rPr>
      </w:pPr>
      <w:r w:rsidRPr="007A171A">
        <w:rPr>
          <w:rFonts w:ascii="Times New Roman" w:hAnsi="Times New Roman" w:eastAsia="Calibri"/>
          <w:szCs w:val="24"/>
        </w:rPr>
        <w:t>ggaaacctgatcatgtagatcgaatggactttaaatccgttcagccgggttagattcccggggtttccgcca</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7</w:t>
      </w:r>
      <w:r w:rsidRPr="007A171A" w:rsidR="002C4073">
        <w:rPr>
          <w:rFonts w:ascii="Times New Roman" w:hAnsi="Times New Roman" w:eastAsia="Calibri"/>
          <w:szCs w:val="24"/>
        </w:rPr>
        <w:t>)</w:t>
      </w:r>
      <w:r w:rsidRPr="007A171A">
        <w:rPr>
          <w:rFonts w:ascii="Times New Roman" w:hAnsi="Times New Roman" w:eastAsia="Calibri"/>
          <w:szCs w:val="24"/>
        </w:rPr>
        <w:t xml:space="preserve"> </w:t>
      </w:r>
    </w:p>
    <w:p w:rsidRPr="007A171A" w:rsidR="00E001EB" w:rsidP="007A171A" w:rsidRDefault="00181F2E" w14:paraId="10000044" w14:textId="0C44B902">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rPr>
        <w:t>Opal suppression:</w:t>
      </w:r>
      <w:r w:rsidRPr="007A171A" w:rsidR="00E001EB">
        <w:rPr>
          <w:rFonts w:ascii="Times New Roman" w:hAnsi="Times New Roman"/>
          <w:szCs w:val="24"/>
        </w:rPr>
        <w:t xml:space="preserve"> </w:t>
      </w:r>
    </w:p>
    <w:p w:rsidRPr="007A171A" w:rsidR="00181F2E" w:rsidP="007A171A" w:rsidRDefault="00181F2E" w14:paraId="10000045" w14:textId="4DF9D9DC">
      <w:pPr>
        <w:rPr>
          <w:rFonts w:ascii="Times New Roman" w:hAnsi="Times New Roman" w:eastAsia="Calibri"/>
          <w:szCs w:val="24"/>
        </w:rPr>
      </w:pPr>
      <w:r w:rsidRPr="007A171A">
        <w:rPr>
          <w:rFonts w:ascii="Times New Roman" w:hAnsi="Times New Roman" w:eastAsia="Calibri"/>
          <w:szCs w:val="24"/>
        </w:rPr>
        <w:t>ggaaacctgatcatgtagatcgaatggacttcaaatccgttcagccgggttagattcccggggtttccgcca</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8</w:t>
      </w:r>
      <w:r w:rsidRPr="007A171A" w:rsidR="002C4073">
        <w:rPr>
          <w:rFonts w:ascii="Times New Roman" w:hAnsi="Times New Roman" w:eastAsia="Calibri"/>
          <w:szCs w:val="24"/>
        </w:rPr>
        <w:t>)</w:t>
      </w:r>
    </w:p>
    <w:p w:rsidRPr="007A171A" w:rsidR="00181F2E" w:rsidP="007A171A" w:rsidRDefault="00181F2E" w14:paraId="10000046" w14:textId="19FB5D8E">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szCs w:val="24"/>
        </w:rPr>
        <w:t>Synthetase:</w:t>
      </w:r>
      <w:r w:rsidRPr="007A171A" w:rsidR="00E001EB">
        <w:rPr>
          <w:rFonts w:ascii="Times New Roman" w:hAnsi="Times New Roman"/>
          <w:szCs w:val="24"/>
        </w:rPr>
        <w:t xml:space="preserve"> </w:t>
      </w:r>
    </w:p>
    <w:p w:rsidR="00181F2E" w:rsidP="007A171A" w:rsidRDefault="00181F2E" w14:paraId="10000047" w14:textId="29A61D40">
      <w:pPr>
        <w:spacing w:line="240" w:lineRule="auto"/>
        <w:rPr>
          <w:rFonts w:ascii="Times New Roman" w:hAnsi="Times New Roman" w:eastAsia="Calibri"/>
          <w:szCs w:val="24"/>
        </w:rPr>
      </w:pPr>
      <w:r w:rsidRPr="007A171A">
        <w:rPr>
          <w:rFonts w:ascii="Times New Roman" w:hAnsi="Times New Roman" w:eastAsia="Calibri"/>
          <w:color w:val="222222"/>
          <w:szCs w:val="24"/>
        </w:rPr>
        <w:t>ATGGATAAAAAACCATTAGATGTTTTAATATCTGCGACCGGGCTCTGGATGTCCAGGACTGGCACGCTCCACAAAATCAAGCACCATGAGGTCTCAAGAAGTAAAATATACATTGAAATGGCGTGTGGAGACCATCTTGTTGTGAATAATTCCAGGAGTTGTAGAACAGCCAGAGCATTCAGACATCATAAGTACAGAAAAACCTGCAAACGATGTAGGGTTTCGGACGAGGATATCAATAATTTTCTCACAAGATCAACCGAAAGCAAAAACAGTGTGAAAGTTAGGGTAGTTTCTGCTCCAAAGGTCAAAAAAGCTATGCCGAAATCAGTTTCAAGGGCTCCGAAGCCTCTGGAAAATTCTGTTTCTGCAAAGGCATCAACGAACACATCCAGATCTGTACCTTCGCCTGCAAAATCAACTCCAAATTCGTCTGTTCCCGCATCGGCTCCTGCTCCTTCACTTACAAGAAGCCAGCTTGATAGGGTTGAGGCTCTCTTAAGTCCAGAGGATAAAATTTCTCTAAATATGGCAAAGCCTTTCAGGGAACTTGAGCCTGAACTTGTGACAAGAAGAAAAAACGATTTTCAGCGGCTCTATACCAATGATAGAGAAGACTACCTCGGTAAACTCGAACGTGATATTACGAAATTTTTCGTAGACCGGGGTTTTCTGGAGATAAAGTCTCCTATCCTTATTCCGGCGGAATACGTGGAGAGAATGGGTATTAATAATGATACTGAACTTTCAAAACAGATCTTCCGGGTGGATAAAAATCTCTGCTTGAGGCCAATGCTTGCCCCGACTCTTTACAACTATCTGCGAAAACTCGATAGGATTTTACCAGGCCCAATAAAAATTTTCGAAGTCGGACCTTGTTACCGGAAAGAGTCTGACGGCAAAGAGCACCTGGAAGAATTTACTATGGTGAACTTCTGTCAGATGGGTTCGGGATGTACTCGGGAAAATCTTGAAGCTCTCATCAAAGAGTTTCTGGACTATCTGGAAATCGACTTCGAAATCGTAGGAGATTCCTGTATGGTCTTTGGGGATACTCTTGATATAATGCACGGGGACCTGGAGCTTTCTTCGGCAGTCGTCGGGCCAGTTTCTCTTGATAGAGAATGGGGTATTGACAAACCATGGATAGGTGCAGGTTTTGGTCTTGAACGCTTGCTCAAGGTTATGCACGGCTTTAAAAACATTAAGAGGGCATCAAGGTCCGAATCTTACTATAATGGGATTTCAACCAATCTGTAA</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9</w:t>
      </w:r>
      <w:r w:rsidRPr="007A171A" w:rsidR="002C4073">
        <w:rPr>
          <w:rFonts w:ascii="Times New Roman" w:hAnsi="Times New Roman" w:eastAsia="Calibri"/>
          <w:szCs w:val="24"/>
        </w:rPr>
        <w:t>)</w:t>
      </w:r>
    </w:p>
    <w:p w:rsidRPr="007A171A" w:rsidR="007A171A" w:rsidP="007A171A" w:rsidRDefault="007A171A" w14:paraId="10000048" w14:textId="77777777">
      <w:pPr>
        <w:spacing w:line="240" w:lineRule="auto"/>
        <w:rPr>
          <w:rFonts w:ascii="Times New Roman" w:hAnsi="Times New Roman" w:eastAsia="Calibri"/>
          <w:color w:val="222222"/>
          <w:szCs w:val="24"/>
          <w:shd w:val="clear" w:color="auto" w:fill="FFFFFF"/>
        </w:rPr>
      </w:pPr>
    </w:p>
    <w:p w:rsidRPr="007A171A" w:rsidR="00181F2E" w:rsidP="007A171A" w:rsidRDefault="00181F2E" w14:paraId="10000049" w14:textId="1BEED208">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shd w:val="clear" w:color="auto" w:fill="FFFFFF"/>
        </w:rPr>
        <w:t>EGFP:</w:t>
      </w:r>
      <w:r w:rsidRPr="007A171A" w:rsidR="00E001EB">
        <w:rPr>
          <w:rFonts w:ascii="Times New Roman" w:hAnsi="Times New Roman"/>
          <w:szCs w:val="24"/>
        </w:rPr>
        <w:t xml:space="preserve"> </w:t>
      </w:r>
    </w:p>
    <w:p w:rsidR="00181F2E" w:rsidP="007A171A" w:rsidRDefault="00181F2E" w14:paraId="10000050" w14:textId="7F7D931A">
      <w:pPr>
        <w:spacing w:line="240" w:lineRule="auto"/>
        <w:rPr>
          <w:rFonts w:ascii="Times New Roman" w:hAnsi="Times New Roman" w:eastAsia="Calibri"/>
          <w:szCs w:val="24"/>
        </w:rPr>
      </w:pPr>
      <w:r w:rsidRPr="007A171A">
        <w:rPr>
          <w:rFonts w:ascii="Times New Roman" w:hAnsi="Times New Roman" w:eastAsia="Calibri"/>
          <w:color w:val="222222"/>
          <w:szCs w:val="24"/>
        </w:rPr>
        <w:t>atggtgagcaagggcgaggagctgttcaccggggtggtgcccatcctggtcgagctggacggcgacgtaaacggccacaagttcagcgtgtccggcgagggcgagggcgatgccacc</w:t>
      </w:r>
      <w:r w:rsidRPr="007A171A">
        <w:rPr>
          <w:rFonts w:ascii="Times New Roman" w:hAnsi="Times New Roman" w:eastAsia="Calibri"/>
          <w:b/>
          <w:color w:val="222222"/>
          <w:szCs w:val="24"/>
        </w:rPr>
        <w:t>tac</w:t>
      </w:r>
      <w:r w:rsidRPr="007A171A">
        <w:rPr>
          <w:rFonts w:ascii="Times New Roman" w:hAnsi="Times New Roman" w:eastAsia="Calibri"/>
          <w:color w:val="222222"/>
          <w:szCs w:val="24"/>
        </w:rPr>
        <w:t>ggcaagctgaccctgaagttcatctgcaccaccggcaagctgcccgtgccctggcccaccctcgtgaccaccctgacctacggcgtgcagtgcttcagccgctaccccgaccacatgaagcagcacgacttcttcaagtccgccatgcccgaaggctacgtccaggagcgcaccatcttcttcaaggacgacggcaactacaagacccgcgccgaggtgaagttcgagggcgacaccctggtgaaccgcatcgagctgaagggcatcgacttcaaggaggacggcaacatcctggggcacaagctggagtacaactacaacagccacaacgtctatatcatggccgacaagcagaagaacggcatcaaggtgaacttcaagatccgccacaacatcgaggacggcagcgtgcagctcgccgaccactaccagcagaacacccccatcggcgacggccccgtgctgctgcccgacaaccactacctgagcacccagtccgccctgagcaaagaccccaacgagaagcgcgatcacatggtcctgctggagttcgtgaccgccgccgggatcactctcggcatggacgagctgtacaag</w:t>
      </w:r>
      <w:r w:rsidRPr="007A171A">
        <w:rPr>
          <w:rFonts w:ascii="Times New Roman" w:hAnsi="Times New Roman" w:eastAsia="Calibri"/>
          <w:b/>
          <w:color w:val="222222"/>
          <w:szCs w:val="24"/>
        </w:rPr>
        <w:t>taa</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10</w:t>
      </w:r>
      <w:r w:rsidRPr="007A171A" w:rsidR="002C4073">
        <w:rPr>
          <w:rFonts w:ascii="Times New Roman" w:hAnsi="Times New Roman" w:eastAsia="Calibri"/>
          <w:szCs w:val="24"/>
        </w:rPr>
        <w:t>)</w:t>
      </w:r>
    </w:p>
    <w:p w:rsidRPr="007A171A" w:rsidR="007A171A" w:rsidP="007A171A" w:rsidRDefault="007A171A" w14:paraId="10000051" w14:textId="77777777">
      <w:pPr>
        <w:spacing w:line="240" w:lineRule="auto"/>
        <w:rPr>
          <w:rFonts w:ascii="Times New Roman" w:hAnsi="Times New Roman" w:eastAsia="Calibri"/>
          <w:b/>
          <w:color w:val="222222"/>
          <w:szCs w:val="24"/>
          <w:shd w:val="clear" w:color="auto" w:fill="FFFFFF"/>
        </w:rPr>
      </w:pPr>
    </w:p>
    <w:p w:rsidRPr="007A171A" w:rsidR="00181F2E" w:rsidP="007A171A" w:rsidRDefault="00181F2E" w14:paraId="10000052" w14:textId="6E5D6366">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shd w:val="clear" w:color="auto" w:fill="FFFFFF"/>
        </w:rPr>
        <w:t>EGFP Amber:</w:t>
      </w:r>
      <w:r w:rsidRPr="007A171A" w:rsidR="00E001EB">
        <w:rPr>
          <w:rFonts w:ascii="Times New Roman" w:hAnsi="Times New Roman"/>
          <w:szCs w:val="24"/>
        </w:rPr>
        <w:t xml:space="preserve"> </w:t>
      </w:r>
    </w:p>
    <w:p w:rsidR="00181F2E" w:rsidP="007A171A" w:rsidRDefault="00181F2E" w14:paraId="10000053" w14:textId="2627B802">
      <w:pPr>
        <w:spacing w:line="240" w:lineRule="auto"/>
        <w:rPr>
          <w:rFonts w:ascii="Times New Roman" w:hAnsi="Times New Roman" w:eastAsia="Calibri"/>
          <w:szCs w:val="24"/>
        </w:rPr>
      </w:pPr>
      <w:r w:rsidRPr="007A171A">
        <w:rPr>
          <w:rFonts w:ascii="Times New Roman" w:hAnsi="Times New Roman" w:eastAsia="Calibri"/>
          <w:color w:val="222222"/>
          <w:szCs w:val="24"/>
        </w:rPr>
        <w:t>Atggtgagcaagggcgaggagctgttcaccggggtggtgcccatcctggtcgagctggacggcgacgtaaacggccacaagttcagcgtgtccggcgagggcgagggcgatgccacc</w:t>
      </w:r>
      <w:r w:rsidRPr="007A171A">
        <w:rPr>
          <w:rFonts w:ascii="Times New Roman" w:hAnsi="Times New Roman" w:eastAsia="Calibri"/>
          <w:b/>
          <w:color w:val="222222"/>
          <w:szCs w:val="24"/>
        </w:rPr>
        <w:t>tag</w:t>
      </w:r>
      <w:r w:rsidRPr="007A171A">
        <w:rPr>
          <w:rFonts w:ascii="Times New Roman" w:hAnsi="Times New Roman" w:eastAsia="Calibri"/>
          <w:color w:val="222222"/>
          <w:szCs w:val="24"/>
        </w:rPr>
        <w:t>ggcaagctgaccctgaagttcatctgcaccaccggcaagctgcccgtgccctggcccaccctcgtgaccaccctgacctacggcgtgcagtgcttcagccgctaccccgaccacatgaagcagcacgacttcttcaagtccgccatgcccgaaggctacgtccaggagcgcaccatcttcttcaaggacgacggcaactacaagacccgcgccgaggtgaagttcgagggcgacaccctggtgaaccgcatcgagctgaagggcatcgacttcaaggaggacggcaacatcctggggcacaagctggagtacaactacaacagccacaacgtctatatcatggccgacaagcagaagaacggcatcaaggtgaacttcaagatccgccacaacatcgaggacggcagcgtgcagctcgccgaccactaccagcagaacacccccatcggcgacggccccgtgctgctgcccgacaaccactacctgagcacccagtccgccctgagcaaagaccccaacgagaagcgcgatcacatggtcctgctggagttcgtgaccgccgccgggatcactctcggcatggacgagctgtacaag</w:t>
      </w:r>
      <w:r w:rsidRPr="007A171A">
        <w:rPr>
          <w:rFonts w:ascii="Times New Roman" w:hAnsi="Times New Roman" w:eastAsia="Calibri"/>
          <w:b/>
          <w:color w:val="222222"/>
          <w:szCs w:val="24"/>
        </w:rPr>
        <w:t>taatga</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11</w:t>
      </w:r>
      <w:r w:rsidRPr="007A171A" w:rsidR="002C4073">
        <w:rPr>
          <w:rFonts w:ascii="Times New Roman" w:hAnsi="Times New Roman" w:eastAsia="Calibri"/>
          <w:szCs w:val="24"/>
        </w:rPr>
        <w:t>)</w:t>
      </w:r>
    </w:p>
    <w:p w:rsidRPr="007A171A" w:rsidR="007A171A" w:rsidP="007A171A" w:rsidRDefault="007A171A" w14:paraId="10000054" w14:textId="77777777">
      <w:pPr>
        <w:spacing w:line="240" w:lineRule="auto"/>
        <w:rPr>
          <w:rFonts w:ascii="Times New Roman" w:hAnsi="Times New Roman" w:eastAsia="Calibri"/>
          <w:b/>
          <w:color w:val="222222"/>
          <w:szCs w:val="24"/>
          <w:shd w:val="clear" w:color="auto" w:fill="FFFFFF"/>
        </w:rPr>
      </w:pPr>
    </w:p>
    <w:p w:rsidRPr="007A171A" w:rsidR="00181F2E" w:rsidP="007A171A" w:rsidRDefault="00181F2E" w14:paraId="10000055" w14:textId="0A158D3E">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shd w:val="clear" w:color="auto" w:fill="FFFFFF"/>
        </w:rPr>
        <w:t>EGFP Ochre:</w:t>
      </w:r>
      <w:r w:rsidRPr="007A171A" w:rsidR="00E001EB">
        <w:rPr>
          <w:rFonts w:ascii="Times New Roman" w:hAnsi="Times New Roman"/>
          <w:szCs w:val="24"/>
        </w:rPr>
        <w:t xml:space="preserve"> </w:t>
      </w:r>
    </w:p>
    <w:p w:rsidR="00181F2E" w:rsidP="007A171A" w:rsidRDefault="00181F2E" w14:paraId="10000056" w14:textId="772E8D11">
      <w:pPr>
        <w:spacing w:line="240" w:lineRule="auto"/>
        <w:rPr>
          <w:rFonts w:ascii="Times New Roman" w:hAnsi="Times New Roman" w:eastAsia="Calibri"/>
          <w:szCs w:val="24"/>
        </w:rPr>
      </w:pPr>
      <w:r w:rsidRPr="007A171A">
        <w:rPr>
          <w:rFonts w:ascii="Times New Roman" w:hAnsi="Times New Roman" w:eastAsia="Calibri"/>
          <w:color w:val="222222"/>
          <w:szCs w:val="24"/>
        </w:rPr>
        <w:t>atggtgagcaagggcgaggagctgttcaccggggtggtgcccatcctggtcgagctggacggcgacgtaaacggccacaagttcagcgtgtccggcgagggcgagggcgatgccacc</w:t>
      </w:r>
      <w:r w:rsidRPr="007A171A">
        <w:rPr>
          <w:rFonts w:ascii="Times New Roman" w:hAnsi="Times New Roman" w:eastAsia="Calibri"/>
          <w:b/>
          <w:color w:val="222222"/>
          <w:szCs w:val="24"/>
        </w:rPr>
        <w:t>taa</w:t>
      </w:r>
      <w:r w:rsidRPr="007A171A">
        <w:rPr>
          <w:rFonts w:ascii="Times New Roman" w:hAnsi="Times New Roman" w:eastAsia="Calibri"/>
          <w:color w:val="222222"/>
          <w:szCs w:val="24"/>
        </w:rPr>
        <w:t>ggcaagctgaccctgaagttcatctgcaccaccggcaagctgcccgtgccctggcccaccctcgtgaccaccctgacctacggcgtgcagtgcttcagccgctaccccgaccacatgaagcagcacgacttcttcaagtccgccatgcccgaaggctacgtccaggagcgcaccatcttcttcaaggacgacggcaactacaagacccgcgccgaggtgaagttcgagggcgacaccctggtgaaccgcatcgagctgaagggcatcgacttcaaggaggacggcaacatcctggggcacaagctggagtacaactacaacagccacaacgtctatatcatggccgacaagcagaagaacggcatcaaggtgaacttcaagatccgccacaacatcgaggacggcagcgtgcagctcgccgaccactaccagcagaacacccccatcggcgacggccccgtgctgctgcccgacaaccactacctgagcacccagtccgccctgagcaaagaccccaacgagaagcgcgatcacatggtcctgctggagttcgtgaccgccgccgggatcactctcggcatggacgagctgtacaag</w:t>
      </w:r>
      <w:r w:rsidRPr="007A171A">
        <w:rPr>
          <w:rFonts w:ascii="Times New Roman" w:hAnsi="Times New Roman" w:eastAsia="Calibri"/>
          <w:b/>
          <w:color w:val="222222"/>
          <w:szCs w:val="24"/>
        </w:rPr>
        <w:t>taatga</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12</w:t>
      </w:r>
      <w:r w:rsidRPr="007A171A" w:rsidR="002C4073">
        <w:rPr>
          <w:rFonts w:ascii="Times New Roman" w:hAnsi="Times New Roman" w:eastAsia="Calibri"/>
          <w:szCs w:val="24"/>
        </w:rPr>
        <w:t>)</w:t>
      </w:r>
    </w:p>
    <w:p w:rsidRPr="007A171A" w:rsidR="007A171A" w:rsidP="007A171A" w:rsidRDefault="007A171A" w14:paraId="10000057" w14:textId="77777777">
      <w:pPr>
        <w:spacing w:line="240" w:lineRule="auto"/>
        <w:rPr>
          <w:rFonts w:ascii="Times New Roman" w:hAnsi="Times New Roman" w:eastAsia="Calibri"/>
          <w:b/>
          <w:color w:val="222222"/>
          <w:szCs w:val="24"/>
          <w:shd w:val="clear" w:color="auto" w:fill="FFFFFF"/>
        </w:rPr>
      </w:pPr>
    </w:p>
    <w:p w:rsidRPr="007A171A" w:rsidR="00181F2E" w:rsidP="007A171A" w:rsidRDefault="00181F2E" w14:paraId="10000058" w14:textId="16A3E5C3">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shd w:val="clear" w:color="auto" w:fill="FFFFFF"/>
        </w:rPr>
        <w:t>EGFP Opal:</w:t>
      </w:r>
      <w:r w:rsidRPr="007A171A" w:rsidR="00E001EB">
        <w:rPr>
          <w:rFonts w:ascii="Times New Roman" w:hAnsi="Times New Roman"/>
          <w:szCs w:val="24"/>
        </w:rPr>
        <w:t xml:space="preserve"> </w:t>
      </w:r>
    </w:p>
    <w:p w:rsidR="00181F2E" w:rsidP="007A171A" w:rsidRDefault="00181F2E" w14:paraId="10000059" w14:textId="0C95210B">
      <w:pPr>
        <w:spacing w:line="240" w:lineRule="auto"/>
        <w:rPr>
          <w:rFonts w:ascii="Times New Roman" w:hAnsi="Times New Roman" w:eastAsia="Calibri"/>
          <w:szCs w:val="24"/>
        </w:rPr>
      </w:pPr>
      <w:r w:rsidRPr="007A171A">
        <w:rPr>
          <w:rFonts w:ascii="Times New Roman" w:hAnsi="Times New Roman" w:eastAsia="Calibri"/>
          <w:color w:val="222222"/>
          <w:szCs w:val="24"/>
        </w:rPr>
        <w:t>Atggtgagcaagggcgaggagctgttcaccggggtggtgcccatcctggtcgagctggacggcgacgtaaacggccacaagttcagcgtgtccggcgagggcgagggcgatgccacc</w:t>
      </w:r>
      <w:r w:rsidRPr="007A171A">
        <w:rPr>
          <w:rFonts w:ascii="Times New Roman" w:hAnsi="Times New Roman" w:eastAsia="Calibri"/>
          <w:b/>
          <w:color w:val="222222"/>
          <w:szCs w:val="24"/>
        </w:rPr>
        <w:t>tga</w:t>
      </w:r>
      <w:r w:rsidRPr="007A171A">
        <w:rPr>
          <w:rFonts w:ascii="Times New Roman" w:hAnsi="Times New Roman" w:eastAsia="Calibri"/>
          <w:color w:val="222222"/>
          <w:szCs w:val="24"/>
        </w:rPr>
        <w:t>ggcaagctgaccctgaagttcatctgcaccaccggcaagctgcccgtgccctggcccaccctcgtgaccaccctgacctacggcgtgcagtgcttcagccgctaccccgaccacatgaagcagcacgacttcttcaagtccgccatgcccgaaggctacgtccaggagcgcaccatcttcttcaaggacgacggcaactacaagacccgcgccgaggtgaagttcgagggcgacaccctggtgaaccgcatcgagctgaagggcatcgacttcaaggaggacggcaacatcctggggcacaagctggagtacaactacaacagccacaacgtctatatcatggccgacaagcagaagaacggcatcaaggtgaacttcaagatccgccacaacatcgaggacggcagcgtgcagctcgccgaccactaccagcagaacacccccatcggcgacggccccgtgctgctgcccgacaaccactacctgagcacccagtccgccctgagcaaagaccccaacgagaagcgcgatcacatggtcctgctggagttcgtgaccgccgccgggatcactctcggcatggacgagctgtacaag</w:t>
      </w:r>
      <w:r w:rsidRPr="007A171A">
        <w:rPr>
          <w:rFonts w:ascii="Times New Roman" w:hAnsi="Times New Roman" w:eastAsia="Calibri"/>
          <w:b/>
          <w:color w:val="222222"/>
          <w:szCs w:val="24"/>
        </w:rPr>
        <w:t>taatga</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13</w:t>
      </w:r>
      <w:r w:rsidRPr="007A171A" w:rsidR="002C4073">
        <w:rPr>
          <w:rFonts w:ascii="Times New Roman" w:hAnsi="Times New Roman" w:eastAsia="Calibri"/>
          <w:szCs w:val="24"/>
        </w:rPr>
        <w:t>)</w:t>
      </w:r>
    </w:p>
    <w:p w:rsidRPr="007A171A" w:rsidR="007A171A" w:rsidP="007A171A" w:rsidRDefault="007A171A" w14:paraId="10000060" w14:textId="77777777">
      <w:pPr>
        <w:spacing w:line="240" w:lineRule="auto"/>
        <w:rPr>
          <w:rFonts w:ascii="Times New Roman" w:hAnsi="Times New Roman" w:eastAsia="Calibri"/>
          <w:b/>
          <w:color w:val="222222"/>
          <w:szCs w:val="24"/>
          <w:shd w:val="clear" w:color="auto" w:fill="FFFFFF"/>
        </w:rPr>
      </w:pPr>
    </w:p>
    <w:p w:rsidRPr="007A171A" w:rsidR="00181F2E" w:rsidP="007A171A" w:rsidRDefault="00181F2E" w14:paraId="10000061" w14:textId="30504029">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b/>
          <w:szCs w:val="24"/>
          <w:shd w:val="clear" w:color="auto" w:fill="FFFFFF"/>
        </w:rPr>
        <w:t xml:space="preserve">MbPylRS </w:t>
      </w:r>
    </w:p>
    <w:p w:rsidRPr="007A171A" w:rsidR="00181F2E" w:rsidP="007A171A" w:rsidRDefault="00181F2E" w14:paraId="10000062" w14:textId="128E24D1">
      <w:pPr>
        <w:pBdr>
          <w:top w:val="dotted" w:color="auto" w:sz="6" w:space="16"/>
          <w:left w:val="dotted" w:color="auto" w:sz="6" w:space="16"/>
          <w:bottom w:val="dotted" w:color="auto" w:sz="6" w:space="16"/>
          <w:right w:val="dotted" w:color="auto" w:sz="6" w:space="16"/>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color w:val="222222"/>
          <w:sz w:val="22"/>
          <w:szCs w:val="22"/>
        </w:rPr>
      </w:pPr>
      <w:r w:rsidRPr="007A171A">
        <w:rPr>
          <w:rFonts w:ascii="Courier New" w:hAnsi="Courier New" w:cs="Courier New"/>
          <w:color w:val="222222"/>
          <w:sz w:val="22"/>
          <w:szCs w:val="22"/>
        </w:rPr>
        <w:t xml:space="preserve">        10         20         30         40         50</w:t>
      </w:r>
      <w:r w:rsidRPr="007A171A">
        <w:rPr>
          <w:rFonts w:ascii="Courier New" w:hAnsi="Courier New" w:cs="Courier New"/>
          <w:color w:val="222222"/>
          <w:sz w:val="22"/>
          <w:szCs w:val="22"/>
        </w:rPr>
        <w:br/>
        <w:t xml:space="preserve">MDKKPLDVLI SATGLWMSRT GTLHKIKHHE VSRSKIYIEM ACGDHLVVNN </w:t>
      </w:r>
      <w:r w:rsidRPr="007A171A">
        <w:rPr>
          <w:rFonts w:ascii="Courier New" w:hAnsi="Courier New" w:cs="Courier New"/>
          <w:color w:val="222222"/>
          <w:sz w:val="22"/>
          <w:szCs w:val="22"/>
        </w:rPr>
        <w:br/>
        <w:t xml:space="preserve">        60         70         80         90        100</w:t>
      </w:r>
      <w:r w:rsidRPr="007A171A">
        <w:rPr>
          <w:rFonts w:ascii="Courier New" w:hAnsi="Courier New" w:cs="Courier New"/>
          <w:color w:val="222222"/>
          <w:sz w:val="22"/>
          <w:szCs w:val="22"/>
        </w:rPr>
        <w:br/>
        <w:t xml:space="preserve">SRSCRTARAF RHHKYRKTCK RCRVSDEDIN NFLTRSTESK NSVKVRVVSA </w:t>
      </w:r>
      <w:r w:rsidRPr="007A171A">
        <w:rPr>
          <w:rFonts w:ascii="Courier New" w:hAnsi="Courier New" w:cs="Courier New"/>
          <w:color w:val="222222"/>
          <w:sz w:val="22"/>
          <w:szCs w:val="22"/>
        </w:rPr>
        <w:br/>
        <w:t xml:space="preserve">       110        120        130        140        150</w:t>
      </w:r>
      <w:r w:rsidRPr="007A171A">
        <w:rPr>
          <w:rFonts w:ascii="Courier New" w:hAnsi="Courier New" w:cs="Courier New"/>
          <w:color w:val="222222"/>
          <w:sz w:val="22"/>
          <w:szCs w:val="22"/>
        </w:rPr>
        <w:br/>
        <w:t xml:space="preserve">PKVKKAMPKS VSRAPKPLEN SVSAKASTNT SRSVPSPAKS TPNSSVPASA </w:t>
      </w:r>
      <w:r w:rsidRPr="007A171A">
        <w:rPr>
          <w:rFonts w:ascii="Courier New" w:hAnsi="Courier New" w:cs="Courier New"/>
          <w:color w:val="222222"/>
          <w:sz w:val="22"/>
          <w:szCs w:val="22"/>
        </w:rPr>
        <w:br/>
        <w:t xml:space="preserve">       160        170        180        190        200</w:t>
      </w:r>
      <w:r w:rsidRPr="007A171A">
        <w:rPr>
          <w:rFonts w:ascii="Courier New" w:hAnsi="Courier New" w:cs="Courier New"/>
          <w:color w:val="222222"/>
          <w:sz w:val="22"/>
          <w:szCs w:val="22"/>
        </w:rPr>
        <w:br/>
        <w:t xml:space="preserve">PAPSLTRSQL DRVEALLSPE DKISLNMAKP FRELEPELVT RRKNDFQRLY </w:t>
      </w:r>
      <w:r w:rsidRPr="007A171A">
        <w:rPr>
          <w:rFonts w:ascii="Courier New" w:hAnsi="Courier New" w:cs="Courier New"/>
          <w:color w:val="222222"/>
          <w:sz w:val="22"/>
          <w:szCs w:val="22"/>
        </w:rPr>
        <w:br/>
        <w:t xml:space="preserve">       210        220        230        240        250</w:t>
      </w:r>
      <w:r w:rsidRPr="007A171A">
        <w:rPr>
          <w:rFonts w:ascii="Courier New" w:hAnsi="Courier New" w:cs="Courier New"/>
          <w:color w:val="222222"/>
          <w:sz w:val="22"/>
          <w:szCs w:val="22"/>
        </w:rPr>
        <w:br/>
        <w:t xml:space="preserve">TNDREDYLGK LERDITKFFV DRGFLEIKSP ILIPAEYVER MGINNDTELS </w:t>
      </w:r>
      <w:r w:rsidRPr="007A171A">
        <w:rPr>
          <w:rFonts w:ascii="Courier New" w:hAnsi="Courier New" w:cs="Courier New"/>
          <w:color w:val="222222"/>
          <w:sz w:val="22"/>
          <w:szCs w:val="22"/>
        </w:rPr>
        <w:br/>
        <w:t xml:space="preserve">       260        270        280        290        300</w:t>
      </w:r>
      <w:r w:rsidRPr="007A171A">
        <w:rPr>
          <w:rFonts w:ascii="Courier New" w:hAnsi="Courier New" w:cs="Courier New"/>
          <w:color w:val="222222"/>
          <w:sz w:val="22"/>
          <w:szCs w:val="22"/>
        </w:rPr>
        <w:br/>
        <w:t xml:space="preserve">KQIFRVDKNL CLRPMLAPTL YNYLRKLDRI LPGPIKIFEV GPCYRKESDG </w:t>
      </w:r>
      <w:r w:rsidRPr="007A171A">
        <w:rPr>
          <w:rFonts w:ascii="Courier New" w:hAnsi="Courier New" w:cs="Courier New"/>
          <w:color w:val="222222"/>
          <w:sz w:val="22"/>
          <w:szCs w:val="22"/>
        </w:rPr>
        <w:br/>
      </w:r>
      <w:r w:rsidRPr="007A171A">
        <w:rPr>
          <w:rFonts w:ascii="Courier New" w:hAnsi="Courier New" w:cs="Courier New"/>
          <w:color w:val="222222"/>
          <w:sz w:val="22"/>
          <w:szCs w:val="22"/>
        </w:rPr>
        <w:t xml:space="preserve">       310        320        330        340        350</w:t>
      </w:r>
      <w:r w:rsidRPr="007A171A">
        <w:rPr>
          <w:rFonts w:ascii="Courier New" w:hAnsi="Courier New" w:cs="Courier New"/>
          <w:color w:val="222222"/>
          <w:sz w:val="22"/>
          <w:szCs w:val="22"/>
        </w:rPr>
        <w:br/>
        <w:t xml:space="preserve">KEHLEEFTMV NFCQMGSGCT RENLEALIKE FLDYLEIDFE IVGDSCMVYG </w:t>
      </w:r>
      <w:r w:rsidRPr="007A171A">
        <w:rPr>
          <w:rFonts w:ascii="Courier New" w:hAnsi="Courier New" w:cs="Courier New"/>
          <w:color w:val="222222"/>
          <w:sz w:val="22"/>
          <w:szCs w:val="22"/>
        </w:rPr>
        <w:br/>
        <w:t xml:space="preserve">       360        370        380        390        400</w:t>
      </w:r>
      <w:r w:rsidRPr="007A171A">
        <w:rPr>
          <w:rFonts w:ascii="Courier New" w:hAnsi="Courier New" w:cs="Courier New"/>
          <w:color w:val="222222"/>
          <w:sz w:val="22"/>
          <w:szCs w:val="22"/>
        </w:rPr>
        <w:br/>
        <w:t xml:space="preserve">DTLDIMHGDL ELSSAVVGPV SLDREWGIDK PWIGAGFGLE RLLKVMHGFK </w:t>
      </w:r>
      <w:r w:rsidRPr="007A171A">
        <w:rPr>
          <w:rFonts w:ascii="Courier New" w:hAnsi="Courier New" w:cs="Courier New"/>
          <w:color w:val="222222"/>
          <w:sz w:val="22"/>
          <w:szCs w:val="22"/>
        </w:rPr>
        <w:br/>
        <w:t xml:space="preserve">       410 </w:t>
      </w:r>
      <w:r w:rsidRPr="007A171A">
        <w:rPr>
          <w:rFonts w:ascii="Courier New" w:hAnsi="Courier New" w:cs="Courier New"/>
          <w:color w:val="222222"/>
          <w:sz w:val="22"/>
          <w:szCs w:val="22"/>
        </w:rPr>
        <w:br/>
        <w:t>NIKRASRSES YYNGISTNL</w:t>
      </w:r>
      <w:r w:rsidRPr="007A171A" w:rsidR="002C4073">
        <w:rPr>
          <w:rFonts w:ascii="Courier New" w:hAnsi="Courier New" w:eastAsia="Calibri" w:cs="Courier New"/>
          <w:sz w:val="22"/>
          <w:szCs w:val="22"/>
        </w:rPr>
        <w:t xml:space="preserve"> (SEQ ID NO: </w:t>
      </w:r>
      <w:r w:rsidRPr="007A171A" w:rsidR="00076359">
        <w:rPr>
          <w:rFonts w:ascii="Courier New" w:hAnsi="Courier New" w:cs="Courier New"/>
          <w:color w:val="000000"/>
          <w:sz w:val="22"/>
          <w:szCs w:val="22"/>
        </w:rPr>
        <w:t>14</w:t>
      </w:r>
      <w:r w:rsidRPr="007A171A" w:rsidR="002C4073">
        <w:rPr>
          <w:rFonts w:ascii="Courier New" w:hAnsi="Courier New" w:eastAsia="Calibri" w:cs="Courier New"/>
          <w:sz w:val="22"/>
          <w:szCs w:val="22"/>
        </w:rPr>
        <w:t>)</w:t>
      </w:r>
      <w:r w:rsidRPr="007A171A">
        <w:rPr>
          <w:rFonts w:ascii="Courier New" w:hAnsi="Courier New" w:cs="Courier New"/>
          <w:color w:val="222222"/>
          <w:sz w:val="22"/>
          <w:szCs w:val="22"/>
        </w:rPr>
        <w:t xml:space="preserve">   </w:t>
      </w:r>
    </w:p>
    <w:p w:rsidRPr="007A171A" w:rsidR="00E001EB" w:rsidP="007A171A" w:rsidRDefault="00181F2E" w14:paraId="10000063" w14:textId="7926FDEE">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b/>
          <w:szCs w:val="24"/>
          <w:shd w:val="clear" w:color="auto" w:fill="FFFFFF"/>
        </w:rPr>
        <w:t>MmPylRS (uniprot)</w:t>
      </w:r>
      <w:r w:rsidRPr="007A171A" w:rsidR="00E001EB">
        <w:rPr>
          <w:rFonts w:ascii="Times New Roman" w:hAnsi="Times New Roman"/>
          <w:szCs w:val="24"/>
        </w:rPr>
        <w:t xml:space="preserve"> </w:t>
      </w:r>
    </w:p>
    <w:p w:rsidRPr="007A171A" w:rsidR="00181F2E" w:rsidP="007A171A" w:rsidRDefault="00181F2E" w14:paraId="10000064" w14:textId="77012CF5">
      <w:pPr>
        <w:pBdr>
          <w:top w:val="dotted" w:color="auto" w:sz="6" w:space="14"/>
          <w:left w:val="dotted" w:color="auto" w:sz="6" w:space="16"/>
          <w:bottom w:val="dotted" w:color="auto" w:sz="6" w:space="16"/>
          <w:right w:val="dotted" w:color="auto" w:sz="6" w:space="16"/>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color w:val="222222"/>
          <w:sz w:val="22"/>
          <w:szCs w:val="22"/>
        </w:rPr>
      </w:pPr>
      <w:r w:rsidRPr="007A171A">
        <w:rPr>
          <w:rFonts w:ascii="Courier New" w:hAnsi="Courier New" w:cs="Courier New"/>
          <w:color w:val="222222"/>
          <w:sz w:val="22"/>
          <w:szCs w:val="22"/>
        </w:rPr>
        <w:t xml:space="preserve">        10         20         30         40         50</w:t>
      </w:r>
      <w:r w:rsidRPr="007A171A">
        <w:rPr>
          <w:rFonts w:ascii="Courier New" w:hAnsi="Courier New" w:cs="Courier New"/>
          <w:color w:val="222222"/>
          <w:sz w:val="22"/>
          <w:szCs w:val="22"/>
        </w:rPr>
        <w:br/>
        <w:t xml:space="preserve">MDKKPLNTLI SATGLWMSRT GTIHKIKHHE VSRSKIYIEM ACGDHLVVNN </w:t>
      </w:r>
      <w:r w:rsidRPr="007A171A">
        <w:rPr>
          <w:rFonts w:ascii="Courier New" w:hAnsi="Courier New" w:cs="Courier New"/>
          <w:color w:val="222222"/>
          <w:sz w:val="22"/>
          <w:szCs w:val="22"/>
        </w:rPr>
        <w:br/>
        <w:t xml:space="preserve">        60         70         80         90        100</w:t>
      </w:r>
      <w:r w:rsidRPr="007A171A">
        <w:rPr>
          <w:rFonts w:ascii="Courier New" w:hAnsi="Courier New" w:cs="Courier New"/>
          <w:color w:val="222222"/>
          <w:sz w:val="22"/>
          <w:szCs w:val="22"/>
        </w:rPr>
        <w:br/>
        <w:t xml:space="preserve">SRSSRTARAL RHHKYRKTCK RCRVSDEDLN KFLTKANEDQ TSVKVKVVSA </w:t>
      </w:r>
      <w:r w:rsidRPr="007A171A">
        <w:rPr>
          <w:rFonts w:ascii="Courier New" w:hAnsi="Courier New" w:cs="Courier New"/>
          <w:color w:val="222222"/>
          <w:sz w:val="22"/>
          <w:szCs w:val="22"/>
        </w:rPr>
        <w:br/>
        <w:t xml:space="preserve">       110        120        130        140        150</w:t>
      </w:r>
      <w:r w:rsidRPr="007A171A">
        <w:rPr>
          <w:rFonts w:ascii="Courier New" w:hAnsi="Courier New" w:cs="Courier New"/>
          <w:color w:val="222222"/>
          <w:sz w:val="22"/>
          <w:szCs w:val="22"/>
        </w:rPr>
        <w:br/>
        <w:t xml:space="preserve">PTRTKKAMPK SVARAPKPLE NTEAAQAQPS GSKFSPAIPV STQESVSVPA </w:t>
      </w:r>
      <w:r w:rsidRPr="007A171A">
        <w:rPr>
          <w:rFonts w:ascii="Courier New" w:hAnsi="Courier New" w:cs="Courier New"/>
          <w:color w:val="222222"/>
          <w:sz w:val="22"/>
          <w:szCs w:val="22"/>
        </w:rPr>
        <w:br/>
        <w:t xml:space="preserve">       160        170        180        190        200</w:t>
      </w:r>
      <w:r w:rsidRPr="007A171A">
        <w:rPr>
          <w:rFonts w:ascii="Courier New" w:hAnsi="Courier New" w:cs="Courier New"/>
          <w:color w:val="222222"/>
          <w:sz w:val="22"/>
          <w:szCs w:val="22"/>
        </w:rPr>
        <w:br/>
        <w:t xml:space="preserve">SVSTSISSIS TGATASALVK GNTNPITSMS APVQASAPAL TKSQTDRLEV </w:t>
      </w:r>
      <w:r w:rsidRPr="007A171A">
        <w:rPr>
          <w:rFonts w:ascii="Courier New" w:hAnsi="Courier New" w:cs="Courier New"/>
          <w:color w:val="222222"/>
          <w:sz w:val="22"/>
          <w:szCs w:val="22"/>
        </w:rPr>
        <w:br/>
        <w:t xml:space="preserve">       210        220        230        240        250</w:t>
      </w:r>
      <w:r w:rsidRPr="007A171A">
        <w:rPr>
          <w:rFonts w:ascii="Courier New" w:hAnsi="Courier New" w:cs="Courier New"/>
          <w:color w:val="222222"/>
          <w:sz w:val="22"/>
          <w:szCs w:val="22"/>
        </w:rPr>
        <w:br/>
        <w:t xml:space="preserve">LLNPKDEISL NSGKPFRELE SELLSRRKKD LQQIYAEERE NYLGKLEREI </w:t>
      </w:r>
      <w:r w:rsidRPr="007A171A">
        <w:rPr>
          <w:rFonts w:ascii="Courier New" w:hAnsi="Courier New" w:cs="Courier New"/>
          <w:color w:val="222222"/>
          <w:sz w:val="22"/>
          <w:szCs w:val="22"/>
        </w:rPr>
        <w:br/>
        <w:t xml:space="preserve">       260        270        280        290        300</w:t>
      </w:r>
      <w:r w:rsidRPr="007A171A">
        <w:rPr>
          <w:rFonts w:ascii="Courier New" w:hAnsi="Courier New" w:cs="Courier New"/>
          <w:color w:val="222222"/>
          <w:sz w:val="22"/>
          <w:szCs w:val="22"/>
        </w:rPr>
        <w:br/>
        <w:t xml:space="preserve">TRFFVDRGFL EIKSPILIPL EYIERMGIDN DTELSKQIFR VDKNFCLRPM </w:t>
      </w:r>
      <w:r w:rsidRPr="007A171A">
        <w:rPr>
          <w:rFonts w:ascii="Courier New" w:hAnsi="Courier New" w:cs="Courier New"/>
          <w:color w:val="222222"/>
          <w:sz w:val="22"/>
          <w:szCs w:val="22"/>
        </w:rPr>
        <w:br/>
        <w:t xml:space="preserve">       310        320        330        340        350</w:t>
      </w:r>
      <w:r w:rsidRPr="007A171A">
        <w:rPr>
          <w:rFonts w:ascii="Courier New" w:hAnsi="Courier New" w:cs="Courier New"/>
          <w:color w:val="222222"/>
          <w:sz w:val="22"/>
          <w:szCs w:val="22"/>
        </w:rPr>
        <w:br/>
        <w:t xml:space="preserve">LAPNLYNYLR KLDRALPDPI KIFEIGPCYR KESDGKEHLE EFTMLNFCQM </w:t>
      </w:r>
      <w:r w:rsidRPr="007A171A">
        <w:rPr>
          <w:rFonts w:ascii="Courier New" w:hAnsi="Courier New" w:cs="Courier New"/>
          <w:color w:val="222222"/>
          <w:sz w:val="22"/>
          <w:szCs w:val="22"/>
        </w:rPr>
        <w:br/>
        <w:t xml:space="preserve">       360        370        380        390        400</w:t>
      </w:r>
      <w:r w:rsidRPr="007A171A">
        <w:rPr>
          <w:rFonts w:ascii="Courier New" w:hAnsi="Courier New" w:cs="Courier New"/>
          <w:color w:val="222222"/>
          <w:sz w:val="22"/>
          <w:szCs w:val="22"/>
        </w:rPr>
        <w:br/>
        <w:t xml:space="preserve">GSGCTRENLE SIITDFLNHL GIDFKIVGDS CMVYGDTLDV MHGDLELSSA </w:t>
      </w:r>
      <w:r w:rsidRPr="007A171A">
        <w:rPr>
          <w:rFonts w:ascii="Courier New" w:hAnsi="Courier New" w:cs="Courier New"/>
          <w:color w:val="222222"/>
          <w:sz w:val="22"/>
          <w:szCs w:val="22"/>
        </w:rPr>
        <w:br/>
        <w:t xml:space="preserve">       410        420        430        440        450</w:t>
      </w:r>
      <w:r w:rsidRPr="007A171A">
        <w:rPr>
          <w:rFonts w:ascii="Courier New" w:hAnsi="Courier New" w:cs="Courier New"/>
          <w:color w:val="222222"/>
          <w:sz w:val="22"/>
          <w:szCs w:val="22"/>
        </w:rPr>
        <w:br/>
        <w:t xml:space="preserve">VVGPIPLDRE WGIDKPWIGA GFGLERLLKV KHDFKNIKRA ARSESYYNGI </w:t>
      </w:r>
      <w:r w:rsidRPr="007A171A">
        <w:rPr>
          <w:rFonts w:ascii="Courier New" w:hAnsi="Courier New" w:cs="Courier New"/>
          <w:color w:val="222222"/>
          <w:sz w:val="22"/>
          <w:szCs w:val="22"/>
        </w:rPr>
        <w:br/>
      </w:r>
      <w:r w:rsidRPr="007A171A">
        <w:rPr>
          <w:rFonts w:ascii="Courier New" w:hAnsi="Courier New" w:cs="Courier New"/>
          <w:color w:val="222222"/>
          <w:sz w:val="22"/>
          <w:szCs w:val="22"/>
        </w:rPr>
        <w:br/>
        <w:t>STNL</w:t>
      </w:r>
      <w:r w:rsidRPr="007A171A" w:rsidR="002C4073">
        <w:rPr>
          <w:rFonts w:ascii="Courier New" w:hAnsi="Courier New" w:eastAsia="Calibri" w:cs="Courier New"/>
          <w:sz w:val="22"/>
          <w:szCs w:val="22"/>
        </w:rPr>
        <w:t xml:space="preserve"> (SEQ ID NO: </w:t>
      </w:r>
      <w:r w:rsidRPr="007A171A" w:rsidR="00076359">
        <w:rPr>
          <w:rFonts w:ascii="Courier New" w:hAnsi="Courier New" w:cs="Courier New"/>
          <w:color w:val="000000"/>
          <w:sz w:val="22"/>
          <w:szCs w:val="22"/>
        </w:rPr>
        <w:t>15</w:t>
      </w:r>
      <w:r w:rsidRPr="007A171A" w:rsidR="002C4073">
        <w:rPr>
          <w:rFonts w:ascii="Courier New" w:hAnsi="Courier New" w:eastAsia="Calibri" w:cs="Courier New"/>
          <w:sz w:val="22"/>
          <w:szCs w:val="22"/>
        </w:rPr>
        <w:t>)</w:t>
      </w:r>
      <w:r w:rsidRPr="007A171A">
        <w:rPr>
          <w:rFonts w:ascii="Courier New" w:hAnsi="Courier New" w:cs="Courier New"/>
          <w:color w:val="222222"/>
          <w:sz w:val="22"/>
          <w:szCs w:val="22"/>
        </w:rPr>
        <w:t xml:space="preserve">  </w:t>
      </w:r>
    </w:p>
    <w:p w:rsidRPr="007A171A" w:rsidR="00E001EB" w:rsidP="007A171A" w:rsidRDefault="00181F2E" w14:paraId="10000065" w14:textId="3A43FA1F">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shd w:val="clear" w:color="auto" w:fill="FFFFFF"/>
        </w:rPr>
        <w:t>PylT* (Amber)</w:t>
      </w:r>
      <w:r w:rsidRPr="007A171A" w:rsidR="00E001EB">
        <w:rPr>
          <w:rFonts w:ascii="Times New Roman" w:hAnsi="Times New Roman"/>
          <w:szCs w:val="24"/>
        </w:rPr>
        <w:t xml:space="preserve"> </w:t>
      </w:r>
    </w:p>
    <w:p w:rsidRPr="007A171A" w:rsidR="00E001EB" w:rsidP="007A171A" w:rsidRDefault="00181F2E" w14:paraId="10000066" w14:textId="0B58A775">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rPr>
        <w:t>ggaaacctgatcatgtagatcgaa</w:t>
      </w:r>
      <w:r w:rsidRPr="007A171A">
        <w:rPr>
          <w:rFonts w:ascii="Times New Roman" w:hAnsi="Times New Roman" w:eastAsia="Calibri"/>
          <w:b/>
          <w:szCs w:val="24"/>
        </w:rPr>
        <w:t>C</w:t>
      </w:r>
      <w:r w:rsidRPr="007A171A">
        <w:rPr>
          <w:rFonts w:ascii="Times New Roman" w:hAnsi="Times New Roman" w:eastAsia="Calibri"/>
          <w:szCs w:val="24"/>
        </w:rPr>
        <w:t>ggactCTAaatccgttcagccgggttagattcccggggtttccgccaTTTTTT</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16</w:t>
      </w:r>
      <w:r w:rsidRPr="007A171A" w:rsidR="002C4073">
        <w:rPr>
          <w:rFonts w:ascii="Times New Roman" w:hAnsi="Times New Roman" w:eastAsia="Calibri"/>
          <w:szCs w:val="24"/>
        </w:rPr>
        <w:t>)</w:t>
      </w:r>
      <w:r w:rsidRPr="007A171A" w:rsidR="00E001EB">
        <w:rPr>
          <w:rFonts w:ascii="Times New Roman" w:hAnsi="Times New Roman"/>
          <w:szCs w:val="24"/>
        </w:rPr>
        <w:t xml:space="preserve"> </w:t>
      </w:r>
    </w:p>
    <w:p w:rsidRPr="007A171A" w:rsidR="00CE0387" w:rsidP="007A171A" w:rsidRDefault="00181F2E" w14:paraId="10000067" w14:textId="4CC216C0">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shd w:val="clear" w:color="auto" w:fill="FFFFFF"/>
        </w:rPr>
        <w:t>PylT* (Ochre)</w:t>
      </w:r>
      <w:r w:rsidRPr="007A171A" w:rsidR="00CE0387">
        <w:rPr>
          <w:rFonts w:ascii="Times New Roman" w:hAnsi="Times New Roman"/>
          <w:szCs w:val="24"/>
        </w:rPr>
        <w:t xml:space="preserve"> </w:t>
      </w:r>
    </w:p>
    <w:p w:rsidRPr="007A171A" w:rsidR="00CE0387" w:rsidP="007A171A" w:rsidRDefault="00181F2E" w14:paraId="10000068" w14:textId="6318BDDB">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rPr>
        <w:t>ggaaacctgatcatgtagatcgaa</w:t>
      </w:r>
      <w:r w:rsidRPr="007A171A">
        <w:rPr>
          <w:rFonts w:ascii="Times New Roman" w:hAnsi="Times New Roman" w:eastAsia="Calibri"/>
          <w:b/>
          <w:szCs w:val="24"/>
        </w:rPr>
        <w:t>C</w:t>
      </w:r>
      <w:r w:rsidRPr="007A171A">
        <w:rPr>
          <w:rFonts w:ascii="Times New Roman" w:hAnsi="Times New Roman" w:eastAsia="Calibri"/>
          <w:szCs w:val="24"/>
        </w:rPr>
        <w:t>ggactTTAaatccgttcagccgggttagattcccggggtttccgccaTTTTTT</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17</w:t>
      </w:r>
      <w:r w:rsidRPr="007A171A" w:rsidR="002C4073">
        <w:rPr>
          <w:rFonts w:ascii="Times New Roman" w:hAnsi="Times New Roman" w:eastAsia="Calibri"/>
          <w:szCs w:val="24"/>
        </w:rPr>
        <w:t>)</w:t>
      </w:r>
      <w:r w:rsidRPr="007A171A" w:rsidR="00CE0387">
        <w:rPr>
          <w:rFonts w:ascii="Times New Roman" w:hAnsi="Times New Roman"/>
          <w:szCs w:val="24"/>
        </w:rPr>
        <w:t xml:space="preserve"> </w:t>
      </w:r>
    </w:p>
    <w:p w:rsidRPr="007A171A" w:rsidR="00CE0387" w:rsidP="007A171A" w:rsidRDefault="00181F2E" w14:paraId="10000069" w14:textId="0430B6F0">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shd w:val="clear" w:color="auto" w:fill="FFFFFF"/>
        </w:rPr>
        <w:t>PylT* (Opal)</w:t>
      </w:r>
      <w:r w:rsidRPr="007A171A" w:rsidR="00CE0387">
        <w:rPr>
          <w:rFonts w:ascii="Times New Roman" w:hAnsi="Times New Roman"/>
          <w:szCs w:val="24"/>
        </w:rPr>
        <w:t xml:space="preserve"> </w:t>
      </w:r>
    </w:p>
    <w:p w:rsidRPr="007A171A" w:rsidR="00CE0387" w:rsidP="007A171A" w:rsidRDefault="00181F2E" w14:paraId="10000070" w14:textId="216775A8">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rPr>
        <w:t>ggaaacctgatcatgtagatcgaa</w:t>
      </w:r>
      <w:r w:rsidRPr="007A171A">
        <w:rPr>
          <w:rFonts w:ascii="Times New Roman" w:hAnsi="Times New Roman" w:eastAsia="Calibri"/>
          <w:b/>
          <w:szCs w:val="24"/>
        </w:rPr>
        <w:t>C</w:t>
      </w:r>
      <w:r w:rsidRPr="007A171A">
        <w:rPr>
          <w:rFonts w:ascii="Times New Roman" w:hAnsi="Times New Roman" w:eastAsia="Calibri"/>
          <w:szCs w:val="24"/>
        </w:rPr>
        <w:t>ggactTCAaatccgttcagccgggttagattcccggggtttccgccaTTTTTT</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18</w:t>
      </w:r>
      <w:r w:rsidRPr="007A171A" w:rsidR="002C4073">
        <w:rPr>
          <w:rFonts w:ascii="Times New Roman" w:hAnsi="Times New Roman" w:eastAsia="Calibri"/>
          <w:szCs w:val="24"/>
        </w:rPr>
        <w:t>)</w:t>
      </w:r>
      <w:r w:rsidRPr="007A171A" w:rsidR="00CE0387">
        <w:rPr>
          <w:rFonts w:ascii="Times New Roman" w:hAnsi="Times New Roman"/>
          <w:szCs w:val="24"/>
        </w:rPr>
        <w:t xml:space="preserve"> </w:t>
      </w:r>
    </w:p>
    <w:p w:rsidRPr="007A171A" w:rsidR="00CE0387" w:rsidP="007A171A" w:rsidRDefault="00181F2E" w14:paraId="10000071"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shd w:val="clear" w:color="auto" w:fill="FFFFFF"/>
        </w:rPr>
        <w:t>Mouse U6 primers</w:t>
      </w:r>
    </w:p>
    <w:p w:rsidRPr="007A171A" w:rsidR="00CE0387" w:rsidP="007A171A" w:rsidRDefault="00181F2E" w14:paraId="10000072"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rPr>
        <w:t>tcccggggtttccgccaTTTTTTGGTACTGAGtCGCCCaGTCTCAGAT</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19</w:t>
      </w:r>
      <w:r w:rsidRPr="007A171A" w:rsidR="002C4073">
        <w:rPr>
          <w:rFonts w:ascii="Times New Roman" w:hAnsi="Times New Roman" w:eastAsia="Calibri"/>
          <w:szCs w:val="24"/>
        </w:rPr>
        <w:t>)</w:t>
      </w:r>
    </w:p>
    <w:p w:rsidRPr="007A171A" w:rsidR="00CE0387" w:rsidP="007A171A" w:rsidRDefault="00181F2E" w14:paraId="10000073"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rPr>
        <w:t>CAAACAAGGCTTTTCTCCAAGGGATAT</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20</w:t>
      </w:r>
      <w:r w:rsidRPr="007A171A" w:rsidR="002C4073">
        <w:rPr>
          <w:rFonts w:ascii="Times New Roman" w:hAnsi="Times New Roman" w:eastAsia="Calibri"/>
          <w:szCs w:val="24"/>
        </w:rPr>
        <w:t>)</w:t>
      </w:r>
    </w:p>
    <w:p w:rsidRPr="007A171A" w:rsidR="00181F2E" w:rsidP="007A171A" w:rsidRDefault="00181F2E" w14:paraId="10000074" w14:textId="6E97933E">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shd w:val="clear" w:color="auto" w:fill="FFFFFF"/>
        </w:rPr>
        <w:t xml:space="preserve">tRNA (U25C) Amber_F: </w:t>
      </w:r>
      <w:r w:rsidRPr="007A171A">
        <w:rPr>
          <w:rFonts w:ascii="Times New Roman" w:hAnsi="Times New Roman" w:eastAsia="Calibri"/>
          <w:b/>
          <w:szCs w:val="24"/>
        </w:rPr>
        <w:t>CCTTGGAGAAAAGCCTTGTTTG</w:t>
      </w:r>
      <w:r w:rsidRPr="007A171A">
        <w:rPr>
          <w:rFonts w:ascii="Times New Roman" w:hAnsi="Times New Roman" w:eastAsia="Calibri"/>
          <w:szCs w:val="24"/>
        </w:rPr>
        <w:t>ggaaacctgatcatgtagatcgaa</w:t>
      </w:r>
      <w:r w:rsidRPr="007A171A">
        <w:rPr>
          <w:rFonts w:ascii="Times New Roman" w:hAnsi="Times New Roman" w:eastAsia="Calibri"/>
          <w:b/>
          <w:szCs w:val="24"/>
        </w:rPr>
        <w:t>c</w:t>
      </w:r>
      <w:r w:rsidRPr="007A171A">
        <w:rPr>
          <w:rFonts w:ascii="Times New Roman" w:hAnsi="Times New Roman" w:eastAsia="Calibri"/>
          <w:szCs w:val="24"/>
        </w:rPr>
        <w:t>ggactCTAaatccgttcagccggg</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21</w:t>
      </w:r>
      <w:r w:rsidRPr="007A171A" w:rsidR="002C4073">
        <w:rPr>
          <w:rFonts w:ascii="Times New Roman" w:hAnsi="Times New Roman" w:eastAsia="Calibri"/>
          <w:szCs w:val="24"/>
        </w:rPr>
        <w:t>)</w:t>
      </w:r>
    </w:p>
    <w:p w:rsidRPr="007A171A" w:rsidR="00CE0387" w:rsidP="007A171A" w:rsidRDefault="00181F2E" w14:paraId="10000075"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shd w:val="clear" w:color="auto" w:fill="FFFFFF"/>
        </w:rPr>
        <w:t>Common reverse:</w:t>
      </w:r>
      <w:r w:rsidRPr="007A171A" w:rsidR="00CE0387">
        <w:rPr>
          <w:rFonts w:ascii="Times New Roman" w:hAnsi="Times New Roman"/>
          <w:szCs w:val="24"/>
        </w:rPr>
        <w:t xml:space="preserve"> </w:t>
      </w:r>
    </w:p>
    <w:p w:rsidRPr="007A171A" w:rsidR="00CE0387" w:rsidP="007A171A" w:rsidRDefault="00181F2E" w14:paraId="10000076"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shd w:val="clear" w:color="auto" w:fill="FFFFFF"/>
        </w:rPr>
        <w:t>PylT</w:t>
      </w:r>
    </w:p>
    <w:p w:rsidRPr="007A171A" w:rsidR="00CE0387" w:rsidP="007A171A" w:rsidRDefault="00181F2E" w14:paraId="10000077"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rPr>
        <w:t>ggaaacctgatcatgtagatcgaatggactCTAaatccgttcagccgggttagattcccggggtttccgcca</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22</w:t>
      </w:r>
      <w:r w:rsidRPr="007A171A" w:rsidR="002C4073">
        <w:rPr>
          <w:rFonts w:ascii="Times New Roman" w:hAnsi="Times New Roman" w:eastAsia="Calibri"/>
          <w:szCs w:val="24"/>
        </w:rPr>
        <w:t>)</w:t>
      </w:r>
    </w:p>
    <w:p w:rsidRPr="007A171A" w:rsidR="00CE0387" w:rsidP="007A171A" w:rsidRDefault="00181F2E" w14:paraId="10000078"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shd w:val="clear" w:color="auto" w:fill="FFFFFF"/>
        </w:rPr>
        <w:t>PylT*(U25C)</w:t>
      </w:r>
    </w:p>
    <w:p w:rsidRPr="007A171A" w:rsidR="00181F2E" w:rsidP="007A171A" w:rsidRDefault="00181F2E" w14:paraId="10000079" w14:textId="70D84C1A">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rPr>
        <w:t>ggaaacctgatcatgtagatcgaa</w:t>
      </w:r>
      <w:r w:rsidRPr="007A171A">
        <w:rPr>
          <w:rFonts w:ascii="Times New Roman" w:hAnsi="Times New Roman" w:eastAsia="Calibri"/>
          <w:b/>
          <w:szCs w:val="24"/>
        </w:rPr>
        <w:t>C</w:t>
      </w:r>
      <w:r w:rsidRPr="007A171A">
        <w:rPr>
          <w:rFonts w:ascii="Times New Roman" w:hAnsi="Times New Roman" w:eastAsia="Calibri"/>
          <w:szCs w:val="24"/>
        </w:rPr>
        <w:t>ggactCTAaatccgttcagccgggttagattcccggggtttccgcca</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23</w:t>
      </w:r>
      <w:r w:rsidRPr="007A171A" w:rsidR="002C4073">
        <w:rPr>
          <w:rFonts w:ascii="Times New Roman" w:hAnsi="Times New Roman" w:eastAsia="Calibri"/>
          <w:szCs w:val="24"/>
        </w:rPr>
        <w:t>)</w:t>
      </w:r>
    </w:p>
    <w:p w:rsidRPr="007A171A" w:rsidR="00181F2E" w:rsidP="007A171A" w:rsidRDefault="00181F2E" w14:paraId="10000080" w14:textId="77777777">
      <w:pPr>
        <w:numPr>
          <w:ilvl w:val="0"/>
          <w:numId w:val="16"/>
        </w:numPr>
        <w:spacing w:after="160"/>
        <w:contextualSpacing/>
        <w:rPr>
          <w:rFonts w:ascii="Times New Roman" w:hAnsi="Times New Roman" w:eastAsia="Calibri"/>
          <w:color w:val="222222"/>
          <w:szCs w:val="24"/>
          <w:shd w:val="clear" w:color="auto" w:fill="FFFFFF"/>
        </w:rPr>
      </w:pPr>
      <w:r w:rsidRPr="007A171A">
        <w:rPr>
          <w:rFonts w:ascii="Times New Roman" w:hAnsi="Times New Roman" w:eastAsia="Calibri"/>
          <w:color w:val="222222"/>
          <w:szCs w:val="24"/>
          <w:shd w:val="clear" w:color="auto" w:fill="FFFFFF"/>
        </w:rPr>
        <w:t>Arg tRNA (opal) (E-Cadherin paper)</w:t>
      </w:r>
    </w:p>
    <w:p w:rsidRPr="007A171A" w:rsidR="00181F2E" w:rsidP="007A171A" w:rsidRDefault="00181F2E" w14:paraId="10000081" w14:textId="5F7BA548">
      <w:pPr>
        <w:spacing w:after="160"/>
        <w:ind w:left="360"/>
        <w:rPr>
          <w:rFonts w:ascii="Times New Roman" w:hAnsi="Times New Roman" w:eastAsia="Calibri"/>
          <w:color w:val="222222"/>
          <w:szCs w:val="24"/>
          <w:shd w:val="clear" w:color="auto" w:fill="FFFFFF"/>
        </w:rPr>
      </w:pPr>
      <w:r w:rsidRPr="007A171A">
        <w:rPr>
          <w:rFonts w:ascii="Times New Roman" w:hAnsi="Times New Roman" w:eastAsia="Calibri"/>
          <w:color w:val="222222"/>
          <w:szCs w:val="24"/>
        </w:rPr>
        <w:t>GGCCGCGTGGCCTAATGGATAAGGCGTCTGACT</w:t>
      </w:r>
      <w:r w:rsidRPr="007A171A">
        <w:rPr>
          <w:rFonts w:ascii="Times New Roman" w:hAnsi="Times New Roman" w:eastAsia="Calibri"/>
          <w:b/>
          <w:i/>
          <w:color w:val="222222"/>
          <w:szCs w:val="24"/>
          <w:u w:val="single"/>
        </w:rPr>
        <w:t>TCA</w:t>
      </w:r>
      <w:r w:rsidRPr="007A171A">
        <w:rPr>
          <w:rFonts w:ascii="Times New Roman" w:hAnsi="Times New Roman" w:eastAsia="Calibri"/>
          <w:color w:val="222222"/>
          <w:szCs w:val="24"/>
        </w:rPr>
        <w:t>GATCAGAAGATTGCAGGTTCGAGTCCTGCCGCGGTCG</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24</w:t>
      </w:r>
      <w:r w:rsidRPr="007A171A" w:rsidR="002C4073">
        <w:rPr>
          <w:rFonts w:ascii="Times New Roman" w:hAnsi="Times New Roman" w:eastAsia="Calibri"/>
          <w:szCs w:val="24"/>
        </w:rPr>
        <w:t>)</w:t>
      </w:r>
    </w:p>
    <w:p w:rsidRPr="007A171A" w:rsidR="00181F2E" w:rsidP="007A171A" w:rsidRDefault="00181F2E" w14:paraId="10000082" w14:textId="10082740">
      <w:pPr>
        <w:numPr>
          <w:ilvl w:val="0"/>
          <w:numId w:val="16"/>
        </w:numPr>
        <w:spacing w:after="160"/>
        <w:contextualSpacing/>
        <w:rPr>
          <w:rFonts w:ascii="Times New Roman" w:hAnsi="Times New Roman" w:eastAsia="Calibri"/>
          <w:color w:val="222222"/>
          <w:szCs w:val="24"/>
          <w:shd w:val="clear" w:color="auto" w:fill="FFFFFF"/>
        </w:rPr>
      </w:pPr>
      <w:r w:rsidRPr="007A171A">
        <w:rPr>
          <w:rFonts w:ascii="Times New Roman" w:hAnsi="Times New Roman" w:eastAsia="Calibri"/>
          <w:color w:val="222222"/>
          <w:szCs w:val="24"/>
          <w:shd w:val="clear" w:color="auto" w:fill="FFFFFF"/>
        </w:rPr>
        <w:t xml:space="preserve">Arg tRNA (opal) (Xeroderma paper) </w:t>
      </w:r>
      <w:r w:rsidRPr="007A171A">
        <w:rPr>
          <w:rFonts w:ascii="Times New Roman" w:hAnsi="Times New Roman" w:eastAsia="Calibri"/>
          <w:color w:val="222222"/>
          <w:szCs w:val="24"/>
        </w:rPr>
        <w:t>GACCACGTGGCCTAATGGATAAGGCGTCTGACT</w:t>
      </w:r>
      <w:r w:rsidRPr="007A171A">
        <w:rPr>
          <w:rFonts w:ascii="Times New Roman" w:hAnsi="Times New Roman" w:eastAsia="Calibri"/>
          <w:b/>
          <w:i/>
          <w:color w:val="222222"/>
          <w:szCs w:val="24"/>
          <w:u w:val="single"/>
        </w:rPr>
        <w:t>TCA</w:t>
      </w:r>
      <w:r w:rsidRPr="007A171A">
        <w:rPr>
          <w:rFonts w:ascii="Times New Roman" w:hAnsi="Times New Roman" w:eastAsia="Calibri"/>
          <w:color w:val="222222"/>
          <w:szCs w:val="24"/>
        </w:rPr>
        <w:t>GATCAGAAGATTGAGGGTTCGAATCCCTTCGTGGTTA</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25</w:t>
      </w:r>
      <w:r w:rsidRPr="007A171A" w:rsidR="002C4073">
        <w:rPr>
          <w:rFonts w:ascii="Times New Roman" w:hAnsi="Times New Roman" w:eastAsia="Calibri"/>
          <w:szCs w:val="24"/>
        </w:rPr>
        <w:t>)</w:t>
      </w:r>
    </w:p>
    <w:p w:rsidRPr="007A171A" w:rsidR="00181F2E" w:rsidP="007A171A" w:rsidRDefault="00181F2E" w14:paraId="10000083" w14:textId="77777777">
      <w:pPr>
        <w:numPr>
          <w:ilvl w:val="0"/>
          <w:numId w:val="16"/>
        </w:numPr>
        <w:spacing w:after="160"/>
        <w:contextualSpacing/>
        <w:rPr>
          <w:rFonts w:ascii="Times New Roman" w:hAnsi="Times New Roman" w:eastAsia="Calibri"/>
          <w:b/>
          <w:i/>
          <w:color w:val="222222"/>
          <w:szCs w:val="24"/>
          <w:u w:val="single"/>
          <w:shd w:val="clear" w:color="auto" w:fill="FFFFFF"/>
        </w:rPr>
      </w:pPr>
      <w:r w:rsidRPr="007A171A">
        <w:rPr>
          <w:rFonts w:ascii="Times New Roman" w:hAnsi="Times New Roman" w:eastAsia="Calibri"/>
          <w:color w:val="222222"/>
          <w:szCs w:val="24"/>
          <w:shd w:val="clear" w:color="auto" w:fill="FFFFFF"/>
        </w:rPr>
        <w:t>Serine tRNA (amber)</w:t>
      </w:r>
    </w:p>
    <w:p w:rsidRPr="007A171A" w:rsidR="00181F2E" w:rsidP="007A171A" w:rsidRDefault="00181F2E" w14:paraId="10000084" w14:textId="69A2AFC0">
      <w:pPr>
        <w:spacing w:after="160"/>
        <w:ind w:left="360"/>
        <w:rPr>
          <w:rFonts w:ascii="Times New Roman" w:hAnsi="Times New Roman" w:eastAsia="Calibri"/>
          <w:color w:val="222222"/>
          <w:szCs w:val="24"/>
          <w:shd w:val="clear" w:color="auto" w:fill="FFFFFF"/>
        </w:rPr>
      </w:pPr>
      <w:r w:rsidRPr="007A171A">
        <w:rPr>
          <w:rFonts w:ascii="Times New Roman" w:hAnsi="Times New Roman" w:eastAsia="Calibri"/>
          <w:color w:val="222222"/>
          <w:szCs w:val="24"/>
        </w:rPr>
        <w:t>GTAGTCGTGGCCGAGTGGTTAAGGCGATGGACT</w:t>
      </w:r>
      <w:r w:rsidRPr="007A171A">
        <w:rPr>
          <w:rFonts w:ascii="Times New Roman" w:hAnsi="Times New Roman" w:eastAsia="Calibri"/>
          <w:b/>
          <w:i/>
          <w:color w:val="222222"/>
          <w:szCs w:val="24"/>
          <w:u w:val="single"/>
        </w:rPr>
        <w:t>CTA</w:t>
      </w:r>
      <w:r w:rsidRPr="007A171A">
        <w:rPr>
          <w:rFonts w:ascii="Times New Roman" w:hAnsi="Times New Roman" w:eastAsia="Calibri"/>
          <w:color w:val="222222"/>
          <w:szCs w:val="24"/>
        </w:rPr>
        <w:t>AATCCATTGGGGTTTCCCCGCGCAGGTTCGAATCCTGCCGACTACG</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26</w:t>
      </w:r>
      <w:r w:rsidRPr="007A171A" w:rsidR="002C4073">
        <w:rPr>
          <w:rFonts w:ascii="Times New Roman" w:hAnsi="Times New Roman" w:eastAsia="Calibri"/>
          <w:szCs w:val="24"/>
        </w:rPr>
        <w:t>)</w:t>
      </w:r>
    </w:p>
    <w:p w:rsidRPr="007A171A" w:rsidR="00181F2E" w:rsidP="007A171A" w:rsidRDefault="00181F2E" w14:paraId="10000085" w14:textId="77777777">
      <w:pPr>
        <w:numPr>
          <w:ilvl w:val="0"/>
          <w:numId w:val="16"/>
        </w:numPr>
        <w:spacing w:after="160"/>
        <w:contextualSpacing/>
        <w:rPr>
          <w:rFonts w:ascii="Times New Roman" w:hAnsi="Times New Roman" w:eastAsia="Calibri"/>
          <w:b/>
          <w:i/>
          <w:color w:val="222222"/>
          <w:szCs w:val="24"/>
          <w:u w:val="single"/>
          <w:shd w:val="clear" w:color="auto" w:fill="FFFFFF"/>
        </w:rPr>
      </w:pPr>
      <w:r w:rsidRPr="007A171A">
        <w:rPr>
          <w:rFonts w:ascii="Times New Roman" w:hAnsi="Times New Roman" w:eastAsia="Calibri"/>
          <w:color w:val="222222"/>
          <w:szCs w:val="24"/>
          <w:shd w:val="clear" w:color="auto" w:fill="FFFFFF"/>
        </w:rPr>
        <w:t>Leucine tRNA (amber)</w:t>
      </w:r>
    </w:p>
    <w:p w:rsidRPr="007A171A" w:rsidR="00181F2E" w:rsidP="007A171A" w:rsidRDefault="00181F2E" w14:paraId="10000086" w14:textId="2F595DF7">
      <w:pPr>
        <w:spacing w:after="160"/>
        <w:ind w:left="360"/>
        <w:rPr>
          <w:rFonts w:ascii="Times New Roman" w:hAnsi="Times New Roman" w:eastAsia="Calibri"/>
          <w:color w:val="222222"/>
          <w:szCs w:val="24"/>
          <w:shd w:val="clear" w:color="auto" w:fill="FFFFFF"/>
        </w:rPr>
      </w:pPr>
      <w:r w:rsidRPr="007A171A">
        <w:rPr>
          <w:rFonts w:ascii="Times New Roman" w:hAnsi="Times New Roman" w:eastAsia="Calibri"/>
          <w:color w:val="222222"/>
          <w:szCs w:val="24"/>
        </w:rPr>
        <w:t>GTCAGGATGGCCGAGTGGTCTAAGGCGCCAGACT</w:t>
      </w:r>
      <w:r w:rsidRPr="007A171A">
        <w:rPr>
          <w:rFonts w:ascii="Times New Roman" w:hAnsi="Times New Roman" w:eastAsia="Calibri"/>
          <w:b/>
          <w:i/>
          <w:color w:val="222222"/>
          <w:szCs w:val="24"/>
          <w:u w:val="single"/>
        </w:rPr>
        <w:t>CTA</w:t>
      </w:r>
      <w:r w:rsidRPr="007A171A">
        <w:rPr>
          <w:rFonts w:ascii="Times New Roman" w:hAnsi="Times New Roman" w:eastAsia="Calibri"/>
          <w:color w:val="222222"/>
          <w:szCs w:val="24"/>
        </w:rPr>
        <w:t>GTTCTGGTCTCCAATGGAGGCGTGGGTTCGAATCCCACTTCTGACA</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27</w:t>
      </w:r>
      <w:r w:rsidRPr="007A171A" w:rsidR="002C4073">
        <w:rPr>
          <w:rFonts w:ascii="Times New Roman" w:hAnsi="Times New Roman" w:eastAsia="Calibri"/>
          <w:szCs w:val="24"/>
        </w:rPr>
        <w:t>)</w:t>
      </w:r>
    </w:p>
    <w:p w:rsidRPr="007A171A" w:rsidR="00CE0387" w:rsidP="007A171A" w:rsidRDefault="00181F2E" w14:paraId="10000087"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shd w:val="clear" w:color="auto" w:fill="FFFFFF"/>
        </w:rPr>
        <w:t>Forward:</w:t>
      </w:r>
      <w:r w:rsidRPr="007A171A" w:rsidR="00CE0387">
        <w:rPr>
          <w:rFonts w:ascii="Times New Roman" w:hAnsi="Times New Roman"/>
          <w:szCs w:val="24"/>
        </w:rPr>
        <w:t xml:space="preserve"> </w:t>
      </w:r>
    </w:p>
    <w:p w:rsidRPr="007A171A" w:rsidR="00CE0387" w:rsidP="007A171A" w:rsidRDefault="00181F2E" w14:paraId="10000088"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b/>
          <w:szCs w:val="24"/>
        </w:rPr>
        <w:t>TTGTGGAAAGGACGAAACACC</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28</w:t>
      </w:r>
      <w:r w:rsidRPr="007A171A" w:rsidR="002C4073">
        <w:rPr>
          <w:rFonts w:ascii="Times New Roman" w:hAnsi="Times New Roman" w:eastAsia="Calibri"/>
          <w:szCs w:val="24"/>
        </w:rPr>
        <w:t>)</w:t>
      </w:r>
    </w:p>
    <w:p w:rsidRPr="007A171A" w:rsidR="00CE0387" w:rsidP="007A171A" w:rsidRDefault="00181F2E" w14:paraId="10000089"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szCs w:val="24"/>
        </w:rPr>
        <w:t>Reverse:</w:t>
      </w:r>
    </w:p>
    <w:p w:rsidRPr="007A171A" w:rsidR="00CE0387" w:rsidP="007A171A" w:rsidRDefault="00181F2E" w14:paraId="10000090"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b/>
          <w:szCs w:val="24"/>
        </w:rPr>
        <w:t>ACAAGAAAGCTGGGTCTAGGCTAGCAAAAAA</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29</w:t>
      </w:r>
      <w:r w:rsidRPr="007A171A" w:rsidR="002C4073">
        <w:rPr>
          <w:rFonts w:ascii="Times New Roman" w:hAnsi="Times New Roman" w:eastAsia="Calibri"/>
          <w:szCs w:val="24"/>
        </w:rPr>
        <w:t>)</w:t>
      </w:r>
    </w:p>
    <w:p w:rsidRPr="007A171A" w:rsidR="00CE0387" w:rsidP="007A171A" w:rsidRDefault="00181F2E" w14:paraId="10000091"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shd w:val="clear" w:color="auto" w:fill="FFFFFF"/>
        </w:rPr>
        <w:t>tRNA_Leu_Am_F</w:t>
      </w:r>
      <w:r w:rsidRPr="007A171A" w:rsidR="004B1637">
        <w:rPr>
          <w:rFonts w:ascii="Times New Roman" w:hAnsi="Times New Roman" w:eastAsia="Calibri"/>
          <w:szCs w:val="24"/>
          <w:shd w:val="clear" w:color="auto" w:fill="FFFFFF"/>
        </w:rPr>
        <w:t xml:space="preserve"> (overlaps with vector, </w:t>
      </w:r>
      <w:r w:rsidRPr="007A171A" w:rsidR="004B1637">
        <w:rPr>
          <w:rFonts w:ascii="Times New Roman" w:hAnsi="Times New Roman" w:eastAsia="Calibri"/>
          <w:b/>
          <w:szCs w:val="24"/>
          <w:shd w:val="clear" w:color="auto" w:fill="FFFFFF"/>
        </w:rPr>
        <w:t>bold</w:t>
      </w:r>
      <w:r w:rsidRPr="007A171A" w:rsidR="004B1637">
        <w:rPr>
          <w:rFonts w:ascii="Times New Roman" w:hAnsi="Times New Roman" w:eastAsia="Calibri"/>
          <w:szCs w:val="24"/>
          <w:shd w:val="clear" w:color="auto" w:fill="FFFFFF"/>
        </w:rPr>
        <w:t xml:space="preserve">; anti-codon sequences, </w:t>
      </w:r>
      <w:r w:rsidRPr="007A171A" w:rsidR="004B1637">
        <w:rPr>
          <w:rFonts w:ascii="Times New Roman" w:hAnsi="Times New Roman" w:eastAsia="Calibri"/>
          <w:b/>
          <w:szCs w:val="24"/>
          <w:u w:val="single"/>
          <w:shd w:val="clear" w:color="auto" w:fill="FFFFFF"/>
        </w:rPr>
        <w:t>bold underline</w:t>
      </w:r>
      <w:r w:rsidRPr="007A171A" w:rsidR="004B1637">
        <w:rPr>
          <w:rFonts w:ascii="Times New Roman" w:hAnsi="Times New Roman" w:eastAsia="Calibri"/>
          <w:szCs w:val="24"/>
          <w:shd w:val="clear" w:color="auto" w:fill="FFFFFF"/>
        </w:rPr>
        <w:t>)</w:t>
      </w:r>
      <w:r w:rsidRPr="007A171A">
        <w:rPr>
          <w:rFonts w:ascii="Times New Roman" w:hAnsi="Times New Roman" w:eastAsia="Calibri"/>
          <w:szCs w:val="24"/>
          <w:shd w:val="clear" w:color="auto" w:fill="FFFFFF"/>
        </w:rPr>
        <w:t xml:space="preserve">: </w:t>
      </w:r>
      <w:r w:rsidRPr="007A171A">
        <w:rPr>
          <w:rFonts w:ascii="Times New Roman" w:hAnsi="Times New Roman" w:eastAsia="Calibri"/>
          <w:b/>
          <w:szCs w:val="24"/>
        </w:rPr>
        <w:t>TTGTGGAAAGGACGAAACACCG</w:t>
      </w:r>
      <w:r w:rsidRPr="007A171A">
        <w:rPr>
          <w:rFonts w:ascii="Times New Roman" w:hAnsi="Times New Roman" w:eastAsia="Calibri"/>
          <w:szCs w:val="24"/>
        </w:rPr>
        <w:t>GTCAGGATGGCCGAGTGGTCTAAGGCGCCAGACT</w:t>
      </w:r>
      <w:r w:rsidRPr="007A171A">
        <w:rPr>
          <w:rFonts w:ascii="Times New Roman" w:hAnsi="Times New Roman" w:eastAsia="Calibri"/>
          <w:b/>
          <w:i/>
          <w:szCs w:val="24"/>
          <w:u w:val="single"/>
        </w:rPr>
        <w:t>CTA</w:t>
      </w:r>
      <w:r w:rsidRPr="007A171A">
        <w:rPr>
          <w:rFonts w:ascii="Times New Roman" w:hAnsi="Times New Roman" w:eastAsia="Calibri"/>
          <w:szCs w:val="24"/>
        </w:rPr>
        <w:t>GTTCTGGTCTCCAATGG</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30</w:t>
      </w:r>
      <w:r w:rsidRPr="007A171A" w:rsidR="002C4073">
        <w:rPr>
          <w:rFonts w:ascii="Times New Roman" w:hAnsi="Times New Roman" w:eastAsia="Calibri"/>
          <w:szCs w:val="24"/>
        </w:rPr>
        <w:t>)</w:t>
      </w:r>
    </w:p>
    <w:p w:rsidRPr="007A171A" w:rsidR="00CE0387" w:rsidP="007A171A" w:rsidRDefault="00181F2E" w14:paraId="10000092"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shd w:val="clear" w:color="auto" w:fill="FFFFFF"/>
        </w:rPr>
        <w:t>tRNA_Leu_Oc_F</w:t>
      </w:r>
      <w:r w:rsidRPr="007A171A" w:rsidR="004B1637">
        <w:rPr>
          <w:rFonts w:ascii="Times New Roman" w:hAnsi="Times New Roman" w:eastAsia="Calibri"/>
          <w:szCs w:val="24"/>
          <w:shd w:val="clear" w:color="auto" w:fill="FFFFFF"/>
        </w:rPr>
        <w:t xml:space="preserve"> (overlaps with vector, </w:t>
      </w:r>
      <w:r w:rsidRPr="007A171A" w:rsidR="004B1637">
        <w:rPr>
          <w:rFonts w:ascii="Times New Roman" w:hAnsi="Times New Roman" w:eastAsia="Calibri"/>
          <w:b/>
          <w:szCs w:val="24"/>
          <w:shd w:val="clear" w:color="auto" w:fill="FFFFFF"/>
        </w:rPr>
        <w:t>bold</w:t>
      </w:r>
      <w:r w:rsidRPr="007A171A" w:rsidR="004B1637">
        <w:rPr>
          <w:rFonts w:ascii="Times New Roman" w:hAnsi="Times New Roman" w:eastAsia="Calibri"/>
          <w:szCs w:val="24"/>
          <w:shd w:val="clear" w:color="auto" w:fill="FFFFFF"/>
        </w:rPr>
        <w:t xml:space="preserve">; anti-codon sequences, </w:t>
      </w:r>
      <w:r w:rsidRPr="007A171A" w:rsidR="004B1637">
        <w:rPr>
          <w:rFonts w:ascii="Times New Roman" w:hAnsi="Times New Roman" w:eastAsia="Calibri"/>
          <w:b/>
          <w:szCs w:val="24"/>
          <w:u w:val="single"/>
          <w:shd w:val="clear" w:color="auto" w:fill="FFFFFF"/>
        </w:rPr>
        <w:t>bold underline</w:t>
      </w:r>
      <w:r w:rsidRPr="007A171A" w:rsidR="004B1637">
        <w:rPr>
          <w:rFonts w:ascii="Times New Roman" w:hAnsi="Times New Roman" w:eastAsia="Calibri"/>
          <w:szCs w:val="24"/>
          <w:shd w:val="clear" w:color="auto" w:fill="FFFFFF"/>
        </w:rPr>
        <w:t>)</w:t>
      </w:r>
      <w:r w:rsidRPr="007A171A">
        <w:rPr>
          <w:rFonts w:ascii="Times New Roman" w:hAnsi="Times New Roman" w:eastAsia="Calibri"/>
          <w:szCs w:val="24"/>
          <w:shd w:val="clear" w:color="auto" w:fill="FFFFFF"/>
        </w:rPr>
        <w:t xml:space="preserve">: </w:t>
      </w:r>
      <w:r w:rsidRPr="007A171A">
        <w:rPr>
          <w:rFonts w:ascii="Times New Roman" w:hAnsi="Times New Roman" w:eastAsia="Calibri"/>
          <w:b/>
          <w:szCs w:val="24"/>
        </w:rPr>
        <w:t>TTGTGGAAAGGACGAAACACCG</w:t>
      </w:r>
      <w:r w:rsidRPr="007A171A">
        <w:rPr>
          <w:rFonts w:ascii="Times New Roman" w:hAnsi="Times New Roman" w:eastAsia="Calibri"/>
          <w:szCs w:val="24"/>
        </w:rPr>
        <w:t>GTCAGGATGGCCGAGTGGTCTAAGGCGCCAGACT</w:t>
      </w:r>
      <w:r w:rsidRPr="007A171A">
        <w:rPr>
          <w:rFonts w:ascii="Times New Roman" w:hAnsi="Times New Roman" w:eastAsia="Calibri"/>
          <w:b/>
          <w:i/>
          <w:szCs w:val="24"/>
          <w:u w:val="single"/>
        </w:rPr>
        <w:t>TTA</w:t>
      </w:r>
      <w:r w:rsidRPr="007A171A">
        <w:rPr>
          <w:rFonts w:ascii="Times New Roman" w:hAnsi="Times New Roman" w:eastAsia="Calibri"/>
          <w:szCs w:val="24"/>
        </w:rPr>
        <w:t>GTTCTGGTCTCCAATGG</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31</w:t>
      </w:r>
      <w:r w:rsidRPr="007A171A" w:rsidR="002C4073">
        <w:rPr>
          <w:rFonts w:ascii="Times New Roman" w:hAnsi="Times New Roman" w:eastAsia="Calibri"/>
          <w:szCs w:val="24"/>
        </w:rPr>
        <w:t>)</w:t>
      </w:r>
    </w:p>
    <w:p w:rsidRPr="007A171A" w:rsidR="00CE0387" w:rsidP="007A171A" w:rsidRDefault="00181F2E" w14:paraId="10000093"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shd w:val="clear" w:color="auto" w:fill="FFFFFF"/>
        </w:rPr>
        <w:t>tRNA_Leu_Op_F</w:t>
      </w:r>
      <w:r w:rsidRPr="007A171A" w:rsidR="004B1637">
        <w:rPr>
          <w:rFonts w:ascii="Times New Roman" w:hAnsi="Times New Roman" w:eastAsia="Calibri"/>
          <w:szCs w:val="24"/>
          <w:shd w:val="clear" w:color="auto" w:fill="FFFFFF"/>
        </w:rPr>
        <w:t xml:space="preserve"> (overlaps with vector, </w:t>
      </w:r>
      <w:r w:rsidRPr="007A171A" w:rsidR="004B1637">
        <w:rPr>
          <w:rFonts w:ascii="Times New Roman" w:hAnsi="Times New Roman" w:eastAsia="Calibri"/>
          <w:b/>
          <w:szCs w:val="24"/>
          <w:shd w:val="clear" w:color="auto" w:fill="FFFFFF"/>
        </w:rPr>
        <w:t>bold</w:t>
      </w:r>
      <w:r w:rsidRPr="007A171A" w:rsidR="004B1637">
        <w:rPr>
          <w:rFonts w:ascii="Times New Roman" w:hAnsi="Times New Roman" w:eastAsia="Calibri"/>
          <w:szCs w:val="24"/>
          <w:shd w:val="clear" w:color="auto" w:fill="FFFFFF"/>
        </w:rPr>
        <w:t xml:space="preserve">; anti-codon sequences, </w:t>
      </w:r>
      <w:r w:rsidRPr="007A171A" w:rsidR="004B1637">
        <w:rPr>
          <w:rFonts w:ascii="Times New Roman" w:hAnsi="Times New Roman" w:eastAsia="Calibri"/>
          <w:b/>
          <w:szCs w:val="24"/>
          <w:u w:val="single"/>
          <w:shd w:val="clear" w:color="auto" w:fill="FFFFFF"/>
        </w:rPr>
        <w:t>bold underline</w:t>
      </w:r>
      <w:r w:rsidRPr="007A171A" w:rsidR="004B1637">
        <w:rPr>
          <w:rFonts w:ascii="Times New Roman" w:hAnsi="Times New Roman" w:eastAsia="Calibri"/>
          <w:szCs w:val="24"/>
          <w:shd w:val="clear" w:color="auto" w:fill="FFFFFF"/>
        </w:rPr>
        <w:t>)</w:t>
      </w:r>
      <w:r w:rsidRPr="007A171A">
        <w:rPr>
          <w:rFonts w:ascii="Times New Roman" w:hAnsi="Times New Roman" w:eastAsia="Calibri"/>
          <w:szCs w:val="24"/>
          <w:shd w:val="clear" w:color="auto" w:fill="FFFFFF"/>
        </w:rPr>
        <w:t xml:space="preserve">: </w:t>
      </w:r>
      <w:r w:rsidRPr="007A171A">
        <w:rPr>
          <w:rFonts w:ascii="Times New Roman" w:hAnsi="Times New Roman" w:eastAsia="Calibri"/>
          <w:b/>
          <w:szCs w:val="24"/>
        </w:rPr>
        <w:t>TTGTGGAAAGGACGAAACACCG</w:t>
      </w:r>
      <w:r w:rsidRPr="007A171A">
        <w:rPr>
          <w:rFonts w:ascii="Times New Roman" w:hAnsi="Times New Roman" w:eastAsia="Calibri"/>
          <w:szCs w:val="24"/>
        </w:rPr>
        <w:t>GTCAGGATGGCCGAGTGGTCTAAGGCGCCAGACT</w:t>
      </w:r>
      <w:r w:rsidRPr="007A171A">
        <w:rPr>
          <w:rFonts w:ascii="Times New Roman" w:hAnsi="Times New Roman" w:eastAsia="Calibri"/>
          <w:b/>
          <w:i/>
          <w:szCs w:val="24"/>
          <w:u w:val="single"/>
        </w:rPr>
        <w:t>TCA</w:t>
      </w:r>
      <w:r w:rsidRPr="007A171A">
        <w:rPr>
          <w:rFonts w:ascii="Times New Roman" w:hAnsi="Times New Roman" w:eastAsia="Calibri"/>
          <w:szCs w:val="24"/>
        </w:rPr>
        <w:t>GTTCTGGTCTCCAATGG</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32</w:t>
      </w:r>
      <w:r w:rsidRPr="007A171A" w:rsidR="002C4073">
        <w:rPr>
          <w:rFonts w:ascii="Times New Roman" w:hAnsi="Times New Roman" w:eastAsia="Calibri"/>
          <w:szCs w:val="24"/>
        </w:rPr>
        <w:t>)</w:t>
      </w:r>
    </w:p>
    <w:p w:rsidRPr="007A171A" w:rsidR="00CE0387" w:rsidP="007A171A" w:rsidRDefault="00181F2E" w14:paraId="10000094"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shd w:val="clear" w:color="auto" w:fill="FFFFFF"/>
        </w:rPr>
        <w:t>tRNA _Leu_R</w:t>
      </w:r>
      <w:r w:rsidRPr="007A171A" w:rsidR="004B1637">
        <w:rPr>
          <w:rFonts w:ascii="Times New Roman" w:hAnsi="Times New Roman" w:eastAsia="Calibri"/>
          <w:szCs w:val="24"/>
          <w:shd w:val="clear" w:color="auto" w:fill="FFFFFF"/>
        </w:rPr>
        <w:t xml:space="preserve"> (overlaps with vector, </w:t>
      </w:r>
      <w:r w:rsidRPr="007A171A" w:rsidR="004B1637">
        <w:rPr>
          <w:rFonts w:ascii="Times New Roman" w:hAnsi="Times New Roman" w:eastAsia="Calibri"/>
          <w:b/>
          <w:szCs w:val="24"/>
          <w:shd w:val="clear" w:color="auto" w:fill="FFFFFF"/>
        </w:rPr>
        <w:t>bold</w:t>
      </w:r>
      <w:r w:rsidRPr="007A171A" w:rsidR="004B1637">
        <w:rPr>
          <w:rFonts w:ascii="Times New Roman" w:hAnsi="Times New Roman" w:eastAsia="Calibri"/>
          <w:szCs w:val="24"/>
          <w:shd w:val="clear" w:color="auto" w:fill="FFFFFF"/>
        </w:rPr>
        <w:t xml:space="preserve">; anti-codon sequences, </w:t>
      </w:r>
      <w:r w:rsidRPr="007A171A" w:rsidR="004B1637">
        <w:rPr>
          <w:rFonts w:ascii="Times New Roman" w:hAnsi="Times New Roman" w:eastAsia="Calibri"/>
          <w:b/>
          <w:szCs w:val="24"/>
          <w:u w:val="single"/>
          <w:shd w:val="clear" w:color="auto" w:fill="FFFFFF"/>
        </w:rPr>
        <w:t>bold underline</w:t>
      </w:r>
      <w:r w:rsidRPr="007A171A" w:rsidR="004B1637">
        <w:rPr>
          <w:rFonts w:ascii="Times New Roman" w:hAnsi="Times New Roman" w:eastAsia="Calibri"/>
          <w:szCs w:val="24"/>
          <w:shd w:val="clear" w:color="auto" w:fill="FFFFFF"/>
        </w:rPr>
        <w:t>)</w:t>
      </w:r>
      <w:r w:rsidRPr="007A171A">
        <w:rPr>
          <w:rFonts w:ascii="Times New Roman" w:hAnsi="Times New Roman" w:eastAsia="Calibri"/>
          <w:szCs w:val="24"/>
          <w:shd w:val="clear" w:color="auto" w:fill="FFFFFF"/>
        </w:rPr>
        <w:t xml:space="preserve">: </w:t>
      </w:r>
      <w:r w:rsidRPr="007A171A">
        <w:rPr>
          <w:rFonts w:ascii="Times New Roman" w:hAnsi="Times New Roman"/>
          <w:b/>
          <w:szCs w:val="24"/>
        </w:rPr>
        <w:t>ACAAGAAAGCTGGGTCTAGGCTAGCAAAAAA</w:t>
      </w:r>
      <w:r w:rsidRPr="007A171A">
        <w:rPr>
          <w:rFonts w:ascii="Times New Roman" w:hAnsi="Times New Roman"/>
          <w:szCs w:val="24"/>
        </w:rPr>
        <w:t>TGTCAGAAGTGGGATTCGAACCCACGCCTCCATTGGAGACCAGAAC</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33</w:t>
      </w:r>
      <w:r w:rsidRPr="007A171A" w:rsidR="002C4073">
        <w:rPr>
          <w:rFonts w:ascii="Times New Roman" w:hAnsi="Times New Roman" w:eastAsia="Calibri"/>
          <w:szCs w:val="24"/>
        </w:rPr>
        <w:t>)</w:t>
      </w:r>
    </w:p>
    <w:p w:rsidRPr="007A171A" w:rsidR="00CE0387" w:rsidP="007A171A" w:rsidRDefault="00181F2E" w14:paraId="10000095"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shd w:val="clear" w:color="auto" w:fill="FFFFFF"/>
        </w:rPr>
        <w:t>tRNA_Ser_Am_F</w:t>
      </w:r>
      <w:r w:rsidRPr="007A171A" w:rsidR="004B1637">
        <w:rPr>
          <w:rFonts w:ascii="Times New Roman" w:hAnsi="Times New Roman" w:eastAsia="Calibri"/>
          <w:szCs w:val="24"/>
          <w:shd w:val="clear" w:color="auto" w:fill="FFFFFF"/>
        </w:rPr>
        <w:t xml:space="preserve"> (overlaps with vector, </w:t>
      </w:r>
      <w:r w:rsidRPr="007A171A" w:rsidR="004B1637">
        <w:rPr>
          <w:rFonts w:ascii="Times New Roman" w:hAnsi="Times New Roman" w:eastAsia="Calibri"/>
          <w:b/>
          <w:szCs w:val="24"/>
          <w:shd w:val="clear" w:color="auto" w:fill="FFFFFF"/>
        </w:rPr>
        <w:t>bold</w:t>
      </w:r>
      <w:r w:rsidRPr="007A171A" w:rsidR="004B1637">
        <w:rPr>
          <w:rFonts w:ascii="Times New Roman" w:hAnsi="Times New Roman" w:eastAsia="Calibri"/>
          <w:szCs w:val="24"/>
          <w:shd w:val="clear" w:color="auto" w:fill="FFFFFF"/>
        </w:rPr>
        <w:t xml:space="preserve">; anti-codon sequences, </w:t>
      </w:r>
      <w:r w:rsidRPr="007A171A" w:rsidR="004B1637">
        <w:rPr>
          <w:rFonts w:ascii="Times New Roman" w:hAnsi="Times New Roman" w:eastAsia="Calibri"/>
          <w:b/>
          <w:szCs w:val="24"/>
          <w:u w:val="single"/>
          <w:shd w:val="clear" w:color="auto" w:fill="FFFFFF"/>
        </w:rPr>
        <w:t>bold underline</w:t>
      </w:r>
      <w:r w:rsidRPr="007A171A" w:rsidR="004B1637">
        <w:rPr>
          <w:rFonts w:ascii="Times New Roman" w:hAnsi="Times New Roman" w:eastAsia="Calibri"/>
          <w:szCs w:val="24"/>
          <w:shd w:val="clear" w:color="auto" w:fill="FFFFFF"/>
        </w:rPr>
        <w:t>)</w:t>
      </w:r>
      <w:r w:rsidRPr="007A171A">
        <w:rPr>
          <w:rFonts w:ascii="Times New Roman" w:hAnsi="Times New Roman" w:eastAsia="Calibri"/>
          <w:szCs w:val="24"/>
          <w:shd w:val="clear" w:color="auto" w:fill="FFFFFF"/>
        </w:rPr>
        <w:t xml:space="preserve">: </w:t>
      </w:r>
      <w:r w:rsidRPr="007A171A">
        <w:rPr>
          <w:rFonts w:ascii="Times New Roman" w:hAnsi="Times New Roman" w:eastAsia="Calibri"/>
          <w:b/>
          <w:szCs w:val="24"/>
        </w:rPr>
        <w:t>TTGTGGAAAGGACGAAACACCG</w:t>
      </w:r>
      <w:r w:rsidRPr="007A171A">
        <w:rPr>
          <w:rFonts w:ascii="Times New Roman" w:hAnsi="Times New Roman" w:eastAsia="Calibri"/>
          <w:szCs w:val="24"/>
        </w:rPr>
        <w:t>GTAGTCGTGGCCGAGTGGTTAAGGCGATGGACT</w:t>
      </w:r>
      <w:r w:rsidRPr="007A171A">
        <w:rPr>
          <w:rFonts w:ascii="Times New Roman" w:hAnsi="Times New Roman" w:eastAsia="Calibri"/>
          <w:b/>
          <w:i/>
          <w:szCs w:val="24"/>
          <w:u w:val="single"/>
        </w:rPr>
        <w:t>CTA</w:t>
      </w:r>
      <w:r w:rsidRPr="007A171A">
        <w:rPr>
          <w:rFonts w:ascii="Times New Roman" w:hAnsi="Times New Roman" w:eastAsia="Calibri"/>
          <w:szCs w:val="24"/>
        </w:rPr>
        <w:t>AATCCATTGGGGTTTCC</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34</w:t>
      </w:r>
      <w:r w:rsidRPr="007A171A" w:rsidR="002C4073">
        <w:rPr>
          <w:rFonts w:ascii="Times New Roman" w:hAnsi="Times New Roman" w:eastAsia="Calibri"/>
          <w:szCs w:val="24"/>
        </w:rPr>
        <w:t>)</w:t>
      </w:r>
    </w:p>
    <w:p w:rsidRPr="007A171A" w:rsidR="00CE0387" w:rsidP="007A171A" w:rsidRDefault="00181F2E" w14:paraId="10000096"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shd w:val="clear" w:color="auto" w:fill="FFFFFF"/>
        </w:rPr>
        <w:t>tRNA_Ser_Oc_F</w:t>
      </w:r>
      <w:r w:rsidRPr="007A171A" w:rsidR="004B1637">
        <w:rPr>
          <w:rFonts w:ascii="Times New Roman" w:hAnsi="Times New Roman" w:eastAsia="Calibri"/>
          <w:szCs w:val="24"/>
          <w:shd w:val="clear" w:color="auto" w:fill="FFFFFF"/>
        </w:rPr>
        <w:t xml:space="preserve"> (overlaps with vector, </w:t>
      </w:r>
      <w:r w:rsidRPr="007A171A" w:rsidR="004B1637">
        <w:rPr>
          <w:rFonts w:ascii="Times New Roman" w:hAnsi="Times New Roman" w:eastAsia="Calibri"/>
          <w:b/>
          <w:szCs w:val="24"/>
          <w:shd w:val="clear" w:color="auto" w:fill="FFFFFF"/>
        </w:rPr>
        <w:t>bold</w:t>
      </w:r>
      <w:r w:rsidRPr="007A171A" w:rsidR="004B1637">
        <w:rPr>
          <w:rFonts w:ascii="Times New Roman" w:hAnsi="Times New Roman" w:eastAsia="Calibri"/>
          <w:szCs w:val="24"/>
          <w:shd w:val="clear" w:color="auto" w:fill="FFFFFF"/>
        </w:rPr>
        <w:t xml:space="preserve">; anti-codon sequences, </w:t>
      </w:r>
      <w:r w:rsidRPr="007A171A" w:rsidR="004B1637">
        <w:rPr>
          <w:rFonts w:ascii="Times New Roman" w:hAnsi="Times New Roman" w:eastAsia="Calibri"/>
          <w:b/>
          <w:szCs w:val="24"/>
          <w:u w:val="single"/>
          <w:shd w:val="clear" w:color="auto" w:fill="FFFFFF"/>
        </w:rPr>
        <w:t>bold underline</w:t>
      </w:r>
      <w:r w:rsidRPr="007A171A" w:rsidR="004B1637">
        <w:rPr>
          <w:rFonts w:ascii="Times New Roman" w:hAnsi="Times New Roman" w:eastAsia="Calibri"/>
          <w:szCs w:val="24"/>
          <w:shd w:val="clear" w:color="auto" w:fill="FFFFFF"/>
        </w:rPr>
        <w:t>)</w:t>
      </w:r>
      <w:r w:rsidRPr="007A171A">
        <w:rPr>
          <w:rFonts w:ascii="Times New Roman" w:hAnsi="Times New Roman" w:eastAsia="Calibri"/>
          <w:szCs w:val="24"/>
          <w:shd w:val="clear" w:color="auto" w:fill="FFFFFF"/>
        </w:rPr>
        <w:t xml:space="preserve">: </w:t>
      </w:r>
      <w:r w:rsidRPr="007A171A">
        <w:rPr>
          <w:rFonts w:ascii="Times New Roman" w:hAnsi="Times New Roman" w:eastAsia="Calibri"/>
          <w:b/>
          <w:szCs w:val="24"/>
        </w:rPr>
        <w:t>TTGTGGAAAGGACGAAACACCG</w:t>
      </w:r>
      <w:r w:rsidRPr="007A171A">
        <w:rPr>
          <w:rFonts w:ascii="Times New Roman" w:hAnsi="Times New Roman" w:eastAsia="Calibri"/>
          <w:szCs w:val="24"/>
        </w:rPr>
        <w:t>GTAGTCGTGGCCGAGTGGTTAAGGCGATGGACT</w:t>
      </w:r>
      <w:r w:rsidRPr="007A171A">
        <w:rPr>
          <w:rFonts w:ascii="Times New Roman" w:hAnsi="Times New Roman" w:eastAsia="Calibri"/>
          <w:b/>
          <w:i/>
          <w:szCs w:val="24"/>
          <w:u w:val="single"/>
        </w:rPr>
        <w:t>TTA</w:t>
      </w:r>
      <w:r w:rsidRPr="007A171A">
        <w:rPr>
          <w:rFonts w:ascii="Times New Roman" w:hAnsi="Times New Roman" w:eastAsia="Calibri"/>
          <w:szCs w:val="24"/>
        </w:rPr>
        <w:t>AATCCATTGGGGTTTCC</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35</w:t>
      </w:r>
      <w:r w:rsidRPr="007A171A" w:rsidR="002C4073">
        <w:rPr>
          <w:rFonts w:ascii="Times New Roman" w:hAnsi="Times New Roman" w:eastAsia="Calibri"/>
          <w:szCs w:val="24"/>
        </w:rPr>
        <w:t>)</w:t>
      </w:r>
    </w:p>
    <w:p w:rsidRPr="007A171A" w:rsidR="00CE0387" w:rsidP="007A171A" w:rsidRDefault="00181F2E" w14:paraId="10000097"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shd w:val="clear" w:color="auto" w:fill="FFFFFF"/>
        </w:rPr>
        <w:t>tRNA_Ser_Op_</w:t>
      </w:r>
      <w:r w:rsidRPr="007A171A" w:rsidR="004B1637">
        <w:rPr>
          <w:rFonts w:ascii="Times New Roman" w:hAnsi="Times New Roman" w:eastAsia="Calibri"/>
          <w:szCs w:val="24"/>
          <w:shd w:val="clear" w:color="auto" w:fill="FFFFFF"/>
        </w:rPr>
        <w:t xml:space="preserve"> (overlaps with vector, </w:t>
      </w:r>
      <w:r w:rsidRPr="007A171A" w:rsidR="004B1637">
        <w:rPr>
          <w:rFonts w:ascii="Times New Roman" w:hAnsi="Times New Roman" w:eastAsia="Calibri"/>
          <w:b/>
          <w:szCs w:val="24"/>
          <w:shd w:val="clear" w:color="auto" w:fill="FFFFFF"/>
        </w:rPr>
        <w:t>bold</w:t>
      </w:r>
      <w:r w:rsidRPr="007A171A" w:rsidR="004B1637">
        <w:rPr>
          <w:rFonts w:ascii="Times New Roman" w:hAnsi="Times New Roman" w:eastAsia="Calibri"/>
          <w:szCs w:val="24"/>
          <w:shd w:val="clear" w:color="auto" w:fill="FFFFFF"/>
        </w:rPr>
        <w:t xml:space="preserve">; anti-codon sequences, </w:t>
      </w:r>
      <w:r w:rsidRPr="007A171A" w:rsidR="004B1637">
        <w:rPr>
          <w:rFonts w:ascii="Times New Roman" w:hAnsi="Times New Roman" w:eastAsia="Calibri"/>
          <w:b/>
          <w:szCs w:val="24"/>
          <w:u w:val="single"/>
          <w:shd w:val="clear" w:color="auto" w:fill="FFFFFF"/>
        </w:rPr>
        <w:t>bold underline</w:t>
      </w:r>
      <w:r w:rsidRPr="007A171A" w:rsidR="004B1637">
        <w:rPr>
          <w:rFonts w:ascii="Times New Roman" w:hAnsi="Times New Roman" w:eastAsia="Calibri"/>
          <w:szCs w:val="24"/>
          <w:shd w:val="clear" w:color="auto" w:fill="FFFFFF"/>
        </w:rPr>
        <w:t>)</w:t>
      </w:r>
      <w:r w:rsidRPr="007A171A">
        <w:rPr>
          <w:rFonts w:ascii="Times New Roman" w:hAnsi="Times New Roman" w:eastAsia="Calibri"/>
          <w:szCs w:val="24"/>
          <w:shd w:val="clear" w:color="auto" w:fill="FFFFFF"/>
        </w:rPr>
        <w:t xml:space="preserve">F: </w:t>
      </w:r>
      <w:r w:rsidRPr="007A171A" w:rsidR="004B1637">
        <w:rPr>
          <w:rFonts w:ascii="Times New Roman" w:hAnsi="Times New Roman" w:eastAsia="Calibri"/>
          <w:szCs w:val="24"/>
          <w:shd w:val="clear" w:color="auto" w:fill="FFFFFF"/>
        </w:rPr>
        <w:br/>
      </w:r>
      <w:r w:rsidRPr="007A171A">
        <w:rPr>
          <w:rFonts w:ascii="Times New Roman" w:hAnsi="Times New Roman" w:eastAsia="Calibri"/>
          <w:b/>
          <w:szCs w:val="24"/>
        </w:rPr>
        <w:t>TTGTGGAAAGGACGAAACACCG</w:t>
      </w:r>
      <w:r w:rsidRPr="007A171A">
        <w:rPr>
          <w:rFonts w:ascii="Times New Roman" w:hAnsi="Times New Roman" w:eastAsia="Calibri"/>
          <w:szCs w:val="24"/>
        </w:rPr>
        <w:t>GTAGTCGTGGCCGAGTGGTTAAGGCGATGGACT</w:t>
      </w:r>
      <w:r w:rsidRPr="007A171A">
        <w:rPr>
          <w:rFonts w:ascii="Times New Roman" w:hAnsi="Times New Roman" w:eastAsia="Calibri"/>
          <w:b/>
          <w:i/>
          <w:szCs w:val="24"/>
          <w:u w:val="single"/>
        </w:rPr>
        <w:t>TCA</w:t>
      </w:r>
      <w:r w:rsidRPr="007A171A">
        <w:rPr>
          <w:rFonts w:ascii="Times New Roman" w:hAnsi="Times New Roman" w:eastAsia="Calibri"/>
          <w:szCs w:val="24"/>
        </w:rPr>
        <w:t>AATCCATTGGGGTTTCC</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36</w:t>
      </w:r>
      <w:r w:rsidRPr="007A171A" w:rsidR="002C4073">
        <w:rPr>
          <w:rFonts w:ascii="Times New Roman" w:hAnsi="Times New Roman" w:eastAsia="Calibri"/>
          <w:szCs w:val="24"/>
        </w:rPr>
        <w:t>)</w:t>
      </w:r>
    </w:p>
    <w:p w:rsidRPr="007A171A" w:rsidR="00CE0387" w:rsidP="007A171A" w:rsidRDefault="00181F2E" w14:paraId="10000098"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shd w:val="clear" w:color="auto" w:fill="FFFFFF"/>
        </w:rPr>
        <w:t>tRNA _Ser_R</w:t>
      </w:r>
      <w:r w:rsidRPr="007A171A" w:rsidR="004B1637">
        <w:rPr>
          <w:rFonts w:ascii="Times New Roman" w:hAnsi="Times New Roman" w:eastAsia="Calibri"/>
          <w:szCs w:val="24"/>
          <w:shd w:val="clear" w:color="auto" w:fill="FFFFFF"/>
        </w:rPr>
        <w:t xml:space="preserve"> (overlaps with vector, </w:t>
      </w:r>
      <w:r w:rsidRPr="007A171A" w:rsidR="004B1637">
        <w:rPr>
          <w:rFonts w:ascii="Times New Roman" w:hAnsi="Times New Roman" w:eastAsia="Calibri"/>
          <w:b/>
          <w:szCs w:val="24"/>
          <w:shd w:val="clear" w:color="auto" w:fill="FFFFFF"/>
        </w:rPr>
        <w:t>bold</w:t>
      </w:r>
      <w:r w:rsidRPr="007A171A" w:rsidR="004B1637">
        <w:rPr>
          <w:rFonts w:ascii="Times New Roman" w:hAnsi="Times New Roman" w:eastAsia="Calibri"/>
          <w:szCs w:val="24"/>
          <w:shd w:val="clear" w:color="auto" w:fill="FFFFFF"/>
        </w:rPr>
        <w:t xml:space="preserve">; anti-codon sequences, </w:t>
      </w:r>
      <w:r w:rsidRPr="007A171A" w:rsidR="004B1637">
        <w:rPr>
          <w:rFonts w:ascii="Times New Roman" w:hAnsi="Times New Roman" w:eastAsia="Calibri"/>
          <w:b/>
          <w:szCs w:val="24"/>
          <w:u w:val="single"/>
          <w:shd w:val="clear" w:color="auto" w:fill="FFFFFF"/>
        </w:rPr>
        <w:t>bold underline</w:t>
      </w:r>
      <w:r w:rsidRPr="007A171A" w:rsidR="004B1637">
        <w:rPr>
          <w:rFonts w:ascii="Times New Roman" w:hAnsi="Times New Roman" w:eastAsia="Calibri"/>
          <w:szCs w:val="24"/>
          <w:shd w:val="clear" w:color="auto" w:fill="FFFFFF"/>
        </w:rPr>
        <w:t>)</w:t>
      </w:r>
      <w:r w:rsidRPr="007A171A">
        <w:rPr>
          <w:rFonts w:ascii="Times New Roman" w:hAnsi="Times New Roman" w:eastAsia="Calibri"/>
          <w:szCs w:val="24"/>
          <w:shd w:val="clear" w:color="auto" w:fill="FFFFFF"/>
        </w:rPr>
        <w:t xml:space="preserve">: </w:t>
      </w:r>
      <w:r w:rsidRPr="007A171A">
        <w:rPr>
          <w:rFonts w:ascii="Times New Roman" w:hAnsi="Times New Roman"/>
          <w:b/>
          <w:szCs w:val="24"/>
        </w:rPr>
        <w:t>ACAAGAAAGCTGGGTCTAGGCTAGCAAAAAA</w:t>
      </w:r>
      <w:r w:rsidRPr="007A171A">
        <w:rPr>
          <w:rFonts w:ascii="Times New Roman" w:hAnsi="Times New Roman"/>
          <w:szCs w:val="24"/>
        </w:rPr>
        <w:t>CGTAGTCGGCAGGATTCGAACCTGCGCGGGGAAACCCCAATGGATT</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37</w:t>
      </w:r>
      <w:r w:rsidRPr="007A171A" w:rsidR="002C4073">
        <w:rPr>
          <w:rFonts w:ascii="Times New Roman" w:hAnsi="Times New Roman" w:eastAsia="Calibri"/>
          <w:szCs w:val="24"/>
        </w:rPr>
        <w:t>)</w:t>
      </w:r>
    </w:p>
    <w:p w:rsidRPr="007A171A" w:rsidR="00CE0387" w:rsidP="007A171A" w:rsidRDefault="00181F2E" w14:paraId="10000099"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shd w:val="clear" w:color="auto" w:fill="FFFFFF"/>
        </w:rPr>
        <w:t>tRNA_Arg_Am_F</w:t>
      </w:r>
      <w:r w:rsidRPr="007A171A" w:rsidR="004B1637">
        <w:rPr>
          <w:rFonts w:ascii="Times New Roman" w:hAnsi="Times New Roman" w:eastAsia="Calibri"/>
          <w:szCs w:val="24"/>
          <w:shd w:val="clear" w:color="auto" w:fill="FFFFFF"/>
        </w:rPr>
        <w:t xml:space="preserve"> (overlaps with vector, </w:t>
      </w:r>
      <w:r w:rsidRPr="007A171A" w:rsidR="004B1637">
        <w:rPr>
          <w:rFonts w:ascii="Times New Roman" w:hAnsi="Times New Roman" w:eastAsia="Calibri"/>
          <w:b/>
          <w:szCs w:val="24"/>
          <w:shd w:val="clear" w:color="auto" w:fill="FFFFFF"/>
        </w:rPr>
        <w:t>bold</w:t>
      </w:r>
      <w:r w:rsidRPr="007A171A" w:rsidR="004B1637">
        <w:rPr>
          <w:rFonts w:ascii="Times New Roman" w:hAnsi="Times New Roman" w:eastAsia="Calibri"/>
          <w:szCs w:val="24"/>
          <w:shd w:val="clear" w:color="auto" w:fill="FFFFFF"/>
        </w:rPr>
        <w:t xml:space="preserve">; anti-codon sequences, </w:t>
      </w:r>
      <w:r w:rsidRPr="007A171A" w:rsidR="004B1637">
        <w:rPr>
          <w:rFonts w:ascii="Times New Roman" w:hAnsi="Times New Roman" w:eastAsia="Calibri"/>
          <w:b/>
          <w:szCs w:val="24"/>
          <w:u w:val="single"/>
          <w:shd w:val="clear" w:color="auto" w:fill="FFFFFF"/>
        </w:rPr>
        <w:t>bold underline</w:t>
      </w:r>
      <w:r w:rsidRPr="007A171A" w:rsidR="004B1637">
        <w:rPr>
          <w:rFonts w:ascii="Times New Roman" w:hAnsi="Times New Roman" w:eastAsia="Calibri"/>
          <w:szCs w:val="24"/>
          <w:shd w:val="clear" w:color="auto" w:fill="FFFFFF"/>
        </w:rPr>
        <w:t>)</w:t>
      </w:r>
      <w:r w:rsidRPr="007A171A">
        <w:rPr>
          <w:rFonts w:ascii="Times New Roman" w:hAnsi="Times New Roman" w:eastAsia="Calibri"/>
          <w:szCs w:val="24"/>
          <w:shd w:val="clear" w:color="auto" w:fill="FFFFFF"/>
        </w:rPr>
        <w:t xml:space="preserve">: </w:t>
      </w:r>
      <w:r w:rsidRPr="007A171A">
        <w:rPr>
          <w:rFonts w:ascii="Times New Roman" w:hAnsi="Times New Roman" w:eastAsia="Calibri"/>
          <w:b/>
          <w:szCs w:val="24"/>
        </w:rPr>
        <w:t>TTGTGGAAAGGACGAAACACCG</w:t>
      </w:r>
      <w:r w:rsidRPr="007A171A">
        <w:rPr>
          <w:rFonts w:ascii="Times New Roman" w:hAnsi="Times New Roman" w:eastAsia="Calibri"/>
          <w:szCs w:val="24"/>
        </w:rPr>
        <w:t>GACCACGTGGCCTAATGGATAAGGCGTCTGACT</w:t>
      </w:r>
      <w:r w:rsidRPr="007A171A">
        <w:rPr>
          <w:rFonts w:ascii="Times New Roman" w:hAnsi="Times New Roman" w:eastAsia="Calibri"/>
          <w:b/>
          <w:i/>
          <w:szCs w:val="24"/>
          <w:u w:val="single"/>
        </w:rPr>
        <w:t>TCA</w:t>
      </w:r>
      <w:r w:rsidRPr="007A171A">
        <w:rPr>
          <w:rFonts w:ascii="Times New Roman" w:hAnsi="Times New Roman" w:eastAsia="Calibri"/>
          <w:szCs w:val="24"/>
        </w:rPr>
        <w:t>GATCAGAAGATTGAGGGTT</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38</w:t>
      </w:r>
      <w:r w:rsidRPr="007A171A" w:rsidR="002C4073">
        <w:rPr>
          <w:rFonts w:ascii="Times New Roman" w:hAnsi="Times New Roman" w:eastAsia="Calibri"/>
          <w:szCs w:val="24"/>
        </w:rPr>
        <w:t>)</w:t>
      </w:r>
    </w:p>
    <w:p w:rsidRPr="007A171A" w:rsidR="00CE0387" w:rsidP="007A171A" w:rsidRDefault="00181F2E" w14:paraId="10000100"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shd w:val="clear" w:color="auto" w:fill="FFFFFF"/>
        </w:rPr>
        <w:t>tRNA_Arg_Oc_F</w:t>
      </w:r>
      <w:r w:rsidRPr="007A171A" w:rsidR="004B1637">
        <w:rPr>
          <w:rFonts w:ascii="Times New Roman" w:hAnsi="Times New Roman" w:eastAsia="Calibri"/>
          <w:szCs w:val="24"/>
          <w:shd w:val="clear" w:color="auto" w:fill="FFFFFF"/>
        </w:rPr>
        <w:t xml:space="preserve"> (overlaps with vector, </w:t>
      </w:r>
      <w:r w:rsidRPr="007A171A" w:rsidR="004B1637">
        <w:rPr>
          <w:rFonts w:ascii="Times New Roman" w:hAnsi="Times New Roman" w:eastAsia="Calibri"/>
          <w:b/>
          <w:szCs w:val="24"/>
          <w:shd w:val="clear" w:color="auto" w:fill="FFFFFF"/>
        </w:rPr>
        <w:t>bold</w:t>
      </w:r>
      <w:r w:rsidRPr="007A171A" w:rsidR="004B1637">
        <w:rPr>
          <w:rFonts w:ascii="Times New Roman" w:hAnsi="Times New Roman" w:eastAsia="Calibri"/>
          <w:szCs w:val="24"/>
          <w:shd w:val="clear" w:color="auto" w:fill="FFFFFF"/>
        </w:rPr>
        <w:t xml:space="preserve">; anti-codon sequences, </w:t>
      </w:r>
      <w:r w:rsidRPr="007A171A" w:rsidR="004B1637">
        <w:rPr>
          <w:rFonts w:ascii="Times New Roman" w:hAnsi="Times New Roman" w:eastAsia="Calibri"/>
          <w:b/>
          <w:szCs w:val="24"/>
          <w:u w:val="single"/>
          <w:shd w:val="clear" w:color="auto" w:fill="FFFFFF"/>
        </w:rPr>
        <w:t>bold underline</w:t>
      </w:r>
      <w:r w:rsidRPr="007A171A" w:rsidR="004B1637">
        <w:rPr>
          <w:rFonts w:ascii="Times New Roman" w:hAnsi="Times New Roman" w:eastAsia="Calibri"/>
          <w:szCs w:val="24"/>
          <w:shd w:val="clear" w:color="auto" w:fill="FFFFFF"/>
        </w:rPr>
        <w:t>)</w:t>
      </w:r>
      <w:r w:rsidRPr="007A171A">
        <w:rPr>
          <w:rFonts w:ascii="Times New Roman" w:hAnsi="Times New Roman" w:eastAsia="Calibri"/>
          <w:szCs w:val="24"/>
          <w:shd w:val="clear" w:color="auto" w:fill="FFFFFF"/>
        </w:rPr>
        <w:t xml:space="preserve">: </w:t>
      </w:r>
      <w:r w:rsidRPr="007A171A">
        <w:rPr>
          <w:rFonts w:ascii="Times New Roman" w:hAnsi="Times New Roman" w:eastAsia="Calibri"/>
          <w:b/>
          <w:szCs w:val="24"/>
        </w:rPr>
        <w:t>TTGTGGAAAGGACGAAACACCG</w:t>
      </w:r>
      <w:r w:rsidRPr="007A171A">
        <w:rPr>
          <w:rFonts w:ascii="Times New Roman" w:hAnsi="Times New Roman" w:eastAsia="Calibri"/>
          <w:szCs w:val="24"/>
        </w:rPr>
        <w:t>GACCACGTGGCCTAATGGATAAGGCGTCTGACT</w:t>
      </w:r>
      <w:r w:rsidRPr="007A171A">
        <w:rPr>
          <w:rFonts w:ascii="Times New Roman" w:hAnsi="Times New Roman" w:eastAsia="Calibri"/>
          <w:b/>
          <w:i/>
          <w:szCs w:val="24"/>
          <w:u w:val="single"/>
        </w:rPr>
        <w:t>TTA</w:t>
      </w:r>
      <w:r w:rsidRPr="007A171A">
        <w:rPr>
          <w:rFonts w:ascii="Times New Roman" w:hAnsi="Times New Roman" w:eastAsia="Calibri"/>
          <w:szCs w:val="24"/>
        </w:rPr>
        <w:t>GATCAGAAGATTGAGGGTT</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39</w:t>
      </w:r>
      <w:r w:rsidRPr="007A171A" w:rsidR="002C4073">
        <w:rPr>
          <w:rFonts w:ascii="Times New Roman" w:hAnsi="Times New Roman" w:eastAsia="Calibri"/>
          <w:szCs w:val="24"/>
        </w:rPr>
        <w:t>)</w:t>
      </w:r>
    </w:p>
    <w:p w:rsidRPr="007A171A" w:rsidR="00CE0387" w:rsidP="007A171A" w:rsidRDefault="00181F2E" w14:paraId="10000101"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shd w:val="clear" w:color="auto" w:fill="FFFFFF"/>
        </w:rPr>
        <w:t>tRNA_Arg_Op_F</w:t>
      </w:r>
      <w:r w:rsidRPr="007A171A" w:rsidR="004B1637">
        <w:rPr>
          <w:rFonts w:ascii="Times New Roman" w:hAnsi="Times New Roman" w:eastAsia="Calibri"/>
          <w:szCs w:val="24"/>
          <w:shd w:val="clear" w:color="auto" w:fill="FFFFFF"/>
        </w:rPr>
        <w:t xml:space="preserve"> (overlaps with vector, </w:t>
      </w:r>
      <w:r w:rsidRPr="007A171A" w:rsidR="004B1637">
        <w:rPr>
          <w:rFonts w:ascii="Times New Roman" w:hAnsi="Times New Roman" w:eastAsia="Calibri"/>
          <w:b/>
          <w:szCs w:val="24"/>
          <w:shd w:val="clear" w:color="auto" w:fill="FFFFFF"/>
        </w:rPr>
        <w:t>bold</w:t>
      </w:r>
      <w:r w:rsidRPr="007A171A" w:rsidR="004B1637">
        <w:rPr>
          <w:rFonts w:ascii="Times New Roman" w:hAnsi="Times New Roman" w:eastAsia="Calibri"/>
          <w:szCs w:val="24"/>
          <w:shd w:val="clear" w:color="auto" w:fill="FFFFFF"/>
        </w:rPr>
        <w:t xml:space="preserve">; anti-codon sequences, </w:t>
      </w:r>
      <w:r w:rsidRPr="007A171A" w:rsidR="004B1637">
        <w:rPr>
          <w:rFonts w:ascii="Times New Roman" w:hAnsi="Times New Roman" w:eastAsia="Calibri"/>
          <w:b/>
          <w:szCs w:val="24"/>
          <w:u w:val="single"/>
          <w:shd w:val="clear" w:color="auto" w:fill="FFFFFF"/>
        </w:rPr>
        <w:t>bold underline</w:t>
      </w:r>
      <w:r w:rsidRPr="007A171A" w:rsidR="004B1637">
        <w:rPr>
          <w:rFonts w:ascii="Times New Roman" w:hAnsi="Times New Roman" w:eastAsia="Calibri"/>
          <w:szCs w:val="24"/>
          <w:shd w:val="clear" w:color="auto" w:fill="FFFFFF"/>
        </w:rPr>
        <w:t>)</w:t>
      </w:r>
      <w:r w:rsidRPr="007A171A">
        <w:rPr>
          <w:rFonts w:ascii="Times New Roman" w:hAnsi="Times New Roman" w:eastAsia="Calibri"/>
          <w:szCs w:val="24"/>
          <w:shd w:val="clear" w:color="auto" w:fill="FFFFFF"/>
        </w:rPr>
        <w:t xml:space="preserve">: </w:t>
      </w:r>
      <w:r w:rsidRPr="007A171A">
        <w:rPr>
          <w:rFonts w:ascii="Times New Roman" w:hAnsi="Times New Roman" w:eastAsia="Calibri"/>
          <w:b/>
          <w:szCs w:val="24"/>
        </w:rPr>
        <w:t>TTGTGGAAAGGACGAAACACCG</w:t>
      </w:r>
      <w:r w:rsidRPr="007A171A">
        <w:rPr>
          <w:rFonts w:ascii="Times New Roman" w:hAnsi="Times New Roman" w:eastAsia="Calibri"/>
          <w:szCs w:val="24"/>
        </w:rPr>
        <w:t>GACCACGTGGCCTAATGGATAAGGCGTCTGACT</w:t>
      </w:r>
      <w:r w:rsidRPr="007A171A">
        <w:rPr>
          <w:rFonts w:ascii="Times New Roman" w:hAnsi="Times New Roman" w:eastAsia="Calibri"/>
          <w:b/>
          <w:i/>
          <w:szCs w:val="24"/>
          <w:u w:val="single"/>
        </w:rPr>
        <w:t>TCA</w:t>
      </w:r>
      <w:r w:rsidRPr="007A171A">
        <w:rPr>
          <w:rFonts w:ascii="Times New Roman" w:hAnsi="Times New Roman" w:eastAsia="Calibri"/>
          <w:szCs w:val="24"/>
        </w:rPr>
        <w:t>GATCAGAAGATTGAGGGTT</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40</w:t>
      </w:r>
      <w:r w:rsidRPr="007A171A" w:rsidR="002C4073">
        <w:rPr>
          <w:rFonts w:ascii="Times New Roman" w:hAnsi="Times New Roman" w:eastAsia="Calibri"/>
          <w:szCs w:val="24"/>
        </w:rPr>
        <w:t>)</w:t>
      </w:r>
    </w:p>
    <w:p w:rsidRPr="007A171A" w:rsidR="00CE0387" w:rsidP="007A171A" w:rsidRDefault="00181F2E" w14:paraId="10000102"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shd w:val="clear" w:color="auto" w:fill="FFFFFF"/>
        </w:rPr>
        <w:t>tRNA _Arg_R</w:t>
      </w:r>
      <w:r w:rsidRPr="007A171A" w:rsidR="004B1637">
        <w:rPr>
          <w:rFonts w:ascii="Times New Roman" w:hAnsi="Times New Roman" w:eastAsia="Calibri"/>
          <w:szCs w:val="24"/>
          <w:shd w:val="clear" w:color="auto" w:fill="FFFFFF"/>
        </w:rPr>
        <w:t xml:space="preserve"> (overlaps with vector, </w:t>
      </w:r>
      <w:r w:rsidRPr="007A171A" w:rsidR="004B1637">
        <w:rPr>
          <w:rFonts w:ascii="Times New Roman" w:hAnsi="Times New Roman" w:eastAsia="Calibri"/>
          <w:b/>
          <w:szCs w:val="24"/>
          <w:shd w:val="clear" w:color="auto" w:fill="FFFFFF"/>
        </w:rPr>
        <w:t>bold</w:t>
      </w:r>
      <w:r w:rsidRPr="007A171A" w:rsidR="004B1637">
        <w:rPr>
          <w:rFonts w:ascii="Times New Roman" w:hAnsi="Times New Roman" w:eastAsia="Calibri"/>
          <w:szCs w:val="24"/>
          <w:shd w:val="clear" w:color="auto" w:fill="FFFFFF"/>
        </w:rPr>
        <w:t xml:space="preserve">; anti-codon sequences, </w:t>
      </w:r>
      <w:r w:rsidRPr="007A171A" w:rsidR="004B1637">
        <w:rPr>
          <w:rFonts w:ascii="Times New Roman" w:hAnsi="Times New Roman" w:eastAsia="Calibri"/>
          <w:b/>
          <w:szCs w:val="24"/>
          <w:u w:val="single"/>
          <w:shd w:val="clear" w:color="auto" w:fill="FFFFFF"/>
        </w:rPr>
        <w:t>bold underline</w:t>
      </w:r>
      <w:r w:rsidRPr="007A171A" w:rsidR="004B1637">
        <w:rPr>
          <w:rFonts w:ascii="Times New Roman" w:hAnsi="Times New Roman" w:eastAsia="Calibri"/>
          <w:szCs w:val="24"/>
          <w:shd w:val="clear" w:color="auto" w:fill="FFFFFF"/>
        </w:rPr>
        <w:t>)</w:t>
      </w:r>
      <w:r w:rsidRPr="007A171A">
        <w:rPr>
          <w:rFonts w:ascii="Times New Roman" w:hAnsi="Times New Roman" w:eastAsia="Calibri"/>
          <w:szCs w:val="24"/>
          <w:shd w:val="clear" w:color="auto" w:fill="FFFFFF"/>
        </w:rPr>
        <w:t xml:space="preserve">: </w:t>
      </w:r>
      <w:r w:rsidRPr="007A171A">
        <w:rPr>
          <w:rFonts w:ascii="Times New Roman" w:hAnsi="Times New Roman"/>
          <w:b/>
          <w:szCs w:val="24"/>
        </w:rPr>
        <w:t>ACAAGAAAGCTGGGTCTAGGCTAGCAAAAAA</w:t>
      </w:r>
      <w:r w:rsidRPr="007A171A">
        <w:rPr>
          <w:rFonts w:ascii="Times New Roman" w:hAnsi="Times New Roman"/>
          <w:szCs w:val="24"/>
        </w:rPr>
        <w:t>TAACCACGAAGGGATTCGAACCCTCAATCTTCTGATC</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41</w:t>
      </w:r>
      <w:r w:rsidRPr="007A171A" w:rsidR="002C4073">
        <w:rPr>
          <w:rFonts w:ascii="Times New Roman" w:hAnsi="Times New Roman" w:eastAsia="Calibri"/>
          <w:szCs w:val="24"/>
        </w:rPr>
        <w:t>)</w:t>
      </w:r>
    </w:p>
    <w:p w:rsidRPr="007A171A" w:rsidR="007A171A" w:rsidP="007A171A" w:rsidRDefault="00181F2E" w14:paraId="10000103" w14:textId="77777777">
      <w:pPr>
        <w:pStyle w:val="NewParagraphStyle"/>
        <w:tabs>
          <w:tab w:val="clear" w:pos="1080"/>
          <w:tab w:val="num" w:pos="360"/>
        </w:tabs>
        <w:spacing w:line="240" w:lineRule="auto"/>
        <w:rPr>
          <w:rFonts w:ascii="Times New Roman" w:hAnsi="Times New Roman"/>
          <w:szCs w:val="24"/>
        </w:rPr>
      </w:pPr>
      <w:r w:rsidRPr="007A171A">
        <w:rPr>
          <w:rFonts w:ascii="Times New Roman" w:hAnsi="Times New Roman"/>
          <w:szCs w:val="24"/>
        </w:rPr>
        <w:t>mU6_tRNA_ser_oc</w:t>
      </w:r>
      <w:r w:rsidRPr="007A171A" w:rsidR="004B1637">
        <w:rPr>
          <w:rFonts w:ascii="Times New Roman" w:hAnsi="Times New Roman"/>
          <w:szCs w:val="24"/>
        </w:rPr>
        <w:t xml:space="preserve"> </w:t>
      </w:r>
      <w:r w:rsidRPr="007A171A">
        <w:rPr>
          <w:rFonts w:ascii="Times New Roman" w:hAnsi="Times New Roman"/>
          <w:szCs w:val="24"/>
        </w:rPr>
        <w:t>:</w:t>
      </w:r>
      <w:r w:rsidRPr="007A171A">
        <w:rPr>
          <w:rFonts w:ascii="Times New Roman" w:hAnsi="Times New Roman" w:eastAsia="Calibri"/>
          <w:szCs w:val="24"/>
          <w:shd w:val="clear" w:color="auto" w:fill="FFFFFF"/>
        </w:rPr>
        <w:t xml:space="preserve"> </w:t>
      </w:r>
      <w:r w:rsidR="007A171A">
        <w:rPr>
          <w:rFonts w:ascii="Times New Roman" w:hAnsi="Times New Roman" w:eastAsia="Calibri"/>
          <w:szCs w:val="24"/>
          <w:shd w:val="clear" w:color="auto" w:fill="FFFFFF"/>
        </w:rPr>
        <w:br/>
      </w:r>
    </w:p>
    <w:p w:rsidRPr="007A171A" w:rsidR="00CE0387" w:rsidP="007A171A" w:rsidRDefault="00181F2E" w14:paraId="10000104" w14:textId="7DF64FF9">
      <w:pPr>
        <w:pStyle w:val="NewParagraphStyle"/>
        <w:numPr>
          <w:ilvl w:val="0"/>
          <w:numId w:val="0"/>
        </w:numPr>
        <w:spacing w:line="240" w:lineRule="auto"/>
        <w:rPr>
          <w:rFonts w:ascii="Times New Roman" w:hAnsi="Times New Roman"/>
          <w:szCs w:val="24"/>
        </w:rPr>
      </w:pPr>
      <w:r w:rsidRPr="007A171A">
        <w:rPr>
          <w:rFonts w:ascii="Times New Roman" w:hAnsi="Times New Roman" w:eastAsia="Calibri"/>
          <w:szCs w:val="24"/>
        </w:rPr>
        <w:t>GTACTGAGtCGCCCaGTCTCAGATAGATCCGACGCCGCCATCTCTAGGCCCGCGCCGGCCCCCTCGCACAGACTTGTGGGAGAAGCTCGGCTACTCCCCTGCCCCGGTTAATTTGCATATAATATTTCCTAGTAACTATAGAGGCTTAATGTGCGATAAAAGACAGATAATCTGTTCTTTTTAATACTAGCTACATTTTACATGATAGGCTTGGATTTCTATAAGAGATACAAATACTAAATTATTATTTTAAAAAACAGCACAAAAGGAAACTCACCCTAACTGTAAAGTAATTGTGTGTTTTGAGACTATAAATATCCCTTGGAGAAAAGCCTTGTTTGGTAGTCGTGGCCGAGTGGTTAAGGCGATGGACTTTAAATCCATTGGGGTTTCCCCGCGCAGGTTCGAATCCTGCCGACTACGTTTTTT</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42</w:t>
      </w:r>
      <w:r w:rsidRPr="007A171A" w:rsidR="002C4073">
        <w:rPr>
          <w:rFonts w:ascii="Times New Roman" w:hAnsi="Times New Roman" w:eastAsia="Calibri"/>
          <w:szCs w:val="24"/>
        </w:rPr>
        <w:t>)</w:t>
      </w:r>
    </w:p>
    <w:p w:rsidRPr="007A171A" w:rsidR="007A171A" w:rsidP="007A171A" w:rsidRDefault="007A171A" w14:paraId="10000105" w14:textId="77777777">
      <w:pPr>
        <w:pStyle w:val="NewParagraphStyle"/>
        <w:numPr>
          <w:ilvl w:val="0"/>
          <w:numId w:val="0"/>
        </w:numPr>
        <w:spacing w:line="240" w:lineRule="auto"/>
        <w:rPr>
          <w:rFonts w:ascii="Times New Roman" w:hAnsi="Times New Roman"/>
          <w:szCs w:val="24"/>
        </w:rPr>
      </w:pPr>
    </w:p>
    <w:p w:rsidRPr="007A171A" w:rsidR="00CE0387" w:rsidP="007A171A" w:rsidRDefault="00181F2E" w14:paraId="10000106"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shd w:val="clear" w:color="auto" w:fill="FFFFFF"/>
        </w:rPr>
        <w:t>mU6_tRNA_ser_oc_Nhe1_insert_F:</w:t>
      </w:r>
    </w:p>
    <w:p w:rsidRPr="007A171A" w:rsidR="00CE0387" w:rsidP="007A171A" w:rsidRDefault="00181F2E" w14:paraId="10000107" w14:textId="77777777">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rPr>
        <w:t>AATCCTGCCGACTACGTTTTTTGTACTGAGtCGCCCAGTCT</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43</w:t>
      </w:r>
      <w:r w:rsidRPr="007A171A" w:rsidR="002C4073">
        <w:rPr>
          <w:rFonts w:ascii="Times New Roman" w:hAnsi="Times New Roman" w:eastAsia="Calibri"/>
          <w:szCs w:val="24"/>
        </w:rPr>
        <w:t>)</w:t>
      </w:r>
    </w:p>
    <w:p w:rsidRPr="007A171A" w:rsidR="00182380" w:rsidP="007A171A" w:rsidRDefault="00182380" w14:paraId="10000108" w14:textId="4472D283">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szCs w:val="24"/>
        </w:rPr>
        <w:t>adRNA</w:t>
      </w:r>
      <w:r w:rsidRPr="007A171A" w:rsidR="004B1637">
        <w:rPr>
          <w:rFonts w:ascii="Times New Roman" w:hAnsi="Times New Roman"/>
          <w:szCs w:val="24"/>
        </w:rPr>
        <w:t xml:space="preserve"> </w:t>
      </w:r>
      <w:r w:rsidRPr="007A171A" w:rsidR="004B1637">
        <w:rPr>
          <w:rFonts w:ascii="Times New Roman" w:hAnsi="Times New Roman" w:eastAsia="Calibri"/>
          <w:szCs w:val="24"/>
          <w:shd w:val="clear" w:color="auto" w:fill="FFFFFF"/>
        </w:rPr>
        <w:t xml:space="preserve">(premature stop codon target, </w:t>
      </w:r>
      <w:r w:rsidRPr="007A171A" w:rsidR="004B1637">
        <w:rPr>
          <w:rFonts w:ascii="Times New Roman" w:hAnsi="Times New Roman" w:eastAsia="Calibri"/>
          <w:b/>
          <w:szCs w:val="24"/>
          <w:shd w:val="clear" w:color="auto" w:fill="FFFFFF"/>
        </w:rPr>
        <w:t>bold</w:t>
      </w:r>
      <w:r w:rsidRPr="007A171A" w:rsidR="004B1637">
        <w:rPr>
          <w:rFonts w:ascii="Times New Roman" w:hAnsi="Times New Roman" w:eastAsia="Calibri"/>
          <w:szCs w:val="24"/>
          <w:shd w:val="clear" w:color="auto" w:fill="FFFFFF"/>
        </w:rPr>
        <w:t xml:space="preserve">; edited bases, </w:t>
      </w:r>
      <w:r w:rsidRPr="007A171A" w:rsidR="004B1637">
        <w:rPr>
          <w:rFonts w:ascii="Times New Roman" w:hAnsi="Times New Roman" w:eastAsia="Calibri"/>
          <w:b/>
          <w:szCs w:val="24"/>
          <w:u w:val="single"/>
          <w:shd w:val="clear" w:color="auto" w:fill="FFFFFF"/>
        </w:rPr>
        <w:t>bold underline</w:t>
      </w:r>
      <w:r w:rsidRPr="007A171A" w:rsidR="004B1637">
        <w:rPr>
          <w:rFonts w:ascii="Times New Roman" w:hAnsi="Times New Roman" w:eastAsia="Calibri"/>
          <w:szCs w:val="24"/>
          <w:shd w:val="clear" w:color="auto" w:fill="FFFFFF"/>
        </w:rPr>
        <w:t>)</w:t>
      </w:r>
      <w:r w:rsidRPr="007A171A">
        <w:rPr>
          <w:rFonts w:ascii="Times New Roman" w:hAnsi="Times New Roman"/>
          <w:szCs w:val="24"/>
        </w:rPr>
        <w:t>:</w:t>
      </w:r>
    </w:p>
    <w:tbl>
      <w:tblPr>
        <w:tblW w:w="6140" w:type="dxa"/>
        <w:tblLook w:val="04A0" w:firstRow="1" w:lastRow="0" w:firstColumn="1" w:lastColumn="0" w:noHBand="0" w:noVBand="1"/>
      </w:tblPr>
      <w:tblGrid>
        <w:gridCol w:w="6140"/>
      </w:tblGrid>
      <w:tr w:rsidRPr="007A171A" w:rsidR="004B1637" w:rsidTr="00182380" w14:paraId="10001132" w14:textId="77777777">
        <w:trPr>
          <w:trHeight w:val="270"/>
        </w:trPr>
        <w:tc>
          <w:tcPr>
            <w:tcW w:w="6140" w:type="dxa"/>
            <w:tcBorders>
              <w:top w:val="nil"/>
              <w:left w:val="nil"/>
              <w:bottom w:val="nil"/>
              <w:right w:val="nil"/>
            </w:tcBorders>
            <w:shd w:val="clear" w:color="auto" w:fill="auto"/>
            <w:noWrap/>
            <w:vAlign w:val="center"/>
            <w:hideMark/>
          </w:tcPr>
          <w:p w:rsidRPr="007A171A" w:rsidR="00182380" w:rsidP="007A171A" w:rsidRDefault="00182380" w14:paraId="10000109" w14:textId="77777777">
            <w:pPr>
              <w:rPr>
                <w:rFonts w:ascii="Times New Roman" w:hAnsi="Times New Roman"/>
                <w:szCs w:val="24"/>
              </w:rPr>
            </w:pPr>
            <w:r w:rsidRPr="007A171A">
              <w:rPr>
                <w:rFonts w:ascii="Times New Roman" w:hAnsi="Times New Roman"/>
                <w:szCs w:val="24"/>
              </w:rPr>
              <w:t>Sequential edits:</w:t>
            </w:r>
          </w:p>
          <w:p w:rsidRPr="007A171A" w:rsidR="00182380" w:rsidP="007A171A" w:rsidRDefault="00182380" w14:paraId="10000110" w14:textId="0F1454CF">
            <w:pPr>
              <w:rPr>
                <w:rFonts w:ascii="Times New Roman" w:hAnsi="Times New Roman"/>
                <w:szCs w:val="24"/>
              </w:rPr>
            </w:pPr>
            <w:r w:rsidRPr="007A171A">
              <w:rPr>
                <w:rFonts w:ascii="Times New Roman" w:hAnsi="Times New Roman"/>
                <w:szCs w:val="24"/>
              </w:rPr>
              <w:t>TTTGAAAGAGCAA</w:t>
            </w:r>
            <w:r w:rsidRPr="007A171A">
              <w:rPr>
                <w:rFonts w:ascii="Times New Roman" w:hAnsi="Times New Roman"/>
                <w:b/>
                <w:bCs/>
                <w:szCs w:val="24"/>
              </w:rPr>
              <w:t>TA</w:t>
            </w:r>
            <w:r w:rsidRPr="007A171A">
              <w:rPr>
                <w:rFonts w:ascii="Times New Roman" w:hAnsi="Times New Roman"/>
                <w:b/>
                <w:bCs/>
                <w:szCs w:val="24"/>
                <w:u w:val="single"/>
              </w:rPr>
              <w:t>A</w:t>
            </w:r>
            <w:r w:rsidRPr="007A171A">
              <w:rPr>
                <w:rFonts w:ascii="Times New Roman" w:hAnsi="Times New Roman"/>
                <w:szCs w:val="24"/>
              </w:rPr>
              <w:t>AAT</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44</w:t>
            </w:r>
            <w:r w:rsidRPr="007A171A" w:rsidR="002C4073">
              <w:rPr>
                <w:rFonts w:ascii="Times New Roman" w:hAnsi="Times New Roman" w:eastAsia="Calibri"/>
                <w:szCs w:val="24"/>
              </w:rPr>
              <w:t>)</w:t>
            </w:r>
          </w:p>
        </w:tc>
      </w:tr>
      <w:tr w:rsidRPr="007A171A" w:rsidR="004B1637" w:rsidTr="00182380" w14:paraId="10001133" w14:textId="77777777">
        <w:trPr>
          <w:trHeight w:val="270"/>
        </w:trPr>
        <w:tc>
          <w:tcPr>
            <w:tcW w:w="6140" w:type="dxa"/>
            <w:tcBorders>
              <w:top w:val="nil"/>
              <w:left w:val="nil"/>
              <w:bottom w:val="nil"/>
              <w:right w:val="nil"/>
            </w:tcBorders>
            <w:shd w:val="clear" w:color="auto" w:fill="auto"/>
            <w:noWrap/>
            <w:vAlign w:val="center"/>
            <w:hideMark/>
          </w:tcPr>
          <w:p w:rsidRPr="007A171A" w:rsidR="00182380" w:rsidP="007A171A" w:rsidRDefault="00182380" w14:paraId="10000111" w14:textId="5664020A">
            <w:pPr>
              <w:rPr>
                <w:rFonts w:ascii="Times New Roman" w:hAnsi="Times New Roman"/>
                <w:szCs w:val="24"/>
              </w:rPr>
            </w:pPr>
            <w:r w:rsidRPr="007A171A">
              <w:rPr>
                <w:rFonts w:ascii="Times New Roman" w:hAnsi="Times New Roman"/>
                <w:szCs w:val="24"/>
              </w:rPr>
              <w:t>CTTTGAAAGAGCAA</w:t>
            </w:r>
            <w:r w:rsidRPr="007A171A">
              <w:rPr>
                <w:rFonts w:ascii="Times New Roman" w:hAnsi="Times New Roman"/>
                <w:b/>
                <w:bCs/>
                <w:szCs w:val="24"/>
              </w:rPr>
              <w:t>T</w:t>
            </w:r>
            <w:r w:rsidRPr="007A171A">
              <w:rPr>
                <w:rFonts w:ascii="Times New Roman" w:hAnsi="Times New Roman"/>
                <w:b/>
                <w:bCs/>
                <w:szCs w:val="24"/>
                <w:u w:val="single"/>
              </w:rPr>
              <w:t>A</w:t>
            </w:r>
            <w:r w:rsidRPr="007A171A">
              <w:rPr>
                <w:rFonts w:ascii="Times New Roman" w:hAnsi="Times New Roman"/>
                <w:b/>
                <w:bCs/>
                <w:szCs w:val="24"/>
              </w:rPr>
              <w:t>G</w:t>
            </w:r>
            <w:r w:rsidRPr="007A171A">
              <w:rPr>
                <w:rFonts w:ascii="Times New Roman" w:hAnsi="Times New Roman"/>
                <w:szCs w:val="24"/>
              </w:rPr>
              <w:t>AA</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45</w:t>
            </w:r>
            <w:r w:rsidRPr="007A171A" w:rsidR="002C4073">
              <w:rPr>
                <w:rFonts w:ascii="Times New Roman" w:hAnsi="Times New Roman" w:eastAsia="Calibri"/>
                <w:szCs w:val="24"/>
              </w:rPr>
              <w:t>)</w:t>
            </w:r>
          </w:p>
          <w:p w:rsidRPr="007A171A" w:rsidR="00182380" w:rsidP="007A171A" w:rsidRDefault="00182380" w14:paraId="10000112" w14:textId="77777777">
            <w:pPr>
              <w:rPr>
                <w:rFonts w:ascii="Times New Roman" w:hAnsi="Times New Roman"/>
                <w:szCs w:val="24"/>
              </w:rPr>
            </w:pPr>
            <w:r w:rsidRPr="007A171A">
              <w:rPr>
                <w:rFonts w:ascii="Times New Roman" w:hAnsi="Times New Roman"/>
                <w:szCs w:val="24"/>
              </w:rPr>
              <w:t>Dual edits:</w:t>
            </w:r>
          </w:p>
        </w:tc>
      </w:tr>
      <w:tr w:rsidRPr="007A171A" w:rsidR="00182380" w:rsidTr="00182380" w14:paraId="10001134" w14:textId="77777777">
        <w:trPr>
          <w:trHeight w:val="270"/>
        </w:trPr>
        <w:tc>
          <w:tcPr>
            <w:tcW w:w="6140" w:type="dxa"/>
            <w:tcBorders>
              <w:top w:val="nil"/>
              <w:left w:val="nil"/>
              <w:bottom w:val="nil"/>
              <w:right w:val="nil"/>
            </w:tcBorders>
            <w:shd w:val="clear" w:color="auto" w:fill="auto"/>
            <w:noWrap/>
            <w:vAlign w:val="center"/>
            <w:hideMark/>
          </w:tcPr>
          <w:p w:rsidRPr="007A171A" w:rsidR="00182380" w:rsidP="007A171A" w:rsidRDefault="00182380" w14:paraId="10000113" w14:textId="225AAA29">
            <w:pPr>
              <w:rPr>
                <w:rFonts w:ascii="Times New Roman" w:hAnsi="Times New Roman"/>
                <w:szCs w:val="24"/>
              </w:rPr>
            </w:pPr>
            <w:r w:rsidRPr="007A171A">
              <w:rPr>
                <w:rFonts w:ascii="Times New Roman" w:hAnsi="Times New Roman"/>
                <w:szCs w:val="24"/>
              </w:rPr>
              <w:t>TTTGAAAGAGCAA</w:t>
            </w:r>
            <w:r w:rsidRPr="007A171A">
              <w:rPr>
                <w:rFonts w:ascii="Times New Roman" w:hAnsi="Times New Roman"/>
                <w:b/>
                <w:bCs/>
                <w:szCs w:val="24"/>
              </w:rPr>
              <w:t>T</w:t>
            </w:r>
            <w:r w:rsidRPr="007A171A">
              <w:rPr>
                <w:rFonts w:ascii="Times New Roman" w:hAnsi="Times New Roman"/>
                <w:b/>
                <w:bCs/>
                <w:szCs w:val="24"/>
                <w:u w:val="single"/>
              </w:rPr>
              <w:t>AA</w:t>
            </w:r>
            <w:r w:rsidRPr="007A171A">
              <w:rPr>
                <w:rFonts w:ascii="Times New Roman" w:hAnsi="Times New Roman"/>
                <w:szCs w:val="24"/>
              </w:rPr>
              <w:t>AAT</w:t>
            </w:r>
            <w:r w:rsidRPr="007A171A" w:rsidR="002C4073">
              <w:rPr>
                <w:rFonts w:ascii="Times New Roman" w:hAnsi="Times New Roman" w:eastAsia="Calibri"/>
                <w:szCs w:val="24"/>
              </w:rPr>
              <w:t xml:space="preserve"> (SEQ ID NO: </w:t>
            </w:r>
            <w:r w:rsidRPr="007A171A" w:rsidR="00076359">
              <w:rPr>
                <w:rFonts w:ascii="Times New Roman" w:hAnsi="Times New Roman"/>
                <w:color w:val="000000"/>
                <w:szCs w:val="24"/>
              </w:rPr>
              <w:t>46</w:t>
            </w:r>
            <w:r w:rsidRPr="007A171A" w:rsidR="002C4073">
              <w:rPr>
                <w:rFonts w:ascii="Times New Roman" w:hAnsi="Times New Roman" w:eastAsia="Calibri"/>
                <w:szCs w:val="24"/>
              </w:rPr>
              <w:t>)</w:t>
            </w:r>
          </w:p>
        </w:tc>
      </w:tr>
    </w:tbl>
    <w:p w:rsidRPr="007A171A" w:rsidR="00182380" w:rsidP="007A171A" w:rsidRDefault="00862083" w14:paraId="10000114" w14:textId="22210A82">
      <w:pPr>
        <w:pStyle w:val="NewParagraphStyle"/>
        <w:tabs>
          <w:tab w:val="clear" w:pos="1080"/>
          <w:tab w:val="num" w:pos="360"/>
        </w:tabs>
        <w:spacing w:line="360" w:lineRule="auto"/>
        <w:rPr>
          <w:rFonts w:ascii="Times New Roman" w:hAnsi="Times New Roman"/>
          <w:szCs w:val="24"/>
        </w:rPr>
      </w:pPr>
      <w:r w:rsidRPr="007A171A">
        <w:rPr>
          <w:rFonts w:ascii="Times New Roman" w:hAnsi="Times New Roman" w:eastAsia="Calibri"/>
          <w:szCs w:val="24"/>
          <w:shd w:val="clear" w:color="auto" w:fill="FFFFFF"/>
        </w:rPr>
        <w:t>radRNA</w:t>
      </w:r>
      <w:r w:rsidRPr="007A171A" w:rsidR="004B1637">
        <w:rPr>
          <w:rFonts w:ascii="Times New Roman" w:hAnsi="Times New Roman" w:eastAsia="Calibri"/>
          <w:szCs w:val="24"/>
          <w:shd w:val="clear" w:color="auto" w:fill="FFFFFF"/>
        </w:rPr>
        <w:t xml:space="preserve"> (premature stop codon target, </w:t>
      </w:r>
      <w:r w:rsidRPr="007A171A" w:rsidR="004B1637">
        <w:rPr>
          <w:rFonts w:ascii="Times New Roman" w:hAnsi="Times New Roman" w:eastAsia="Calibri"/>
          <w:b/>
          <w:szCs w:val="24"/>
          <w:shd w:val="clear" w:color="auto" w:fill="FFFFFF"/>
        </w:rPr>
        <w:t>bold</w:t>
      </w:r>
      <w:r w:rsidRPr="007A171A" w:rsidR="004B1637">
        <w:rPr>
          <w:rFonts w:ascii="Times New Roman" w:hAnsi="Times New Roman" w:eastAsia="Calibri"/>
          <w:szCs w:val="24"/>
          <w:shd w:val="clear" w:color="auto" w:fill="FFFFFF"/>
        </w:rPr>
        <w:t xml:space="preserve">; edited bases, </w:t>
      </w:r>
      <w:r w:rsidRPr="007A171A" w:rsidR="004B1637">
        <w:rPr>
          <w:rFonts w:ascii="Times New Roman" w:hAnsi="Times New Roman" w:eastAsia="Calibri"/>
          <w:b/>
          <w:szCs w:val="24"/>
          <w:u w:val="single"/>
          <w:shd w:val="clear" w:color="auto" w:fill="FFFFFF"/>
        </w:rPr>
        <w:t>bold underline</w:t>
      </w:r>
      <w:r w:rsidRPr="007A171A" w:rsidR="004B1637">
        <w:rPr>
          <w:rFonts w:ascii="Times New Roman" w:hAnsi="Times New Roman" w:eastAsia="Calibri"/>
          <w:szCs w:val="24"/>
          <w:shd w:val="clear" w:color="auto" w:fill="FFFFFF"/>
        </w:rPr>
        <w:t>)</w:t>
      </w:r>
      <w:r w:rsidRPr="007A171A">
        <w:rPr>
          <w:rFonts w:ascii="Times New Roman" w:hAnsi="Times New Roman" w:eastAsia="Calibri"/>
          <w:szCs w:val="24"/>
          <w:shd w:val="clear" w:color="auto" w:fill="FFFFFF"/>
        </w:rPr>
        <w:t>:</w:t>
      </w:r>
      <w:r w:rsidRPr="007A171A" w:rsidR="00CE0387">
        <w:rPr>
          <w:rFonts w:ascii="Times New Roman" w:hAnsi="Times New Roman"/>
          <w:szCs w:val="24"/>
        </w:rPr>
        <w:t xml:space="preserve"> </w:t>
      </w:r>
    </w:p>
    <w:tbl>
      <w:tblPr>
        <w:tblW w:w="6140" w:type="dxa"/>
        <w:tblLook w:val="04A0" w:firstRow="1" w:lastRow="0" w:firstColumn="1" w:lastColumn="0" w:noHBand="0" w:noVBand="1"/>
      </w:tblPr>
      <w:tblGrid>
        <w:gridCol w:w="6140"/>
      </w:tblGrid>
      <w:tr w:rsidRPr="004B1637" w:rsidR="004B1637" w:rsidTr="00656C60" w14:paraId="10001135" w14:textId="77777777">
        <w:trPr>
          <w:trHeight w:val="270"/>
        </w:trPr>
        <w:tc>
          <w:tcPr>
            <w:tcW w:w="6140" w:type="dxa"/>
            <w:tcBorders>
              <w:top w:val="nil"/>
              <w:left w:val="nil"/>
              <w:bottom w:val="nil"/>
              <w:right w:val="nil"/>
            </w:tcBorders>
            <w:shd w:val="clear" w:color="auto" w:fill="auto"/>
            <w:noWrap/>
            <w:vAlign w:val="center"/>
            <w:hideMark/>
          </w:tcPr>
          <w:p w:rsidRPr="004B1637" w:rsidR="00862083" w:rsidP="007A171A" w:rsidRDefault="00862083" w14:paraId="10000115" w14:textId="77777777">
            <w:pPr>
              <w:rPr>
                <w:rFonts w:ascii="Times New Roman" w:hAnsi="Times New Roman"/>
              </w:rPr>
            </w:pPr>
            <w:r w:rsidRPr="004B1637">
              <w:rPr>
                <w:rFonts w:ascii="Times New Roman" w:hAnsi="Times New Roman"/>
              </w:rPr>
              <w:t>Sequential edits:</w:t>
            </w:r>
          </w:p>
          <w:p w:rsidRPr="004B1637" w:rsidR="00862083" w:rsidP="007A171A" w:rsidRDefault="00862083" w14:paraId="10000116" w14:textId="1CD95FBE">
            <w:pPr>
              <w:rPr>
                <w:rFonts w:ascii="Times New Roman" w:hAnsi="Times New Roman"/>
              </w:rPr>
            </w:pPr>
            <w:r w:rsidRPr="00A764AF">
              <w:rPr>
                <w:rFonts w:ascii="Times New Roman" w:hAnsi="Times New Roman"/>
              </w:rPr>
              <w:t>A</w:t>
            </w:r>
            <w:r w:rsidRPr="00A764AF">
              <w:rPr>
                <w:rFonts w:ascii="Times New Roman" w:hAnsi="Times New Roman"/>
                <w:b/>
                <w:bCs/>
              </w:rPr>
              <w:t>ta</w:t>
            </w:r>
            <w:r w:rsidRPr="00A764AF">
              <w:rPr>
                <w:rFonts w:ascii="Times New Roman" w:hAnsi="Times New Roman"/>
                <w:b/>
                <w:bCs/>
                <w:u w:val="single"/>
              </w:rPr>
              <w:t>a</w:t>
            </w:r>
            <w:r w:rsidRPr="00A764AF">
              <w:rPr>
                <w:rFonts w:ascii="Times New Roman" w:hAnsi="Times New Roman"/>
              </w:rPr>
              <w:t>AATGGCTTCAACTAT</w:t>
            </w:r>
            <w:r w:rsidRPr="00A764AF" w:rsidR="002C4073">
              <w:rPr>
                <w:rFonts w:ascii="Times New Roman" w:hAnsi="Times New Roman" w:eastAsia="Calibri"/>
              </w:rPr>
              <w:t xml:space="preserve"> (SEQ ID NO: </w:t>
            </w:r>
            <w:r w:rsidRPr="00A764AF" w:rsidR="00076359">
              <w:rPr>
                <w:rFonts w:ascii="Times New Roman" w:hAnsi="Times New Roman"/>
                <w:color w:val="000000"/>
                <w:szCs w:val="24"/>
              </w:rPr>
              <w:t>47</w:t>
            </w:r>
            <w:r w:rsidRPr="00A764AF" w:rsidR="002C4073">
              <w:rPr>
                <w:rFonts w:ascii="Times New Roman" w:hAnsi="Times New Roman" w:eastAsia="Calibri"/>
              </w:rPr>
              <w:t>)</w:t>
            </w:r>
          </w:p>
        </w:tc>
      </w:tr>
      <w:tr w:rsidRPr="004B1637" w:rsidR="004B1637" w:rsidTr="00656C60" w14:paraId="10001136" w14:textId="77777777">
        <w:trPr>
          <w:trHeight w:val="270"/>
        </w:trPr>
        <w:tc>
          <w:tcPr>
            <w:tcW w:w="6140" w:type="dxa"/>
            <w:tcBorders>
              <w:top w:val="nil"/>
              <w:left w:val="nil"/>
              <w:bottom w:val="nil"/>
              <w:right w:val="nil"/>
            </w:tcBorders>
            <w:shd w:val="clear" w:color="auto" w:fill="auto"/>
            <w:noWrap/>
            <w:vAlign w:val="center"/>
            <w:hideMark/>
          </w:tcPr>
          <w:p w:rsidRPr="004B1637" w:rsidR="00862083" w:rsidP="007A171A" w:rsidRDefault="00862083" w14:paraId="10000117" w14:textId="76977827">
            <w:pPr>
              <w:rPr>
                <w:rFonts w:ascii="Times New Roman" w:hAnsi="Times New Roman"/>
              </w:rPr>
            </w:pPr>
            <w:r w:rsidRPr="00A764AF">
              <w:rPr>
                <w:rFonts w:ascii="Times New Roman" w:hAnsi="Times New Roman"/>
              </w:rPr>
              <w:t>AA</w:t>
            </w:r>
            <w:r w:rsidRPr="00A764AF">
              <w:rPr>
                <w:rFonts w:ascii="Times New Roman" w:hAnsi="Times New Roman"/>
                <w:b/>
                <w:bCs/>
              </w:rPr>
              <w:t>t</w:t>
            </w:r>
            <w:r w:rsidRPr="00A764AF">
              <w:rPr>
                <w:rFonts w:ascii="Times New Roman" w:hAnsi="Times New Roman"/>
                <w:b/>
                <w:bCs/>
                <w:u w:val="single"/>
              </w:rPr>
              <w:t>a</w:t>
            </w:r>
            <w:r w:rsidRPr="00A764AF">
              <w:rPr>
                <w:rFonts w:ascii="Times New Roman" w:hAnsi="Times New Roman"/>
                <w:b/>
                <w:bCs/>
              </w:rPr>
              <w:t>g</w:t>
            </w:r>
            <w:r w:rsidRPr="00A764AF">
              <w:rPr>
                <w:rFonts w:ascii="Times New Roman" w:hAnsi="Times New Roman"/>
              </w:rPr>
              <w:t>AATGGCTTCAACTA</w:t>
            </w:r>
            <w:r w:rsidRPr="00A764AF" w:rsidR="002C4073">
              <w:rPr>
                <w:rFonts w:ascii="Times New Roman" w:hAnsi="Times New Roman" w:eastAsia="Calibri"/>
              </w:rPr>
              <w:t xml:space="preserve"> (SEQ ID NO: </w:t>
            </w:r>
            <w:r w:rsidRPr="00A764AF" w:rsidR="00076359">
              <w:rPr>
                <w:rFonts w:ascii="Times New Roman" w:hAnsi="Times New Roman"/>
                <w:color w:val="000000"/>
                <w:szCs w:val="24"/>
              </w:rPr>
              <w:t>48</w:t>
            </w:r>
            <w:r w:rsidRPr="00A764AF" w:rsidR="002C4073">
              <w:rPr>
                <w:rFonts w:ascii="Times New Roman" w:hAnsi="Times New Roman" w:eastAsia="Calibri"/>
              </w:rPr>
              <w:t>)</w:t>
            </w:r>
          </w:p>
          <w:p w:rsidRPr="004B1637" w:rsidR="00862083" w:rsidP="007A171A" w:rsidRDefault="00862083" w14:paraId="10000118" w14:textId="77777777">
            <w:pPr>
              <w:rPr>
                <w:rFonts w:ascii="Times New Roman" w:hAnsi="Times New Roman"/>
              </w:rPr>
            </w:pPr>
            <w:r w:rsidRPr="004B1637">
              <w:rPr>
                <w:rFonts w:ascii="Times New Roman" w:hAnsi="Times New Roman"/>
              </w:rPr>
              <w:t>Dual edits:</w:t>
            </w:r>
          </w:p>
          <w:p w:rsidRPr="004B1637" w:rsidR="00862083" w:rsidP="007A171A" w:rsidRDefault="00862083" w14:paraId="10000119" w14:textId="4F13FF26">
            <w:pPr>
              <w:rPr>
                <w:rFonts w:ascii="Times New Roman" w:hAnsi="Times New Roman"/>
              </w:rPr>
            </w:pPr>
            <w:r w:rsidRPr="00A764AF">
              <w:rPr>
                <w:rFonts w:ascii="Times New Roman" w:hAnsi="Times New Roman"/>
              </w:rPr>
              <w:t>AA</w:t>
            </w:r>
            <w:r w:rsidRPr="00A764AF">
              <w:rPr>
                <w:rFonts w:ascii="Times New Roman" w:hAnsi="Times New Roman"/>
                <w:b/>
                <w:bCs/>
              </w:rPr>
              <w:t>t</w:t>
            </w:r>
            <w:r w:rsidRPr="00A764AF">
              <w:rPr>
                <w:rFonts w:ascii="Times New Roman" w:hAnsi="Times New Roman"/>
                <w:b/>
                <w:bCs/>
                <w:u w:val="single"/>
              </w:rPr>
              <w:t>aa</w:t>
            </w:r>
            <w:r w:rsidRPr="00A764AF">
              <w:rPr>
                <w:rFonts w:ascii="Times New Roman" w:hAnsi="Times New Roman"/>
              </w:rPr>
              <w:t>AATGGCTTCAACTA</w:t>
            </w:r>
            <w:r w:rsidRPr="00A764AF" w:rsidR="002C4073">
              <w:rPr>
                <w:rFonts w:ascii="Times New Roman" w:hAnsi="Times New Roman" w:eastAsia="Calibri"/>
              </w:rPr>
              <w:t xml:space="preserve"> (SEQ ID NO: </w:t>
            </w:r>
            <w:r w:rsidRPr="00A764AF" w:rsidR="00076359">
              <w:rPr>
                <w:rFonts w:ascii="Times New Roman" w:hAnsi="Times New Roman"/>
                <w:color w:val="000000"/>
                <w:szCs w:val="24"/>
              </w:rPr>
              <w:t>49</w:t>
            </w:r>
            <w:r w:rsidRPr="00A764AF" w:rsidR="002C4073">
              <w:rPr>
                <w:rFonts w:ascii="Times New Roman" w:hAnsi="Times New Roman" w:eastAsia="Calibri"/>
              </w:rPr>
              <w:t>)</w:t>
            </w:r>
          </w:p>
        </w:tc>
      </w:tr>
    </w:tbl>
    <w:p w:rsidRPr="007A171A" w:rsidR="00CE0387" w:rsidP="00862083" w:rsidRDefault="00862083" w14:paraId="10000120" w14:textId="77777777">
      <w:pPr>
        <w:pStyle w:val="NewParagraphStyle"/>
        <w:tabs>
          <w:tab w:val="clear" w:pos="1080"/>
          <w:tab w:val="num" w:pos="360"/>
        </w:tabs>
        <w:spacing w:line="360" w:lineRule="auto"/>
        <w:rPr>
          <w:rFonts w:ascii="Times New Roman" w:hAnsi="Times New Roman"/>
          <w:sz w:val="22"/>
          <w:szCs w:val="22"/>
        </w:rPr>
      </w:pPr>
      <w:r w:rsidRPr="007A171A">
        <w:rPr>
          <w:rFonts w:ascii="Times New Roman" w:hAnsi="Times New Roman" w:eastAsia="Calibri"/>
          <w:shd w:val="clear" w:color="auto" w:fill="FFFFFF"/>
        </w:rPr>
        <w:t>OTC target</w:t>
      </w:r>
      <w:r w:rsidRPr="007A171A" w:rsidR="004B1637">
        <w:rPr>
          <w:rFonts w:ascii="Times New Roman" w:hAnsi="Times New Roman" w:eastAsia="Calibri"/>
          <w:shd w:val="clear" w:color="auto" w:fill="FFFFFF"/>
        </w:rPr>
        <w:t xml:space="preserve"> (edited bases, </w:t>
      </w:r>
      <w:r w:rsidRPr="007A171A" w:rsidR="004B1637">
        <w:rPr>
          <w:rFonts w:ascii="Times New Roman" w:hAnsi="Times New Roman" w:eastAsia="Calibri"/>
          <w:b/>
          <w:shd w:val="clear" w:color="auto" w:fill="FFFFFF"/>
        </w:rPr>
        <w:t>bold</w:t>
      </w:r>
      <w:r w:rsidRPr="007A171A" w:rsidR="004B1637">
        <w:rPr>
          <w:rFonts w:ascii="Times New Roman" w:hAnsi="Times New Roman" w:eastAsia="Calibri"/>
          <w:shd w:val="clear" w:color="auto" w:fill="FFFFFF"/>
        </w:rPr>
        <w:t>)</w:t>
      </w:r>
      <w:r w:rsidRPr="007A171A">
        <w:rPr>
          <w:rFonts w:ascii="Times New Roman" w:hAnsi="Times New Roman" w:eastAsia="Calibri"/>
          <w:shd w:val="clear" w:color="auto" w:fill="FFFFFF"/>
        </w:rPr>
        <w:t xml:space="preserve">: </w:t>
      </w:r>
    </w:p>
    <w:p w:rsidRPr="007A171A" w:rsidR="00CE0387" w:rsidP="00862083" w:rsidRDefault="00862083" w14:paraId="10000121" w14:textId="77777777">
      <w:pPr>
        <w:pStyle w:val="NewParagraphStyle"/>
        <w:tabs>
          <w:tab w:val="clear" w:pos="1080"/>
          <w:tab w:val="num" w:pos="360"/>
        </w:tabs>
        <w:spacing w:line="360" w:lineRule="auto"/>
        <w:rPr>
          <w:rFonts w:ascii="Times New Roman" w:hAnsi="Times New Roman"/>
          <w:sz w:val="22"/>
          <w:szCs w:val="22"/>
        </w:rPr>
      </w:pPr>
      <w:r w:rsidRPr="007A171A">
        <w:rPr>
          <w:rFonts w:ascii="Times New Roman" w:hAnsi="Times New Roman" w:eastAsia="Calibri"/>
        </w:rPr>
        <w:t>TCACAGACACCGCTC</w:t>
      </w:r>
      <w:r w:rsidRPr="007A171A">
        <w:rPr>
          <w:rFonts w:ascii="Times New Roman" w:hAnsi="Times New Roman" w:eastAsia="Calibri"/>
          <w:b/>
        </w:rPr>
        <w:t>A</w:t>
      </w:r>
      <w:r w:rsidRPr="007A171A">
        <w:rPr>
          <w:rFonts w:ascii="Times New Roman" w:hAnsi="Times New Roman" w:eastAsia="Calibri"/>
        </w:rPr>
        <w:t>GTTTGT</w:t>
      </w:r>
      <w:r w:rsidRPr="007A171A" w:rsidR="002C4073">
        <w:rPr>
          <w:rFonts w:ascii="Times New Roman" w:hAnsi="Times New Roman" w:eastAsia="Calibri"/>
        </w:rPr>
        <w:t xml:space="preserve"> (SEQ ID NO: </w:t>
      </w:r>
      <w:r w:rsidRPr="007A171A" w:rsidR="00076359">
        <w:rPr>
          <w:rFonts w:ascii="Times New Roman" w:hAnsi="Times New Roman"/>
          <w:color w:val="000000"/>
        </w:rPr>
        <w:t>50</w:t>
      </w:r>
      <w:r w:rsidRPr="007A171A" w:rsidR="002C4073">
        <w:rPr>
          <w:rFonts w:ascii="Times New Roman" w:hAnsi="Times New Roman" w:eastAsia="Calibri"/>
        </w:rPr>
        <w:t>)</w:t>
      </w:r>
    </w:p>
    <w:p w:rsidRPr="007A171A" w:rsidR="00862083" w:rsidP="00862083" w:rsidRDefault="00862083" w14:paraId="10000122" w14:textId="241A41A6">
      <w:pPr>
        <w:pStyle w:val="NewParagraphStyle"/>
        <w:tabs>
          <w:tab w:val="clear" w:pos="1080"/>
          <w:tab w:val="num" w:pos="360"/>
        </w:tabs>
        <w:spacing w:line="360" w:lineRule="auto"/>
        <w:rPr>
          <w:rFonts w:ascii="Times New Roman" w:hAnsi="Times New Roman"/>
          <w:sz w:val="22"/>
          <w:szCs w:val="22"/>
        </w:rPr>
      </w:pPr>
      <w:r w:rsidRPr="007A171A">
        <w:rPr>
          <w:rFonts w:ascii="Times New Roman" w:hAnsi="Times New Roman" w:eastAsia="Calibri"/>
          <w:shd w:val="clear" w:color="auto" w:fill="FFFFFF"/>
        </w:rPr>
        <w:t>Optimization of the length of adRNA and distance of the edit from the ADAR2 recruiting domain (Length of adRNA – distance of edit from ADAR2 recruiting domain):</w:t>
      </w:r>
    </w:p>
    <w:p w:rsidRPr="007A171A" w:rsidR="00862083" w:rsidP="007A171A" w:rsidRDefault="00F91547" w14:paraId="10000123" w14:textId="4F73F607">
      <w:pPr>
        <w:pStyle w:val="BodyText"/>
        <w:spacing w:after="0"/>
        <w:rPr>
          <w:rFonts w:eastAsia="Calibri"/>
          <w:b/>
          <w:shd w:val="clear" w:color="auto" w:fill="FFFFFF"/>
        </w:rPr>
      </w:pPr>
      <w:r w:rsidRPr="007A171A">
        <w:rPr>
          <w:rFonts w:eastAsia="Calibri"/>
          <w:b/>
          <w:shd w:val="clear" w:color="auto" w:fill="FFFFFF"/>
        </w:rPr>
        <w:tab/>
      </w:r>
      <w:r w:rsidRPr="007A171A" w:rsidR="00862083">
        <w:rPr>
          <w:rFonts w:eastAsia="Calibri"/>
          <w:shd w:val="clear" w:color="auto" w:fill="FFFFFF"/>
        </w:rPr>
        <w:t xml:space="preserve">16-5: </w:t>
      </w:r>
      <w:r w:rsidRPr="007A171A" w:rsidR="00862083">
        <w:rPr>
          <w:rFonts w:eastAsia="Calibri"/>
        </w:rPr>
        <w:t>atgccaccTGGggcaa</w:t>
      </w:r>
      <w:r w:rsidRPr="007A171A" w:rsidR="002C4073">
        <w:rPr>
          <w:rFonts w:eastAsia="Calibri"/>
        </w:rPr>
        <w:t xml:space="preserve"> (SEQ ID NO: </w:t>
      </w:r>
      <w:r w:rsidRPr="007A171A" w:rsidR="00076359">
        <w:rPr>
          <w:color w:val="000000"/>
        </w:rPr>
        <w:t>51</w:t>
      </w:r>
      <w:r w:rsidRPr="007A171A" w:rsidR="002C4073">
        <w:rPr>
          <w:rFonts w:eastAsia="Calibri"/>
        </w:rPr>
        <w:t>)</w:t>
      </w:r>
    </w:p>
    <w:p w:rsidRPr="007A171A" w:rsidR="00862083" w:rsidP="007A171A" w:rsidRDefault="00F91547" w14:paraId="10000124" w14:textId="02E81BCB">
      <w:pPr>
        <w:pStyle w:val="BodyText"/>
        <w:spacing w:after="0"/>
        <w:rPr>
          <w:rFonts w:eastAsia="Calibri"/>
          <w:shd w:val="clear" w:color="auto" w:fill="FFFFFF"/>
        </w:rPr>
      </w:pPr>
      <w:r w:rsidRPr="007A171A">
        <w:rPr>
          <w:rFonts w:eastAsia="Calibri"/>
          <w:b/>
          <w:shd w:val="clear" w:color="auto" w:fill="FFFFFF"/>
        </w:rPr>
        <w:tab/>
      </w:r>
      <w:r w:rsidRPr="007A171A" w:rsidR="00862083">
        <w:rPr>
          <w:rFonts w:eastAsia="Calibri"/>
          <w:shd w:val="clear" w:color="auto" w:fill="FFFFFF"/>
        </w:rPr>
        <w:t xml:space="preserve">16-6: </w:t>
      </w:r>
      <w:r w:rsidRPr="007A171A" w:rsidR="00862083">
        <w:rPr>
          <w:rFonts w:eastAsia="Calibri"/>
        </w:rPr>
        <w:t>tgccaccTG</w:t>
      </w:r>
      <w:r w:rsidRPr="007A171A" w:rsidR="00862083">
        <w:rPr>
          <w:rFonts w:eastAsia="Calibri"/>
          <w:b/>
        </w:rPr>
        <w:t>G</w:t>
      </w:r>
      <w:r w:rsidRPr="007A171A" w:rsidR="00862083">
        <w:rPr>
          <w:rFonts w:eastAsia="Calibri"/>
        </w:rPr>
        <w:t>ggcaag</w:t>
      </w:r>
      <w:r w:rsidRPr="007A171A" w:rsidR="002C4073">
        <w:rPr>
          <w:rFonts w:eastAsia="Calibri"/>
        </w:rPr>
        <w:t xml:space="preserve"> (SEQ ID NO: </w:t>
      </w:r>
      <w:r w:rsidRPr="007A171A" w:rsidR="00076359">
        <w:rPr>
          <w:color w:val="000000"/>
        </w:rPr>
        <w:t>52</w:t>
      </w:r>
      <w:r w:rsidRPr="007A171A" w:rsidR="002C4073">
        <w:rPr>
          <w:rFonts w:eastAsia="Calibri"/>
        </w:rPr>
        <w:t>)</w:t>
      </w:r>
    </w:p>
    <w:p w:rsidRPr="007A171A" w:rsidR="00862083" w:rsidP="007A171A" w:rsidRDefault="00F91547" w14:paraId="10000125" w14:textId="2C8B6529">
      <w:pPr>
        <w:pStyle w:val="BodyText"/>
        <w:spacing w:after="0"/>
        <w:rPr>
          <w:rFonts w:eastAsia="Calibri"/>
          <w:shd w:val="clear" w:color="auto" w:fill="FFFFFF"/>
        </w:rPr>
      </w:pPr>
      <w:r w:rsidRPr="007A171A">
        <w:rPr>
          <w:rFonts w:eastAsia="Calibri"/>
          <w:b/>
          <w:shd w:val="clear" w:color="auto" w:fill="FFFFFF"/>
        </w:rPr>
        <w:tab/>
      </w:r>
      <w:r w:rsidRPr="007A171A" w:rsidR="00862083">
        <w:rPr>
          <w:rFonts w:eastAsia="Calibri"/>
          <w:shd w:val="clear" w:color="auto" w:fill="FFFFFF"/>
        </w:rPr>
        <w:t xml:space="preserve">16-7: </w:t>
      </w:r>
      <w:r w:rsidRPr="007A171A" w:rsidR="00862083">
        <w:rPr>
          <w:rFonts w:eastAsia="Calibri"/>
        </w:rPr>
        <w:t>gccaccTGGggcaagc</w:t>
      </w:r>
      <w:r w:rsidRPr="007A171A" w:rsidR="002C4073">
        <w:rPr>
          <w:rFonts w:eastAsia="Calibri"/>
        </w:rPr>
        <w:t xml:space="preserve"> (SEQ ID NO: </w:t>
      </w:r>
      <w:r w:rsidRPr="007A171A" w:rsidR="00076359">
        <w:rPr>
          <w:color w:val="000000"/>
        </w:rPr>
        <w:t>53</w:t>
      </w:r>
      <w:r w:rsidRPr="007A171A" w:rsidR="002C4073">
        <w:rPr>
          <w:rFonts w:eastAsia="Calibri"/>
        </w:rPr>
        <w:t>)</w:t>
      </w:r>
    </w:p>
    <w:p w:rsidRPr="007A171A" w:rsidR="00862083" w:rsidP="007A171A" w:rsidRDefault="00F91547" w14:paraId="10000126" w14:textId="71736EA9">
      <w:pPr>
        <w:pStyle w:val="BodyText"/>
        <w:spacing w:after="0"/>
        <w:rPr>
          <w:rFonts w:eastAsia="Calibri"/>
          <w:b/>
          <w:shd w:val="clear" w:color="auto" w:fill="FFFFFF"/>
        </w:rPr>
      </w:pPr>
      <w:r w:rsidRPr="007A171A">
        <w:rPr>
          <w:rFonts w:eastAsia="Calibri"/>
          <w:b/>
          <w:shd w:val="clear" w:color="auto" w:fill="FFFFFF"/>
        </w:rPr>
        <w:tab/>
      </w:r>
      <w:r w:rsidRPr="007A171A" w:rsidR="00862083">
        <w:rPr>
          <w:rFonts w:eastAsia="Calibri"/>
          <w:shd w:val="clear" w:color="auto" w:fill="FFFFFF"/>
        </w:rPr>
        <w:t xml:space="preserve">18-6: </w:t>
      </w:r>
      <w:r w:rsidRPr="007A171A" w:rsidR="00862083">
        <w:rPr>
          <w:rFonts w:eastAsia="Calibri"/>
        </w:rPr>
        <w:t>gatgccaccTGGggcaag</w:t>
      </w:r>
      <w:r w:rsidRPr="007A171A" w:rsidR="002C4073">
        <w:rPr>
          <w:rFonts w:eastAsia="Calibri"/>
        </w:rPr>
        <w:t xml:space="preserve"> (SEQ ID NO: </w:t>
      </w:r>
      <w:r w:rsidRPr="007A171A" w:rsidR="00076359">
        <w:rPr>
          <w:color w:val="000000"/>
        </w:rPr>
        <w:t>54</w:t>
      </w:r>
      <w:r w:rsidRPr="007A171A" w:rsidR="002C4073">
        <w:rPr>
          <w:rFonts w:eastAsia="Calibri"/>
        </w:rPr>
        <w:t>)</w:t>
      </w:r>
    </w:p>
    <w:p w:rsidRPr="007A171A" w:rsidR="00862083" w:rsidP="007A171A" w:rsidRDefault="00F91547" w14:paraId="10000127" w14:textId="4DE4CBC5">
      <w:pPr>
        <w:pStyle w:val="BodyText"/>
        <w:spacing w:after="0"/>
        <w:rPr>
          <w:rFonts w:eastAsia="Calibri"/>
          <w:shd w:val="clear" w:color="auto" w:fill="FFFFFF"/>
        </w:rPr>
      </w:pPr>
      <w:r w:rsidRPr="007A171A">
        <w:rPr>
          <w:rFonts w:eastAsia="Calibri"/>
          <w:b/>
          <w:shd w:val="clear" w:color="auto" w:fill="FFFFFF"/>
        </w:rPr>
        <w:tab/>
      </w:r>
      <w:r w:rsidRPr="007A171A" w:rsidR="00862083">
        <w:rPr>
          <w:rFonts w:eastAsia="Calibri"/>
          <w:shd w:val="clear" w:color="auto" w:fill="FFFFFF"/>
        </w:rPr>
        <w:t xml:space="preserve">20-6: </w:t>
      </w:r>
      <w:r w:rsidRPr="007A171A" w:rsidR="00862083">
        <w:rPr>
          <w:rFonts w:eastAsia="Calibri"/>
        </w:rPr>
        <w:t>gcgatgccaccTGGggcaag</w:t>
      </w:r>
      <w:r w:rsidRPr="007A171A" w:rsidR="002C4073">
        <w:rPr>
          <w:rFonts w:eastAsia="Calibri"/>
        </w:rPr>
        <w:t xml:space="preserve"> (SEQ ID NO: </w:t>
      </w:r>
      <w:r w:rsidRPr="007A171A" w:rsidR="00076359">
        <w:rPr>
          <w:color w:val="000000"/>
        </w:rPr>
        <w:t>55</w:t>
      </w:r>
      <w:r w:rsidRPr="007A171A" w:rsidR="002C4073">
        <w:rPr>
          <w:rFonts w:eastAsia="Calibri"/>
        </w:rPr>
        <w:t>)</w:t>
      </w:r>
    </w:p>
    <w:p w:rsidRPr="007A171A" w:rsidR="00CE0387" w:rsidP="00862083" w:rsidRDefault="00862083" w14:paraId="10000128" w14:textId="77777777">
      <w:pPr>
        <w:pStyle w:val="NewParagraphStyle"/>
        <w:tabs>
          <w:tab w:val="clear" w:pos="1080"/>
          <w:tab w:val="num" w:pos="360"/>
        </w:tabs>
        <w:spacing w:line="360" w:lineRule="auto"/>
        <w:rPr>
          <w:rFonts w:ascii="Times New Roman" w:hAnsi="Times New Roman"/>
          <w:sz w:val="22"/>
          <w:szCs w:val="22"/>
        </w:rPr>
      </w:pPr>
      <w:r w:rsidRPr="007A171A">
        <w:rPr>
          <w:rFonts w:ascii="Times New Roman" w:hAnsi="Times New Roman" w:eastAsia="Calibri"/>
          <w:shd w:val="clear" w:color="auto" w:fill="FFFFFF"/>
        </w:rPr>
        <w:t>ADAR2 recruiting region</w:t>
      </w:r>
      <w:r w:rsidRPr="007A171A" w:rsidR="004B2561">
        <w:rPr>
          <w:rFonts w:ascii="Times New Roman" w:hAnsi="Times New Roman" w:eastAsia="Calibri"/>
          <w:shd w:val="clear" w:color="auto" w:fill="FFFFFF"/>
        </w:rPr>
        <w:t xml:space="preserve"> </w:t>
      </w:r>
      <w:r w:rsidRPr="007A171A">
        <w:rPr>
          <w:rFonts w:ascii="Times New Roman" w:hAnsi="Times New Roman" w:eastAsia="Calibri"/>
          <w:shd w:val="clear" w:color="auto" w:fill="FFFFFF"/>
        </w:rPr>
        <w:t>v1:</w:t>
      </w:r>
      <w:r w:rsidRPr="007A171A" w:rsidR="00CE0387">
        <w:rPr>
          <w:rFonts w:ascii="Times New Roman" w:hAnsi="Times New Roman"/>
          <w:sz w:val="22"/>
          <w:szCs w:val="22"/>
        </w:rPr>
        <w:t xml:space="preserve"> </w:t>
      </w:r>
    </w:p>
    <w:p w:rsidRPr="007A171A" w:rsidR="00CE0387" w:rsidP="00862083" w:rsidRDefault="00862083" w14:paraId="10000129" w14:textId="77777777">
      <w:pPr>
        <w:pStyle w:val="NewParagraphStyle"/>
        <w:tabs>
          <w:tab w:val="clear" w:pos="1080"/>
          <w:tab w:val="num" w:pos="360"/>
        </w:tabs>
        <w:spacing w:line="360" w:lineRule="auto"/>
        <w:rPr>
          <w:rFonts w:ascii="Times New Roman" w:hAnsi="Times New Roman"/>
          <w:sz w:val="22"/>
          <w:szCs w:val="22"/>
        </w:rPr>
      </w:pPr>
      <w:r w:rsidRPr="007A171A">
        <w:rPr>
          <w:rFonts w:ascii="Times New Roman" w:hAnsi="Times New Roman" w:eastAsia="Calibri"/>
        </w:rPr>
        <w:t>GGGTGGAATAGTATAACAATATGCTAAATGTTGTTATAGTATCCCACCT</w:t>
      </w:r>
      <w:r w:rsidRPr="007A171A" w:rsidR="002C4073">
        <w:rPr>
          <w:rFonts w:ascii="Times New Roman" w:hAnsi="Times New Roman" w:eastAsia="Calibri"/>
        </w:rPr>
        <w:t xml:space="preserve"> (SEQ ID NO: </w:t>
      </w:r>
      <w:r w:rsidRPr="007A171A" w:rsidR="00076359">
        <w:rPr>
          <w:rFonts w:ascii="Times New Roman" w:hAnsi="Times New Roman"/>
          <w:color w:val="000000"/>
        </w:rPr>
        <w:t>56</w:t>
      </w:r>
      <w:r w:rsidRPr="007A171A" w:rsidR="002C4073">
        <w:rPr>
          <w:rFonts w:ascii="Times New Roman" w:hAnsi="Times New Roman" w:eastAsia="Calibri"/>
        </w:rPr>
        <w:t>)</w:t>
      </w:r>
    </w:p>
    <w:p w:rsidRPr="007A171A" w:rsidR="00CE0387" w:rsidP="00862083" w:rsidRDefault="00862083" w14:paraId="10000130" w14:textId="77777777">
      <w:pPr>
        <w:pStyle w:val="NewParagraphStyle"/>
        <w:tabs>
          <w:tab w:val="clear" w:pos="1080"/>
          <w:tab w:val="num" w:pos="360"/>
        </w:tabs>
        <w:spacing w:line="360" w:lineRule="auto"/>
        <w:rPr>
          <w:rFonts w:ascii="Times New Roman" w:hAnsi="Times New Roman"/>
          <w:sz w:val="22"/>
          <w:szCs w:val="22"/>
        </w:rPr>
      </w:pPr>
      <w:r w:rsidRPr="007A171A">
        <w:rPr>
          <w:rFonts w:ascii="Times New Roman" w:hAnsi="Times New Roman" w:eastAsia="Calibri"/>
          <w:shd w:val="clear" w:color="auto" w:fill="FFFFFF"/>
        </w:rPr>
        <w:t>ADAR2 recruiting region v2:</w:t>
      </w:r>
    </w:p>
    <w:p w:rsidRPr="007A171A" w:rsidR="00CE0387" w:rsidP="00862083" w:rsidRDefault="00862083" w14:paraId="10000131" w14:textId="77777777">
      <w:pPr>
        <w:pStyle w:val="NewParagraphStyle"/>
        <w:tabs>
          <w:tab w:val="clear" w:pos="1080"/>
          <w:tab w:val="num" w:pos="360"/>
        </w:tabs>
        <w:spacing w:line="360" w:lineRule="auto"/>
        <w:rPr>
          <w:rFonts w:ascii="Times New Roman" w:hAnsi="Times New Roman"/>
          <w:sz w:val="22"/>
          <w:szCs w:val="22"/>
        </w:rPr>
      </w:pPr>
      <w:r w:rsidRPr="007A171A">
        <w:rPr>
          <w:rFonts w:ascii="Times New Roman" w:hAnsi="Times New Roman" w:eastAsia="Calibri"/>
        </w:rPr>
        <w:t>GTGGAATAGTATAACAATATGCTAAATGTTGTTATAGTATCCCAC</w:t>
      </w:r>
      <w:r w:rsidRPr="007A171A" w:rsidR="002C4073">
        <w:rPr>
          <w:rFonts w:ascii="Times New Roman" w:hAnsi="Times New Roman" w:eastAsia="Calibri"/>
        </w:rPr>
        <w:t xml:space="preserve"> (SEQ ID NO: </w:t>
      </w:r>
      <w:r w:rsidRPr="007A171A" w:rsidR="00076359">
        <w:rPr>
          <w:rFonts w:ascii="Times New Roman" w:hAnsi="Times New Roman"/>
          <w:color w:val="000000"/>
        </w:rPr>
        <w:t>57</w:t>
      </w:r>
      <w:r w:rsidRPr="007A171A" w:rsidR="002C4073">
        <w:rPr>
          <w:rFonts w:ascii="Times New Roman" w:hAnsi="Times New Roman" w:eastAsia="Calibri"/>
        </w:rPr>
        <w:t>)</w:t>
      </w:r>
    </w:p>
    <w:p w:rsidRPr="007A171A" w:rsidR="00CE0387" w:rsidP="00CE0387" w:rsidRDefault="00862083" w14:paraId="10000132" w14:textId="77777777">
      <w:pPr>
        <w:pStyle w:val="NewParagraphStyle"/>
        <w:tabs>
          <w:tab w:val="clear" w:pos="1080"/>
          <w:tab w:val="num" w:pos="360"/>
        </w:tabs>
        <w:spacing w:line="360" w:lineRule="auto"/>
        <w:rPr>
          <w:rFonts w:ascii="Times New Roman" w:hAnsi="Times New Roman"/>
          <w:sz w:val="22"/>
          <w:szCs w:val="22"/>
        </w:rPr>
      </w:pPr>
      <w:r w:rsidRPr="007A171A">
        <w:rPr>
          <w:rFonts w:ascii="Times New Roman" w:hAnsi="Times New Roman" w:eastAsia="Calibri"/>
          <w:shd w:val="clear" w:color="auto" w:fill="FFFFFF"/>
        </w:rPr>
        <w:t>Hairpin (3’)</w:t>
      </w:r>
      <w:r w:rsidRPr="007A171A" w:rsidR="003311B4">
        <w:rPr>
          <w:rFonts w:ascii="Times New Roman" w:hAnsi="Times New Roman" w:eastAsia="Calibri"/>
          <w:shd w:val="clear" w:color="auto" w:fill="FFFFFF"/>
        </w:rPr>
        <w:t xml:space="preserve"> (</w:t>
      </w:r>
      <w:r w:rsidRPr="007A171A" w:rsidR="003311B4">
        <w:rPr>
          <w:rFonts w:ascii="Times New Roman" w:hAnsi="Times New Roman" w:eastAsia="Calibri"/>
          <w:b/>
          <w:shd w:val="clear" w:color="auto" w:fill="FFFFFF"/>
        </w:rPr>
        <w:t>FIG. 8</w:t>
      </w:r>
      <w:r w:rsidRPr="007A171A" w:rsidR="003311B4">
        <w:rPr>
          <w:rFonts w:ascii="Times New Roman" w:hAnsi="Times New Roman" w:eastAsia="Calibri"/>
          <w:shd w:val="clear" w:color="auto" w:fill="FFFFFF"/>
        </w:rPr>
        <w:t>)</w:t>
      </w:r>
      <w:r w:rsidRPr="007A171A">
        <w:rPr>
          <w:rFonts w:ascii="Times New Roman" w:hAnsi="Times New Roman" w:eastAsia="Calibri"/>
          <w:shd w:val="clear" w:color="auto" w:fill="FFFFFF"/>
        </w:rPr>
        <w:t>:</w:t>
      </w:r>
      <w:r w:rsidRPr="007A171A" w:rsidR="00F91547">
        <w:rPr>
          <w:rFonts w:ascii="Times New Roman" w:hAnsi="Times New Roman" w:eastAsia="Calibri"/>
          <w:shd w:val="clear" w:color="auto" w:fill="FFFFFF"/>
        </w:rPr>
        <w:t xml:space="preserve"> </w:t>
      </w:r>
      <w:r w:rsidRPr="007A171A">
        <w:rPr>
          <w:rFonts w:ascii="Times New Roman" w:hAnsi="Times New Roman" w:eastAsia="Calibri"/>
        </w:rPr>
        <w:t>GGGCCCTCTTCAGGGCCCTCTAGA</w:t>
      </w:r>
      <w:r w:rsidRPr="007A171A" w:rsidR="002C4073">
        <w:rPr>
          <w:rFonts w:ascii="Times New Roman" w:hAnsi="Times New Roman" w:eastAsia="Calibri"/>
        </w:rPr>
        <w:t xml:space="preserve"> (SEQ ID NO: </w:t>
      </w:r>
      <w:r w:rsidRPr="007A171A" w:rsidR="00076359">
        <w:rPr>
          <w:rFonts w:ascii="Times New Roman" w:hAnsi="Times New Roman"/>
          <w:color w:val="000000"/>
        </w:rPr>
        <w:t>58</w:t>
      </w:r>
      <w:r w:rsidRPr="007A171A" w:rsidR="002C4073">
        <w:rPr>
          <w:rFonts w:ascii="Times New Roman" w:hAnsi="Times New Roman" w:eastAsia="Calibri"/>
        </w:rPr>
        <w:t>)</w:t>
      </w:r>
    </w:p>
    <w:p w:rsidRPr="007A171A" w:rsidR="00CE0387" w:rsidP="00F91547" w:rsidRDefault="003311B4" w14:paraId="10000133" w14:textId="77777777">
      <w:pPr>
        <w:pStyle w:val="NewParagraphStyle"/>
        <w:tabs>
          <w:tab w:val="clear" w:pos="1080"/>
          <w:tab w:val="num" w:pos="360"/>
        </w:tabs>
        <w:spacing w:line="360" w:lineRule="auto"/>
        <w:rPr>
          <w:rFonts w:ascii="Times New Roman" w:hAnsi="Times New Roman"/>
          <w:sz w:val="22"/>
          <w:szCs w:val="22"/>
        </w:rPr>
      </w:pPr>
      <w:r w:rsidRPr="007A171A">
        <w:rPr>
          <w:rFonts w:ascii="Times New Roman" w:hAnsi="Times New Roman"/>
        </w:rPr>
        <w:t>Hairpin (3’) (</w:t>
      </w:r>
      <w:r w:rsidRPr="007A171A">
        <w:rPr>
          <w:rFonts w:ascii="Times New Roman" w:hAnsi="Times New Roman"/>
          <w:b/>
        </w:rPr>
        <w:t>FIG. 10</w:t>
      </w:r>
      <w:r w:rsidRPr="007A171A">
        <w:rPr>
          <w:rFonts w:ascii="Times New Roman" w:hAnsi="Times New Roman"/>
        </w:rPr>
        <w:t xml:space="preserve">): </w:t>
      </w:r>
      <w:r w:rsidRPr="007A171A">
        <w:rPr>
          <w:rFonts w:ascii="Times New Roman" w:hAnsi="Times New Roman"/>
          <w:noProof/>
        </w:rPr>
        <w:t>atcgccctgaaaag</w:t>
      </w:r>
      <w:r w:rsidRPr="007A171A" w:rsidR="002C4073">
        <w:rPr>
          <w:rFonts w:ascii="Times New Roman" w:hAnsi="Times New Roman" w:eastAsia="Calibri"/>
        </w:rPr>
        <w:t xml:space="preserve"> (SEQ ID NO: </w:t>
      </w:r>
      <w:r w:rsidRPr="007A171A" w:rsidR="00076359">
        <w:rPr>
          <w:rFonts w:ascii="Times New Roman" w:hAnsi="Times New Roman"/>
          <w:color w:val="000000"/>
          <w:szCs w:val="24"/>
        </w:rPr>
        <w:t>59</w:t>
      </w:r>
      <w:r w:rsidRPr="007A171A" w:rsidR="002C4073">
        <w:rPr>
          <w:rFonts w:ascii="Times New Roman" w:hAnsi="Times New Roman" w:eastAsia="Calibri"/>
        </w:rPr>
        <w:t>)</w:t>
      </w:r>
    </w:p>
    <w:p w:rsidRPr="007A171A" w:rsidR="00CE0387" w:rsidP="00F91547" w:rsidRDefault="00A52D7C" w14:paraId="10000134" w14:textId="77777777">
      <w:pPr>
        <w:pStyle w:val="NewParagraphStyle"/>
        <w:tabs>
          <w:tab w:val="clear" w:pos="1080"/>
          <w:tab w:val="num" w:pos="360"/>
        </w:tabs>
        <w:spacing w:line="360" w:lineRule="auto"/>
        <w:rPr>
          <w:rFonts w:ascii="Times New Roman" w:hAnsi="Times New Roman"/>
          <w:sz w:val="22"/>
          <w:szCs w:val="22"/>
        </w:rPr>
      </w:pPr>
      <w:r w:rsidRPr="007A171A">
        <w:rPr>
          <w:rFonts w:ascii="Times New Roman" w:hAnsi="Times New Roman" w:eastAsia="Calibri"/>
          <w:shd w:val="clear" w:color="auto" w:fill="FFFFFF"/>
        </w:rPr>
        <w:t>Toe hold (5’):</w:t>
      </w:r>
      <w:r w:rsidRPr="007A171A" w:rsidR="00F91547">
        <w:rPr>
          <w:rFonts w:ascii="Times New Roman" w:hAnsi="Times New Roman" w:eastAsia="Calibri"/>
          <w:b/>
          <w:shd w:val="clear" w:color="auto" w:fill="FFFFFF"/>
        </w:rPr>
        <w:t xml:space="preserve"> </w:t>
      </w:r>
      <w:r w:rsidRPr="007A171A">
        <w:rPr>
          <w:rFonts w:ascii="Times New Roman" w:hAnsi="Times New Roman" w:eastAsia="Calibri"/>
        </w:rPr>
        <w:t>gccaccTGGgg</w:t>
      </w:r>
      <w:r w:rsidRPr="007A171A" w:rsidR="002C4073">
        <w:rPr>
          <w:rFonts w:ascii="Times New Roman" w:hAnsi="Times New Roman" w:eastAsia="Calibri"/>
        </w:rPr>
        <w:t xml:space="preserve"> (SEQ ID NO: </w:t>
      </w:r>
      <w:r w:rsidRPr="007A171A" w:rsidR="00076359">
        <w:rPr>
          <w:rFonts w:ascii="Times New Roman" w:hAnsi="Times New Roman"/>
          <w:color w:val="000000"/>
        </w:rPr>
        <w:t>60</w:t>
      </w:r>
      <w:r w:rsidRPr="007A171A" w:rsidR="002C4073">
        <w:rPr>
          <w:rFonts w:ascii="Times New Roman" w:hAnsi="Times New Roman" w:eastAsia="Calibri"/>
        </w:rPr>
        <w:t>)</w:t>
      </w:r>
    </w:p>
    <w:p w:rsidRPr="007A171A" w:rsidR="00267486" w:rsidP="00F91547" w:rsidRDefault="00267486" w14:paraId="10000135" w14:textId="2C097315">
      <w:pPr>
        <w:pStyle w:val="NewParagraphStyle"/>
        <w:tabs>
          <w:tab w:val="clear" w:pos="1080"/>
          <w:tab w:val="num" w:pos="360"/>
        </w:tabs>
        <w:spacing w:line="360" w:lineRule="auto"/>
        <w:rPr>
          <w:rFonts w:ascii="Times New Roman" w:hAnsi="Times New Roman"/>
          <w:sz w:val="22"/>
          <w:szCs w:val="22"/>
        </w:rPr>
      </w:pPr>
      <w:r w:rsidRPr="007A171A">
        <w:rPr>
          <w:rFonts w:ascii="Times New Roman" w:hAnsi="Times New Roman" w:eastAsia="Calibri"/>
          <w:shd w:val="clear" w:color="auto" w:fill="FFFFFF"/>
        </w:rPr>
        <w:t xml:space="preserve">List of </w:t>
      </w:r>
      <w:r w:rsidRPr="007A171A" w:rsidR="00671592">
        <w:rPr>
          <w:rFonts w:ascii="Times New Roman" w:hAnsi="Times New Roman" w:eastAsia="Calibri"/>
          <w:shd w:val="clear" w:color="auto" w:fill="FFFFFF"/>
        </w:rPr>
        <w:t>suppressor</w:t>
      </w:r>
      <w:r w:rsidRPr="007A171A">
        <w:rPr>
          <w:rFonts w:ascii="Times New Roman" w:hAnsi="Times New Roman" w:eastAsia="Calibri"/>
          <w:shd w:val="clear" w:color="auto" w:fill="FFFFFF"/>
        </w:rPr>
        <w:t xml:space="preserve"> tRNA sequences:</w:t>
      </w:r>
    </w:p>
    <w:tbl>
      <w:tblPr>
        <w:tblW w:w="9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525"/>
        <w:gridCol w:w="7825"/>
      </w:tblGrid>
      <w:tr w:rsidRPr="00BD0132" w:rsidR="00BD0132" w:rsidTr="008912C9" w14:paraId="10001137" w14:textId="77777777">
        <w:trPr>
          <w:trHeight w:val="463"/>
          <w:jc w:val="center"/>
        </w:trPr>
        <w:tc>
          <w:tcPr>
            <w:tcW w:w="1525" w:type="dxa"/>
            <w:shd w:val="clear" w:color="auto" w:fill="auto"/>
            <w:vAlign w:val="center"/>
          </w:tcPr>
          <w:p w:rsidRPr="008912C9" w:rsidR="00BD0132" w:rsidP="007A171A" w:rsidRDefault="00BD0132" w14:paraId="10000136" w14:textId="77777777">
            <w:pPr>
              <w:tabs>
                <w:tab w:val="center" w:pos="4320"/>
              </w:tabs>
              <w:spacing w:line="240" w:lineRule="auto"/>
              <w:rPr>
                <w:rFonts w:ascii="Times New Roman" w:hAnsi="Times New Roman" w:eastAsia="Calibri"/>
                <w:b/>
                <w:szCs w:val="24"/>
              </w:rPr>
            </w:pPr>
            <w:r w:rsidRPr="008912C9">
              <w:rPr>
                <w:rFonts w:ascii="Times New Roman" w:hAnsi="Times New Roman" w:eastAsia="Calibri"/>
                <w:b/>
                <w:szCs w:val="24"/>
              </w:rPr>
              <w:t>Suppressor tRNAs</w:t>
            </w:r>
          </w:p>
        </w:tc>
        <w:tc>
          <w:tcPr>
            <w:tcW w:w="7825" w:type="dxa"/>
            <w:shd w:val="clear" w:color="auto" w:fill="auto"/>
            <w:vAlign w:val="center"/>
          </w:tcPr>
          <w:p w:rsidRPr="008912C9" w:rsidR="00BD0132" w:rsidP="007A171A" w:rsidRDefault="00BD0132" w14:paraId="10000137" w14:textId="77777777">
            <w:pPr>
              <w:tabs>
                <w:tab w:val="center" w:pos="4320"/>
              </w:tabs>
              <w:spacing w:line="240" w:lineRule="auto"/>
              <w:rPr>
                <w:rFonts w:ascii="Times New Roman" w:hAnsi="Times New Roman" w:eastAsia="Calibri"/>
                <w:b/>
                <w:szCs w:val="24"/>
              </w:rPr>
            </w:pPr>
            <w:r w:rsidRPr="008912C9">
              <w:rPr>
                <w:rFonts w:ascii="Times New Roman" w:hAnsi="Times New Roman" w:eastAsia="Calibri"/>
                <w:b/>
                <w:szCs w:val="24"/>
              </w:rPr>
              <w:t>Sequence (5’ to 3’)</w:t>
            </w:r>
          </w:p>
        </w:tc>
      </w:tr>
      <w:tr w:rsidRPr="00BD0132" w:rsidR="00BD0132" w:rsidTr="008912C9" w14:paraId="10001138" w14:textId="77777777">
        <w:trPr>
          <w:trHeight w:val="248"/>
          <w:jc w:val="center"/>
        </w:trPr>
        <w:tc>
          <w:tcPr>
            <w:tcW w:w="1525" w:type="dxa"/>
            <w:shd w:val="clear" w:color="auto" w:fill="auto"/>
            <w:vAlign w:val="center"/>
          </w:tcPr>
          <w:p w:rsidRPr="008912C9" w:rsidR="00BD0132" w:rsidP="007A171A" w:rsidRDefault="00BD0132" w14:paraId="10000138" w14:textId="77777777">
            <w:pPr>
              <w:tabs>
                <w:tab w:val="center" w:pos="4320"/>
              </w:tabs>
              <w:spacing w:line="240" w:lineRule="auto"/>
              <w:rPr>
                <w:rFonts w:ascii="Times New Roman" w:hAnsi="Times New Roman" w:eastAsia="Calibri"/>
                <w:b/>
                <w:szCs w:val="24"/>
              </w:rPr>
            </w:pPr>
            <w:r w:rsidRPr="008912C9">
              <w:rPr>
                <w:rFonts w:ascii="Times New Roman" w:hAnsi="Times New Roman" w:eastAsia="Calibri"/>
                <w:szCs w:val="24"/>
                <w:shd w:val="clear" w:color="auto" w:fill="FFFFFF"/>
              </w:rPr>
              <w:t>Serine</w:t>
            </w:r>
          </w:p>
        </w:tc>
        <w:tc>
          <w:tcPr>
            <w:tcW w:w="7825" w:type="dxa"/>
            <w:shd w:val="clear" w:color="auto" w:fill="auto"/>
            <w:vAlign w:val="center"/>
          </w:tcPr>
          <w:p w:rsidRPr="008912C9" w:rsidR="00BD0132" w:rsidP="007A171A" w:rsidRDefault="00BD0132" w14:paraId="10000139" w14:textId="06238D37">
            <w:pPr>
              <w:spacing w:line="240" w:lineRule="auto"/>
              <w:rPr>
                <w:rFonts w:ascii="Times New Roman" w:hAnsi="Times New Roman" w:eastAsia="Calibri"/>
                <w:color w:val="222222"/>
                <w:szCs w:val="24"/>
                <w:shd w:val="clear" w:color="auto" w:fill="FFFFFF"/>
              </w:rPr>
            </w:pPr>
            <w:r w:rsidRPr="00A764AF">
              <w:rPr>
                <w:rFonts w:ascii="Times New Roman" w:hAnsi="Times New Roman" w:eastAsia="Calibri"/>
                <w:color w:val="222222"/>
                <w:szCs w:val="24"/>
              </w:rPr>
              <w:t>GTAGTCGTGGCCGAGTGGTTAAGGCGATGGACT</w:t>
            </w:r>
            <w:r w:rsidRPr="00A764AF">
              <w:rPr>
                <w:rFonts w:ascii="Times New Roman" w:hAnsi="Times New Roman" w:eastAsia="Calibri"/>
                <w:color w:val="222222"/>
                <w:szCs w:val="24"/>
                <w:u w:val="single"/>
              </w:rPr>
              <w:t>NNN</w:t>
            </w:r>
            <w:r w:rsidRPr="00A764AF">
              <w:rPr>
                <w:rFonts w:ascii="Times New Roman" w:hAnsi="Times New Roman" w:eastAsia="Calibri"/>
                <w:color w:val="222222"/>
                <w:szCs w:val="24"/>
              </w:rPr>
              <w:t>AATCCATTGGGGTTTCCCCGCGCAGGTTCGAATCCTGCCGACTACG</w:t>
            </w:r>
            <w:r w:rsidRPr="00A764AF" w:rsidR="002C4073">
              <w:rPr>
                <w:rFonts w:ascii="Times New Roman" w:hAnsi="Times New Roman" w:eastAsia="Calibri"/>
              </w:rPr>
              <w:t xml:space="preserve"> (SEQ ID NO: </w:t>
            </w:r>
            <w:r w:rsidRPr="00A764AF" w:rsidR="00076359">
              <w:rPr>
                <w:rFonts w:ascii="Times New Roman" w:hAnsi="Times New Roman"/>
                <w:color w:val="000000"/>
                <w:szCs w:val="24"/>
              </w:rPr>
              <w:t>61</w:t>
            </w:r>
            <w:r w:rsidRPr="00A764AF" w:rsidR="002C4073">
              <w:rPr>
                <w:rFonts w:ascii="Times New Roman" w:hAnsi="Times New Roman" w:eastAsia="Calibri"/>
              </w:rPr>
              <w:t>)</w:t>
            </w:r>
          </w:p>
        </w:tc>
      </w:tr>
      <w:tr w:rsidRPr="00BD0132" w:rsidR="00BD0132" w:rsidTr="008912C9" w14:paraId="10001139" w14:textId="77777777">
        <w:trPr>
          <w:trHeight w:val="248"/>
          <w:jc w:val="center"/>
        </w:trPr>
        <w:tc>
          <w:tcPr>
            <w:tcW w:w="1525" w:type="dxa"/>
            <w:shd w:val="clear" w:color="auto" w:fill="auto"/>
            <w:vAlign w:val="center"/>
          </w:tcPr>
          <w:p w:rsidRPr="008912C9" w:rsidR="00BD0132" w:rsidP="007A171A" w:rsidRDefault="00BD0132" w14:paraId="10000140" w14:textId="77777777">
            <w:pPr>
              <w:tabs>
                <w:tab w:val="center" w:pos="4320"/>
              </w:tabs>
              <w:spacing w:line="240" w:lineRule="auto"/>
              <w:rPr>
                <w:rFonts w:ascii="Times New Roman" w:hAnsi="Times New Roman" w:eastAsia="Calibri"/>
                <w:b/>
                <w:szCs w:val="24"/>
              </w:rPr>
            </w:pPr>
            <w:r w:rsidRPr="008912C9">
              <w:rPr>
                <w:rFonts w:ascii="Times New Roman" w:hAnsi="Times New Roman" w:eastAsia="Calibri"/>
                <w:szCs w:val="24"/>
                <w:shd w:val="clear" w:color="auto" w:fill="FFFFFF"/>
              </w:rPr>
              <w:t>Leucine</w:t>
            </w:r>
          </w:p>
        </w:tc>
        <w:tc>
          <w:tcPr>
            <w:tcW w:w="7825" w:type="dxa"/>
            <w:shd w:val="clear" w:color="auto" w:fill="auto"/>
            <w:vAlign w:val="center"/>
          </w:tcPr>
          <w:p w:rsidRPr="008912C9" w:rsidR="00BD0132" w:rsidP="007A171A" w:rsidRDefault="00BD0132" w14:paraId="10000141" w14:textId="6D00A981">
            <w:pPr>
              <w:tabs>
                <w:tab w:val="center" w:pos="4320"/>
              </w:tabs>
              <w:spacing w:line="240" w:lineRule="auto"/>
              <w:rPr>
                <w:rFonts w:ascii="Times New Roman" w:hAnsi="Times New Roman" w:eastAsia="Calibri"/>
                <w:b/>
                <w:szCs w:val="24"/>
              </w:rPr>
            </w:pPr>
            <w:r w:rsidRPr="00A764AF">
              <w:rPr>
                <w:rFonts w:ascii="Times New Roman" w:hAnsi="Times New Roman" w:eastAsia="Calibri"/>
                <w:color w:val="222222"/>
                <w:szCs w:val="24"/>
              </w:rPr>
              <w:t>GTCAGGATGGCCGAGTGGTCTAAGGCGCCAGACT</w:t>
            </w:r>
            <w:r w:rsidRPr="00A764AF">
              <w:rPr>
                <w:rFonts w:ascii="Times New Roman" w:hAnsi="Times New Roman" w:eastAsia="Calibri"/>
                <w:color w:val="222222"/>
                <w:szCs w:val="24"/>
                <w:u w:val="single"/>
              </w:rPr>
              <w:t>NNN</w:t>
            </w:r>
            <w:r w:rsidRPr="00A764AF">
              <w:rPr>
                <w:rFonts w:ascii="Times New Roman" w:hAnsi="Times New Roman" w:eastAsia="Calibri"/>
                <w:color w:val="222222"/>
                <w:szCs w:val="24"/>
              </w:rPr>
              <w:t>GTTCTGGTCTCCAATGGAGGCGTGGGTTCGAATCCCACTTCTGACA</w:t>
            </w:r>
            <w:r w:rsidRPr="00A764AF" w:rsidR="002C4073">
              <w:rPr>
                <w:rFonts w:ascii="Times New Roman" w:hAnsi="Times New Roman" w:eastAsia="Calibri"/>
              </w:rPr>
              <w:t xml:space="preserve"> (SEQ ID NO: </w:t>
            </w:r>
            <w:r w:rsidRPr="00A764AF" w:rsidR="00076359">
              <w:rPr>
                <w:rFonts w:ascii="Times New Roman" w:hAnsi="Times New Roman"/>
                <w:color w:val="000000"/>
                <w:szCs w:val="24"/>
              </w:rPr>
              <w:t>62</w:t>
            </w:r>
            <w:r w:rsidRPr="00A764AF" w:rsidR="002C4073">
              <w:rPr>
                <w:rFonts w:ascii="Times New Roman" w:hAnsi="Times New Roman" w:eastAsia="Calibri"/>
              </w:rPr>
              <w:t>)</w:t>
            </w:r>
          </w:p>
        </w:tc>
      </w:tr>
      <w:tr w:rsidRPr="00BD0132" w:rsidR="00BD0132" w:rsidTr="008912C9" w14:paraId="10001140" w14:textId="77777777">
        <w:trPr>
          <w:trHeight w:val="248"/>
          <w:jc w:val="center"/>
        </w:trPr>
        <w:tc>
          <w:tcPr>
            <w:tcW w:w="1525" w:type="dxa"/>
            <w:shd w:val="clear" w:color="auto" w:fill="auto"/>
            <w:vAlign w:val="center"/>
          </w:tcPr>
          <w:p w:rsidRPr="008912C9" w:rsidR="00BD0132" w:rsidP="007A171A" w:rsidRDefault="00BD0132" w14:paraId="10000142" w14:textId="77777777">
            <w:pPr>
              <w:tabs>
                <w:tab w:val="center" w:pos="4320"/>
              </w:tabs>
              <w:spacing w:line="240" w:lineRule="auto"/>
              <w:rPr>
                <w:rFonts w:ascii="Times New Roman" w:hAnsi="Times New Roman" w:eastAsia="Calibri"/>
                <w:szCs w:val="24"/>
              </w:rPr>
            </w:pPr>
            <w:r w:rsidRPr="008912C9">
              <w:rPr>
                <w:rFonts w:ascii="Times New Roman" w:hAnsi="Times New Roman" w:eastAsia="Calibri"/>
                <w:szCs w:val="24"/>
              </w:rPr>
              <w:t>Arginine</w:t>
            </w:r>
          </w:p>
        </w:tc>
        <w:tc>
          <w:tcPr>
            <w:tcW w:w="7825" w:type="dxa"/>
            <w:shd w:val="clear" w:color="auto" w:fill="auto"/>
            <w:vAlign w:val="center"/>
          </w:tcPr>
          <w:p w:rsidRPr="008912C9" w:rsidR="00BD0132" w:rsidP="007A171A" w:rsidRDefault="00BD0132" w14:paraId="10000143" w14:textId="244AD164">
            <w:pPr>
              <w:spacing w:line="240" w:lineRule="auto"/>
              <w:rPr>
                <w:rFonts w:ascii="Times New Roman" w:hAnsi="Times New Roman" w:eastAsia="Calibri"/>
                <w:szCs w:val="24"/>
              </w:rPr>
            </w:pPr>
            <w:r w:rsidRPr="00A764AF">
              <w:rPr>
                <w:rFonts w:ascii="Times New Roman" w:hAnsi="Times New Roman" w:eastAsia="Calibri"/>
                <w:color w:val="222222"/>
                <w:szCs w:val="24"/>
              </w:rPr>
              <w:t>GACCACGTGGCCTAATGGATAAGGCGTCTGACT</w:t>
            </w:r>
            <w:r w:rsidRPr="00A764AF">
              <w:rPr>
                <w:rFonts w:ascii="Times New Roman" w:hAnsi="Times New Roman" w:eastAsia="Calibri"/>
                <w:color w:val="222222"/>
                <w:szCs w:val="24"/>
                <w:u w:val="single"/>
              </w:rPr>
              <w:t>NNN</w:t>
            </w:r>
            <w:r w:rsidRPr="00A764AF">
              <w:rPr>
                <w:rFonts w:ascii="Times New Roman" w:hAnsi="Times New Roman" w:eastAsia="Calibri"/>
                <w:color w:val="222222"/>
                <w:szCs w:val="24"/>
              </w:rPr>
              <w:t>GATCAGAAGATTGAGGGTTCGAATCCCTTCGTGGTTA</w:t>
            </w:r>
            <w:r w:rsidRPr="00A764AF" w:rsidR="002C4073">
              <w:rPr>
                <w:rFonts w:ascii="Times New Roman" w:hAnsi="Times New Roman" w:eastAsia="Calibri"/>
              </w:rPr>
              <w:t xml:space="preserve"> (SEQ ID NO: </w:t>
            </w:r>
            <w:r w:rsidRPr="00A764AF" w:rsidR="00076359">
              <w:rPr>
                <w:rFonts w:ascii="Times New Roman" w:hAnsi="Times New Roman"/>
                <w:color w:val="000000"/>
                <w:szCs w:val="24"/>
              </w:rPr>
              <w:t>63</w:t>
            </w:r>
            <w:r w:rsidRPr="00A764AF" w:rsidR="002C4073">
              <w:rPr>
                <w:rFonts w:ascii="Times New Roman" w:hAnsi="Times New Roman" w:eastAsia="Calibri"/>
              </w:rPr>
              <w:t>)</w:t>
            </w:r>
          </w:p>
        </w:tc>
      </w:tr>
    </w:tbl>
    <w:p w:rsidR="00267486" w:rsidP="00267486" w:rsidRDefault="00267486" w14:paraId="10000144" w14:textId="77777777">
      <w:pPr>
        <w:rPr>
          <w:rFonts w:ascii="Courier New" w:hAnsi="Courier New" w:cs="Courier New"/>
          <w:u w:val="single"/>
        </w:rPr>
      </w:pPr>
    </w:p>
    <w:p w:rsidRPr="007A171A" w:rsidR="00CE0387" w:rsidP="00CE0387" w:rsidRDefault="00267486" w14:paraId="10000145" w14:textId="0072156B">
      <w:pPr>
        <w:pStyle w:val="NewParagraphStyle"/>
        <w:tabs>
          <w:tab w:val="clear" w:pos="1080"/>
          <w:tab w:val="num" w:pos="360"/>
        </w:tabs>
        <w:spacing w:line="360" w:lineRule="auto"/>
        <w:rPr>
          <w:rFonts w:ascii="Times New Roman" w:hAnsi="Times New Roman"/>
          <w:sz w:val="22"/>
          <w:szCs w:val="22"/>
        </w:rPr>
      </w:pPr>
      <w:r w:rsidRPr="007A171A">
        <w:rPr>
          <w:rFonts w:ascii="Times New Roman" w:hAnsi="Times New Roman"/>
          <w:u w:val="single"/>
        </w:rPr>
        <w:t>NNN</w:t>
      </w:r>
      <w:r w:rsidRPr="007A171A">
        <w:rPr>
          <w:rFonts w:ascii="Times New Roman" w:hAnsi="Times New Roman"/>
        </w:rPr>
        <w:t xml:space="preserve"> </w:t>
      </w:r>
      <w:r w:rsidRPr="007A171A">
        <w:rPr>
          <w:rFonts w:ascii="Times New Roman" w:hAnsi="Times New Roman"/>
          <w:i/>
        </w:rPr>
        <w:t xml:space="preserve">– </w:t>
      </w:r>
      <w:r w:rsidRPr="007A171A">
        <w:rPr>
          <w:rFonts w:ascii="Times New Roman" w:hAnsi="Times New Roman"/>
        </w:rPr>
        <w:t>anticodon</w:t>
      </w:r>
    </w:p>
    <w:p w:rsidRPr="007A171A" w:rsidR="00CE0387" w:rsidP="00CE0387" w:rsidRDefault="00696FDE" w14:paraId="10000146" w14:textId="77777777">
      <w:pPr>
        <w:pStyle w:val="NewParagraphStyle"/>
        <w:numPr>
          <w:ilvl w:val="0"/>
          <w:numId w:val="0"/>
        </w:numPr>
        <w:spacing w:line="360" w:lineRule="auto"/>
        <w:rPr>
          <w:rFonts w:ascii="Times New Roman" w:hAnsi="Times New Roman"/>
          <w:sz w:val="22"/>
          <w:szCs w:val="22"/>
        </w:rPr>
      </w:pPr>
      <w:r w:rsidRPr="007A171A">
        <w:rPr>
          <w:rFonts w:ascii="Times New Roman" w:hAnsi="Times New Roman" w:eastAsia="Calibri"/>
          <w:shd w:val="clear" w:color="auto" w:fill="FFFFFF"/>
        </w:rPr>
        <w:t xml:space="preserve">In endogenous tRNA, the tRNA is modified to recognize the codon comprising the point mutation by including the complementary sequence at the </w:t>
      </w:r>
      <w:r w:rsidRPr="007A171A">
        <w:rPr>
          <w:rFonts w:ascii="Times New Roman" w:hAnsi="Times New Roman" w:eastAsia="Calibri"/>
          <w:u w:val="single"/>
          <w:shd w:val="clear" w:color="auto" w:fill="FFFFFF"/>
        </w:rPr>
        <w:t>NNN</w:t>
      </w:r>
      <w:r w:rsidRPr="007A171A">
        <w:rPr>
          <w:rFonts w:ascii="Times New Roman" w:hAnsi="Times New Roman" w:eastAsia="Calibri"/>
          <w:shd w:val="clear" w:color="auto" w:fill="FFFFFF"/>
        </w:rPr>
        <w:t xml:space="preserve"> position noted herein above.  </w:t>
      </w:r>
      <w:r w:rsidRPr="007A171A" w:rsidR="00F33A92">
        <w:rPr>
          <w:rFonts w:ascii="Times New Roman" w:hAnsi="Times New Roman" w:eastAsia="Calibri"/>
          <w:shd w:val="clear" w:color="auto" w:fill="FFFFFF"/>
        </w:rPr>
        <w:t xml:space="preserve"> As clarified in more detail below, the </w:t>
      </w:r>
      <w:r w:rsidRPr="007A171A" w:rsidR="00F33A92">
        <w:rPr>
          <w:rFonts w:ascii="Times New Roman" w:hAnsi="Times New Roman" w:eastAsia="Calibri"/>
          <w:u w:val="single"/>
          <w:shd w:val="clear" w:color="auto" w:fill="FFFFFF"/>
        </w:rPr>
        <w:t>NNN</w:t>
      </w:r>
      <w:r w:rsidRPr="007A171A" w:rsidR="00F33A92">
        <w:rPr>
          <w:rFonts w:ascii="Times New Roman" w:hAnsi="Times New Roman" w:eastAsia="Calibri"/>
          <w:shd w:val="clear" w:color="auto" w:fill="FFFFFF"/>
        </w:rPr>
        <w:t xml:space="preserve"> sequences in amber, ochre, and opal tRNA are as follows: Amber: </w:t>
      </w:r>
      <w:r w:rsidRPr="007A171A" w:rsidR="00F33A92">
        <w:rPr>
          <w:rFonts w:ascii="Times New Roman" w:hAnsi="Times New Roman" w:eastAsia="Calibri"/>
          <w:u w:val="single"/>
          <w:shd w:val="clear" w:color="auto" w:fill="FFFFFF"/>
        </w:rPr>
        <w:t>NNN</w:t>
      </w:r>
      <w:r w:rsidRPr="007A171A" w:rsidR="00F33A92">
        <w:rPr>
          <w:rFonts w:ascii="Times New Roman" w:hAnsi="Times New Roman" w:eastAsia="Calibri"/>
          <w:shd w:val="clear" w:color="auto" w:fill="FFFFFF"/>
        </w:rPr>
        <w:t xml:space="preserve">=CTA; Ochre: </w:t>
      </w:r>
      <w:r w:rsidRPr="007A171A" w:rsidR="00F33A92">
        <w:rPr>
          <w:rFonts w:ascii="Times New Roman" w:hAnsi="Times New Roman" w:eastAsia="Calibri"/>
          <w:u w:val="single"/>
          <w:shd w:val="clear" w:color="auto" w:fill="FFFFFF"/>
        </w:rPr>
        <w:t>NNN</w:t>
      </w:r>
      <w:r w:rsidRPr="007A171A" w:rsidR="00F33A92">
        <w:rPr>
          <w:rFonts w:ascii="Times New Roman" w:hAnsi="Times New Roman" w:eastAsia="Calibri"/>
          <w:shd w:val="clear" w:color="auto" w:fill="FFFFFF"/>
        </w:rPr>
        <w:t xml:space="preserve">=TCA; Opal: </w:t>
      </w:r>
      <w:r w:rsidRPr="007A171A" w:rsidR="00F33A92">
        <w:rPr>
          <w:rFonts w:ascii="Times New Roman" w:hAnsi="Times New Roman" w:eastAsia="Calibri"/>
          <w:u w:val="single"/>
          <w:shd w:val="clear" w:color="auto" w:fill="FFFFFF"/>
        </w:rPr>
        <w:t>NNN</w:t>
      </w:r>
      <w:r w:rsidRPr="007A171A" w:rsidR="00F33A92">
        <w:rPr>
          <w:rFonts w:ascii="Times New Roman" w:hAnsi="Times New Roman" w:eastAsia="Calibri"/>
          <w:shd w:val="clear" w:color="auto" w:fill="FFFFFF"/>
        </w:rPr>
        <w:t>=TTA.</w:t>
      </w:r>
    </w:p>
    <w:p w:rsidRPr="007A171A" w:rsidR="00CE0387" w:rsidP="00CE0387" w:rsidRDefault="00267486" w14:paraId="10000147" w14:textId="5C426E58">
      <w:pPr>
        <w:pStyle w:val="NewParagraphStyle"/>
        <w:tabs>
          <w:tab w:val="clear" w:pos="1080"/>
          <w:tab w:val="num" w:pos="360"/>
        </w:tabs>
        <w:spacing w:line="360" w:lineRule="auto"/>
        <w:rPr>
          <w:rFonts w:ascii="Times New Roman" w:hAnsi="Times New Roman"/>
          <w:sz w:val="22"/>
          <w:szCs w:val="22"/>
        </w:rPr>
      </w:pPr>
      <w:r w:rsidRPr="007A171A">
        <w:rPr>
          <w:rFonts w:ascii="Times New Roman" w:hAnsi="Times New Roman" w:eastAsia="Calibri"/>
          <w:shd w:val="clear" w:color="auto" w:fill="FFFFFF"/>
        </w:rPr>
        <w:t>List of primers for next generation sequencing (NGS) analyses.</w:t>
      </w:r>
      <w:r w:rsidRPr="007A171A" w:rsidR="00CE0387">
        <w:rPr>
          <w:rFonts w:ascii="Times New Roman" w:hAnsi="Times New Roman"/>
          <w:sz w:val="22"/>
          <w:szCs w:val="22"/>
        </w:rPr>
        <w:t xml:space="preserve"> </w:t>
      </w:r>
    </w:p>
    <w:tbl>
      <w:tblPr>
        <w:tblW w:w="94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335"/>
        <w:gridCol w:w="7121"/>
      </w:tblGrid>
      <w:tr w:rsidRPr="00267486" w:rsidR="00267486" w:rsidTr="007A171A" w14:paraId="10001141" w14:textId="77777777">
        <w:trPr>
          <w:trHeight w:val="463"/>
          <w:jc w:val="center"/>
        </w:trPr>
        <w:tc>
          <w:tcPr>
            <w:tcW w:w="2335" w:type="dxa"/>
            <w:shd w:val="clear" w:color="auto" w:fill="auto"/>
            <w:vAlign w:val="center"/>
          </w:tcPr>
          <w:p w:rsidRPr="008912C9" w:rsidR="00267486" w:rsidP="007A171A" w:rsidRDefault="00267486" w14:paraId="10000148" w14:textId="77777777">
            <w:pPr>
              <w:pStyle w:val="BodyText"/>
              <w:spacing w:line="240" w:lineRule="auto"/>
              <w:rPr>
                <w:rFonts w:eastAsia="Calibri"/>
                <w:shd w:val="clear" w:color="auto" w:fill="FFFFFF"/>
              </w:rPr>
            </w:pPr>
            <w:r w:rsidRPr="008912C9">
              <w:rPr>
                <w:rFonts w:eastAsia="Calibri"/>
                <w:shd w:val="clear" w:color="auto" w:fill="FFFFFF"/>
              </w:rPr>
              <w:t>Name</w:t>
            </w:r>
          </w:p>
        </w:tc>
        <w:tc>
          <w:tcPr>
            <w:tcW w:w="7121" w:type="dxa"/>
            <w:shd w:val="clear" w:color="auto" w:fill="auto"/>
            <w:vAlign w:val="center"/>
          </w:tcPr>
          <w:p w:rsidRPr="008912C9" w:rsidR="00267486" w:rsidP="007A171A" w:rsidRDefault="00267486" w14:paraId="10000149" w14:textId="77777777">
            <w:pPr>
              <w:pStyle w:val="BodyText"/>
              <w:spacing w:line="240" w:lineRule="auto"/>
              <w:rPr>
                <w:rFonts w:eastAsia="Calibri"/>
                <w:shd w:val="clear" w:color="auto" w:fill="FFFFFF"/>
              </w:rPr>
            </w:pPr>
            <w:r w:rsidRPr="008912C9">
              <w:rPr>
                <w:rFonts w:eastAsia="Calibri"/>
                <w:shd w:val="clear" w:color="auto" w:fill="FFFFFF"/>
              </w:rPr>
              <w:t>Sequence (5’ to 3’)</w:t>
            </w:r>
          </w:p>
        </w:tc>
      </w:tr>
      <w:tr w:rsidRPr="00267486" w:rsidR="00267486" w:rsidTr="007A171A" w14:paraId="10001142" w14:textId="77777777">
        <w:trPr>
          <w:trHeight w:val="248"/>
          <w:jc w:val="center"/>
        </w:trPr>
        <w:tc>
          <w:tcPr>
            <w:tcW w:w="2335" w:type="dxa"/>
            <w:shd w:val="clear" w:color="auto" w:fill="auto"/>
            <w:vAlign w:val="center"/>
          </w:tcPr>
          <w:p w:rsidRPr="008912C9" w:rsidR="00267486" w:rsidP="007A171A" w:rsidRDefault="00267486" w14:paraId="10000150" w14:textId="77777777">
            <w:pPr>
              <w:pStyle w:val="BodyText"/>
              <w:spacing w:line="240" w:lineRule="auto"/>
              <w:rPr>
                <w:rFonts w:eastAsia="Calibri"/>
                <w:shd w:val="clear" w:color="auto" w:fill="FFFFFF"/>
              </w:rPr>
            </w:pPr>
            <w:r w:rsidRPr="008912C9">
              <w:rPr>
                <w:rFonts w:eastAsia="Calibri"/>
                <w:shd w:val="clear" w:color="auto" w:fill="FFFFFF"/>
              </w:rPr>
              <w:t>NGS_DMD_F1</w:t>
            </w:r>
          </w:p>
        </w:tc>
        <w:tc>
          <w:tcPr>
            <w:tcW w:w="7121" w:type="dxa"/>
            <w:shd w:val="clear" w:color="auto" w:fill="auto"/>
            <w:vAlign w:val="center"/>
          </w:tcPr>
          <w:p w:rsidRPr="00227FF6" w:rsidR="00267486" w:rsidP="007A171A" w:rsidRDefault="00267486" w14:paraId="10000151" w14:textId="214ED961">
            <w:pPr>
              <w:pStyle w:val="BodyText"/>
              <w:spacing w:line="240" w:lineRule="auto"/>
              <w:rPr>
                <w:rFonts w:eastAsia="Calibri"/>
                <w:shd w:val="clear" w:color="auto" w:fill="FFFF00"/>
              </w:rPr>
            </w:pPr>
            <w:r w:rsidRPr="00A764AF">
              <w:rPr>
                <w:rFonts w:eastAsia="Calibri"/>
              </w:rPr>
              <w:t>GTGTTACTGAATATGAAATAATGGAGGA</w:t>
            </w:r>
            <w:r w:rsidRPr="00A764AF" w:rsidR="002C4073">
              <w:rPr>
                <w:rFonts w:eastAsia="Calibri"/>
              </w:rPr>
              <w:t xml:space="preserve"> (SEQ ID NO: </w:t>
            </w:r>
            <w:r w:rsidRPr="00A764AF" w:rsidR="00076359">
              <w:rPr>
                <w:color w:val="000000"/>
              </w:rPr>
              <w:t>64</w:t>
            </w:r>
            <w:r w:rsidRPr="00A764AF" w:rsidR="002C4073">
              <w:rPr>
                <w:rFonts w:eastAsia="Calibri"/>
              </w:rPr>
              <w:t>)</w:t>
            </w:r>
          </w:p>
        </w:tc>
      </w:tr>
      <w:tr w:rsidRPr="00267486" w:rsidR="00267486" w:rsidTr="007A171A" w14:paraId="10001143" w14:textId="77777777">
        <w:trPr>
          <w:trHeight w:val="248"/>
          <w:jc w:val="center"/>
        </w:trPr>
        <w:tc>
          <w:tcPr>
            <w:tcW w:w="2335" w:type="dxa"/>
            <w:shd w:val="clear" w:color="auto" w:fill="auto"/>
            <w:vAlign w:val="center"/>
          </w:tcPr>
          <w:p w:rsidRPr="008912C9" w:rsidR="00267486" w:rsidP="007A171A" w:rsidRDefault="00267486" w14:paraId="10000152" w14:textId="77777777">
            <w:pPr>
              <w:pStyle w:val="BodyText"/>
              <w:spacing w:line="240" w:lineRule="auto"/>
              <w:rPr>
                <w:rFonts w:eastAsia="Calibri"/>
                <w:shd w:val="clear" w:color="auto" w:fill="FFFFFF"/>
              </w:rPr>
            </w:pPr>
            <w:r w:rsidRPr="008912C9">
              <w:rPr>
                <w:rFonts w:eastAsia="Calibri"/>
                <w:shd w:val="clear" w:color="auto" w:fill="FFFFFF"/>
              </w:rPr>
              <w:t>NGS_DMD_R1</w:t>
            </w:r>
          </w:p>
        </w:tc>
        <w:tc>
          <w:tcPr>
            <w:tcW w:w="7121" w:type="dxa"/>
            <w:shd w:val="clear" w:color="auto" w:fill="auto"/>
            <w:vAlign w:val="center"/>
          </w:tcPr>
          <w:p w:rsidRPr="00227FF6" w:rsidR="00267486" w:rsidP="007A171A" w:rsidRDefault="00267486" w14:paraId="10000153" w14:textId="29BD92F8">
            <w:pPr>
              <w:pStyle w:val="BodyText"/>
              <w:spacing w:line="240" w:lineRule="auto"/>
              <w:rPr>
                <w:rFonts w:eastAsia="Calibri"/>
                <w:shd w:val="clear" w:color="auto" w:fill="FFFF00"/>
              </w:rPr>
            </w:pPr>
            <w:r w:rsidRPr="00A764AF">
              <w:rPr>
                <w:rFonts w:eastAsia="Calibri"/>
              </w:rPr>
              <w:t>ATTTCTGGCATATTTCTGAAGGTG</w:t>
            </w:r>
            <w:r w:rsidRPr="00A764AF" w:rsidR="002C4073">
              <w:rPr>
                <w:rFonts w:eastAsia="Calibri"/>
              </w:rPr>
              <w:t xml:space="preserve"> (SEQ ID NO: </w:t>
            </w:r>
            <w:r w:rsidRPr="00A764AF" w:rsidR="00076359">
              <w:rPr>
                <w:color w:val="000000"/>
              </w:rPr>
              <w:t>65</w:t>
            </w:r>
            <w:r w:rsidRPr="00A764AF" w:rsidR="002C4073">
              <w:rPr>
                <w:rFonts w:eastAsia="Calibri"/>
              </w:rPr>
              <w:t>)</w:t>
            </w:r>
          </w:p>
        </w:tc>
      </w:tr>
      <w:tr w:rsidRPr="00267486" w:rsidR="00267486" w:rsidTr="007A171A" w14:paraId="10001144" w14:textId="77777777">
        <w:trPr>
          <w:trHeight w:val="248"/>
          <w:jc w:val="center"/>
        </w:trPr>
        <w:tc>
          <w:tcPr>
            <w:tcW w:w="2335" w:type="dxa"/>
            <w:shd w:val="clear" w:color="auto" w:fill="auto"/>
            <w:vAlign w:val="center"/>
          </w:tcPr>
          <w:p w:rsidRPr="008912C9" w:rsidR="00267486" w:rsidP="007A171A" w:rsidRDefault="00267486" w14:paraId="10000154" w14:textId="77777777">
            <w:pPr>
              <w:pStyle w:val="BodyText"/>
              <w:spacing w:line="240" w:lineRule="auto"/>
              <w:rPr>
                <w:rFonts w:eastAsia="Calibri"/>
                <w:shd w:val="clear" w:color="auto" w:fill="FFFFFF"/>
              </w:rPr>
            </w:pPr>
            <w:r w:rsidRPr="008912C9">
              <w:rPr>
                <w:rFonts w:eastAsia="Calibri"/>
                <w:shd w:val="clear" w:color="auto" w:fill="FFFFFF"/>
              </w:rPr>
              <w:t>NGS_DMD_F2</w:t>
            </w:r>
          </w:p>
        </w:tc>
        <w:tc>
          <w:tcPr>
            <w:tcW w:w="7121" w:type="dxa"/>
            <w:shd w:val="clear" w:color="auto" w:fill="auto"/>
            <w:vAlign w:val="center"/>
          </w:tcPr>
          <w:p w:rsidRPr="00227FF6" w:rsidR="00267486" w:rsidP="007A171A" w:rsidRDefault="00267486" w14:paraId="10000155" w14:textId="59D1FB79">
            <w:pPr>
              <w:pStyle w:val="BodyText"/>
              <w:spacing w:line="240" w:lineRule="auto"/>
              <w:rPr>
                <w:rFonts w:eastAsia="Calibri"/>
                <w:shd w:val="clear" w:color="auto" w:fill="FFFF00"/>
              </w:rPr>
            </w:pPr>
            <w:r w:rsidRPr="00A764AF">
              <w:rPr>
                <w:rFonts w:eastAsia="Calibri"/>
              </w:rPr>
              <w:t>CTCTCTGTACCTTATCTTAGTGTTACTGA</w:t>
            </w:r>
            <w:r w:rsidRPr="00A764AF" w:rsidR="002C4073">
              <w:rPr>
                <w:rFonts w:eastAsia="Calibri"/>
              </w:rPr>
              <w:t xml:space="preserve"> (SEQ ID NO: </w:t>
            </w:r>
            <w:r w:rsidRPr="00A764AF" w:rsidR="00076359">
              <w:rPr>
                <w:color w:val="000000"/>
              </w:rPr>
              <w:t>66</w:t>
            </w:r>
            <w:r w:rsidRPr="00A764AF" w:rsidR="002C4073">
              <w:rPr>
                <w:rFonts w:eastAsia="Calibri"/>
              </w:rPr>
              <w:t>)</w:t>
            </w:r>
          </w:p>
        </w:tc>
      </w:tr>
      <w:tr w:rsidRPr="00267486" w:rsidR="00267486" w:rsidTr="007A171A" w14:paraId="10001145" w14:textId="77777777">
        <w:trPr>
          <w:trHeight w:val="248"/>
          <w:jc w:val="center"/>
        </w:trPr>
        <w:tc>
          <w:tcPr>
            <w:tcW w:w="2335" w:type="dxa"/>
            <w:shd w:val="clear" w:color="auto" w:fill="auto"/>
            <w:vAlign w:val="center"/>
          </w:tcPr>
          <w:p w:rsidRPr="008912C9" w:rsidR="00267486" w:rsidP="007A171A" w:rsidRDefault="00267486" w14:paraId="10000156" w14:textId="77777777">
            <w:pPr>
              <w:pStyle w:val="BodyText"/>
              <w:spacing w:line="240" w:lineRule="auto"/>
              <w:rPr>
                <w:rFonts w:eastAsia="Calibri"/>
                <w:shd w:val="clear" w:color="auto" w:fill="FFFFFF"/>
              </w:rPr>
            </w:pPr>
            <w:r w:rsidRPr="008912C9">
              <w:rPr>
                <w:rFonts w:eastAsia="Calibri"/>
                <w:shd w:val="clear" w:color="auto" w:fill="FFFFFF"/>
              </w:rPr>
              <w:t>NGS_DMD_R2</w:t>
            </w:r>
          </w:p>
        </w:tc>
        <w:tc>
          <w:tcPr>
            <w:tcW w:w="7121" w:type="dxa"/>
            <w:shd w:val="clear" w:color="auto" w:fill="auto"/>
            <w:vAlign w:val="center"/>
          </w:tcPr>
          <w:p w:rsidRPr="00227FF6" w:rsidR="00267486" w:rsidP="007A171A" w:rsidRDefault="00267486" w14:paraId="10000157" w14:textId="7D73FA7F">
            <w:pPr>
              <w:pStyle w:val="BodyText"/>
              <w:spacing w:line="240" w:lineRule="auto"/>
              <w:rPr>
                <w:rFonts w:eastAsia="Calibri"/>
                <w:shd w:val="clear" w:color="auto" w:fill="FFFF00"/>
              </w:rPr>
            </w:pPr>
            <w:r w:rsidRPr="00A764AF">
              <w:rPr>
                <w:rFonts w:eastAsia="Calibri"/>
              </w:rPr>
              <w:t>CTCTTCAAATTCTGACAGATATTTCTGGC</w:t>
            </w:r>
            <w:r w:rsidRPr="00A764AF" w:rsidR="002C4073">
              <w:rPr>
                <w:rFonts w:eastAsia="Calibri"/>
              </w:rPr>
              <w:t xml:space="preserve"> (SEQ ID NO: </w:t>
            </w:r>
            <w:r w:rsidRPr="00A764AF" w:rsidR="00076359">
              <w:rPr>
                <w:color w:val="000000"/>
              </w:rPr>
              <w:t>67</w:t>
            </w:r>
            <w:r w:rsidRPr="00A764AF" w:rsidR="002C4073">
              <w:rPr>
                <w:rFonts w:eastAsia="Calibri"/>
              </w:rPr>
              <w:t>)</w:t>
            </w:r>
          </w:p>
        </w:tc>
      </w:tr>
      <w:tr w:rsidRPr="00267486" w:rsidR="00267486" w:rsidTr="007A171A" w14:paraId="10001146" w14:textId="77777777">
        <w:trPr>
          <w:trHeight w:val="248"/>
          <w:jc w:val="center"/>
        </w:trPr>
        <w:tc>
          <w:tcPr>
            <w:tcW w:w="2335" w:type="dxa"/>
            <w:shd w:val="clear" w:color="auto" w:fill="auto"/>
            <w:vAlign w:val="center"/>
          </w:tcPr>
          <w:p w:rsidRPr="008912C9" w:rsidR="00267486" w:rsidP="007A171A" w:rsidRDefault="00267486" w14:paraId="10000158" w14:textId="77777777">
            <w:pPr>
              <w:pStyle w:val="BodyText"/>
              <w:spacing w:line="240" w:lineRule="auto"/>
              <w:rPr>
                <w:rFonts w:eastAsia="Calibri"/>
                <w:shd w:val="clear" w:color="auto" w:fill="FFFFFF"/>
              </w:rPr>
            </w:pPr>
            <w:r w:rsidRPr="008912C9">
              <w:rPr>
                <w:rFonts w:eastAsia="Calibri"/>
                <w:shd w:val="clear" w:color="auto" w:fill="FFFFFF"/>
              </w:rPr>
              <w:t>NGS_OTC_F</w:t>
            </w:r>
          </w:p>
        </w:tc>
        <w:tc>
          <w:tcPr>
            <w:tcW w:w="7121" w:type="dxa"/>
            <w:shd w:val="clear" w:color="auto" w:fill="auto"/>
            <w:vAlign w:val="center"/>
          </w:tcPr>
          <w:p w:rsidRPr="00227FF6" w:rsidR="00267486" w:rsidP="007A171A" w:rsidRDefault="00267486" w14:paraId="10000159" w14:textId="635918C6">
            <w:pPr>
              <w:pStyle w:val="BodyText"/>
              <w:spacing w:line="240" w:lineRule="auto"/>
              <w:rPr>
                <w:rFonts w:eastAsia="Calibri"/>
                <w:shd w:val="clear" w:color="auto" w:fill="FFFF00"/>
              </w:rPr>
            </w:pPr>
            <w:r w:rsidRPr="00A764AF">
              <w:rPr>
                <w:rFonts w:eastAsia="Calibri"/>
                <w:bCs/>
              </w:rPr>
              <w:t>ACCCTTCCTTTCTTACCACACA</w:t>
            </w:r>
            <w:r w:rsidRPr="00A764AF" w:rsidR="002C4073">
              <w:rPr>
                <w:rFonts w:eastAsia="Calibri"/>
              </w:rPr>
              <w:t xml:space="preserve"> (SEQ ID NO: </w:t>
            </w:r>
            <w:r w:rsidRPr="00A764AF" w:rsidR="00076359">
              <w:rPr>
                <w:color w:val="000000"/>
              </w:rPr>
              <w:t>68</w:t>
            </w:r>
            <w:r w:rsidRPr="00A764AF" w:rsidR="002C4073">
              <w:rPr>
                <w:rFonts w:eastAsia="Calibri"/>
              </w:rPr>
              <w:t>)</w:t>
            </w:r>
          </w:p>
        </w:tc>
      </w:tr>
      <w:tr w:rsidRPr="00267486" w:rsidR="00267486" w:rsidTr="007A171A" w14:paraId="10001147" w14:textId="77777777">
        <w:trPr>
          <w:trHeight w:val="248"/>
          <w:jc w:val="center"/>
        </w:trPr>
        <w:tc>
          <w:tcPr>
            <w:tcW w:w="2335" w:type="dxa"/>
            <w:shd w:val="clear" w:color="auto" w:fill="auto"/>
            <w:vAlign w:val="center"/>
          </w:tcPr>
          <w:p w:rsidRPr="008912C9" w:rsidR="00267486" w:rsidP="007A171A" w:rsidRDefault="00267486" w14:paraId="10000160" w14:textId="77777777">
            <w:pPr>
              <w:pStyle w:val="BodyText"/>
              <w:spacing w:line="240" w:lineRule="auto"/>
              <w:rPr>
                <w:rFonts w:eastAsia="Calibri"/>
                <w:shd w:val="clear" w:color="auto" w:fill="FFFFFF"/>
              </w:rPr>
            </w:pPr>
            <w:r w:rsidRPr="008912C9">
              <w:rPr>
                <w:rFonts w:eastAsia="Calibri"/>
                <w:shd w:val="clear" w:color="auto" w:fill="FFFFFF"/>
              </w:rPr>
              <w:t>NGS_OTC_R</w:t>
            </w:r>
          </w:p>
        </w:tc>
        <w:tc>
          <w:tcPr>
            <w:tcW w:w="7121" w:type="dxa"/>
            <w:shd w:val="clear" w:color="auto" w:fill="auto"/>
            <w:vAlign w:val="center"/>
          </w:tcPr>
          <w:p w:rsidRPr="00227FF6" w:rsidR="00267486" w:rsidP="007A171A" w:rsidRDefault="00267486" w14:paraId="10000161" w14:textId="3E8FE85E">
            <w:pPr>
              <w:pStyle w:val="BodyText"/>
              <w:spacing w:line="240" w:lineRule="auto"/>
              <w:rPr>
                <w:rFonts w:eastAsia="Calibri"/>
                <w:shd w:val="clear" w:color="auto" w:fill="FFFF00"/>
              </w:rPr>
            </w:pPr>
            <w:r w:rsidRPr="00A764AF">
              <w:rPr>
                <w:rFonts w:eastAsia="Calibri"/>
                <w:bCs/>
              </w:rPr>
              <w:t>CAGGGTGTCCAGATCTGATTGTT</w:t>
            </w:r>
            <w:r w:rsidRPr="00A764AF" w:rsidR="002C4073">
              <w:rPr>
                <w:rFonts w:eastAsia="Calibri"/>
              </w:rPr>
              <w:t xml:space="preserve"> (SEQ ID NO: </w:t>
            </w:r>
            <w:r w:rsidRPr="00A764AF" w:rsidR="00076359">
              <w:rPr>
                <w:color w:val="000000"/>
              </w:rPr>
              <w:t>69</w:t>
            </w:r>
            <w:r w:rsidRPr="00A764AF" w:rsidR="002C4073">
              <w:rPr>
                <w:rFonts w:eastAsia="Calibri"/>
              </w:rPr>
              <w:t>)</w:t>
            </w:r>
          </w:p>
        </w:tc>
      </w:tr>
      <w:tr w:rsidRPr="00267486" w:rsidR="00267486" w:rsidTr="007A171A" w14:paraId="10001148" w14:textId="77777777">
        <w:trPr>
          <w:trHeight w:val="248"/>
          <w:jc w:val="center"/>
        </w:trPr>
        <w:tc>
          <w:tcPr>
            <w:tcW w:w="2335" w:type="dxa"/>
            <w:shd w:val="clear" w:color="auto" w:fill="auto"/>
            <w:vAlign w:val="center"/>
          </w:tcPr>
          <w:p w:rsidRPr="008912C9" w:rsidR="00267486" w:rsidP="007A171A" w:rsidRDefault="00267486" w14:paraId="10000162" w14:textId="77777777">
            <w:pPr>
              <w:pStyle w:val="BodyText"/>
              <w:spacing w:line="240" w:lineRule="auto"/>
              <w:rPr>
                <w:rFonts w:eastAsia="Calibri"/>
                <w:shd w:val="clear" w:color="auto" w:fill="FFFFFF"/>
              </w:rPr>
            </w:pPr>
            <w:r w:rsidRPr="008912C9">
              <w:rPr>
                <w:rFonts w:eastAsia="Calibri"/>
                <w:shd w:val="clear" w:color="auto" w:fill="FFFFFF"/>
              </w:rPr>
              <w:t>NGS_OTC_R2</w:t>
            </w:r>
          </w:p>
        </w:tc>
        <w:tc>
          <w:tcPr>
            <w:tcW w:w="7121" w:type="dxa"/>
            <w:shd w:val="clear" w:color="auto" w:fill="auto"/>
            <w:vAlign w:val="center"/>
          </w:tcPr>
          <w:p w:rsidRPr="00227FF6" w:rsidR="00267486" w:rsidP="007A171A" w:rsidRDefault="00267486" w14:paraId="10000163" w14:textId="27AA23C3">
            <w:pPr>
              <w:pStyle w:val="BodyText"/>
              <w:spacing w:line="240" w:lineRule="auto"/>
              <w:rPr>
                <w:rFonts w:eastAsia="Calibri"/>
                <w:bCs/>
                <w:shd w:val="clear" w:color="auto" w:fill="FFFF00"/>
              </w:rPr>
            </w:pPr>
            <w:r w:rsidRPr="00A764AF">
              <w:rPr>
                <w:rFonts w:eastAsia="Calibri"/>
                <w:bCs/>
              </w:rPr>
              <w:t>CTTCTCTTTTAAACTAACCCATCAGAGTT</w:t>
            </w:r>
            <w:r w:rsidRPr="00A764AF" w:rsidR="002C4073">
              <w:rPr>
                <w:rFonts w:eastAsia="Calibri"/>
              </w:rPr>
              <w:t xml:space="preserve"> (SEQ ID NO: </w:t>
            </w:r>
            <w:r w:rsidRPr="00A764AF" w:rsidR="00076359">
              <w:rPr>
                <w:color w:val="000000"/>
              </w:rPr>
              <w:t>70</w:t>
            </w:r>
            <w:r w:rsidRPr="00A764AF" w:rsidR="002C4073">
              <w:rPr>
                <w:rFonts w:eastAsia="Calibri"/>
              </w:rPr>
              <w:t>)</w:t>
            </w:r>
          </w:p>
        </w:tc>
      </w:tr>
    </w:tbl>
    <w:p w:rsidRPr="007A171A" w:rsidR="00267486" w:rsidP="00267486" w:rsidRDefault="00267486" w14:paraId="10000164" w14:textId="783283A6">
      <w:pPr>
        <w:pStyle w:val="NewParagraphStyle"/>
        <w:tabs>
          <w:tab w:val="clear" w:pos="1080"/>
          <w:tab w:val="num" w:pos="360"/>
        </w:tabs>
        <w:spacing w:line="360" w:lineRule="auto"/>
        <w:rPr>
          <w:rFonts w:ascii="Times New Roman" w:hAnsi="Times New Roman"/>
          <w:sz w:val="22"/>
          <w:szCs w:val="22"/>
        </w:rPr>
      </w:pPr>
      <w:r w:rsidRPr="007A171A">
        <w:rPr>
          <w:rFonts w:ascii="Times New Roman" w:hAnsi="Times New Roman" w:eastAsia="Calibri"/>
          <w:shd w:val="clear" w:color="auto" w:fill="FFFFFF"/>
        </w:rPr>
        <w:t xml:space="preserve">List of adRNA antisense sequences and corresponding ADAR2 recruiting scaffold used for </w:t>
      </w:r>
      <w:r w:rsidRPr="007A171A">
        <w:rPr>
          <w:rFonts w:ascii="Times New Roman" w:hAnsi="Times New Roman" w:eastAsia="Calibri"/>
          <w:i/>
          <w:shd w:val="clear" w:color="auto" w:fill="FFFFFF"/>
        </w:rPr>
        <w:t>in vivo</w:t>
      </w:r>
      <w:r w:rsidRPr="007A171A">
        <w:rPr>
          <w:rFonts w:ascii="Times New Roman" w:hAnsi="Times New Roman" w:eastAsia="Calibri"/>
          <w:shd w:val="clear" w:color="auto" w:fill="FFFFFF"/>
        </w:rPr>
        <w:t xml:space="preserve"> RNA editing studies.</w:t>
      </w:r>
      <w:r w:rsidRPr="007A171A" w:rsidR="004B1637">
        <w:rPr>
          <w:rFonts w:ascii="Times New Roman" w:hAnsi="Times New Roman" w:eastAsia="Calibri"/>
          <w:shd w:val="clear" w:color="auto" w:fill="FFFFFF"/>
        </w:rPr>
        <w:t xml:space="preserve">  In some embodiments, the recruiting scaffold v</w:t>
      </w:r>
      <w:r w:rsidRPr="007A171A" w:rsidR="00125E16">
        <w:rPr>
          <w:rFonts w:ascii="Times New Roman" w:hAnsi="Times New Roman" w:eastAsia="Calibri"/>
          <w:shd w:val="clear" w:color="auto" w:fill="FFFFFF"/>
        </w:rPr>
        <w:t>2 – disclosed in paragraph [0084</w:t>
      </w:r>
      <w:r w:rsidRPr="007A171A" w:rsidR="004B1637">
        <w:rPr>
          <w:rFonts w:ascii="Times New Roman" w:hAnsi="Times New Roman" w:eastAsia="Calibri"/>
          <w:shd w:val="clear" w:color="auto" w:fill="FFFFFF"/>
        </w:rPr>
        <w:t>], is used with these sequences.</w:t>
      </w:r>
      <w:r w:rsidRPr="007A171A" w:rsidR="00CE0387">
        <w:rPr>
          <w:rFonts w:ascii="Times New Roman" w:hAnsi="Times New Roman"/>
          <w:sz w:val="22"/>
          <w:szCs w:val="22"/>
        </w:rPr>
        <w:t xml:space="preserve"> </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398"/>
        <w:gridCol w:w="6619"/>
      </w:tblGrid>
      <w:tr w:rsidRPr="00267486" w:rsidR="00267486" w:rsidTr="008912C9" w14:paraId="10001149" w14:textId="77777777">
        <w:tc>
          <w:tcPr>
            <w:tcW w:w="2515" w:type="dxa"/>
            <w:shd w:val="clear" w:color="auto" w:fill="auto"/>
            <w:vAlign w:val="center"/>
          </w:tcPr>
          <w:p w:rsidRPr="008912C9" w:rsidR="00267486" w:rsidP="007A171A" w:rsidRDefault="00267486" w14:paraId="10000165" w14:textId="77777777">
            <w:pPr>
              <w:pStyle w:val="BodyText"/>
              <w:spacing w:line="240" w:lineRule="auto"/>
              <w:rPr>
                <w:rFonts w:eastAsia="Calibri"/>
                <w:b/>
                <w:shd w:val="clear" w:color="auto" w:fill="FFFFFF"/>
              </w:rPr>
            </w:pPr>
            <w:r w:rsidRPr="008912C9">
              <w:rPr>
                <w:rFonts w:eastAsia="Calibri"/>
                <w:b/>
                <w:shd w:val="clear" w:color="auto" w:fill="FFFFFF"/>
              </w:rPr>
              <w:t>Name</w:t>
            </w:r>
          </w:p>
        </w:tc>
        <w:tc>
          <w:tcPr>
            <w:tcW w:w="6835" w:type="dxa"/>
            <w:shd w:val="clear" w:color="auto" w:fill="auto"/>
            <w:vAlign w:val="center"/>
          </w:tcPr>
          <w:p w:rsidRPr="008912C9" w:rsidR="00267486" w:rsidP="007A171A" w:rsidRDefault="00267486" w14:paraId="10000166" w14:textId="77777777">
            <w:pPr>
              <w:pStyle w:val="BodyText"/>
              <w:spacing w:line="240" w:lineRule="auto"/>
              <w:rPr>
                <w:rFonts w:eastAsia="Calibri"/>
                <w:b/>
                <w:shd w:val="clear" w:color="auto" w:fill="FFFFFF"/>
              </w:rPr>
            </w:pPr>
            <w:r w:rsidRPr="008912C9">
              <w:rPr>
                <w:rFonts w:eastAsia="Calibri"/>
                <w:b/>
                <w:shd w:val="clear" w:color="auto" w:fill="FFFFFF"/>
              </w:rPr>
              <w:t>adRNA antisense sequence (3’ to 5’)</w:t>
            </w:r>
          </w:p>
        </w:tc>
      </w:tr>
      <w:tr w:rsidRPr="00267486" w:rsidR="00267486" w:rsidTr="008912C9" w14:paraId="10001150" w14:textId="77777777">
        <w:tc>
          <w:tcPr>
            <w:tcW w:w="2515" w:type="dxa"/>
            <w:shd w:val="clear" w:color="auto" w:fill="auto"/>
            <w:vAlign w:val="center"/>
          </w:tcPr>
          <w:p w:rsidRPr="008912C9" w:rsidR="00267486" w:rsidP="007A171A" w:rsidRDefault="00267486" w14:paraId="10000167" w14:textId="77777777">
            <w:pPr>
              <w:pStyle w:val="BodyText"/>
              <w:spacing w:line="240" w:lineRule="auto"/>
              <w:rPr>
                <w:rFonts w:eastAsia="Calibri"/>
                <w:b/>
                <w:shd w:val="clear" w:color="auto" w:fill="FFFFFF"/>
              </w:rPr>
            </w:pPr>
            <w:r w:rsidRPr="008912C9">
              <w:rPr>
                <w:rFonts w:eastAsia="Calibri"/>
                <w:b/>
                <w:shd w:val="clear" w:color="auto" w:fill="FFFFFF"/>
              </w:rPr>
              <w:t>OTC</w:t>
            </w:r>
          </w:p>
        </w:tc>
        <w:tc>
          <w:tcPr>
            <w:tcW w:w="6835" w:type="dxa"/>
            <w:shd w:val="clear" w:color="auto" w:fill="auto"/>
            <w:vAlign w:val="center"/>
          </w:tcPr>
          <w:p w:rsidRPr="00227FF6" w:rsidR="00267486" w:rsidP="007A171A" w:rsidRDefault="00267486" w14:paraId="10000168" w14:textId="23532760">
            <w:pPr>
              <w:pStyle w:val="BodyText"/>
              <w:spacing w:line="240" w:lineRule="auto"/>
              <w:rPr>
                <w:rFonts w:eastAsia="Calibri"/>
                <w:b/>
                <w:shd w:val="clear" w:color="auto" w:fill="FFFF00"/>
              </w:rPr>
            </w:pPr>
            <w:r w:rsidRPr="00A764AF">
              <w:rPr>
                <w:rFonts w:eastAsia="Calibri"/>
                <w:b/>
              </w:rPr>
              <w:t>TGTCTGTGGCGAG</w:t>
            </w:r>
            <w:r w:rsidRPr="00A764AF">
              <w:rPr>
                <w:rFonts w:eastAsia="Calibri"/>
                <w:b/>
                <w:u w:val="single"/>
              </w:rPr>
              <w:t>C</w:t>
            </w:r>
            <w:r w:rsidRPr="00A764AF">
              <w:rPr>
                <w:rFonts w:eastAsia="Calibri"/>
                <w:b/>
              </w:rPr>
              <w:t>CAAACA</w:t>
            </w:r>
            <w:r w:rsidRPr="00A764AF" w:rsidR="002C4073">
              <w:rPr>
                <w:rFonts w:eastAsia="Calibri"/>
              </w:rPr>
              <w:t xml:space="preserve"> (SEQ ID NO: </w:t>
            </w:r>
            <w:r w:rsidRPr="00A764AF" w:rsidR="00076359">
              <w:rPr>
                <w:color w:val="000000"/>
              </w:rPr>
              <w:t>71</w:t>
            </w:r>
            <w:r w:rsidRPr="00A764AF" w:rsidR="002C4073">
              <w:rPr>
                <w:rFonts w:eastAsia="Calibri"/>
              </w:rPr>
              <w:t>)</w:t>
            </w:r>
          </w:p>
        </w:tc>
      </w:tr>
      <w:tr w:rsidRPr="00267486" w:rsidR="00267486" w:rsidTr="008912C9" w14:paraId="10001151" w14:textId="77777777">
        <w:tc>
          <w:tcPr>
            <w:tcW w:w="2515" w:type="dxa"/>
            <w:shd w:val="clear" w:color="auto" w:fill="auto"/>
            <w:vAlign w:val="center"/>
          </w:tcPr>
          <w:p w:rsidRPr="008912C9" w:rsidR="00267486" w:rsidP="007A171A" w:rsidRDefault="00267486" w14:paraId="10000169" w14:textId="77777777">
            <w:pPr>
              <w:pStyle w:val="BodyText"/>
              <w:spacing w:line="240" w:lineRule="auto"/>
              <w:rPr>
                <w:rFonts w:eastAsia="Calibri"/>
                <w:b/>
                <w:shd w:val="clear" w:color="auto" w:fill="FFFFFF"/>
              </w:rPr>
            </w:pPr>
            <w:r w:rsidRPr="008912C9">
              <w:rPr>
                <w:rFonts w:eastAsia="Calibri"/>
                <w:b/>
                <w:shd w:val="clear" w:color="auto" w:fill="FFFFFF"/>
              </w:rPr>
              <w:t>DMD</w:t>
            </w:r>
          </w:p>
        </w:tc>
        <w:tc>
          <w:tcPr>
            <w:tcW w:w="6835" w:type="dxa"/>
            <w:shd w:val="clear" w:color="auto" w:fill="auto"/>
            <w:vAlign w:val="center"/>
          </w:tcPr>
          <w:p w:rsidRPr="00227FF6" w:rsidR="00267486" w:rsidP="007A171A" w:rsidRDefault="00267486" w14:paraId="10000170" w14:textId="43E2B04B">
            <w:pPr>
              <w:pStyle w:val="BodyText"/>
              <w:spacing w:line="240" w:lineRule="auto"/>
              <w:rPr>
                <w:rFonts w:eastAsia="Calibri"/>
                <w:b/>
                <w:shd w:val="clear" w:color="auto" w:fill="FFFF00"/>
              </w:rPr>
            </w:pPr>
            <w:r w:rsidRPr="00A764AF">
              <w:rPr>
                <w:rFonts w:eastAsia="Calibri"/>
                <w:b/>
              </w:rPr>
              <w:t>ACTTTCTCGTTA</w:t>
            </w:r>
            <w:r w:rsidRPr="00A764AF">
              <w:rPr>
                <w:rFonts w:eastAsia="Calibri"/>
                <w:b/>
                <w:u w:val="single"/>
              </w:rPr>
              <w:t>CC</w:t>
            </w:r>
            <w:r w:rsidRPr="00A764AF">
              <w:rPr>
                <w:rFonts w:eastAsia="Calibri"/>
                <w:b/>
              </w:rPr>
              <w:t>TTACCG</w:t>
            </w:r>
            <w:r w:rsidRPr="00A764AF" w:rsidR="002C4073">
              <w:rPr>
                <w:rFonts w:eastAsia="Calibri"/>
              </w:rPr>
              <w:t xml:space="preserve"> (SEQ ID NO: </w:t>
            </w:r>
            <w:r w:rsidRPr="00A764AF" w:rsidR="00076359">
              <w:rPr>
                <w:color w:val="000000"/>
              </w:rPr>
              <w:t>72</w:t>
            </w:r>
            <w:r w:rsidRPr="00A764AF" w:rsidR="002C4073">
              <w:rPr>
                <w:rFonts w:eastAsia="Calibri"/>
              </w:rPr>
              <w:t>)</w:t>
            </w:r>
          </w:p>
        </w:tc>
      </w:tr>
    </w:tbl>
    <w:p w:rsidRPr="003128A0" w:rsidR="00AE53E4" w:rsidP="003128A0" w:rsidRDefault="00AE53E4" w14:paraId="10000171" w14:textId="0063FB94">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eastAsia="Calibri"/>
          <w:b/>
          <w:szCs w:val="24"/>
        </w:rPr>
        <w:t>MCP-</w:t>
      </w:r>
      <w:r w:rsidRPr="003128A0" w:rsidR="00663D3D">
        <w:rPr>
          <w:rFonts w:ascii="Times New Roman" w:hAnsi="Times New Roman" w:eastAsia="Calibri"/>
          <w:i/>
          <w:szCs w:val="24"/>
        </w:rPr>
        <w:t>Linker</w:t>
      </w:r>
      <w:r w:rsidRPr="003128A0" w:rsidR="00663D3D">
        <w:rPr>
          <w:rFonts w:ascii="Times New Roman" w:hAnsi="Times New Roman" w:eastAsia="Calibri"/>
          <w:szCs w:val="24"/>
        </w:rPr>
        <w:t>-</w:t>
      </w:r>
      <w:r w:rsidRPr="003128A0">
        <w:rPr>
          <w:rFonts w:ascii="Times New Roman" w:hAnsi="Times New Roman" w:eastAsia="Calibri"/>
          <w:szCs w:val="24"/>
          <w:u w:val="single"/>
        </w:rPr>
        <w:t>ADAR1</w:t>
      </w:r>
      <w:r w:rsidRPr="003128A0" w:rsidR="00663D3D">
        <w:rPr>
          <w:rFonts w:ascii="Times New Roman" w:hAnsi="Times New Roman" w:eastAsia="Calibri"/>
          <w:szCs w:val="24"/>
        </w:rPr>
        <w:t>-NLS (optional sequence in brackets)</w:t>
      </w:r>
      <w:r w:rsidRPr="003128A0" w:rsidR="00CE0387">
        <w:rPr>
          <w:rFonts w:ascii="Times New Roman" w:hAnsi="Times New Roman"/>
          <w:szCs w:val="24"/>
        </w:rPr>
        <w:t xml:space="preserve"> </w:t>
      </w:r>
    </w:p>
    <w:p w:rsidR="00AE53E4" w:rsidP="007A171A" w:rsidRDefault="00AE53E4" w14:paraId="10000172" w14:textId="123B11D2">
      <w:pPr>
        <w:shd w:val="clear" w:color="auto" w:fill="FFFFFF"/>
        <w:spacing w:line="240" w:lineRule="auto"/>
        <w:rPr>
          <w:rFonts w:ascii="Times New Roman" w:hAnsi="Times New Roman" w:eastAsia="Calibri"/>
          <w:szCs w:val="24"/>
        </w:rPr>
      </w:pPr>
      <w:r w:rsidRPr="003128A0">
        <w:rPr>
          <w:rFonts w:ascii="Times New Roman" w:hAnsi="Times New Roman"/>
          <w:b/>
          <w:szCs w:val="24"/>
        </w:rPr>
        <w:t>MASNFTQFVLVDNGGTGDVTVAPSNFANGIAEWISSNSRSQAYKVTCSVRQSSAQNRKYTIKVEVPKGAWRSYLNMELTIPIFATNSDCELIVKAMQGLLKDGNPIPSAIAANSGIYGGSGSGAGSGS</w:t>
      </w:r>
      <w:r w:rsidRPr="003128A0">
        <w:rPr>
          <w:rFonts w:ascii="Times New Roman" w:hAnsi="Times New Roman"/>
          <w:i/>
          <w:szCs w:val="24"/>
        </w:rPr>
        <w:t>PAGGGAPGSGGGS</w:t>
      </w:r>
      <w:r w:rsidRPr="003128A0">
        <w:rPr>
          <w:rFonts w:ascii="Times New Roman" w:hAnsi="Times New Roman"/>
          <w:szCs w:val="24"/>
          <w:u w:val="single"/>
        </w:rPr>
        <w:t>KAERMGFTEVTPVTGASLRRTMLLLSRSPEAQPKTLPLTGSTFHDQIAMLSHRCFNTLTNSFQPSLLGRKILAAIIMKKDSEDMGVVVSLGTGNRCVKGDSLSLKGETVNDCHAEIISRRGFIRFLYSELMKYNSQTAKDSIFEPAKGGEKLQIKKTVSFHLYISTAPCGDGALFDKSCSDRAMESTESRHYPVFENPKQGKLRTKVENGEGTIPVESSDIVPTWDGIRLGERLRTMSCSDKILRWNVLGLQGALLTHFLQPIYLKSVTLGYLFSQGHLTRAICCRVTRDGSAFEDGLRHPFIVNHPKVGRVSIYDSKRQSGKTKETSVNWCLADGYDLEILDGTRGTVDGPRNELSRVSKKNIFLLFKKLCSFRYRRDLLRLSYGEAKKAARDYETAKNYFKKGLKDMGYGNWISKPQEEKNFYLCPV</w:t>
      </w:r>
      <w:r w:rsidRPr="003128A0">
        <w:rPr>
          <w:rFonts w:ascii="Times New Roman" w:hAnsi="Times New Roman"/>
          <w:szCs w:val="24"/>
        </w:rPr>
        <w:t>GSGSGSGPKKRKV</w:t>
      </w:r>
      <w:r w:rsidRPr="003128A0" w:rsidR="00663D3D">
        <w:rPr>
          <w:rFonts w:ascii="Times New Roman" w:hAnsi="Times New Roman"/>
          <w:szCs w:val="24"/>
        </w:rPr>
        <w:t>[</w:t>
      </w:r>
      <w:r w:rsidRPr="003128A0">
        <w:rPr>
          <w:rFonts w:ascii="Times New Roman" w:hAnsi="Times New Roman"/>
          <w:szCs w:val="24"/>
        </w:rPr>
        <w:t>AA</w:t>
      </w:r>
      <w:r w:rsidRPr="003128A0" w:rsidR="00663D3D">
        <w:rPr>
          <w:rFonts w:ascii="Times New Roman" w:hAnsi="Times New Roman"/>
          <w:szCs w:val="24"/>
        </w:rPr>
        <w:t>]</w:t>
      </w:r>
      <w:r w:rsidRPr="003128A0">
        <w:rPr>
          <w:rFonts w:ascii="Times New Roman" w:hAnsi="Times New Roman"/>
          <w:szCs w:val="24"/>
        </w:rPr>
        <w:t>*</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73</w:t>
      </w:r>
      <w:r w:rsidRPr="003128A0" w:rsidR="002C4073">
        <w:rPr>
          <w:rFonts w:ascii="Times New Roman" w:hAnsi="Times New Roman" w:eastAsia="Calibri"/>
          <w:szCs w:val="24"/>
        </w:rPr>
        <w:t>)</w:t>
      </w:r>
    </w:p>
    <w:p w:rsidRPr="003128A0" w:rsidR="007A171A" w:rsidP="007A171A" w:rsidRDefault="007A171A" w14:paraId="10000173" w14:textId="77777777">
      <w:pPr>
        <w:shd w:val="clear" w:color="auto" w:fill="FFFFFF"/>
        <w:spacing w:line="240" w:lineRule="auto"/>
        <w:rPr>
          <w:rFonts w:ascii="Times New Roman" w:hAnsi="Times New Roman"/>
          <w:szCs w:val="24"/>
        </w:rPr>
      </w:pPr>
    </w:p>
    <w:p w:rsidRPr="003128A0" w:rsidR="00CE0387" w:rsidP="003128A0" w:rsidRDefault="00AE53E4" w14:paraId="10000174" w14:textId="696170E1">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eastAsia="Calibri"/>
          <w:b/>
          <w:szCs w:val="24"/>
        </w:rPr>
        <w:t>MCP-</w:t>
      </w:r>
      <w:r w:rsidRPr="003128A0" w:rsidR="00663D3D">
        <w:rPr>
          <w:rFonts w:ascii="Times New Roman" w:hAnsi="Times New Roman" w:eastAsia="Calibri"/>
          <w:i/>
          <w:szCs w:val="24"/>
        </w:rPr>
        <w:t>Linker</w:t>
      </w:r>
      <w:r w:rsidRPr="003128A0" w:rsidR="00663D3D">
        <w:rPr>
          <w:rFonts w:ascii="Times New Roman" w:hAnsi="Times New Roman" w:eastAsia="Calibri"/>
          <w:szCs w:val="24"/>
        </w:rPr>
        <w:t>-</w:t>
      </w:r>
      <w:r w:rsidRPr="003128A0">
        <w:rPr>
          <w:rFonts w:ascii="Times New Roman" w:hAnsi="Times New Roman" w:eastAsia="Calibri"/>
          <w:szCs w:val="24"/>
          <w:u w:val="single"/>
        </w:rPr>
        <w:t>ADAR2</w:t>
      </w:r>
      <w:r w:rsidRPr="003128A0" w:rsidR="00663D3D">
        <w:rPr>
          <w:rFonts w:ascii="Times New Roman" w:hAnsi="Times New Roman" w:eastAsia="Calibri"/>
          <w:szCs w:val="24"/>
        </w:rPr>
        <w:t xml:space="preserve"> (optional sequence in brackets)</w:t>
      </w:r>
      <w:r w:rsidRPr="003128A0" w:rsidR="00CE0387">
        <w:rPr>
          <w:rFonts w:ascii="Times New Roman" w:hAnsi="Times New Roman"/>
          <w:szCs w:val="24"/>
        </w:rPr>
        <w:t xml:space="preserve"> </w:t>
      </w:r>
    </w:p>
    <w:p w:rsidR="00AE53E4" w:rsidP="007A171A" w:rsidRDefault="00AE53E4" w14:paraId="10000175" w14:textId="78A8C41A">
      <w:pPr>
        <w:spacing w:line="240" w:lineRule="auto"/>
        <w:rPr>
          <w:rFonts w:ascii="Times New Roman" w:hAnsi="Times New Roman" w:eastAsia="Calibri"/>
          <w:szCs w:val="24"/>
        </w:rPr>
      </w:pPr>
      <w:r w:rsidRPr="003128A0">
        <w:rPr>
          <w:rFonts w:ascii="Times New Roman" w:hAnsi="Times New Roman"/>
          <w:szCs w:val="24"/>
        </w:rPr>
        <w:t>MGPKKKRKVAAGSGSGS</w:t>
      </w:r>
      <w:r w:rsidRPr="003128A0">
        <w:rPr>
          <w:rFonts w:ascii="Times New Roman" w:hAnsi="Times New Roman" w:eastAsia="Calibri"/>
          <w:b/>
          <w:szCs w:val="24"/>
        </w:rPr>
        <w:t>MASNFTQFVLVDNGGTGDVTVAPSNFANGVAEWISSNSRSQAYKVTCSVRQSSAQKRKYTIKVEVPKVATQTVGGVELPVAAWRSYLNMELTIPIFATNSDCELIVKAMQGLLKDGNPIPSAIAANSGIY</w:t>
      </w:r>
      <w:r w:rsidRPr="003128A0">
        <w:rPr>
          <w:rFonts w:ascii="Times New Roman" w:hAnsi="Times New Roman"/>
          <w:i/>
          <w:szCs w:val="24"/>
        </w:rPr>
        <w:t>GGSGGSGGS</w:t>
      </w:r>
      <w:r w:rsidRPr="003128A0">
        <w:rPr>
          <w:rFonts w:ascii="Times New Roman" w:hAnsi="Times New Roman"/>
          <w:szCs w:val="24"/>
          <w:u w:val="single"/>
        </w:rPr>
        <w:t>MLHLDQTPSRQPIPSEGLQLHLPQVLADAVSRLVLGKFGDLTDNFSSPHARRKVLAGVVMTTGTDVKDAKVISVSTGTKCINGEYMSDRGLALNDCHAEIISRRSLLRFLYTQLELYLNNKDDQKRSIFQKSERGGFRLKENVQFHLYISTSPCGDARIFSPHEPILEEPADRHPNRKARGQLRTKIESGEGTIPVRSNASIQTWDGVLQGERLLTMSCSDKIARWNVVGIQGSLLSIFVEPIYFSSIILGSLYHGDHLSRAMYQRISNIEDLPPLYTLNKPLLSGISNAEARQPGKAPNFSVNWTVGDSAIEVINATTGKDELGRASRLCKHALYCRWMRVHGKVPSHLLRSKITKPNVYHESKLAAKEYQAAKARLFTAFIKAGLGAWVEKPTEQDQFSLT</w:t>
      </w:r>
      <w:r w:rsidRPr="003128A0" w:rsidR="00663D3D">
        <w:rPr>
          <w:rFonts w:ascii="Times New Roman" w:hAnsi="Times New Roman"/>
          <w:szCs w:val="24"/>
          <w:u w:val="single"/>
        </w:rPr>
        <w:t>[</w:t>
      </w:r>
      <w:r w:rsidRPr="003128A0">
        <w:rPr>
          <w:rFonts w:ascii="Times New Roman" w:hAnsi="Times New Roman"/>
          <w:szCs w:val="24"/>
          <w:u w:val="single"/>
        </w:rPr>
        <w:t>P</w:t>
      </w:r>
      <w:r w:rsidRPr="003128A0" w:rsidR="00663D3D">
        <w:rPr>
          <w:rFonts w:ascii="Times New Roman" w:hAnsi="Times New Roman"/>
          <w:szCs w:val="24"/>
          <w:u w:val="single"/>
        </w:rPr>
        <w:t>]</w:t>
      </w:r>
      <w:r w:rsidRPr="003128A0">
        <w:rPr>
          <w:rFonts w:ascii="Times New Roman" w:hAnsi="Times New Roman"/>
          <w:szCs w:val="24"/>
          <w:u w:val="single"/>
        </w:rPr>
        <w:t>*</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74</w:t>
      </w:r>
      <w:r w:rsidRPr="003128A0" w:rsidR="002C4073">
        <w:rPr>
          <w:rFonts w:ascii="Times New Roman" w:hAnsi="Times New Roman" w:eastAsia="Calibri"/>
          <w:szCs w:val="24"/>
        </w:rPr>
        <w:t>)</w:t>
      </w:r>
    </w:p>
    <w:p w:rsidRPr="003128A0" w:rsidR="007A171A" w:rsidP="007A171A" w:rsidRDefault="007A171A" w14:paraId="10000176" w14:textId="77777777">
      <w:pPr>
        <w:spacing w:line="240" w:lineRule="auto"/>
        <w:rPr>
          <w:rFonts w:ascii="Times New Roman" w:hAnsi="Times New Roman"/>
          <w:szCs w:val="24"/>
          <w:u w:val="single"/>
        </w:rPr>
      </w:pPr>
    </w:p>
    <w:p w:rsidRPr="003128A0" w:rsidR="00CE0387" w:rsidP="003128A0" w:rsidRDefault="00AE53E4" w14:paraId="10000177" w14:textId="6568BC8E">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eastAsia="Calibri"/>
          <w:b/>
          <w:szCs w:val="24"/>
        </w:rPr>
        <w:t>N22p-</w:t>
      </w:r>
      <w:r w:rsidRPr="003128A0" w:rsidR="00663D3D">
        <w:rPr>
          <w:rFonts w:ascii="Times New Roman" w:hAnsi="Times New Roman" w:eastAsia="Calibri"/>
          <w:i/>
          <w:szCs w:val="24"/>
        </w:rPr>
        <w:t>Linker-</w:t>
      </w:r>
      <w:r w:rsidRPr="003128A0">
        <w:rPr>
          <w:rFonts w:ascii="Times New Roman" w:hAnsi="Times New Roman" w:eastAsia="Calibri"/>
          <w:szCs w:val="24"/>
          <w:u w:val="single"/>
        </w:rPr>
        <w:t>ADAR1</w:t>
      </w:r>
      <w:r w:rsidRPr="003128A0" w:rsidR="00663D3D">
        <w:rPr>
          <w:rFonts w:ascii="Times New Roman" w:hAnsi="Times New Roman" w:eastAsia="Calibri"/>
          <w:szCs w:val="24"/>
        </w:rPr>
        <w:t>-NLS (optional sequence in brackets)</w:t>
      </w:r>
      <w:r w:rsidRPr="003128A0" w:rsidR="00CE0387">
        <w:rPr>
          <w:rFonts w:ascii="Times New Roman" w:hAnsi="Times New Roman"/>
          <w:szCs w:val="24"/>
        </w:rPr>
        <w:t xml:space="preserve"> </w:t>
      </w:r>
    </w:p>
    <w:p w:rsidR="00AE53E4" w:rsidP="007A171A" w:rsidRDefault="00AE53E4" w14:paraId="10000178" w14:textId="3EC5F9DD">
      <w:pPr>
        <w:shd w:val="clear" w:color="auto" w:fill="FFFFFF"/>
        <w:spacing w:line="240" w:lineRule="auto"/>
        <w:rPr>
          <w:rFonts w:ascii="Times New Roman" w:hAnsi="Times New Roman" w:eastAsia="Calibri"/>
          <w:szCs w:val="24"/>
        </w:rPr>
      </w:pPr>
      <w:r w:rsidRPr="003128A0">
        <w:rPr>
          <w:rFonts w:ascii="Times New Roman" w:hAnsi="Times New Roman"/>
          <w:b/>
          <w:szCs w:val="24"/>
        </w:rPr>
        <w:t>MGNARTRRRERRAEKQAQWKAANGGGGTSGSGSGS</w:t>
      </w:r>
      <w:r w:rsidRPr="003128A0">
        <w:rPr>
          <w:rFonts w:ascii="Times New Roman" w:hAnsi="Times New Roman"/>
          <w:i/>
          <w:szCs w:val="24"/>
        </w:rPr>
        <w:t>PAGGGAPGSGGGS</w:t>
      </w:r>
      <w:r w:rsidRPr="003128A0">
        <w:rPr>
          <w:rFonts w:ascii="Times New Roman" w:hAnsi="Times New Roman"/>
          <w:szCs w:val="24"/>
          <w:u w:val="single"/>
        </w:rPr>
        <w:t>KAERMGFTEVTPVTGASLRRTMLLLSRSPEAQPKTLPLTGSTFHDQIAMLSHRCFNTLTNSFQPSLLGRKILAAIIMKKDSEDMGVVVSLGTGNRCVKGDSLSLKGETVNDCHAEIISRRGFIRFLYSELMKYNSQTAKDSIFEPAKGGEKLQIKKTVSFHLYISTAPCGDGALFDKSCSDRAMESTESRHYPVFENPKQGKLRTKVENGEGTIPVESSDIVPTWDGIRLGERLRTMSCSDKILRWNVLGLQGALLTHFLQPIYLKSVTLGYLFSQGHLTRAICCRVTRDGSAFEDGLRHPFIVNHPKVGRVSIYDSKRQSGKTKETSVNWCLADGYDLEILDGTRGTVDGPRNELSRVSKKNIFLLFKKLCSFRYRRDLLRLSYGEAKKAARDYETAKNYFKKGLKDMGYGNWISKPQEEKNFYLCPV</w:t>
      </w:r>
      <w:r w:rsidRPr="003128A0">
        <w:rPr>
          <w:rFonts w:ascii="Times New Roman" w:hAnsi="Times New Roman"/>
          <w:szCs w:val="24"/>
        </w:rPr>
        <w:t>GSGSGSGPKKRKV</w:t>
      </w:r>
      <w:r w:rsidRPr="003128A0" w:rsidR="00663D3D">
        <w:rPr>
          <w:rFonts w:ascii="Times New Roman" w:hAnsi="Times New Roman"/>
          <w:szCs w:val="24"/>
        </w:rPr>
        <w:t>[</w:t>
      </w:r>
      <w:r w:rsidRPr="003128A0">
        <w:rPr>
          <w:rFonts w:ascii="Times New Roman" w:hAnsi="Times New Roman"/>
          <w:szCs w:val="24"/>
        </w:rPr>
        <w:t>AA</w:t>
      </w:r>
      <w:r w:rsidRPr="003128A0" w:rsidR="00663D3D">
        <w:rPr>
          <w:rFonts w:ascii="Times New Roman" w:hAnsi="Times New Roman"/>
          <w:szCs w:val="24"/>
        </w:rPr>
        <w:t>]</w:t>
      </w:r>
      <w:r w:rsidRPr="003128A0">
        <w:rPr>
          <w:rFonts w:ascii="Times New Roman" w:hAnsi="Times New Roman"/>
          <w:szCs w:val="24"/>
        </w:rPr>
        <w:t>*</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75</w:t>
      </w:r>
      <w:r w:rsidRPr="003128A0" w:rsidR="002C4073">
        <w:rPr>
          <w:rFonts w:ascii="Times New Roman" w:hAnsi="Times New Roman" w:eastAsia="Calibri"/>
          <w:szCs w:val="24"/>
        </w:rPr>
        <w:t>)</w:t>
      </w:r>
    </w:p>
    <w:p w:rsidRPr="003128A0" w:rsidR="007A171A" w:rsidP="007A171A" w:rsidRDefault="007A171A" w14:paraId="10000179" w14:textId="3036AC52">
      <w:pPr>
        <w:shd w:val="clear" w:color="auto" w:fill="FFFFFF"/>
        <w:spacing w:line="240" w:lineRule="auto"/>
        <w:rPr>
          <w:rFonts w:ascii="Times New Roman" w:hAnsi="Times New Roman"/>
          <w:szCs w:val="24"/>
        </w:rPr>
      </w:pPr>
      <w:r>
        <w:rPr>
          <w:rFonts w:ascii="Times New Roman" w:hAnsi="Times New Roman" w:eastAsia="Calibri"/>
          <w:szCs w:val="24"/>
        </w:rPr>
        <w:t>‘</w:t>
      </w:r>
    </w:p>
    <w:p w:rsidRPr="003128A0" w:rsidR="00CE0387" w:rsidP="003128A0" w:rsidRDefault="00053AC1" w14:paraId="10000180" w14:textId="25A1B47E">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eastAsia="Calibri"/>
          <w:szCs w:val="24"/>
          <w:shd w:val="clear" w:color="auto" w:fill="FFFFFF"/>
        </w:rPr>
        <w:t>Nuclear Localization Sequence-</w:t>
      </w:r>
      <w:r w:rsidRPr="003128A0">
        <w:rPr>
          <w:rFonts w:ascii="Times New Roman" w:hAnsi="Times New Roman" w:eastAsia="Calibri"/>
          <w:i/>
          <w:szCs w:val="24"/>
          <w:shd w:val="clear" w:color="auto" w:fill="FFFFFF"/>
        </w:rPr>
        <w:t>Linker</w:t>
      </w:r>
      <w:r w:rsidRPr="003128A0" w:rsidR="00490115">
        <w:rPr>
          <w:rFonts w:ascii="Times New Roman" w:hAnsi="Times New Roman" w:eastAsia="Calibri"/>
          <w:b/>
          <w:szCs w:val="24"/>
          <w:shd w:val="clear" w:color="auto" w:fill="FFFFFF"/>
        </w:rPr>
        <w:t>-</w:t>
      </w:r>
      <w:r w:rsidRPr="003128A0" w:rsidR="00AE53E4">
        <w:rPr>
          <w:rFonts w:ascii="Times New Roman" w:hAnsi="Times New Roman" w:eastAsia="Calibri"/>
          <w:b/>
          <w:szCs w:val="24"/>
        </w:rPr>
        <w:t>N22p-</w:t>
      </w:r>
      <w:r w:rsidRPr="003128A0" w:rsidR="00663D3D">
        <w:rPr>
          <w:rFonts w:ascii="Times New Roman" w:hAnsi="Times New Roman" w:eastAsia="Calibri"/>
          <w:i/>
          <w:szCs w:val="24"/>
        </w:rPr>
        <w:t>Linker-</w:t>
      </w:r>
      <w:r w:rsidRPr="003128A0" w:rsidR="00AE53E4">
        <w:rPr>
          <w:rFonts w:ascii="Times New Roman" w:hAnsi="Times New Roman" w:eastAsia="Calibri"/>
          <w:szCs w:val="24"/>
          <w:u w:val="single"/>
        </w:rPr>
        <w:t>ADAR2</w:t>
      </w:r>
      <w:r w:rsidRPr="003128A0" w:rsidR="00490115">
        <w:rPr>
          <w:rFonts w:ascii="Times New Roman" w:hAnsi="Times New Roman" w:eastAsia="Calibri"/>
          <w:szCs w:val="24"/>
          <w:u w:val="single"/>
        </w:rPr>
        <w:t xml:space="preserve"> </w:t>
      </w:r>
      <w:r w:rsidRPr="003128A0" w:rsidR="00490115">
        <w:rPr>
          <w:rFonts w:ascii="Times New Roman" w:hAnsi="Times New Roman" w:eastAsia="Calibri"/>
          <w:szCs w:val="24"/>
        </w:rPr>
        <w:t>(optional sequence in brackets)</w:t>
      </w:r>
      <w:r w:rsidRPr="003128A0" w:rsidR="00CE0387">
        <w:rPr>
          <w:rFonts w:ascii="Times New Roman" w:hAnsi="Times New Roman"/>
          <w:szCs w:val="24"/>
        </w:rPr>
        <w:t xml:space="preserve"> </w:t>
      </w:r>
    </w:p>
    <w:p w:rsidR="00AE53E4" w:rsidP="007A171A" w:rsidRDefault="00053AC1" w14:paraId="10000181" w14:textId="7B3DA6CB">
      <w:pPr>
        <w:spacing w:line="240" w:lineRule="auto"/>
        <w:rPr>
          <w:rFonts w:ascii="Times New Roman" w:hAnsi="Times New Roman" w:eastAsia="Calibri"/>
          <w:szCs w:val="24"/>
        </w:rPr>
      </w:pPr>
      <w:r w:rsidRPr="003128A0">
        <w:rPr>
          <w:rFonts w:ascii="Times New Roman" w:hAnsi="Times New Roman"/>
          <w:szCs w:val="24"/>
        </w:rPr>
        <w:t>[</w:t>
      </w:r>
      <w:r w:rsidRPr="003128A0" w:rsidR="00AE53E4">
        <w:rPr>
          <w:rFonts w:ascii="Times New Roman" w:hAnsi="Times New Roman"/>
          <w:szCs w:val="24"/>
        </w:rPr>
        <w:t>MG</w:t>
      </w:r>
      <w:r w:rsidRPr="003128A0">
        <w:rPr>
          <w:rFonts w:ascii="Times New Roman" w:hAnsi="Times New Roman"/>
          <w:szCs w:val="24"/>
        </w:rPr>
        <w:t>]</w:t>
      </w:r>
      <w:r w:rsidRPr="003128A0" w:rsidR="00AE53E4">
        <w:rPr>
          <w:rFonts w:ascii="Times New Roman" w:hAnsi="Times New Roman"/>
          <w:szCs w:val="24"/>
        </w:rPr>
        <w:t>PKKKRKVAA</w:t>
      </w:r>
      <w:r w:rsidRPr="003128A0" w:rsidR="00AE53E4">
        <w:rPr>
          <w:rFonts w:ascii="Times New Roman" w:hAnsi="Times New Roman"/>
          <w:i/>
          <w:szCs w:val="24"/>
        </w:rPr>
        <w:t>GSGSGS</w:t>
      </w:r>
      <w:r w:rsidRPr="003128A0" w:rsidR="00AE53E4">
        <w:rPr>
          <w:rFonts w:ascii="Times New Roman" w:hAnsi="Times New Roman" w:eastAsia="Calibri"/>
          <w:b/>
          <w:szCs w:val="24"/>
        </w:rPr>
        <w:t>MGNARTRRRERRAEKQAQWKAANGGGGTSGSGSGS</w:t>
      </w:r>
      <w:r w:rsidRPr="003128A0" w:rsidR="00AE53E4">
        <w:rPr>
          <w:rFonts w:ascii="Times New Roman" w:hAnsi="Times New Roman" w:eastAsia="Calibri"/>
          <w:i/>
          <w:szCs w:val="24"/>
        </w:rPr>
        <w:t>PAGGGAPGSGGGS</w:t>
      </w:r>
      <w:r w:rsidRPr="003128A0" w:rsidR="00AE53E4">
        <w:rPr>
          <w:rFonts w:ascii="Times New Roman" w:hAnsi="Times New Roman"/>
          <w:szCs w:val="24"/>
          <w:u w:val="single"/>
        </w:rPr>
        <w:t>MLHLDQTPSRQPIPSEGLQLHLPQVLADAVSRLVLGKFGDLTDNFSSPHARRKVLAGVVMTTGTDVKDAKVISVSTGTKCINGEYMSDRGLALNDCHAEIISRRSLLRFLYTQLELYLNNKDDQKRSIFQKSERGGFRLKENVQFHLYISTSPCGDARIFSPHEPILEEPADRHPNRKARGQLRTKIESGEGTIPVRSNASIQTWDGVLQGERLLTMSCSDKIARWNVVGIQGSLLSIFVEPIYFSSIILGSLYHGDHLSRAMYQRISNIEDLPPLYTLNKPLLSGISNAEARQPGKAPNFSVNWTVGDSAIEVINATTGKDELGRASRLCKHA</w:t>
      </w:r>
      <w:r w:rsidRPr="003128A0" w:rsidR="00AE53E4">
        <w:rPr>
          <w:rFonts w:ascii="Times New Roman" w:hAnsi="Times New Roman"/>
          <w:szCs w:val="24"/>
          <w:u w:val="single"/>
        </w:rPr>
        <w:t>LYCRWMRVHGKVPSHLLRSKITKPNVYHESKLAAKEYQAAKARLFTAFIKAGLGAWVEKPTEQDQFSLT</w:t>
      </w:r>
      <w:r w:rsidRPr="003128A0" w:rsidR="00490115">
        <w:rPr>
          <w:rFonts w:ascii="Times New Roman" w:hAnsi="Times New Roman"/>
          <w:szCs w:val="24"/>
          <w:u w:val="single"/>
        </w:rPr>
        <w:t>[</w:t>
      </w:r>
      <w:r w:rsidRPr="003128A0" w:rsidR="00AE53E4">
        <w:rPr>
          <w:rFonts w:ascii="Times New Roman" w:hAnsi="Times New Roman"/>
          <w:szCs w:val="24"/>
          <w:u w:val="single"/>
        </w:rPr>
        <w:t>P</w:t>
      </w:r>
      <w:r w:rsidRPr="003128A0" w:rsidR="00490115">
        <w:rPr>
          <w:rFonts w:ascii="Times New Roman" w:hAnsi="Times New Roman"/>
          <w:szCs w:val="24"/>
          <w:u w:val="single"/>
        </w:rPr>
        <w:t>]</w:t>
      </w:r>
      <w:r w:rsidRPr="003128A0" w:rsidR="00AE53E4">
        <w:rPr>
          <w:rFonts w:ascii="Times New Roman" w:hAnsi="Times New Roman"/>
          <w:szCs w:val="24"/>
          <w:u w:val="single"/>
        </w:rPr>
        <w:t>*</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76</w:t>
      </w:r>
      <w:r w:rsidRPr="003128A0" w:rsidR="002C4073">
        <w:rPr>
          <w:rFonts w:ascii="Times New Roman" w:hAnsi="Times New Roman" w:eastAsia="Calibri"/>
          <w:szCs w:val="24"/>
        </w:rPr>
        <w:t>)</w:t>
      </w:r>
    </w:p>
    <w:p w:rsidRPr="003128A0" w:rsidR="007A171A" w:rsidP="007A171A" w:rsidRDefault="007A171A" w14:paraId="10000182" w14:textId="77777777">
      <w:pPr>
        <w:spacing w:line="240" w:lineRule="auto"/>
        <w:rPr>
          <w:rFonts w:ascii="Times New Roman" w:hAnsi="Times New Roman"/>
          <w:szCs w:val="24"/>
          <w:u w:val="single"/>
        </w:rPr>
      </w:pPr>
    </w:p>
    <w:p w:rsidRPr="003128A0" w:rsidR="00125E16" w:rsidP="003128A0" w:rsidRDefault="00AE53E4" w14:paraId="10000183" w14:textId="44F3F47E">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eastAsia="Calibri"/>
          <w:b/>
          <w:szCs w:val="24"/>
        </w:rPr>
        <w:t>MCP-</w:t>
      </w:r>
      <w:r w:rsidRPr="003128A0" w:rsidR="00490115">
        <w:rPr>
          <w:rFonts w:ascii="Times New Roman" w:hAnsi="Times New Roman" w:eastAsia="Calibri"/>
          <w:i/>
          <w:szCs w:val="24"/>
        </w:rPr>
        <w:t>Linker-</w:t>
      </w:r>
      <w:r w:rsidRPr="003128A0">
        <w:rPr>
          <w:rFonts w:ascii="Times New Roman" w:hAnsi="Times New Roman" w:eastAsia="Calibri"/>
          <w:szCs w:val="24"/>
          <w:u w:val="single"/>
        </w:rPr>
        <w:t>ADAR1 (</w:t>
      </w:r>
      <w:r w:rsidRPr="003128A0">
        <w:rPr>
          <w:rFonts w:ascii="Times New Roman" w:hAnsi="Times New Roman" w:eastAsia="Calibri"/>
          <w:b/>
          <w:szCs w:val="24"/>
          <w:u w:val="single"/>
        </w:rPr>
        <w:t>E1008Q</w:t>
      </w:r>
      <w:r w:rsidRPr="003128A0">
        <w:rPr>
          <w:rFonts w:ascii="Times New Roman" w:hAnsi="Times New Roman" w:eastAsia="Calibri"/>
          <w:szCs w:val="24"/>
          <w:u w:val="single"/>
        </w:rPr>
        <w:t>)</w:t>
      </w:r>
      <w:r w:rsidRPr="003128A0" w:rsidR="00490115">
        <w:rPr>
          <w:rFonts w:ascii="Times New Roman" w:hAnsi="Times New Roman" w:eastAsia="Calibri"/>
          <w:szCs w:val="24"/>
        </w:rPr>
        <w:t>-NLS (optional sequence in brackets)</w:t>
      </w:r>
      <w:r w:rsidRPr="003128A0" w:rsidR="00125E16">
        <w:rPr>
          <w:rFonts w:ascii="Times New Roman" w:hAnsi="Times New Roman"/>
          <w:szCs w:val="24"/>
        </w:rPr>
        <w:t xml:space="preserve"> </w:t>
      </w:r>
    </w:p>
    <w:p w:rsidR="00AE53E4" w:rsidP="007A171A" w:rsidRDefault="00AE53E4" w14:paraId="10000184" w14:textId="3E4F5360">
      <w:pPr>
        <w:shd w:val="clear" w:color="auto" w:fill="FFFFFF"/>
        <w:spacing w:line="240" w:lineRule="auto"/>
        <w:rPr>
          <w:rFonts w:ascii="Times New Roman" w:hAnsi="Times New Roman" w:eastAsia="Calibri"/>
          <w:szCs w:val="24"/>
        </w:rPr>
      </w:pPr>
      <w:r w:rsidRPr="003128A0">
        <w:rPr>
          <w:rFonts w:ascii="Times New Roman" w:hAnsi="Times New Roman"/>
          <w:b/>
          <w:szCs w:val="24"/>
        </w:rPr>
        <w:t>MASNFTQFVLVDNGGTGDVTVAPSNFANGIAEWISSNSRSQAYKVTCSVRQSSAQNRKYTIKVEVPKGAWRSYLNMELTIPIFATNSDCELIVKAMQGLLKDGNPIPSAIAANSGIYGGSGSGAGSGS</w:t>
      </w:r>
      <w:r w:rsidRPr="003128A0">
        <w:rPr>
          <w:rFonts w:ascii="Times New Roman" w:hAnsi="Times New Roman"/>
          <w:i/>
          <w:szCs w:val="24"/>
        </w:rPr>
        <w:t>PAGGGAPGSGGG</w:t>
      </w:r>
      <w:r w:rsidRPr="003128A0">
        <w:rPr>
          <w:rFonts w:ascii="Times New Roman" w:hAnsi="Times New Roman"/>
          <w:szCs w:val="24"/>
        </w:rPr>
        <w:t>S</w:t>
      </w:r>
      <w:r w:rsidRPr="003128A0">
        <w:rPr>
          <w:rFonts w:ascii="Times New Roman" w:hAnsi="Times New Roman"/>
          <w:szCs w:val="24"/>
          <w:u w:val="single"/>
        </w:rPr>
        <w:t>KAERMGFTEVTPVTGASLRRTMLLLSRSPEAQPKTLPLTGSTFHDQIAMLSHRCFNTLTNSFQPSLLGRKILAAIIMKKDSEDMGVVVSLGTGNRCVKGDSLSLKGETVNDCHAEIISRRGFIRFLYSELMKYNSQTAKDSIFEPAKGGEKLQIKKTVSFHLYISTAPCGDGALFDKSCSDRAMESTESRHYPVFENPKQGKLRTKVENG</w:t>
      </w:r>
      <w:r w:rsidRPr="003128A0">
        <w:rPr>
          <w:rFonts w:ascii="Times New Roman" w:hAnsi="Times New Roman"/>
          <w:b/>
          <w:szCs w:val="24"/>
          <w:u w:val="single"/>
        </w:rPr>
        <w:t>Q</w:t>
      </w:r>
      <w:r w:rsidRPr="003128A0">
        <w:rPr>
          <w:rFonts w:ascii="Times New Roman" w:hAnsi="Times New Roman"/>
          <w:szCs w:val="24"/>
          <w:u w:val="single"/>
        </w:rPr>
        <w:t>GTIPVESSDIVPTWDGIRLGERLRTMSCSDKILRWNVLGLQGALLTHFLQPIYLKSVTLGYLFSQGHLTRAICCRVTRDGSAFEDGLRHPFIVNHPKVGRVSIYDSKRQSGKTKETSVNWCLADGYDLEILDGTRGTVDGPRNELSRVSKKNIFLLFKKLCSFRYRRDLLRLSYGEAKKAARDYETAKNYFKKGLKDMGYGNWISKPQEEKNFYLCPV</w:t>
      </w:r>
      <w:r w:rsidRPr="003128A0">
        <w:rPr>
          <w:rFonts w:ascii="Times New Roman" w:hAnsi="Times New Roman"/>
          <w:szCs w:val="24"/>
        </w:rPr>
        <w:t>GSGSGSGPKKRKV</w:t>
      </w:r>
      <w:r w:rsidRPr="003128A0" w:rsidR="00490115">
        <w:rPr>
          <w:rFonts w:ascii="Times New Roman" w:hAnsi="Times New Roman"/>
          <w:szCs w:val="24"/>
        </w:rPr>
        <w:t>[</w:t>
      </w:r>
      <w:r w:rsidRPr="003128A0">
        <w:rPr>
          <w:rFonts w:ascii="Times New Roman" w:hAnsi="Times New Roman"/>
          <w:szCs w:val="24"/>
        </w:rPr>
        <w:t>AA</w:t>
      </w:r>
      <w:r w:rsidRPr="003128A0" w:rsidR="00490115">
        <w:rPr>
          <w:rFonts w:ascii="Times New Roman" w:hAnsi="Times New Roman"/>
          <w:szCs w:val="24"/>
        </w:rPr>
        <w:t>]</w:t>
      </w:r>
      <w:r w:rsidRPr="003128A0">
        <w:rPr>
          <w:rFonts w:ascii="Times New Roman" w:hAnsi="Times New Roman"/>
          <w:szCs w:val="24"/>
        </w:rPr>
        <w:t>*</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77</w:t>
      </w:r>
      <w:r w:rsidRPr="003128A0" w:rsidR="002C4073">
        <w:rPr>
          <w:rFonts w:ascii="Times New Roman" w:hAnsi="Times New Roman" w:eastAsia="Calibri"/>
          <w:szCs w:val="24"/>
        </w:rPr>
        <w:t>)</w:t>
      </w:r>
    </w:p>
    <w:p w:rsidRPr="003128A0" w:rsidR="007A171A" w:rsidP="007A171A" w:rsidRDefault="007A171A" w14:paraId="10000185" w14:textId="77777777">
      <w:pPr>
        <w:shd w:val="clear" w:color="auto" w:fill="FFFFFF"/>
        <w:spacing w:line="240" w:lineRule="auto"/>
        <w:rPr>
          <w:rFonts w:ascii="Times New Roman" w:hAnsi="Times New Roman"/>
          <w:szCs w:val="24"/>
        </w:rPr>
      </w:pPr>
    </w:p>
    <w:p w:rsidRPr="003128A0" w:rsidR="00125E16" w:rsidP="003128A0" w:rsidRDefault="00053AC1" w14:paraId="10000186" w14:textId="45CDC722">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eastAsia="Calibri"/>
          <w:szCs w:val="24"/>
          <w:shd w:val="clear" w:color="auto" w:fill="FFFFFF"/>
        </w:rPr>
        <w:t>Nuclear Localization Sequence-</w:t>
      </w:r>
      <w:r w:rsidRPr="003128A0">
        <w:rPr>
          <w:rFonts w:ascii="Times New Roman" w:hAnsi="Times New Roman" w:eastAsia="Calibri"/>
          <w:i/>
          <w:szCs w:val="24"/>
          <w:shd w:val="clear" w:color="auto" w:fill="FFFFFF"/>
        </w:rPr>
        <w:t>Linker</w:t>
      </w:r>
      <w:r w:rsidRPr="003128A0" w:rsidR="00490115">
        <w:rPr>
          <w:rFonts w:ascii="Times New Roman" w:hAnsi="Times New Roman" w:eastAsia="Calibri"/>
          <w:b/>
          <w:szCs w:val="24"/>
          <w:shd w:val="clear" w:color="auto" w:fill="FFFFFF"/>
        </w:rPr>
        <w:t>-</w:t>
      </w:r>
      <w:r w:rsidRPr="003128A0" w:rsidR="00AE53E4">
        <w:rPr>
          <w:rFonts w:ascii="Times New Roman" w:hAnsi="Times New Roman" w:eastAsia="Calibri"/>
          <w:b/>
          <w:szCs w:val="24"/>
        </w:rPr>
        <w:t>MCP-</w:t>
      </w:r>
      <w:r w:rsidRPr="003128A0" w:rsidR="00490115">
        <w:rPr>
          <w:rFonts w:ascii="Times New Roman" w:hAnsi="Times New Roman" w:eastAsia="Calibri"/>
          <w:i/>
          <w:szCs w:val="24"/>
        </w:rPr>
        <w:t>Linker-</w:t>
      </w:r>
      <w:r w:rsidRPr="003128A0" w:rsidR="00AE53E4">
        <w:rPr>
          <w:rFonts w:ascii="Times New Roman" w:hAnsi="Times New Roman" w:eastAsia="Calibri"/>
          <w:szCs w:val="24"/>
          <w:u w:val="single"/>
        </w:rPr>
        <w:t>ADAR2 (</w:t>
      </w:r>
      <w:r w:rsidRPr="003128A0" w:rsidR="00AE53E4">
        <w:rPr>
          <w:rFonts w:ascii="Times New Roman" w:hAnsi="Times New Roman" w:eastAsia="Calibri"/>
          <w:b/>
          <w:szCs w:val="24"/>
          <w:u w:val="single"/>
        </w:rPr>
        <w:t>E488Q</w:t>
      </w:r>
      <w:r w:rsidRPr="003128A0" w:rsidR="00AE53E4">
        <w:rPr>
          <w:rFonts w:ascii="Times New Roman" w:hAnsi="Times New Roman" w:eastAsia="Calibri"/>
          <w:szCs w:val="24"/>
          <w:u w:val="single"/>
        </w:rPr>
        <w:t>)</w:t>
      </w:r>
      <w:r w:rsidRPr="003128A0" w:rsidR="00490115">
        <w:rPr>
          <w:rFonts w:ascii="Times New Roman" w:hAnsi="Times New Roman" w:eastAsia="Calibri"/>
          <w:szCs w:val="24"/>
          <w:u w:val="single"/>
        </w:rPr>
        <w:t xml:space="preserve"> </w:t>
      </w:r>
      <w:r w:rsidRPr="003128A0" w:rsidR="00490115">
        <w:rPr>
          <w:rFonts w:ascii="Times New Roman" w:hAnsi="Times New Roman" w:eastAsia="Calibri"/>
          <w:szCs w:val="24"/>
        </w:rPr>
        <w:t>(optional sequence in brackets)</w:t>
      </w:r>
      <w:r w:rsidRPr="003128A0" w:rsidR="00125E16">
        <w:rPr>
          <w:rFonts w:ascii="Times New Roman" w:hAnsi="Times New Roman"/>
          <w:szCs w:val="24"/>
        </w:rPr>
        <w:t xml:space="preserve"> </w:t>
      </w:r>
    </w:p>
    <w:p w:rsidR="00AE53E4" w:rsidP="007A171A" w:rsidRDefault="00053AC1" w14:paraId="10000187" w14:textId="58836B45">
      <w:pPr>
        <w:spacing w:line="240" w:lineRule="auto"/>
        <w:rPr>
          <w:rFonts w:ascii="Times New Roman" w:hAnsi="Times New Roman" w:eastAsia="Calibri"/>
          <w:szCs w:val="24"/>
        </w:rPr>
      </w:pPr>
      <w:r w:rsidRPr="003128A0">
        <w:rPr>
          <w:rFonts w:ascii="Times New Roman" w:hAnsi="Times New Roman"/>
          <w:szCs w:val="24"/>
        </w:rPr>
        <w:t>[</w:t>
      </w:r>
      <w:r w:rsidRPr="003128A0" w:rsidR="00AE53E4">
        <w:rPr>
          <w:rFonts w:ascii="Times New Roman" w:hAnsi="Times New Roman"/>
          <w:szCs w:val="24"/>
        </w:rPr>
        <w:t>MG</w:t>
      </w:r>
      <w:r w:rsidRPr="003128A0">
        <w:rPr>
          <w:rFonts w:ascii="Times New Roman" w:hAnsi="Times New Roman"/>
          <w:szCs w:val="24"/>
        </w:rPr>
        <w:t>]</w:t>
      </w:r>
      <w:r w:rsidRPr="003128A0" w:rsidR="00AE53E4">
        <w:rPr>
          <w:rFonts w:ascii="Times New Roman" w:hAnsi="Times New Roman"/>
          <w:szCs w:val="24"/>
        </w:rPr>
        <w:t>PKKKRKVAA</w:t>
      </w:r>
      <w:r w:rsidRPr="003128A0" w:rsidR="00AE53E4">
        <w:rPr>
          <w:rFonts w:ascii="Times New Roman" w:hAnsi="Times New Roman"/>
          <w:i/>
          <w:szCs w:val="24"/>
        </w:rPr>
        <w:t>GSGSGS</w:t>
      </w:r>
      <w:r w:rsidRPr="003128A0" w:rsidR="00AE53E4">
        <w:rPr>
          <w:rFonts w:ascii="Times New Roman" w:hAnsi="Times New Roman" w:eastAsia="Calibri"/>
          <w:b/>
          <w:szCs w:val="24"/>
        </w:rPr>
        <w:t>MASNFTQFVLVDNGGTGDVTVAPSNFANGVAEWISSNSRSQAYKVTCSVRQSSAQKRKYTIKVEVPKVATQTVGGVELPVAAWRSYLNMELTIPIFATNSDCELIVKAMQGLLKDGNPIPSAIAANSGIY</w:t>
      </w:r>
      <w:r w:rsidRPr="003128A0" w:rsidR="00AE53E4">
        <w:rPr>
          <w:rFonts w:ascii="Times New Roman" w:hAnsi="Times New Roman"/>
          <w:i/>
          <w:szCs w:val="24"/>
        </w:rPr>
        <w:t>GGSGGSGGS</w:t>
      </w:r>
      <w:r w:rsidRPr="003128A0" w:rsidR="00AE53E4">
        <w:rPr>
          <w:rFonts w:ascii="Times New Roman" w:hAnsi="Times New Roman"/>
          <w:szCs w:val="24"/>
          <w:u w:val="single"/>
        </w:rPr>
        <w:t>MLHLDQTPSRQPIPSEGLQLHLPQVLADAVSRLVLGKFGDLTDNFSSPHARRKVLAGVVMTTGTDVKDAKVISVSTGTKCINGEYMSDRGLALNDCHAEIISRRSLLRFLYTQLELYLNNKDDQKRSIFQKSERGGFRLKENVQFHLYISTSPCGDARIFSPHEPILEEPADRHPNRKARGQLRTKIESG</w:t>
      </w:r>
      <w:r w:rsidRPr="003128A0" w:rsidR="00AE53E4">
        <w:rPr>
          <w:rFonts w:ascii="Times New Roman" w:hAnsi="Times New Roman"/>
          <w:b/>
          <w:szCs w:val="24"/>
          <w:u w:val="single"/>
        </w:rPr>
        <w:t>Q</w:t>
      </w:r>
      <w:r w:rsidRPr="003128A0" w:rsidR="00AE53E4">
        <w:rPr>
          <w:rFonts w:ascii="Times New Roman" w:hAnsi="Times New Roman"/>
          <w:szCs w:val="24"/>
          <w:u w:val="single"/>
        </w:rPr>
        <w:t>GTIPVRSNASIQTWDGVLQGERLLTMSCSDKIARWNVVGIQGSLLSIFVEPIYFSSIILGSLYHGDHLSRAMYQRISNIEDLPPLYTLNKPLLSGISNAEARQPGKAPNFSVNWTVGDSAIEVINATTGKDELGRASRLCKHALYCRWMRVHGKVPSHLLRSKITKPNVYHESKLAAKEYQAAKARLFTAFIKAGLGAWVEKPTEQDQFSLT</w:t>
      </w:r>
      <w:r w:rsidRPr="003128A0" w:rsidR="00490115">
        <w:rPr>
          <w:rFonts w:ascii="Times New Roman" w:hAnsi="Times New Roman"/>
          <w:szCs w:val="24"/>
          <w:u w:val="single"/>
        </w:rPr>
        <w:t>[</w:t>
      </w:r>
      <w:r w:rsidRPr="003128A0" w:rsidR="00AE53E4">
        <w:rPr>
          <w:rFonts w:ascii="Times New Roman" w:hAnsi="Times New Roman"/>
          <w:szCs w:val="24"/>
          <w:u w:val="single"/>
        </w:rPr>
        <w:t>P</w:t>
      </w:r>
      <w:r w:rsidRPr="003128A0" w:rsidR="00490115">
        <w:rPr>
          <w:rFonts w:ascii="Times New Roman" w:hAnsi="Times New Roman"/>
          <w:szCs w:val="24"/>
          <w:u w:val="single"/>
        </w:rPr>
        <w:t>]</w:t>
      </w:r>
      <w:r w:rsidRPr="003128A0" w:rsidR="00AE53E4">
        <w:rPr>
          <w:rFonts w:ascii="Times New Roman" w:hAnsi="Times New Roman"/>
          <w:szCs w:val="24"/>
          <w:u w:val="single"/>
        </w:rPr>
        <w:t>*</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78</w:t>
      </w:r>
      <w:r w:rsidRPr="003128A0" w:rsidR="002C4073">
        <w:rPr>
          <w:rFonts w:ascii="Times New Roman" w:hAnsi="Times New Roman" w:eastAsia="Calibri"/>
          <w:szCs w:val="24"/>
        </w:rPr>
        <w:t>)</w:t>
      </w:r>
    </w:p>
    <w:p w:rsidRPr="003128A0" w:rsidR="007A171A" w:rsidP="007A171A" w:rsidRDefault="007A171A" w14:paraId="10000188" w14:textId="77777777">
      <w:pPr>
        <w:spacing w:line="240" w:lineRule="auto"/>
        <w:rPr>
          <w:rFonts w:ascii="Times New Roman" w:hAnsi="Times New Roman"/>
          <w:szCs w:val="24"/>
          <w:u w:val="single"/>
        </w:rPr>
      </w:pPr>
    </w:p>
    <w:p w:rsidRPr="003128A0" w:rsidR="00AE53E4" w:rsidP="003128A0" w:rsidRDefault="00AE53E4" w14:paraId="10000189" w14:textId="76B284D6">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eastAsia="Calibri"/>
          <w:b/>
          <w:szCs w:val="24"/>
        </w:rPr>
        <w:t>N22p</w:t>
      </w:r>
      <w:r w:rsidRPr="003128A0" w:rsidR="00490115">
        <w:rPr>
          <w:rFonts w:ascii="Times New Roman" w:hAnsi="Times New Roman" w:eastAsia="Calibri"/>
          <w:b/>
          <w:szCs w:val="24"/>
        </w:rPr>
        <w:t>-</w:t>
      </w:r>
      <w:r w:rsidRPr="003128A0" w:rsidR="00490115">
        <w:rPr>
          <w:rFonts w:ascii="Times New Roman" w:hAnsi="Times New Roman" w:eastAsia="Calibri"/>
          <w:i/>
          <w:szCs w:val="24"/>
        </w:rPr>
        <w:t>Linker-</w:t>
      </w:r>
      <w:r w:rsidRPr="003128A0">
        <w:rPr>
          <w:rFonts w:ascii="Times New Roman" w:hAnsi="Times New Roman" w:eastAsia="Calibri"/>
          <w:szCs w:val="24"/>
          <w:u w:val="single"/>
        </w:rPr>
        <w:t>ADAR1 (</w:t>
      </w:r>
      <w:r w:rsidRPr="003128A0">
        <w:rPr>
          <w:rFonts w:ascii="Times New Roman" w:hAnsi="Times New Roman" w:eastAsia="Calibri"/>
          <w:b/>
          <w:szCs w:val="24"/>
          <w:u w:val="single"/>
        </w:rPr>
        <w:t>E1008Q</w:t>
      </w:r>
      <w:r w:rsidRPr="003128A0">
        <w:rPr>
          <w:rFonts w:ascii="Times New Roman" w:hAnsi="Times New Roman" w:eastAsia="Calibri"/>
          <w:szCs w:val="24"/>
          <w:u w:val="single"/>
        </w:rPr>
        <w:t>)</w:t>
      </w:r>
      <w:r w:rsidRPr="003128A0" w:rsidR="00490115">
        <w:rPr>
          <w:rFonts w:ascii="Times New Roman" w:hAnsi="Times New Roman" w:eastAsia="Calibri"/>
          <w:b/>
          <w:szCs w:val="24"/>
        </w:rPr>
        <w:t xml:space="preserve"> </w:t>
      </w:r>
      <w:r w:rsidRPr="003128A0" w:rsidR="00490115">
        <w:rPr>
          <w:rFonts w:ascii="Times New Roman" w:hAnsi="Times New Roman" w:eastAsia="Calibri"/>
          <w:szCs w:val="24"/>
        </w:rPr>
        <w:t>(optional sequence in brackets)</w:t>
      </w:r>
      <w:r w:rsidRPr="003128A0" w:rsidR="00125E16">
        <w:rPr>
          <w:rFonts w:ascii="Times New Roman" w:hAnsi="Times New Roman"/>
          <w:szCs w:val="24"/>
        </w:rPr>
        <w:t xml:space="preserve"> </w:t>
      </w:r>
    </w:p>
    <w:p w:rsidR="00AE53E4" w:rsidP="007A171A" w:rsidRDefault="00AE53E4" w14:paraId="10000190" w14:textId="0BB1C0C3">
      <w:pPr>
        <w:shd w:val="clear" w:color="auto" w:fill="FFFFFF"/>
        <w:spacing w:line="240" w:lineRule="auto"/>
        <w:rPr>
          <w:rFonts w:ascii="Times New Roman" w:hAnsi="Times New Roman" w:eastAsia="Calibri"/>
          <w:szCs w:val="24"/>
        </w:rPr>
      </w:pPr>
      <w:r w:rsidRPr="003128A0">
        <w:rPr>
          <w:rFonts w:ascii="Times New Roman" w:hAnsi="Times New Roman"/>
          <w:b/>
          <w:szCs w:val="24"/>
        </w:rPr>
        <w:t>MGNARTRRRERRAEKQAQWKAANGGGGTSGSGSGS</w:t>
      </w:r>
      <w:r w:rsidRPr="003128A0">
        <w:rPr>
          <w:rFonts w:ascii="Times New Roman" w:hAnsi="Times New Roman"/>
          <w:i/>
          <w:szCs w:val="24"/>
        </w:rPr>
        <w:t>PAGGGAPGSGGGS</w:t>
      </w:r>
      <w:r w:rsidRPr="003128A0">
        <w:rPr>
          <w:rFonts w:ascii="Times New Roman" w:hAnsi="Times New Roman"/>
          <w:szCs w:val="24"/>
          <w:u w:val="single"/>
        </w:rPr>
        <w:t>KAERMGFTEVTPVTGASLRRTMLLLSRSPEAQPKTLPLTGSTFHDQIAMLSHRCFNTLTNSFQPSLLGRKILAAIIMKKDSEDMGVVVSLGTGNRCVKGDSLSLKGETVNDCHAEIISRRGFIRFLYSELMKYNSQTAKDSIFEPAKGGEKLQIKKTVSFHLYISTAPCGDGALFDKSCSDRAMESTESRHYPVFENPKQGKLRTKVENG</w:t>
      </w:r>
      <w:r w:rsidRPr="003128A0">
        <w:rPr>
          <w:rFonts w:ascii="Times New Roman" w:hAnsi="Times New Roman"/>
          <w:b/>
          <w:szCs w:val="24"/>
          <w:u w:val="single"/>
        </w:rPr>
        <w:t>Q</w:t>
      </w:r>
      <w:r w:rsidRPr="003128A0">
        <w:rPr>
          <w:rFonts w:ascii="Times New Roman" w:hAnsi="Times New Roman"/>
          <w:szCs w:val="24"/>
          <w:u w:val="single"/>
        </w:rPr>
        <w:t>GTIPVESSDIVPTWDGIRLGERLRTMSCSDKILRWNVLGLQGALLTHFLQPIYLKSVTLGYLFSQGHLTRAICCRVTRDGSAFEDGLRHPFIVNHPKVGRVSIYDSKRQSGKTKETSVNWCLADGYDLEILDGTRGTVDGPRNELSRVSKKNIFLLFKKLCSFRYRRDLLRLSYGEAKKAARDYETAKNYFKKGLKDMGYGNWISKPQEEKNFYLCPV</w:t>
      </w:r>
      <w:r w:rsidRPr="003128A0">
        <w:rPr>
          <w:rFonts w:ascii="Times New Roman" w:hAnsi="Times New Roman"/>
          <w:szCs w:val="24"/>
        </w:rPr>
        <w:t>GSGSGSGPKKRKV</w:t>
      </w:r>
      <w:r w:rsidRPr="003128A0" w:rsidR="00490115">
        <w:rPr>
          <w:rFonts w:ascii="Times New Roman" w:hAnsi="Times New Roman"/>
          <w:szCs w:val="24"/>
        </w:rPr>
        <w:t>[</w:t>
      </w:r>
      <w:r w:rsidRPr="003128A0">
        <w:rPr>
          <w:rFonts w:ascii="Times New Roman" w:hAnsi="Times New Roman"/>
          <w:szCs w:val="24"/>
        </w:rPr>
        <w:t>AA</w:t>
      </w:r>
      <w:r w:rsidRPr="003128A0" w:rsidR="00490115">
        <w:rPr>
          <w:rFonts w:ascii="Times New Roman" w:hAnsi="Times New Roman"/>
          <w:szCs w:val="24"/>
        </w:rPr>
        <w:t>]</w:t>
      </w:r>
      <w:r w:rsidRPr="003128A0">
        <w:rPr>
          <w:rFonts w:ascii="Times New Roman" w:hAnsi="Times New Roman"/>
          <w:szCs w:val="24"/>
        </w:rPr>
        <w:t>*</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79</w:t>
      </w:r>
      <w:r w:rsidRPr="003128A0" w:rsidR="002C4073">
        <w:rPr>
          <w:rFonts w:ascii="Times New Roman" w:hAnsi="Times New Roman" w:eastAsia="Calibri"/>
          <w:szCs w:val="24"/>
        </w:rPr>
        <w:t>)</w:t>
      </w:r>
    </w:p>
    <w:p w:rsidRPr="003128A0" w:rsidR="007A171A" w:rsidP="007A171A" w:rsidRDefault="007A171A" w14:paraId="10000191" w14:textId="77777777">
      <w:pPr>
        <w:shd w:val="clear" w:color="auto" w:fill="FFFFFF"/>
        <w:spacing w:line="240" w:lineRule="auto"/>
        <w:rPr>
          <w:rFonts w:ascii="Times New Roman" w:hAnsi="Times New Roman"/>
          <w:szCs w:val="24"/>
        </w:rPr>
      </w:pPr>
    </w:p>
    <w:p w:rsidRPr="003128A0" w:rsidR="00AE53E4" w:rsidP="003128A0" w:rsidRDefault="00053AC1" w14:paraId="10000192" w14:textId="1B7D71F5">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eastAsia="Calibri"/>
          <w:szCs w:val="24"/>
          <w:shd w:val="clear" w:color="auto" w:fill="FFFFFF"/>
        </w:rPr>
        <w:t>Nuclear Localization Sequence-</w:t>
      </w:r>
      <w:r w:rsidRPr="003128A0">
        <w:rPr>
          <w:rFonts w:ascii="Times New Roman" w:hAnsi="Times New Roman" w:eastAsia="Calibri"/>
          <w:i/>
          <w:szCs w:val="24"/>
          <w:shd w:val="clear" w:color="auto" w:fill="FFFFFF"/>
        </w:rPr>
        <w:t>Linker</w:t>
      </w:r>
      <w:r w:rsidRPr="003128A0" w:rsidR="00490115">
        <w:rPr>
          <w:rFonts w:ascii="Times New Roman" w:hAnsi="Times New Roman" w:eastAsia="Calibri"/>
          <w:b/>
          <w:szCs w:val="24"/>
          <w:shd w:val="clear" w:color="auto" w:fill="FFFFFF"/>
        </w:rPr>
        <w:t>-</w:t>
      </w:r>
      <w:r w:rsidRPr="003128A0" w:rsidR="00AE53E4">
        <w:rPr>
          <w:rFonts w:ascii="Times New Roman" w:hAnsi="Times New Roman" w:eastAsia="Calibri"/>
          <w:b/>
          <w:szCs w:val="24"/>
        </w:rPr>
        <w:t>N22p-</w:t>
      </w:r>
      <w:r w:rsidRPr="003128A0" w:rsidR="00490115">
        <w:rPr>
          <w:rFonts w:ascii="Times New Roman" w:hAnsi="Times New Roman" w:eastAsia="Calibri"/>
          <w:i/>
          <w:szCs w:val="24"/>
        </w:rPr>
        <w:t>Linker-</w:t>
      </w:r>
      <w:r w:rsidRPr="003128A0" w:rsidR="00AE53E4">
        <w:rPr>
          <w:rFonts w:ascii="Times New Roman" w:hAnsi="Times New Roman" w:eastAsia="Calibri"/>
          <w:szCs w:val="24"/>
        </w:rPr>
        <w:t>ADAR2 (</w:t>
      </w:r>
      <w:r w:rsidRPr="003128A0" w:rsidR="00AE53E4">
        <w:rPr>
          <w:rFonts w:ascii="Times New Roman" w:hAnsi="Times New Roman" w:eastAsia="Calibri"/>
          <w:b/>
          <w:szCs w:val="24"/>
        </w:rPr>
        <w:t>E488Q</w:t>
      </w:r>
      <w:r w:rsidRPr="003128A0" w:rsidR="00AE53E4">
        <w:rPr>
          <w:rFonts w:ascii="Times New Roman" w:hAnsi="Times New Roman" w:eastAsia="Calibri"/>
          <w:szCs w:val="24"/>
        </w:rPr>
        <w:t>)</w:t>
      </w:r>
      <w:r w:rsidRPr="003128A0" w:rsidR="00125E16">
        <w:rPr>
          <w:rFonts w:ascii="Times New Roman" w:hAnsi="Times New Roman"/>
          <w:szCs w:val="24"/>
        </w:rPr>
        <w:t xml:space="preserve"> </w:t>
      </w:r>
    </w:p>
    <w:p w:rsidR="00AE53E4" w:rsidP="007A171A" w:rsidRDefault="00053AC1" w14:paraId="10000193" w14:textId="493F21AA">
      <w:pPr>
        <w:spacing w:line="240" w:lineRule="auto"/>
        <w:rPr>
          <w:rFonts w:ascii="Times New Roman" w:hAnsi="Times New Roman" w:eastAsia="Calibri"/>
          <w:szCs w:val="24"/>
        </w:rPr>
      </w:pPr>
      <w:r w:rsidRPr="003128A0">
        <w:rPr>
          <w:rFonts w:ascii="Times New Roman" w:hAnsi="Times New Roman"/>
          <w:szCs w:val="24"/>
        </w:rPr>
        <w:t>[</w:t>
      </w:r>
      <w:r w:rsidRPr="003128A0" w:rsidR="00AE53E4">
        <w:rPr>
          <w:rFonts w:ascii="Times New Roman" w:hAnsi="Times New Roman"/>
          <w:szCs w:val="24"/>
        </w:rPr>
        <w:t>MG</w:t>
      </w:r>
      <w:r w:rsidRPr="003128A0">
        <w:rPr>
          <w:rFonts w:ascii="Times New Roman" w:hAnsi="Times New Roman"/>
          <w:szCs w:val="24"/>
        </w:rPr>
        <w:t>]</w:t>
      </w:r>
      <w:r w:rsidRPr="003128A0" w:rsidR="00AE53E4">
        <w:rPr>
          <w:rFonts w:ascii="Times New Roman" w:hAnsi="Times New Roman"/>
          <w:szCs w:val="24"/>
        </w:rPr>
        <w:t>PKKKRKVAA</w:t>
      </w:r>
      <w:r w:rsidRPr="003128A0" w:rsidR="00AE53E4">
        <w:rPr>
          <w:rFonts w:ascii="Times New Roman" w:hAnsi="Times New Roman"/>
          <w:i/>
          <w:szCs w:val="24"/>
        </w:rPr>
        <w:t>GSGSGS</w:t>
      </w:r>
      <w:r w:rsidRPr="003128A0" w:rsidR="00AE53E4">
        <w:rPr>
          <w:rFonts w:ascii="Times New Roman" w:hAnsi="Times New Roman" w:eastAsia="Calibri"/>
          <w:b/>
          <w:szCs w:val="24"/>
        </w:rPr>
        <w:t>MGNARTRRRERRAEKQAQWKAANGGGGTSGSGSGS</w:t>
      </w:r>
      <w:r w:rsidRPr="003128A0" w:rsidR="00AE53E4">
        <w:rPr>
          <w:rFonts w:ascii="Times New Roman" w:hAnsi="Times New Roman" w:eastAsia="Calibri"/>
          <w:i/>
          <w:szCs w:val="24"/>
        </w:rPr>
        <w:t>PAGGGAPGSGGGS</w:t>
      </w:r>
      <w:r w:rsidRPr="003128A0" w:rsidR="00AE53E4">
        <w:rPr>
          <w:rFonts w:ascii="Times New Roman" w:hAnsi="Times New Roman"/>
          <w:szCs w:val="24"/>
          <w:u w:val="single"/>
        </w:rPr>
        <w:t>MLHLDQTPSRQPIPSEGLQLHLPQVLADAVSRLVLGKFGDLTD</w:t>
      </w:r>
      <w:r w:rsidRPr="003128A0" w:rsidR="00AE53E4">
        <w:rPr>
          <w:rFonts w:ascii="Times New Roman" w:hAnsi="Times New Roman"/>
          <w:szCs w:val="24"/>
          <w:u w:val="single"/>
        </w:rPr>
        <w:t>NFSSPHARRKVLAGVVMTTGTDVKDAKVISVSTGTKCINGEYMSDRGLALNDCHAEIISRRSLLRFLYTQLELYLNNKDDQKRSIFQKSERGGFRLKENVQFHLYISTSPCGDARIFSPHEPILEEPADRHPNRKARGQLRTKIESG</w:t>
      </w:r>
      <w:r w:rsidRPr="003128A0" w:rsidR="00AE53E4">
        <w:rPr>
          <w:rFonts w:ascii="Times New Roman" w:hAnsi="Times New Roman"/>
          <w:b/>
          <w:szCs w:val="24"/>
          <w:u w:val="single"/>
        </w:rPr>
        <w:t>Q</w:t>
      </w:r>
      <w:r w:rsidRPr="003128A0" w:rsidR="00AE53E4">
        <w:rPr>
          <w:rFonts w:ascii="Times New Roman" w:hAnsi="Times New Roman"/>
          <w:szCs w:val="24"/>
          <w:u w:val="single"/>
        </w:rPr>
        <w:t>GTIPVRSNASIQTWDGVLQGERLLTMSCSDKIARWNVVGIQGSLLSIFVEPIYFSSIILGSLYHGDHLSRAMYQRISNIEDLPPLYTLNKPLLSGISNAEARQPGKAPNFSVNWTVGDSAIEVINATTGKDELGRASRLCKHALYCRWMRVHGKVPSHLLRSKITKPNVYHESKLAAKEYQAAKARLFTAFIKAGLGAWVEKPTEQDQFSLT</w:t>
      </w:r>
      <w:r w:rsidRPr="003128A0" w:rsidR="00490115">
        <w:rPr>
          <w:rFonts w:ascii="Times New Roman" w:hAnsi="Times New Roman"/>
          <w:szCs w:val="24"/>
          <w:u w:val="single"/>
        </w:rPr>
        <w:t>[</w:t>
      </w:r>
      <w:r w:rsidRPr="003128A0" w:rsidR="00AE53E4">
        <w:rPr>
          <w:rFonts w:ascii="Times New Roman" w:hAnsi="Times New Roman"/>
          <w:szCs w:val="24"/>
          <w:u w:val="single"/>
        </w:rPr>
        <w:t>P</w:t>
      </w:r>
      <w:r w:rsidRPr="003128A0" w:rsidR="00490115">
        <w:rPr>
          <w:rFonts w:ascii="Times New Roman" w:hAnsi="Times New Roman"/>
          <w:szCs w:val="24"/>
          <w:u w:val="single"/>
        </w:rPr>
        <w:t>]</w:t>
      </w:r>
      <w:r w:rsidRPr="003128A0" w:rsidR="00AE53E4">
        <w:rPr>
          <w:rFonts w:ascii="Times New Roman" w:hAnsi="Times New Roman"/>
          <w:szCs w:val="24"/>
          <w:u w:val="single"/>
        </w:rPr>
        <w:t>*</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80</w:t>
      </w:r>
      <w:r w:rsidRPr="003128A0" w:rsidR="002C4073">
        <w:rPr>
          <w:rFonts w:ascii="Times New Roman" w:hAnsi="Times New Roman" w:eastAsia="Calibri"/>
          <w:szCs w:val="24"/>
        </w:rPr>
        <w:t>)</w:t>
      </w:r>
    </w:p>
    <w:p w:rsidRPr="003128A0" w:rsidR="007A171A" w:rsidP="007A171A" w:rsidRDefault="007A171A" w14:paraId="10000194" w14:textId="77777777">
      <w:pPr>
        <w:spacing w:line="240" w:lineRule="auto"/>
        <w:rPr>
          <w:rFonts w:ascii="Times New Roman" w:hAnsi="Times New Roman"/>
          <w:szCs w:val="24"/>
          <w:u w:val="single"/>
        </w:rPr>
      </w:pPr>
    </w:p>
    <w:p w:rsidRPr="003128A0" w:rsidR="00125E16" w:rsidP="003128A0" w:rsidRDefault="00053AC1" w14:paraId="10000195" w14:textId="2C4484B9">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eastAsia="Calibri"/>
          <w:szCs w:val="24"/>
          <w:shd w:val="clear" w:color="auto" w:fill="FFFFFF"/>
        </w:rPr>
        <w:t>Nuclear Localization Sequence-</w:t>
      </w:r>
      <w:r w:rsidRPr="003128A0">
        <w:rPr>
          <w:rFonts w:ascii="Times New Roman" w:hAnsi="Times New Roman" w:eastAsia="Calibri"/>
          <w:i/>
          <w:szCs w:val="24"/>
          <w:shd w:val="clear" w:color="auto" w:fill="FFFFFF"/>
        </w:rPr>
        <w:t>Linker</w:t>
      </w:r>
      <w:r w:rsidRPr="003128A0">
        <w:rPr>
          <w:rFonts w:ascii="Times New Roman" w:hAnsi="Times New Roman" w:eastAsia="Calibri"/>
          <w:b/>
          <w:szCs w:val="24"/>
          <w:shd w:val="clear" w:color="auto" w:fill="FFFFFF"/>
        </w:rPr>
        <w:t>-</w:t>
      </w:r>
      <w:r w:rsidRPr="003128A0" w:rsidR="00AE53E4">
        <w:rPr>
          <w:rFonts w:ascii="Times New Roman" w:hAnsi="Times New Roman" w:eastAsia="Calibri"/>
          <w:b/>
          <w:szCs w:val="24"/>
        </w:rPr>
        <w:t>MCP</w:t>
      </w:r>
      <w:r w:rsidRPr="003128A0" w:rsidR="00490115">
        <w:rPr>
          <w:rFonts w:ascii="Times New Roman" w:hAnsi="Times New Roman" w:eastAsia="Calibri"/>
          <w:b/>
          <w:szCs w:val="24"/>
        </w:rPr>
        <w:t>-</w:t>
      </w:r>
      <w:r w:rsidRPr="003128A0" w:rsidR="00490115">
        <w:rPr>
          <w:rFonts w:ascii="Times New Roman" w:hAnsi="Times New Roman" w:eastAsia="Calibri"/>
          <w:i/>
          <w:szCs w:val="24"/>
        </w:rPr>
        <w:t>Linker</w:t>
      </w:r>
      <w:r w:rsidRPr="003128A0" w:rsidR="00AE53E4">
        <w:rPr>
          <w:rFonts w:ascii="Times New Roman" w:hAnsi="Times New Roman" w:eastAsia="Calibri"/>
          <w:b/>
          <w:szCs w:val="24"/>
        </w:rPr>
        <w:t>-</w:t>
      </w:r>
      <w:r w:rsidRPr="003128A0" w:rsidR="00AE53E4">
        <w:rPr>
          <w:rFonts w:ascii="Times New Roman" w:hAnsi="Times New Roman" w:eastAsia="Calibri"/>
          <w:szCs w:val="24"/>
          <w:u w:val="single"/>
        </w:rPr>
        <w:t>hAPOPEC1</w:t>
      </w:r>
    </w:p>
    <w:p w:rsidR="00AE53E4" w:rsidP="007A171A" w:rsidRDefault="00053AC1" w14:paraId="10000196" w14:textId="14C62128">
      <w:pPr>
        <w:spacing w:line="240" w:lineRule="auto"/>
        <w:rPr>
          <w:rFonts w:ascii="Times New Roman" w:hAnsi="Times New Roman" w:eastAsia="Calibri"/>
          <w:szCs w:val="24"/>
        </w:rPr>
      </w:pPr>
      <w:r w:rsidRPr="003128A0">
        <w:rPr>
          <w:rFonts w:ascii="Times New Roman" w:hAnsi="Times New Roman"/>
          <w:szCs w:val="24"/>
        </w:rPr>
        <w:t>[</w:t>
      </w:r>
      <w:r w:rsidRPr="003128A0" w:rsidR="00AE53E4">
        <w:rPr>
          <w:rFonts w:ascii="Times New Roman" w:hAnsi="Times New Roman"/>
          <w:szCs w:val="24"/>
        </w:rPr>
        <w:t>MG</w:t>
      </w:r>
      <w:r w:rsidRPr="003128A0">
        <w:rPr>
          <w:rFonts w:ascii="Times New Roman" w:hAnsi="Times New Roman"/>
          <w:szCs w:val="24"/>
        </w:rPr>
        <w:t>]</w:t>
      </w:r>
      <w:r w:rsidRPr="003128A0" w:rsidR="00AE53E4">
        <w:rPr>
          <w:rFonts w:ascii="Times New Roman" w:hAnsi="Times New Roman"/>
          <w:szCs w:val="24"/>
        </w:rPr>
        <w:t>PKKKRKVAA</w:t>
      </w:r>
      <w:r w:rsidRPr="003128A0" w:rsidR="00AE53E4">
        <w:rPr>
          <w:rFonts w:ascii="Times New Roman" w:hAnsi="Times New Roman"/>
          <w:i/>
          <w:szCs w:val="24"/>
        </w:rPr>
        <w:t>GSGSGS</w:t>
      </w:r>
      <w:r w:rsidRPr="003128A0" w:rsidR="00AE53E4">
        <w:rPr>
          <w:rFonts w:ascii="Times New Roman" w:hAnsi="Times New Roman"/>
          <w:b/>
          <w:szCs w:val="24"/>
        </w:rPr>
        <w:t>MASNFTQFVLVDNGGTGDVTVAPSNFANGVAEWISSNSRSQAYKVTCSVRQSSAQKRKYTIKVEVPKVATQTVGGVELPVAAWRSYLNMELTIPIFATNSDCELIVKAMQGLLKDGNPIPSAIAANSGIY</w:t>
      </w:r>
      <w:r w:rsidRPr="003128A0" w:rsidR="00AE53E4">
        <w:rPr>
          <w:rFonts w:ascii="Times New Roman" w:hAnsi="Times New Roman"/>
          <w:i/>
          <w:szCs w:val="24"/>
        </w:rPr>
        <w:t>GGSGGSGGS</w:t>
      </w:r>
      <w:r w:rsidRPr="003128A0" w:rsidR="00AE53E4">
        <w:rPr>
          <w:rFonts w:ascii="Times New Roman" w:hAnsi="Times New Roman"/>
          <w:szCs w:val="24"/>
          <w:u w:val="single"/>
        </w:rPr>
        <w:t>MTSEKGPSTGDPTLRRRIEPWEFDVFYDPRELRKEACLLYEIKWGMSRKIWRSSGKNTTNHVEVNFIKKFTSERDFHPSMSCSITWFLSWSPCWECSQAIREFLSRHPGVTLVIYVARLFWHMDQQNRQGLRDLVNSGVTIQIMRASEYYHCWRNFVNYPPGDEAHWPQYPPLWMMLYALELHCIILSLPPCLKISRRWQNHLTFFRLHLQNCHYQTIPPHILLATGLIHPSVAWR*</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81</w:t>
      </w:r>
      <w:r w:rsidRPr="003128A0" w:rsidR="002C4073">
        <w:rPr>
          <w:rFonts w:ascii="Times New Roman" w:hAnsi="Times New Roman" w:eastAsia="Calibri"/>
          <w:szCs w:val="24"/>
        </w:rPr>
        <w:t>)</w:t>
      </w:r>
    </w:p>
    <w:p w:rsidRPr="003128A0" w:rsidR="007A171A" w:rsidP="007A171A" w:rsidRDefault="007A171A" w14:paraId="10000197" w14:textId="77777777">
      <w:pPr>
        <w:spacing w:line="240" w:lineRule="auto"/>
        <w:rPr>
          <w:rFonts w:ascii="Times New Roman" w:hAnsi="Times New Roman"/>
          <w:szCs w:val="24"/>
          <w:u w:val="single"/>
        </w:rPr>
      </w:pPr>
    </w:p>
    <w:p w:rsidRPr="003128A0" w:rsidR="00125E16" w:rsidP="003128A0" w:rsidRDefault="00053AC1" w14:paraId="10000198" w14:textId="0EE90208">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eastAsia="Calibri"/>
          <w:szCs w:val="24"/>
          <w:shd w:val="clear" w:color="auto" w:fill="FFFFFF"/>
        </w:rPr>
        <w:t>Nuclear Localization Sequence-</w:t>
      </w:r>
      <w:r w:rsidRPr="003128A0">
        <w:rPr>
          <w:rFonts w:ascii="Times New Roman" w:hAnsi="Times New Roman" w:eastAsia="Calibri"/>
          <w:i/>
          <w:szCs w:val="24"/>
          <w:shd w:val="clear" w:color="auto" w:fill="FFFFFF"/>
        </w:rPr>
        <w:t>Linker</w:t>
      </w:r>
      <w:r w:rsidRPr="003128A0">
        <w:rPr>
          <w:rFonts w:ascii="Times New Roman" w:hAnsi="Times New Roman" w:eastAsia="Calibri"/>
          <w:b/>
          <w:szCs w:val="24"/>
          <w:shd w:val="clear" w:color="auto" w:fill="FFFFFF"/>
        </w:rPr>
        <w:t>-</w:t>
      </w:r>
      <w:r w:rsidRPr="003128A0" w:rsidR="00AE53E4">
        <w:rPr>
          <w:rFonts w:ascii="Times New Roman" w:hAnsi="Times New Roman" w:eastAsia="Calibri"/>
          <w:b/>
          <w:szCs w:val="24"/>
        </w:rPr>
        <w:t>MCP-</w:t>
      </w:r>
      <w:r w:rsidRPr="003128A0" w:rsidR="00490115">
        <w:rPr>
          <w:rFonts w:ascii="Times New Roman" w:hAnsi="Times New Roman" w:eastAsia="Calibri"/>
          <w:i/>
          <w:szCs w:val="24"/>
        </w:rPr>
        <w:t>Linker-</w:t>
      </w:r>
      <w:r w:rsidRPr="003128A0" w:rsidR="00AE53E4">
        <w:rPr>
          <w:rFonts w:ascii="Times New Roman" w:hAnsi="Times New Roman" w:eastAsia="Calibri"/>
          <w:szCs w:val="24"/>
          <w:u w:val="single"/>
        </w:rPr>
        <w:t>rAPOBEC1</w:t>
      </w:r>
    </w:p>
    <w:p w:rsidR="00AE53E4" w:rsidP="007A171A" w:rsidRDefault="00053AC1" w14:paraId="10000199" w14:textId="10BA78B5">
      <w:pPr>
        <w:spacing w:line="240" w:lineRule="auto"/>
        <w:rPr>
          <w:rFonts w:ascii="Times New Roman" w:hAnsi="Times New Roman" w:eastAsia="Calibri"/>
          <w:szCs w:val="24"/>
        </w:rPr>
      </w:pPr>
      <w:r w:rsidRPr="003128A0">
        <w:rPr>
          <w:rFonts w:ascii="Times New Roman" w:hAnsi="Times New Roman"/>
          <w:szCs w:val="24"/>
        </w:rPr>
        <w:t>[</w:t>
      </w:r>
      <w:r w:rsidRPr="003128A0" w:rsidR="00AE53E4">
        <w:rPr>
          <w:rFonts w:ascii="Times New Roman" w:hAnsi="Times New Roman"/>
          <w:szCs w:val="24"/>
        </w:rPr>
        <w:t>MG</w:t>
      </w:r>
      <w:r w:rsidRPr="003128A0">
        <w:rPr>
          <w:rFonts w:ascii="Times New Roman" w:hAnsi="Times New Roman"/>
          <w:szCs w:val="24"/>
        </w:rPr>
        <w:t>]</w:t>
      </w:r>
      <w:r w:rsidRPr="003128A0" w:rsidR="00AE53E4">
        <w:rPr>
          <w:rFonts w:ascii="Times New Roman" w:hAnsi="Times New Roman"/>
          <w:szCs w:val="24"/>
        </w:rPr>
        <w:t>PKKKRKVAA</w:t>
      </w:r>
      <w:r w:rsidRPr="003128A0" w:rsidR="00AE53E4">
        <w:rPr>
          <w:rFonts w:ascii="Times New Roman" w:hAnsi="Times New Roman"/>
          <w:i/>
          <w:szCs w:val="24"/>
        </w:rPr>
        <w:t>GSGSGS</w:t>
      </w:r>
      <w:r w:rsidRPr="003128A0" w:rsidR="00AE53E4">
        <w:rPr>
          <w:rFonts w:ascii="Times New Roman" w:hAnsi="Times New Roman"/>
          <w:b/>
          <w:szCs w:val="24"/>
        </w:rPr>
        <w:t>MASNFTQFVLVDNGGTGDVTVAPSNFANGVAEWISSNSRSQAYKVTCSVRQSSAQKRKYTIKVEVPKVATQTVGGVELPVAAWRSYLNMELTIPIFATNSDCELIVKAMQGLLKDGNPIPSAIAANSGIY</w:t>
      </w:r>
      <w:r w:rsidRPr="003128A0" w:rsidR="00AE53E4">
        <w:rPr>
          <w:rFonts w:ascii="Times New Roman" w:hAnsi="Times New Roman"/>
          <w:i/>
          <w:szCs w:val="24"/>
        </w:rPr>
        <w:t>GGSGGSGGS</w:t>
      </w:r>
      <w:r w:rsidRPr="003128A0" w:rsidR="00AE53E4">
        <w:rPr>
          <w:rFonts w:ascii="Times New Roman" w:hAnsi="Times New Roman"/>
          <w:szCs w:val="24"/>
          <w:u w:val="single"/>
        </w:rPr>
        <w:t>MSSETGPVAVDPTLRRRIEPHEFEVFFDPRELRKETCLLYEINWGGRHSIWRHTSQNTNKHVEVNFIEKFTTERYFCPNTRCSITWFLSWSPCGECSRAITEFLSRYPHVTLFIYIARLYHHADPRNRQGLRDLISSGVTIQIMTEQESGYCWRNFVNYSPSNEAHWPRYPHLWVRLYVLELYCIILGLPPCLNILRRKQPQLTFFTIALQSCHYQRLPPHILWATGLK*</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82</w:t>
      </w:r>
      <w:r w:rsidRPr="003128A0" w:rsidR="002C4073">
        <w:rPr>
          <w:rFonts w:ascii="Times New Roman" w:hAnsi="Times New Roman" w:eastAsia="Calibri"/>
          <w:szCs w:val="24"/>
        </w:rPr>
        <w:t>)</w:t>
      </w:r>
    </w:p>
    <w:p w:rsidRPr="003128A0" w:rsidR="007A171A" w:rsidP="007A171A" w:rsidRDefault="007A171A" w14:paraId="10000200" w14:textId="77777777">
      <w:pPr>
        <w:spacing w:line="240" w:lineRule="auto"/>
        <w:rPr>
          <w:rFonts w:ascii="Times New Roman" w:hAnsi="Times New Roman"/>
          <w:szCs w:val="24"/>
        </w:rPr>
      </w:pPr>
    </w:p>
    <w:p w:rsidRPr="003128A0" w:rsidR="00125E16" w:rsidP="003128A0" w:rsidRDefault="00AE53E4" w14:paraId="10000201" w14:textId="7A0860D0">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eastAsia="Calibri"/>
          <w:b/>
          <w:szCs w:val="24"/>
        </w:rPr>
        <w:t>dsRBD-</w:t>
      </w:r>
      <w:r w:rsidRPr="003128A0" w:rsidR="00490115">
        <w:rPr>
          <w:rFonts w:ascii="Times New Roman" w:hAnsi="Times New Roman" w:eastAsia="Calibri"/>
          <w:i/>
          <w:szCs w:val="24"/>
        </w:rPr>
        <w:t>Linker-</w:t>
      </w:r>
      <w:r w:rsidRPr="003128A0">
        <w:rPr>
          <w:rFonts w:ascii="Times New Roman" w:hAnsi="Times New Roman" w:eastAsia="Calibri"/>
          <w:szCs w:val="24"/>
          <w:u w:val="single"/>
        </w:rPr>
        <w:t>rAPOBEC1</w:t>
      </w:r>
    </w:p>
    <w:p w:rsidR="00AE53E4" w:rsidP="007A171A" w:rsidRDefault="00AE53E4" w14:paraId="10000202" w14:textId="4F157EEE">
      <w:pPr>
        <w:spacing w:line="240" w:lineRule="auto"/>
        <w:rPr>
          <w:rFonts w:ascii="Times New Roman" w:hAnsi="Times New Roman" w:eastAsia="Calibri"/>
          <w:szCs w:val="24"/>
        </w:rPr>
      </w:pPr>
      <w:r w:rsidRPr="003128A0">
        <w:rPr>
          <w:rFonts w:ascii="Times New Roman" w:hAnsi="Times New Roman"/>
          <w:b/>
          <w:szCs w:val="24"/>
        </w:rPr>
        <w:t>MDIEDEENMSSSSTDVKENRNLDNVSPKDGSTPGPGEGSQLSNGGGGGPGRKRPLEEGSNGHSKYRLKKRRKTPGPVLPKNALMQLNEIKPGLQYTLLSQTGPVHAPLFVMSVEVNGQVFEGSGPTKKKAKLHAAEKALRSFVQFPNASEAHLAMGRTLSVNTDFTSDQADFPDTLFNGFETPDKAEPPFYVGSNGDDSFSSSGDLSLSASPVPASLAQPPLPVLPPFPPPSGKNPVMILNELRPGLKYDFLSESGESHAKSFVMSVVVDGQFFEGSGRNKKLAKARAAQSALAAIFN</w:t>
      </w:r>
      <w:r w:rsidRPr="003128A0">
        <w:rPr>
          <w:rFonts w:ascii="Times New Roman" w:hAnsi="Times New Roman"/>
          <w:i/>
          <w:szCs w:val="24"/>
        </w:rPr>
        <w:t>GGSGGSGGS</w:t>
      </w:r>
      <w:r w:rsidRPr="003128A0">
        <w:rPr>
          <w:rFonts w:ascii="Times New Roman" w:hAnsi="Times New Roman"/>
          <w:szCs w:val="24"/>
          <w:u w:val="single"/>
        </w:rPr>
        <w:t>MSSETGPVAVDPTLRRRIEPHEFEVFFDPRELRKETCLLYEINWGGRHSIWRHTSQNTNKHVEVNFIEKFTTERYFCPNTRCSITWFLSWSPCGECSRAITEFLSRYPHVTLFIYIARLYHHADPRNRQGLRDLISSGVTIQIMTEQESGYCWRNFVNYSPSNEAHWPRYPHLWVRLYVLELYCIILGLPPCLNILRRKQPQLTFFTIALQSCHYQRLPPHILWATGLK*</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83</w:t>
      </w:r>
      <w:r w:rsidRPr="003128A0" w:rsidR="002C4073">
        <w:rPr>
          <w:rFonts w:ascii="Times New Roman" w:hAnsi="Times New Roman" w:eastAsia="Calibri"/>
          <w:szCs w:val="24"/>
        </w:rPr>
        <w:t>)</w:t>
      </w:r>
    </w:p>
    <w:p w:rsidRPr="003128A0" w:rsidR="007A171A" w:rsidP="007A171A" w:rsidRDefault="007A171A" w14:paraId="10000203" w14:textId="77777777">
      <w:pPr>
        <w:spacing w:line="240" w:lineRule="auto"/>
        <w:rPr>
          <w:rFonts w:ascii="Times New Roman" w:hAnsi="Times New Roman"/>
          <w:szCs w:val="24"/>
          <w:u w:val="single"/>
        </w:rPr>
      </w:pPr>
    </w:p>
    <w:p w:rsidRPr="003128A0" w:rsidR="00125E16" w:rsidP="003128A0" w:rsidRDefault="00490115" w14:paraId="10000204" w14:textId="7621006A">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eastAsia="Calibri"/>
          <w:b/>
          <w:szCs w:val="24"/>
        </w:rPr>
        <w:t>dsRBD-</w:t>
      </w:r>
      <w:r w:rsidRPr="003128A0">
        <w:rPr>
          <w:rFonts w:ascii="Times New Roman" w:hAnsi="Times New Roman" w:eastAsia="Calibri"/>
          <w:i/>
          <w:szCs w:val="24"/>
        </w:rPr>
        <w:t>Linker-</w:t>
      </w:r>
      <w:r w:rsidRPr="003128A0" w:rsidR="00AE53E4">
        <w:rPr>
          <w:rFonts w:ascii="Times New Roman" w:hAnsi="Times New Roman" w:eastAsia="Calibri"/>
          <w:szCs w:val="24"/>
          <w:u w:val="single"/>
        </w:rPr>
        <w:t>hAPOBEC1</w:t>
      </w:r>
    </w:p>
    <w:p w:rsidR="00267486" w:rsidP="007A171A" w:rsidRDefault="00AE53E4" w14:paraId="10000205" w14:textId="53A99E0D">
      <w:pPr>
        <w:pStyle w:val="BodyText"/>
        <w:spacing w:after="0" w:line="240" w:lineRule="auto"/>
        <w:rPr>
          <w:rFonts w:eastAsia="Calibri"/>
        </w:rPr>
      </w:pPr>
      <w:r w:rsidRPr="003128A0">
        <w:rPr>
          <w:b/>
        </w:rPr>
        <w:t>MDIEDEENMSSSSTDVKENRNLDNVSPKDGSTPGPGEGSQLSNGGGGGPGRKRPLEEGSNGHSKYRLKKRRKTPGPVLPKNALMQLNEIKPGLQYTLLSQTGPVHAPLFVMSVEVNGQVFEGSGPTKKKAKLHAAEKALRSFVQFPNASEAHLAMGRTLSVNTDFTSDQADFPDTLFNGFETPDKAEPPFYVGSNGDDSFSSSGDLSLSASPVPAS</w:t>
      </w:r>
      <w:r w:rsidRPr="003128A0">
        <w:rPr>
          <w:b/>
        </w:rPr>
        <w:t>LAQPPLPVLPPFPPPSGKNPVMILNELRPGLKYDFLSESGESHAKSFVMSVVVDGQFFEGSGRNKKLAKARAAQSALAAIFN</w:t>
      </w:r>
      <w:r w:rsidRPr="003128A0">
        <w:rPr>
          <w:i/>
        </w:rPr>
        <w:t>GGSGGSGGS</w:t>
      </w:r>
      <w:r w:rsidRPr="003128A0">
        <w:rPr>
          <w:u w:val="single"/>
        </w:rPr>
        <w:t>MTSEKGPSTGDPTLRRRIEPWEFDVFYDPRELRKEACLLYEIKWGMSRKIWRSSGKNTTNHVEVNFIKKFTSERDFHPSMSCSITWFLSWSPCWECSQAIREFLSRHPGVTLVIYVARLFWHMDQQNRQGLRDLVNSGVTIQIMRASEYYHCWRNFVNYPPGDEAHWPQYPPLWMMLYALELHCIILSLPPCLKISRRWQNHLTFFRLHLQNCHYQTIPPHILLATGLIHPSVAWR*</w:t>
      </w:r>
      <w:r w:rsidRPr="003128A0" w:rsidR="002C4073">
        <w:rPr>
          <w:rFonts w:eastAsia="Calibri"/>
        </w:rPr>
        <w:t xml:space="preserve"> (SEQ ID NO: </w:t>
      </w:r>
      <w:r w:rsidRPr="003128A0" w:rsidR="00076359">
        <w:rPr>
          <w:color w:val="000000"/>
        </w:rPr>
        <w:t>84</w:t>
      </w:r>
      <w:r w:rsidRPr="003128A0" w:rsidR="002C4073">
        <w:rPr>
          <w:rFonts w:eastAsia="Calibri"/>
        </w:rPr>
        <w:t>)</w:t>
      </w:r>
    </w:p>
    <w:p w:rsidRPr="003128A0" w:rsidR="007A171A" w:rsidP="007A171A" w:rsidRDefault="007A171A" w14:paraId="10000206" w14:textId="77777777">
      <w:pPr>
        <w:pStyle w:val="BodyText"/>
        <w:spacing w:after="0" w:line="240" w:lineRule="auto"/>
        <w:rPr>
          <w:u w:val="single"/>
        </w:rPr>
      </w:pPr>
    </w:p>
    <w:p w:rsidRPr="003128A0" w:rsidR="00125E16" w:rsidP="003128A0" w:rsidRDefault="00A97DE5" w14:paraId="10000207" w14:textId="180DCF49">
      <w:pPr>
        <w:pStyle w:val="NewParagraphStyle"/>
        <w:tabs>
          <w:tab w:val="clear" w:pos="1080"/>
          <w:tab w:val="num" w:pos="360"/>
        </w:tabs>
        <w:spacing w:line="360" w:lineRule="auto"/>
        <w:rPr>
          <w:rFonts w:ascii="Times New Roman" w:hAnsi="Times New Roman"/>
          <w:szCs w:val="24"/>
        </w:rPr>
      </w:pPr>
      <w:r w:rsidRPr="003128A0">
        <w:rPr>
          <w:rStyle w:val="m1684630752207677324gmail-s2"/>
          <w:rFonts w:ascii="Times New Roman" w:hAnsi="Times New Roman"/>
          <w:b/>
          <w:bCs w:val="0"/>
          <w:szCs w:val="24"/>
        </w:rPr>
        <w:t>MCP</w:t>
      </w:r>
      <w:r w:rsidRPr="003128A0">
        <w:rPr>
          <w:rStyle w:val="m1684630752207677324gmail-s1"/>
          <w:rFonts w:ascii="Times New Roman" w:hAnsi="Times New Roman"/>
          <w:bCs w:val="0"/>
          <w:szCs w:val="24"/>
        </w:rPr>
        <w:t>-</w:t>
      </w:r>
      <w:r w:rsidRPr="003128A0">
        <w:rPr>
          <w:rStyle w:val="m1684630752207677324gmail-s1"/>
          <w:rFonts w:ascii="Times New Roman" w:hAnsi="Times New Roman"/>
          <w:bCs w:val="0"/>
          <w:i/>
          <w:szCs w:val="24"/>
        </w:rPr>
        <w:t>Linker-</w:t>
      </w:r>
      <w:r w:rsidRPr="003128A0">
        <w:rPr>
          <w:rStyle w:val="m1684630752207677324gmail-s3"/>
          <w:rFonts w:ascii="Times New Roman" w:hAnsi="Times New Roman"/>
          <w:bCs w:val="0"/>
          <w:szCs w:val="24"/>
          <w:u w:val="single"/>
        </w:rPr>
        <w:t>ADAR1</w:t>
      </w:r>
      <w:r w:rsidRPr="003128A0">
        <w:rPr>
          <w:rStyle w:val="m1684630752207677324gmail-s3"/>
          <w:rFonts w:ascii="Times New Roman" w:hAnsi="Times New Roman"/>
          <w:bCs w:val="0"/>
          <w:szCs w:val="24"/>
        </w:rPr>
        <w:t>-NES</w:t>
      </w:r>
    </w:p>
    <w:p w:rsidRPr="003128A0" w:rsidR="00A97DE5" w:rsidP="007A171A" w:rsidRDefault="00A97DE5" w14:paraId="10000208" w14:textId="6229CFD9">
      <w:pPr>
        <w:pStyle w:val="m1684630752207677324gmail-p2"/>
        <w:spacing w:before="0" w:beforeAutospacing="0" w:after="0" w:afterAutospacing="0"/>
      </w:pPr>
      <w:r w:rsidRPr="003128A0">
        <w:rPr>
          <w:rStyle w:val="m1684630752207677324gmail-s3"/>
          <w:b/>
        </w:rPr>
        <w:t>MASNFTQFVLVDNGGTGDVTVAPSNFANGIAEWISSNSRSQAYKVTCSVRQSSAQNRKYTIKVEVPKGAWRSYLNMELTIPIFATNSDCELIVKAMQGLLKDGNPIPSAIAANSGIYGGSGSGAGSGS</w:t>
      </w:r>
      <w:r w:rsidRPr="003128A0">
        <w:rPr>
          <w:rStyle w:val="m1684630752207677324gmail-s1"/>
          <w:i/>
        </w:rPr>
        <w:t>PAGGGAPGSGGGS</w:t>
      </w:r>
      <w:r w:rsidRPr="003128A0">
        <w:rPr>
          <w:rStyle w:val="m1684630752207677324gmail-s4"/>
          <w:u w:val="single"/>
        </w:rPr>
        <w:t>KAERMGFTEVTPVTG</w:t>
      </w:r>
      <w:r w:rsidRPr="003128A0">
        <w:rPr>
          <w:rStyle w:val="m1684630752207677324gmail-s3"/>
          <w:u w:val="single"/>
        </w:rPr>
        <w:t>ASLRRTMLLLSRSPEAQPKTLPLTGSTFHDQIAMLSHRCFNTLTNSFQPSLLGRKILAAIIMKKDSEDMGVVVSLGTGNRCVKGDSLSLKGETVNDCHAEIISRRGFIRFLYSELMKYNSQTAKDSIFEPAKGGEKLQIKKTVSFHLYISTAPCGDGALFDKSCSDRAMESTESRHYPVFENPKQGKLRTKVENGEGTIPVESSDIVPTWDGIRLGERLRTMSCSDKILRWNVLGLQGALLTHFLQPIYLKSVTLGYLFSQGHLTRAICCRVTRDGSAFEDGLRHPFIVNHPKVGRVSIYDSKRQSGKTKETSVNWCLADGYDLEILDGTRGTVDGPRNELSRVSKKNIFLLFKKLCSFRYRRDLLRLSYGEAKKAARDYETAKNYFKKGLKDMGYGNWISKPQEEKNFYLCPV</w:t>
      </w:r>
      <w:r w:rsidRPr="003128A0">
        <w:rPr>
          <w:rStyle w:val="m1684630752207677324gmail-s5"/>
        </w:rPr>
        <w:t>GSGSGSLPPLERLTL</w:t>
      </w:r>
      <w:r w:rsidRPr="003128A0">
        <w:rPr>
          <w:rStyle w:val="m1684630752207677324gmail-s1"/>
        </w:rPr>
        <w:t>*</w:t>
      </w:r>
      <w:r w:rsidRPr="003128A0" w:rsidR="002C4073">
        <w:rPr>
          <w:rFonts w:eastAsia="Calibri"/>
        </w:rPr>
        <w:t xml:space="preserve"> (SEQ ID NO: </w:t>
      </w:r>
      <w:r w:rsidRPr="003128A0" w:rsidR="00076359">
        <w:rPr>
          <w:color w:val="000000"/>
        </w:rPr>
        <w:t>85</w:t>
      </w:r>
      <w:r w:rsidRPr="003128A0" w:rsidR="002C4073">
        <w:rPr>
          <w:rFonts w:eastAsia="Calibri"/>
        </w:rPr>
        <w:t>)</w:t>
      </w:r>
    </w:p>
    <w:p w:rsidRPr="003128A0" w:rsidR="00A97DE5" w:rsidP="007A171A" w:rsidRDefault="007A171A" w14:paraId="10000209" w14:textId="1218C6FA">
      <w:pPr>
        <w:pStyle w:val="m1684630752207677324gmail-p3"/>
        <w:shd w:val="clear" w:color="auto" w:fill="FFFFFF"/>
        <w:tabs>
          <w:tab w:val="left" w:pos="900"/>
        </w:tabs>
        <w:spacing w:before="0" w:beforeAutospacing="0" w:after="0" w:afterAutospacing="0" w:line="360" w:lineRule="auto"/>
      </w:pPr>
      <w:r>
        <w:tab/>
      </w:r>
    </w:p>
    <w:p w:rsidRPr="003128A0" w:rsidR="00125E16" w:rsidP="003128A0" w:rsidRDefault="00A97DE5" w14:paraId="10000210" w14:textId="45DF319D">
      <w:pPr>
        <w:pStyle w:val="NewParagraphStyle"/>
        <w:tabs>
          <w:tab w:val="clear" w:pos="1080"/>
          <w:tab w:val="num" w:pos="360"/>
        </w:tabs>
        <w:spacing w:line="360" w:lineRule="auto"/>
        <w:rPr>
          <w:rFonts w:ascii="Times New Roman" w:hAnsi="Times New Roman"/>
          <w:szCs w:val="24"/>
        </w:rPr>
      </w:pPr>
      <w:r w:rsidRPr="003128A0">
        <w:rPr>
          <w:rStyle w:val="m1684630752207677324gmail-s2"/>
          <w:rFonts w:ascii="Times New Roman" w:hAnsi="Times New Roman"/>
          <w:b/>
          <w:bCs w:val="0"/>
          <w:szCs w:val="24"/>
        </w:rPr>
        <w:t>MCP</w:t>
      </w:r>
      <w:r w:rsidRPr="003128A0">
        <w:rPr>
          <w:rStyle w:val="m1684630752207677324gmail-s1"/>
          <w:rFonts w:ascii="Times New Roman" w:hAnsi="Times New Roman"/>
          <w:bCs w:val="0"/>
          <w:szCs w:val="24"/>
        </w:rPr>
        <w:t>-</w:t>
      </w:r>
      <w:r w:rsidRPr="003128A0">
        <w:rPr>
          <w:rStyle w:val="m1684630752207677324gmail-s1"/>
          <w:rFonts w:ascii="Times New Roman" w:hAnsi="Times New Roman"/>
          <w:bCs w:val="0"/>
          <w:i/>
          <w:szCs w:val="24"/>
        </w:rPr>
        <w:t>Linker-</w:t>
      </w:r>
      <w:r w:rsidRPr="003128A0">
        <w:rPr>
          <w:rStyle w:val="m1684630752207677324gmail-s3"/>
          <w:rFonts w:ascii="Times New Roman" w:hAnsi="Times New Roman"/>
          <w:bCs w:val="0"/>
          <w:szCs w:val="24"/>
          <w:u w:val="single"/>
        </w:rPr>
        <w:t>ADAR2</w:t>
      </w:r>
      <w:r w:rsidRPr="003128A0">
        <w:rPr>
          <w:rStyle w:val="m1684630752207677324gmail-s3"/>
          <w:rFonts w:ascii="Times New Roman" w:hAnsi="Times New Roman"/>
          <w:bCs w:val="0"/>
          <w:szCs w:val="24"/>
        </w:rPr>
        <w:t>-NLS</w:t>
      </w:r>
    </w:p>
    <w:p w:rsidR="00A97DE5" w:rsidP="007A171A" w:rsidRDefault="00A97DE5" w14:paraId="10000211" w14:textId="7ADEEBBD">
      <w:pPr>
        <w:pStyle w:val="m1684630752207677324gmail-p2"/>
        <w:shd w:val="clear" w:color="auto" w:fill="FFFFFF"/>
        <w:spacing w:before="0" w:beforeAutospacing="0" w:after="0" w:afterAutospacing="0"/>
        <w:rPr>
          <w:rFonts w:eastAsia="Calibri"/>
        </w:rPr>
      </w:pPr>
      <w:r w:rsidRPr="003128A0">
        <w:rPr>
          <w:rStyle w:val="m1684630752207677324gmail-s3"/>
          <w:b/>
        </w:rPr>
        <w:t>MASNFTQFVLVDNGGTGDVTVAPSNFANGIAEWISSNSRSQAYKVTCSVRQSSAQNRKYTIKVEVPKGAWRSYLNMELTIPIFATNSDCELIVKAMQGLLKDGNPIPSAIAANSGIYGGSGSGAGSGS</w:t>
      </w:r>
      <w:r w:rsidRPr="003128A0">
        <w:rPr>
          <w:rStyle w:val="m1684630752207677324gmail-s1"/>
          <w:i/>
        </w:rPr>
        <w:t>PAGGGAPGSGGGS</w:t>
      </w:r>
      <w:r w:rsidRPr="003128A0">
        <w:rPr>
          <w:u w:val="single"/>
        </w:rPr>
        <w:t>QLHLPQVLADAVSRLVLGKFGDLTDNFSSPHARRKVLAGVVMTTGTDVKDAKVISVSTGTKCINGEYMSDRGLALNDCHAEIISRRSLLRFLYTQLELYLNNKDDQKRSIFQKSERGGFRLKENVQFHLYISTSPCGDARIFSPHEPILEEPADRHPNRKARGQLRTKIESGEGTIPVRSNASIQTWDGVLQGERLLTMSCSDKIARWNVVGIQGSLLSIFVEPIYFSSIILGSLYHGDHLSRAMYQRISNIEDLPPLYTLNKPLLSGISNAEARQPGKAPNFSVNWTVGDSAIEVINATTGKDELGRASRLCKHALYCRWMRVHGKVPSHLLRSKITKPNVYHESKLAAKEYQAAKARLFTAFIKAGLGAWVEKPTEQDQFSLT</w:t>
      </w:r>
      <w:r w:rsidRPr="003128A0">
        <w:rPr>
          <w:rStyle w:val="m1684630752207677324gmail-s5"/>
        </w:rPr>
        <w:t>GSGSGSPKKKRKV</w:t>
      </w:r>
      <w:r w:rsidRPr="003128A0">
        <w:rPr>
          <w:rStyle w:val="m1684630752207677324gmail-s1"/>
        </w:rPr>
        <w:t>*</w:t>
      </w:r>
      <w:r w:rsidRPr="003128A0" w:rsidR="002C4073">
        <w:rPr>
          <w:rFonts w:eastAsia="Calibri"/>
        </w:rPr>
        <w:t xml:space="preserve"> (SEQ ID NO: </w:t>
      </w:r>
      <w:r w:rsidRPr="003128A0" w:rsidR="00076359">
        <w:rPr>
          <w:color w:val="000000"/>
        </w:rPr>
        <w:t>86</w:t>
      </w:r>
      <w:r w:rsidRPr="003128A0" w:rsidR="002C4073">
        <w:rPr>
          <w:rFonts w:eastAsia="Calibri"/>
        </w:rPr>
        <w:t>)</w:t>
      </w:r>
    </w:p>
    <w:p w:rsidRPr="003128A0" w:rsidR="007A171A" w:rsidP="007A171A" w:rsidRDefault="007A171A" w14:paraId="10000212" w14:textId="77777777">
      <w:pPr>
        <w:pStyle w:val="m1684630752207677324gmail-p2"/>
        <w:shd w:val="clear" w:color="auto" w:fill="FFFFFF"/>
        <w:spacing w:before="0" w:beforeAutospacing="0" w:after="0" w:afterAutospacing="0"/>
      </w:pPr>
    </w:p>
    <w:p w:rsidRPr="003128A0" w:rsidR="00A97DE5" w:rsidP="003128A0" w:rsidRDefault="00A97DE5" w14:paraId="10000213" w14:textId="5FA7DB97">
      <w:pPr>
        <w:pStyle w:val="NewParagraphStyle"/>
        <w:tabs>
          <w:tab w:val="clear" w:pos="1080"/>
          <w:tab w:val="num" w:pos="360"/>
        </w:tabs>
        <w:spacing w:line="360" w:lineRule="auto"/>
        <w:rPr>
          <w:rFonts w:ascii="Times New Roman" w:hAnsi="Times New Roman"/>
          <w:szCs w:val="24"/>
        </w:rPr>
      </w:pPr>
      <w:r w:rsidRPr="003128A0">
        <w:rPr>
          <w:rStyle w:val="m1684630752207677324gmail-s2"/>
          <w:rFonts w:ascii="Times New Roman" w:hAnsi="Times New Roman"/>
          <w:b/>
          <w:bCs w:val="0"/>
          <w:szCs w:val="24"/>
        </w:rPr>
        <w:t>MCP</w:t>
      </w:r>
      <w:r w:rsidRPr="003128A0">
        <w:rPr>
          <w:rStyle w:val="m1684630752207677324gmail-s1"/>
          <w:rFonts w:ascii="Times New Roman" w:hAnsi="Times New Roman"/>
          <w:bCs w:val="0"/>
          <w:szCs w:val="24"/>
        </w:rPr>
        <w:t>-</w:t>
      </w:r>
      <w:r w:rsidRPr="003128A0">
        <w:rPr>
          <w:rStyle w:val="m1684630752207677324gmail-s1"/>
          <w:rFonts w:ascii="Times New Roman" w:hAnsi="Times New Roman"/>
          <w:bCs w:val="0"/>
          <w:i/>
          <w:szCs w:val="24"/>
        </w:rPr>
        <w:t>Linker-</w:t>
      </w:r>
      <w:r w:rsidRPr="003128A0">
        <w:rPr>
          <w:rStyle w:val="m1684630752207677324gmail-s3"/>
          <w:rFonts w:ascii="Times New Roman" w:hAnsi="Times New Roman"/>
          <w:bCs w:val="0"/>
          <w:szCs w:val="24"/>
          <w:u w:val="single"/>
        </w:rPr>
        <w:t>ADAR2</w:t>
      </w:r>
      <w:r w:rsidRPr="003128A0">
        <w:rPr>
          <w:rStyle w:val="m1684630752207677324gmail-s3"/>
          <w:rFonts w:ascii="Times New Roman" w:hAnsi="Times New Roman"/>
          <w:bCs w:val="0"/>
          <w:szCs w:val="24"/>
        </w:rPr>
        <w:t>-NES</w:t>
      </w:r>
    </w:p>
    <w:p w:rsidRPr="003128A0" w:rsidR="00A97DE5" w:rsidP="007A171A" w:rsidRDefault="00A97DE5" w14:paraId="10000214" w14:textId="76982DA1">
      <w:pPr>
        <w:pStyle w:val="m1684630752207677324gmail-p2"/>
        <w:shd w:val="clear" w:color="auto" w:fill="FFFFFF"/>
        <w:spacing w:before="0" w:beforeAutospacing="0" w:after="0" w:afterAutospacing="0"/>
      </w:pPr>
      <w:r w:rsidRPr="003128A0">
        <w:rPr>
          <w:rStyle w:val="m1684630752207677324gmail-s3"/>
          <w:b/>
        </w:rPr>
        <w:t>MASNFTQFVLVDNGGTGDVTVAPSNFANGIAEWISSNSRSQAYKVTCSVRQSSAQNRKYTIKVEVPKGAWRSYLNMELTIPIFATNSDCELIVKAMQGLLKDGNPIPSAIAANSGIYGGSGSGAGSGS</w:t>
      </w:r>
      <w:r w:rsidRPr="003128A0">
        <w:rPr>
          <w:rStyle w:val="m1684630752207677324gmail-s1"/>
          <w:i/>
        </w:rPr>
        <w:t>PAGGGAPGSGGGS</w:t>
      </w:r>
      <w:r w:rsidRPr="003128A0">
        <w:rPr>
          <w:u w:val="single"/>
        </w:rPr>
        <w:t>QLHLPQVLADAVSRLVLGKFGDLTDNFSSPHARRKVLAGVVMTTGTDVKDAKVISVSTGTKCINGEYMSDRGLALNDCHAEIISRRSLLRFLYTQLELYLNNKDDQKRSIFQKSERGGFRLKENVQFHLYISTSPCGDARIFSPHEPILEEPADRHPNRKARGQLRTKIESGEGTIPVRSNASIQTWDGVLQGERLLTMSCSDKIARWNVVGIQGSLLSIFVEPIYFSSIILGSLYHGDHLSRAMYQRISNIEDLPPLYTLNKPLLSGISNAEARQPGKAPNFSVNWTVGDSAIEVINATTGKDELGRASRLCKHALYCRWMRVHGKVPSHLLRSKITKPNVYHESKLAAKEYQAAKARLFTAFIKAGLGAWVEKPTEQDQFSLT</w:t>
      </w:r>
      <w:r w:rsidRPr="003128A0">
        <w:rPr>
          <w:rStyle w:val="m1684630752207677324gmail-s5"/>
        </w:rPr>
        <w:t>GSGSGSLPPLERLTL</w:t>
      </w:r>
      <w:r w:rsidRPr="003128A0">
        <w:rPr>
          <w:rStyle w:val="m1684630752207677324gmail-s1"/>
        </w:rPr>
        <w:t>*</w:t>
      </w:r>
      <w:r w:rsidRPr="003128A0" w:rsidR="002C4073">
        <w:rPr>
          <w:rFonts w:eastAsia="Calibri"/>
        </w:rPr>
        <w:t xml:space="preserve"> (SEQ ID NO: </w:t>
      </w:r>
      <w:r w:rsidRPr="003128A0" w:rsidR="00076359">
        <w:rPr>
          <w:color w:val="000000"/>
        </w:rPr>
        <w:t>87</w:t>
      </w:r>
      <w:r w:rsidRPr="003128A0" w:rsidR="002C4073">
        <w:rPr>
          <w:rFonts w:eastAsia="Calibri"/>
        </w:rPr>
        <w:t>)</w:t>
      </w:r>
    </w:p>
    <w:p w:rsidRPr="003128A0" w:rsidR="00A97DE5" w:rsidP="003128A0" w:rsidRDefault="00A97DE5" w14:paraId="10000215" w14:textId="77777777">
      <w:pPr>
        <w:pStyle w:val="m1684630752207677324gmail-p3"/>
        <w:shd w:val="clear" w:color="auto" w:fill="FFFFFF"/>
        <w:spacing w:before="0" w:beforeAutospacing="0" w:after="0" w:afterAutospacing="0" w:line="360" w:lineRule="auto"/>
        <w:rPr>
          <w:color w:val="000000"/>
        </w:rPr>
      </w:pPr>
    </w:p>
    <w:p w:rsidRPr="003128A0" w:rsidR="00125E16" w:rsidP="003128A0" w:rsidRDefault="00A97DE5" w14:paraId="10000216" w14:textId="121AE34F">
      <w:pPr>
        <w:pStyle w:val="NewParagraphStyle"/>
        <w:tabs>
          <w:tab w:val="clear" w:pos="1080"/>
          <w:tab w:val="num" w:pos="360"/>
        </w:tabs>
        <w:spacing w:line="360" w:lineRule="auto"/>
        <w:rPr>
          <w:rFonts w:ascii="Times New Roman" w:hAnsi="Times New Roman"/>
          <w:szCs w:val="24"/>
        </w:rPr>
      </w:pPr>
      <w:r w:rsidRPr="003128A0">
        <w:rPr>
          <w:rStyle w:val="m1684630752207677324gmail-s2"/>
          <w:rFonts w:ascii="Times New Roman" w:hAnsi="Times New Roman"/>
          <w:b/>
          <w:bCs w:val="0"/>
          <w:szCs w:val="24"/>
        </w:rPr>
        <w:t>MCP</w:t>
      </w:r>
      <w:r w:rsidRPr="003128A0">
        <w:rPr>
          <w:rFonts w:ascii="Times New Roman" w:hAnsi="Times New Roman" w:eastAsia="Calibri"/>
          <w:b/>
          <w:szCs w:val="24"/>
        </w:rPr>
        <w:t>-</w:t>
      </w:r>
      <w:r w:rsidRPr="003128A0">
        <w:rPr>
          <w:rFonts w:ascii="Times New Roman" w:hAnsi="Times New Roman" w:eastAsia="Calibri"/>
          <w:i/>
          <w:szCs w:val="24"/>
        </w:rPr>
        <w:t>Linker-</w:t>
      </w:r>
      <w:r w:rsidRPr="003128A0">
        <w:rPr>
          <w:rStyle w:val="m1684630752207677324gmail-s3"/>
          <w:rFonts w:ascii="Times New Roman" w:hAnsi="Times New Roman"/>
          <w:bCs w:val="0"/>
          <w:szCs w:val="24"/>
          <w:u w:val="single"/>
        </w:rPr>
        <w:t>rAPOBEC1</w:t>
      </w:r>
      <w:r w:rsidRPr="003128A0">
        <w:rPr>
          <w:rStyle w:val="m1684630752207677324gmail-s3"/>
          <w:rFonts w:ascii="Times New Roman" w:hAnsi="Times New Roman"/>
          <w:bCs w:val="0"/>
          <w:szCs w:val="24"/>
        </w:rPr>
        <w:t>-NLS</w:t>
      </w:r>
    </w:p>
    <w:p w:rsidRPr="003128A0" w:rsidR="00A97DE5" w:rsidP="007A171A" w:rsidRDefault="00A97DE5" w14:paraId="10000217" w14:textId="77777777">
      <w:pPr>
        <w:pStyle w:val="m1684630752207677324gmail-p2"/>
        <w:shd w:val="clear" w:color="auto" w:fill="FFFFFF"/>
        <w:spacing w:before="0" w:beforeAutospacing="0" w:after="0" w:afterAutospacing="0"/>
      </w:pPr>
      <w:r w:rsidRPr="003128A0">
        <w:rPr>
          <w:rStyle w:val="m1684630752207677324gmail-s3"/>
          <w:b/>
        </w:rPr>
        <w:t>MASNFTQFVLVDNGGTGDVTVAPSNFANGIAEWISSNSRSQAYKVTCSVRQSSAQNRKYTIKVEVPKGAWRSYLNMELTIPIFATNSDCELIVKAMQGLLKDGNPIPSAIAANSGIYGGSGSGAGSGS</w:t>
      </w:r>
      <w:r w:rsidRPr="003128A0">
        <w:rPr>
          <w:rStyle w:val="m1684630752207677324gmail-s1"/>
          <w:i/>
        </w:rPr>
        <w:t>PAGGGAPGSGGGSSGSETPGTSESATPES</w:t>
      </w:r>
      <w:r w:rsidRPr="003128A0">
        <w:rPr>
          <w:u w:val="single"/>
        </w:rPr>
        <w:t>MSSETGPVAVDPTLRRRIEPHEFEVFFDPRELRKETCLLYEINWGGRHSIWRHTSQNTNKHVEVNFIEKFT</w:t>
      </w:r>
    </w:p>
    <w:p w:rsidRPr="003128A0" w:rsidR="00A97DE5" w:rsidP="007A171A" w:rsidRDefault="00A97DE5" w14:paraId="10000218" w14:textId="453EB359">
      <w:pPr>
        <w:pStyle w:val="m1684630752207677324gmail-p1"/>
        <w:shd w:val="clear" w:color="auto" w:fill="FFFFFF"/>
        <w:spacing w:before="0" w:beforeAutospacing="0" w:after="0" w:afterAutospacing="0"/>
        <w:rPr>
          <w:u w:val="single"/>
        </w:rPr>
      </w:pPr>
      <w:r w:rsidRPr="003128A0">
        <w:rPr>
          <w:u w:val="single"/>
        </w:rPr>
        <w:t>TERYFCPNTRCSITWFLSWSPCGECSRAITEFLSRYPHVTLFIYIARLYHHADPRNRQGLRDLISSGVTIQIMTEQESGYCWRNFVNYSPSNEAHWPRYPHLWVRLYVLELYCIILGLPPCLNILRRKQPQLTFFTIALQSCHYQRLPPHILWATGLK</w:t>
      </w:r>
      <w:r w:rsidRPr="003128A0">
        <w:rPr>
          <w:rStyle w:val="m1684630752207677324gmail-s5"/>
        </w:rPr>
        <w:t>GSGSGSPKKKRKV</w:t>
      </w:r>
      <w:r w:rsidRPr="003128A0">
        <w:rPr>
          <w:rStyle w:val="m1684630752207677324gmail-s1"/>
        </w:rPr>
        <w:t>*</w:t>
      </w:r>
      <w:r w:rsidRPr="003128A0" w:rsidR="002C4073">
        <w:rPr>
          <w:rFonts w:eastAsia="Calibri"/>
        </w:rPr>
        <w:t xml:space="preserve"> (SEQ ID NO: </w:t>
      </w:r>
      <w:r w:rsidRPr="003128A0" w:rsidR="00076359">
        <w:rPr>
          <w:color w:val="000000"/>
        </w:rPr>
        <w:t>88</w:t>
      </w:r>
      <w:r w:rsidRPr="003128A0" w:rsidR="002C4073">
        <w:rPr>
          <w:rFonts w:eastAsia="Calibri"/>
        </w:rPr>
        <w:t>)</w:t>
      </w:r>
    </w:p>
    <w:p w:rsidRPr="003128A0" w:rsidR="00A97DE5" w:rsidP="003128A0" w:rsidRDefault="00A97DE5" w14:paraId="10000219" w14:textId="77777777">
      <w:pPr>
        <w:pStyle w:val="m1684630752207677324gmail-p3"/>
        <w:shd w:val="clear" w:color="auto" w:fill="FFFFFF"/>
        <w:spacing w:before="0" w:beforeAutospacing="0" w:after="0" w:afterAutospacing="0" w:line="360" w:lineRule="auto"/>
      </w:pPr>
    </w:p>
    <w:p w:rsidRPr="003128A0" w:rsidR="00A97DE5" w:rsidP="003128A0" w:rsidRDefault="00A97DE5" w14:paraId="10000220" w14:textId="197D95FC">
      <w:pPr>
        <w:pStyle w:val="NewParagraphStyle"/>
        <w:tabs>
          <w:tab w:val="clear" w:pos="1080"/>
          <w:tab w:val="num" w:pos="360"/>
        </w:tabs>
        <w:spacing w:line="360" w:lineRule="auto"/>
        <w:rPr>
          <w:rStyle w:val="m1684630752207677324gmail-s3"/>
          <w:rFonts w:ascii="Times New Roman" w:hAnsi="Times New Roman"/>
          <w:szCs w:val="24"/>
        </w:rPr>
      </w:pPr>
      <w:r w:rsidRPr="003128A0">
        <w:rPr>
          <w:rStyle w:val="m1684630752207677324gmail-s2"/>
          <w:rFonts w:ascii="Times New Roman" w:hAnsi="Times New Roman"/>
          <w:b/>
          <w:bCs w:val="0"/>
          <w:szCs w:val="24"/>
        </w:rPr>
        <w:t>MCP</w:t>
      </w:r>
      <w:r w:rsidRPr="003128A0" w:rsidR="00B9560B">
        <w:rPr>
          <w:rFonts w:ascii="Times New Roman" w:hAnsi="Times New Roman" w:eastAsia="Calibri"/>
          <w:b/>
          <w:szCs w:val="24"/>
        </w:rPr>
        <w:t>-</w:t>
      </w:r>
      <w:r w:rsidRPr="003128A0" w:rsidR="00B9560B">
        <w:rPr>
          <w:rFonts w:ascii="Times New Roman" w:hAnsi="Times New Roman" w:eastAsia="Calibri"/>
          <w:i/>
          <w:szCs w:val="24"/>
        </w:rPr>
        <w:t>Linker-</w:t>
      </w:r>
      <w:r w:rsidRPr="003128A0">
        <w:rPr>
          <w:rStyle w:val="m1684630752207677324gmail-s3"/>
          <w:rFonts w:ascii="Times New Roman" w:hAnsi="Times New Roman"/>
          <w:bCs w:val="0"/>
          <w:szCs w:val="24"/>
          <w:u w:val="single"/>
        </w:rPr>
        <w:t>rAPOBEC1</w:t>
      </w:r>
      <w:r w:rsidRPr="003128A0" w:rsidR="00B9560B">
        <w:rPr>
          <w:rStyle w:val="m1684630752207677324gmail-s3"/>
          <w:rFonts w:ascii="Times New Roman" w:hAnsi="Times New Roman"/>
          <w:bCs w:val="0"/>
          <w:szCs w:val="24"/>
        </w:rPr>
        <w:t>-</w:t>
      </w:r>
      <w:r w:rsidRPr="003128A0">
        <w:rPr>
          <w:rStyle w:val="m1684630752207677324gmail-s3"/>
          <w:rFonts w:ascii="Times New Roman" w:hAnsi="Times New Roman"/>
          <w:bCs w:val="0"/>
          <w:szCs w:val="24"/>
        </w:rPr>
        <w:t>NES</w:t>
      </w:r>
    </w:p>
    <w:p w:rsidRPr="003128A0" w:rsidR="00A97DE5" w:rsidP="007A171A" w:rsidRDefault="00A97DE5" w14:paraId="10000221" w14:textId="4E23D40B">
      <w:pPr>
        <w:pStyle w:val="m1684630752207677324gmail-p2"/>
        <w:shd w:val="clear" w:color="auto" w:fill="FFFFFF"/>
        <w:spacing w:before="0" w:beforeAutospacing="0" w:after="0" w:afterAutospacing="0"/>
      </w:pPr>
      <w:r w:rsidRPr="003128A0">
        <w:rPr>
          <w:rStyle w:val="m1684630752207677324gmail-s3"/>
          <w:b/>
        </w:rPr>
        <w:t>MASNFTQFVLVDNGGTGDVTVAPSNFANGIAEWISSNSRSQAYKVTCSVRQSSAQNRKYTIKVEVPKGAWRSYLNMELTIPIFATNSDCELIVKAMQGLLKDGNPIPSAIAANSGIYGGSGSGAGSGS</w:t>
      </w:r>
      <w:r w:rsidRPr="003128A0">
        <w:rPr>
          <w:rStyle w:val="m1684630752207677324gmail-s1"/>
          <w:i/>
        </w:rPr>
        <w:t>PAGGGAPGSGGGSSGSETPGTSESATPES</w:t>
      </w:r>
      <w:r w:rsidRPr="003128A0">
        <w:rPr>
          <w:u w:val="single"/>
        </w:rPr>
        <w:t>MSSETGPVAVDPTLRRRIEPHEFEVFFDPRELRKETCLLYEINWGGRHSIWRHTSQNTNKHVEVNFIEKFTTERYFCPNTRCSITWFLSWSPCGECSRAITEFLSRYPHVTLFIYIARLYHHADPRNRQGLRDLISSGVTIQIMTEQESGYCWRNFVNYSPSNEAHWPRYPHLWVRLYVLELYCIILGLPPCLNILRRKQPQLTFFTIALQSCHYQRLPPHILWATGLK</w:t>
      </w:r>
      <w:r w:rsidRPr="003128A0">
        <w:rPr>
          <w:rStyle w:val="m1684630752207677324gmail-s5"/>
        </w:rPr>
        <w:t>GSGSGSLPPLERLTL</w:t>
      </w:r>
      <w:r w:rsidRPr="003128A0">
        <w:rPr>
          <w:rStyle w:val="m1684630752207677324gmail-s1"/>
        </w:rPr>
        <w:t>*</w:t>
      </w:r>
      <w:r w:rsidRPr="003128A0" w:rsidR="002C4073">
        <w:rPr>
          <w:rFonts w:eastAsia="Calibri"/>
        </w:rPr>
        <w:t xml:space="preserve"> (SEQ ID NO: </w:t>
      </w:r>
      <w:r w:rsidRPr="003128A0" w:rsidR="00076359">
        <w:rPr>
          <w:color w:val="000000"/>
        </w:rPr>
        <w:t>89</w:t>
      </w:r>
      <w:r w:rsidRPr="003128A0" w:rsidR="002C4073">
        <w:rPr>
          <w:rFonts w:eastAsia="Calibri"/>
        </w:rPr>
        <w:t>)</w:t>
      </w:r>
    </w:p>
    <w:p w:rsidRPr="003128A0" w:rsidR="00A97DE5" w:rsidP="003128A0" w:rsidRDefault="00A97DE5" w14:paraId="10000222" w14:textId="77777777">
      <w:pPr>
        <w:pStyle w:val="m1684630752207677324gmail-p3"/>
        <w:shd w:val="clear" w:color="auto" w:fill="FFFFFF"/>
        <w:spacing w:before="0" w:beforeAutospacing="0" w:after="0" w:afterAutospacing="0" w:line="360" w:lineRule="auto"/>
      </w:pPr>
    </w:p>
    <w:p w:rsidRPr="003128A0" w:rsidR="00A97DE5" w:rsidP="003128A0" w:rsidRDefault="00A97DE5" w14:paraId="10000223" w14:textId="3C77BEB9">
      <w:pPr>
        <w:pStyle w:val="NewParagraphStyle"/>
        <w:tabs>
          <w:tab w:val="clear" w:pos="1080"/>
          <w:tab w:val="num" w:pos="360"/>
        </w:tabs>
        <w:spacing w:line="360" w:lineRule="auto"/>
        <w:rPr>
          <w:rStyle w:val="m1684630752207677324gmail-s3"/>
          <w:rFonts w:ascii="Times New Roman" w:hAnsi="Times New Roman"/>
          <w:szCs w:val="24"/>
        </w:rPr>
      </w:pPr>
      <w:r w:rsidRPr="003128A0">
        <w:rPr>
          <w:rStyle w:val="m1684630752207677324gmail-s2"/>
          <w:rFonts w:ascii="Times New Roman" w:hAnsi="Times New Roman"/>
          <w:b/>
          <w:bCs w:val="0"/>
          <w:szCs w:val="24"/>
        </w:rPr>
        <w:t>MCP</w:t>
      </w:r>
      <w:r w:rsidRPr="003128A0">
        <w:rPr>
          <w:rStyle w:val="m1684630752207677324gmail-s1"/>
          <w:rFonts w:ascii="Times New Roman" w:hAnsi="Times New Roman"/>
          <w:b/>
          <w:bCs w:val="0"/>
          <w:szCs w:val="24"/>
        </w:rPr>
        <w:t>-</w:t>
      </w:r>
      <w:r w:rsidRPr="003128A0" w:rsidR="000D6758">
        <w:rPr>
          <w:rFonts w:ascii="Times New Roman" w:hAnsi="Times New Roman" w:eastAsia="Calibri"/>
          <w:i/>
          <w:szCs w:val="24"/>
        </w:rPr>
        <w:t>Linker-</w:t>
      </w:r>
      <w:r w:rsidRPr="003128A0">
        <w:rPr>
          <w:rStyle w:val="m1684630752207677324gmail-s3"/>
          <w:rFonts w:ascii="Times New Roman" w:hAnsi="Times New Roman"/>
          <w:bCs w:val="0"/>
          <w:szCs w:val="24"/>
          <w:u w:val="single"/>
        </w:rPr>
        <w:t>hAPOBEC1</w:t>
      </w:r>
      <w:r w:rsidRPr="003128A0" w:rsidR="000D6758">
        <w:rPr>
          <w:rStyle w:val="m1684630752207677324gmail-s3"/>
          <w:rFonts w:ascii="Times New Roman" w:hAnsi="Times New Roman"/>
          <w:bCs w:val="0"/>
          <w:szCs w:val="24"/>
        </w:rPr>
        <w:t>-</w:t>
      </w:r>
      <w:r w:rsidRPr="003128A0">
        <w:rPr>
          <w:rStyle w:val="m1684630752207677324gmail-s3"/>
          <w:rFonts w:ascii="Times New Roman" w:hAnsi="Times New Roman"/>
          <w:bCs w:val="0"/>
          <w:szCs w:val="24"/>
        </w:rPr>
        <w:t>NLS</w:t>
      </w:r>
    </w:p>
    <w:p w:rsidRPr="003128A0" w:rsidR="00A97DE5" w:rsidP="007A171A" w:rsidRDefault="00A97DE5" w14:paraId="10000224" w14:textId="24C59DF7">
      <w:pPr>
        <w:pStyle w:val="m1684630752207677324gmail-p2"/>
        <w:shd w:val="clear" w:color="auto" w:fill="FFFFFF"/>
        <w:spacing w:before="0" w:beforeAutospacing="0" w:after="0" w:afterAutospacing="0"/>
      </w:pPr>
      <w:r w:rsidRPr="003128A0">
        <w:rPr>
          <w:rStyle w:val="m1684630752207677324gmail-s3"/>
          <w:b/>
        </w:rPr>
        <w:t>MASNFTQFVLVDNGGTGDVTVAPSNFANGIAEWISSNSRSQAYKVTCSVRQSSAQNRKYTIKVEVPKGAWRSYLNMELTIPIFATNSDCELIVKAMQGLLKDGNPIPSAIAANSGIYGGSGSGAGSGS</w:t>
      </w:r>
      <w:r w:rsidRPr="003128A0">
        <w:rPr>
          <w:rStyle w:val="m1684630752207677324gmail-s1"/>
          <w:i/>
        </w:rPr>
        <w:t>PAGGGAPGSGGGSSGSETPGTSESATPES</w:t>
      </w:r>
      <w:r w:rsidRPr="003128A0">
        <w:rPr>
          <w:u w:val="single"/>
        </w:rPr>
        <w:t>MTSEKGPSTGDPTLRRRIEPWEFDVFYDPRELRKEACLLYEIKWGMSRKIWRSSGKNTTNHVEVNFIKKFTSERDFHPSMSCSITWFLSWSPCWECSQAIREFLSRHPGVTLVIYVARLFWHMDQQNRQGLRDLVNSGVTIQIMRASEYYHCWRNFVNYPPGDEAHWPQYPPLWMMLYALELHCIILSLPPCLKISRRWQNHLTFFRLHLQNCHYQTIPPHILLATGLIHPSVAWR</w:t>
      </w:r>
      <w:r w:rsidRPr="003128A0">
        <w:rPr>
          <w:rStyle w:val="m1684630752207677324gmail-s5"/>
        </w:rPr>
        <w:t>GSGSGSPKKKRKV</w:t>
      </w:r>
      <w:r w:rsidRPr="003128A0">
        <w:rPr>
          <w:rStyle w:val="m1684630752207677324gmail-s1"/>
        </w:rPr>
        <w:t>*</w:t>
      </w:r>
      <w:r w:rsidRPr="003128A0" w:rsidR="002C4073">
        <w:rPr>
          <w:rFonts w:eastAsia="Calibri"/>
        </w:rPr>
        <w:t xml:space="preserve"> (SEQ ID NO: </w:t>
      </w:r>
      <w:r w:rsidRPr="003128A0" w:rsidR="00076359">
        <w:rPr>
          <w:color w:val="000000"/>
        </w:rPr>
        <w:t>90</w:t>
      </w:r>
      <w:r w:rsidRPr="003128A0" w:rsidR="002C4073">
        <w:rPr>
          <w:rFonts w:eastAsia="Calibri"/>
        </w:rPr>
        <w:t>)</w:t>
      </w:r>
    </w:p>
    <w:p w:rsidRPr="003128A0" w:rsidR="00A97DE5" w:rsidP="003128A0" w:rsidRDefault="00A97DE5" w14:paraId="10000225" w14:textId="77777777">
      <w:pPr>
        <w:pStyle w:val="m1684630752207677324gmail-p3"/>
        <w:shd w:val="clear" w:color="auto" w:fill="FFFFFF"/>
        <w:spacing w:before="0" w:beforeAutospacing="0" w:after="0" w:afterAutospacing="0" w:line="360" w:lineRule="auto"/>
      </w:pPr>
    </w:p>
    <w:p w:rsidRPr="003128A0" w:rsidR="00A97DE5" w:rsidP="003128A0" w:rsidRDefault="00A97DE5" w14:paraId="10000226" w14:textId="0F1C04DC">
      <w:pPr>
        <w:pStyle w:val="NewParagraphStyle"/>
        <w:tabs>
          <w:tab w:val="clear" w:pos="1080"/>
          <w:tab w:val="num" w:pos="360"/>
        </w:tabs>
        <w:spacing w:line="360" w:lineRule="auto"/>
        <w:rPr>
          <w:rStyle w:val="m1684630752207677324gmail-s3"/>
          <w:rFonts w:ascii="Times New Roman" w:hAnsi="Times New Roman"/>
          <w:szCs w:val="24"/>
        </w:rPr>
      </w:pPr>
      <w:r w:rsidRPr="003128A0">
        <w:rPr>
          <w:rStyle w:val="m1684630752207677324gmail-s2"/>
          <w:rFonts w:ascii="Times New Roman" w:hAnsi="Times New Roman"/>
          <w:b/>
          <w:bCs w:val="0"/>
          <w:szCs w:val="24"/>
        </w:rPr>
        <w:t>MCP</w:t>
      </w:r>
      <w:r w:rsidRPr="003128A0" w:rsidR="000D6758">
        <w:rPr>
          <w:rFonts w:ascii="Times New Roman" w:hAnsi="Times New Roman" w:eastAsia="Calibri"/>
          <w:b/>
          <w:szCs w:val="24"/>
        </w:rPr>
        <w:t>-</w:t>
      </w:r>
      <w:r w:rsidRPr="003128A0" w:rsidR="000D6758">
        <w:rPr>
          <w:rFonts w:ascii="Times New Roman" w:hAnsi="Times New Roman" w:eastAsia="Calibri"/>
          <w:i/>
          <w:szCs w:val="24"/>
        </w:rPr>
        <w:t>Linker-</w:t>
      </w:r>
      <w:r w:rsidRPr="003128A0">
        <w:rPr>
          <w:rStyle w:val="m1684630752207677324gmail-s3"/>
          <w:rFonts w:ascii="Times New Roman" w:hAnsi="Times New Roman"/>
          <w:bCs w:val="0"/>
          <w:szCs w:val="24"/>
          <w:u w:val="single"/>
        </w:rPr>
        <w:t>hAPOBEC1</w:t>
      </w:r>
      <w:r w:rsidRPr="003128A0" w:rsidR="000D6758">
        <w:rPr>
          <w:rStyle w:val="m1684630752207677324gmail-s3"/>
          <w:rFonts w:ascii="Times New Roman" w:hAnsi="Times New Roman"/>
          <w:bCs w:val="0"/>
          <w:szCs w:val="24"/>
        </w:rPr>
        <w:t>-</w:t>
      </w:r>
      <w:r w:rsidRPr="003128A0">
        <w:rPr>
          <w:rStyle w:val="m1684630752207677324gmail-s3"/>
          <w:rFonts w:ascii="Times New Roman" w:hAnsi="Times New Roman"/>
          <w:bCs w:val="0"/>
          <w:szCs w:val="24"/>
        </w:rPr>
        <w:t>NES</w:t>
      </w:r>
    </w:p>
    <w:p w:rsidRPr="003128A0" w:rsidR="00A97DE5" w:rsidP="007A171A" w:rsidRDefault="00A97DE5" w14:paraId="10000227" w14:textId="5C896592">
      <w:pPr>
        <w:pStyle w:val="m1684630752207677324gmail-p2"/>
        <w:shd w:val="clear" w:color="auto" w:fill="FFFFFF"/>
        <w:spacing w:before="0" w:beforeAutospacing="0" w:after="0" w:afterAutospacing="0"/>
        <w:rPr>
          <w:rFonts w:eastAsia="Calibri"/>
        </w:rPr>
      </w:pPr>
      <w:r w:rsidRPr="003128A0">
        <w:rPr>
          <w:rStyle w:val="m1684630752207677324gmail-s3"/>
          <w:b/>
        </w:rPr>
        <w:t>MASNFTQFVLVDNGGTGDVTVAPSNFANGIAEWISSNSRSQAYKVTCSVRQSSAQNRKYTIKVEVPKGAWRSYLNMELTIPIFATNSDCELIVKAMQGLLKDGNPIPSAIAANSGIYGGSGSGAGSGS</w:t>
      </w:r>
      <w:r w:rsidRPr="003128A0">
        <w:rPr>
          <w:rStyle w:val="m1684630752207677324gmail-s1"/>
          <w:i/>
        </w:rPr>
        <w:t>PAGGGAPGSGGGSSGSETPGTSESATPES</w:t>
      </w:r>
      <w:r w:rsidRPr="003128A0">
        <w:rPr>
          <w:u w:val="single"/>
        </w:rPr>
        <w:t>MTSEKGPSTGDPTLRRRIEPWEFDVFYDPRELRKEACLLYEIKWGMSRKIWRSSGKNTTNHVEVNFIKKFTSERDFHPSMSCSITWFLSWSPCWECSQAIREFLSRHPGVTLVIYVARLFWHMDQQNRQGLRDLVNSGVTIQIMRASEYYHCWRNFVNYPPGDEAHWPQYPPLWMMLYALELHCIILSLPPCLKISRRWQNHLTFFRLHLQNCHYQTIPPHILLATGLIHPSVAWR</w:t>
      </w:r>
      <w:r w:rsidRPr="003128A0">
        <w:rPr>
          <w:rStyle w:val="m1684630752207677324gmail-s5"/>
          <w:u w:val="single"/>
        </w:rPr>
        <w:t>GSGSGSLPPLERLTL</w:t>
      </w:r>
      <w:r w:rsidRPr="003128A0">
        <w:rPr>
          <w:rStyle w:val="m1684630752207677324gmail-s1"/>
        </w:rPr>
        <w:t>*</w:t>
      </w:r>
      <w:r w:rsidRPr="003128A0" w:rsidR="002C4073">
        <w:rPr>
          <w:rFonts w:eastAsia="Calibri"/>
        </w:rPr>
        <w:t xml:space="preserve"> (SEQ ID NO: </w:t>
      </w:r>
      <w:r w:rsidRPr="003128A0" w:rsidR="00076359">
        <w:rPr>
          <w:color w:val="000000"/>
        </w:rPr>
        <w:t>91</w:t>
      </w:r>
      <w:r w:rsidRPr="003128A0" w:rsidR="002C4073">
        <w:rPr>
          <w:rFonts w:eastAsia="Calibri"/>
        </w:rPr>
        <w:t>)</w:t>
      </w:r>
    </w:p>
    <w:p w:rsidRPr="003128A0" w:rsidR="00125E16" w:rsidP="003128A0" w:rsidRDefault="00125E16" w14:paraId="10000228" w14:textId="77777777">
      <w:pPr>
        <w:pStyle w:val="m1684630752207677324gmail-p2"/>
        <w:shd w:val="clear" w:color="auto" w:fill="FFFFFF"/>
        <w:spacing w:before="0" w:beforeAutospacing="0" w:after="0" w:afterAutospacing="0" w:line="360" w:lineRule="auto"/>
      </w:pPr>
    </w:p>
    <w:p w:rsidRPr="003128A0" w:rsidR="00AE53E4" w:rsidP="003128A0" w:rsidRDefault="00AE53E4" w14:paraId="10000229" w14:textId="04797D96">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eastAsia="Calibri"/>
          <w:b/>
          <w:szCs w:val="24"/>
          <w:shd w:val="clear" w:color="auto" w:fill="FFFFFF"/>
        </w:rPr>
        <w:t>Alternate spacer</w:t>
      </w:r>
      <w:r w:rsidRPr="003128A0" w:rsidR="00976143">
        <w:rPr>
          <w:rFonts w:ascii="Times New Roman" w:hAnsi="Times New Roman" w:eastAsia="Calibri"/>
          <w:b/>
          <w:szCs w:val="24"/>
          <w:shd w:val="clear" w:color="auto" w:fill="FFFFFF"/>
        </w:rPr>
        <w:t xml:space="preserve"> (can be used in place of </w:t>
      </w:r>
      <w:r w:rsidRPr="003128A0" w:rsidR="00976143">
        <w:rPr>
          <w:rFonts w:ascii="Times New Roman" w:hAnsi="Times New Roman" w:eastAsia="Calibri"/>
          <w:b/>
          <w:szCs w:val="24"/>
        </w:rPr>
        <w:t>GGSGGSGGS</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92</w:t>
      </w:r>
      <w:r w:rsidRPr="003128A0" w:rsidR="002C4073">
        <w:rPr>
          <w:rFonts w:ascii="Times New Roman" w:hAnsi="Times New Roman" w:eastAsia="Calibri"/>
          <w:szCs w:val="24"/>
        </w:rPr>
        <w:t>)</w:t>
      </w:r>
      <w:r w:rsidRPr="003128A0" w:rsidR="00976143">
        <w:rPr>
          <w:rFonts w:ascii="Times New Roman" w:hAnsi="Times New Roman" w:eastAsia="Calibri"/>
          <w:b/>
          <w:szCs w:val="24"/>
          <w:shd w:val="clear" w:color="auto" w:fill="FFFFFF"/>
        </w:rPr>
        <w:t>)</w:t>
      </w:r>
      <w:r w:rsidRPr="003128A0">
        <w:rPr>
          <w:rFonts w:ascii="Times New Roman" w:hAnsi="Times New Roman" w:eastAsia="Calibri"/>
          <w:b/>
          <w:szCs w:val="24"/>
          <w:shd w:val="clear" w:color="auto" w:fill="FFFFFF"/>
        </w:rPr>
        <w:t>:</w:t>
      </w:r>
      <w:r w:rsidRPr="003128A0" w:rsidR="00125E16">
        <w:rPr>
          <w:rFonts w:ascii="Times New Roman" w:hAnsi="Times New Roman"/>
          <w:szCs w:val="24"/>
        </w:rPr>
        <w:t xml:space="preserve"> </w:t>
      </w:r>
    </w:p>
    <w:p w:rsidRPr="003128A0" w:rsidR="00AE53E4" w:rsidP="003128A0" w:rsidRDefault="00AE53E4" w14:paraId="10000230" w14:textId="0A874BFE">
      <w:pPr>
        <w:pStyle w:val="BodyText"/>
        <w:spacing w:after="0"/>
        <w:rPr>
          <w:rFonts w:eastAsia="Calibri"/>
          <w:i/>
          <w:shd w:val="clear" w:color="auto" w:fill="FFFFFF"/>
        </w:rPr>
      </w:pPr>
      <w:r w:rsidRPr="003128A0">
        <w:rPr>
          <w:rFonts w:eastAsia="Calibri"/>
          <w:i/>
        </w:rPr>
        <w:t>SGSETPGTSESATPES</w:t>
      </w:r>
      <w:r w:rsidRPr="003128A0" w:rsidR="002C4073">
        <w:rPr>
          <w:rFonts w:eastAsia="Calibri"/>
        </w:rPr>
        <w:t xml:space="preserve"> (SEQ ID NO: </w:t>
      </w:r>
      <w:r w:rsidRPr="003128A0" w:rsidR="00076359">
        <w:rPr>
          <w:color w:val="000000"/>
        </w:rPr>
        <w:t>93</w:t>
      </w:r>
      <w:r w:rsidRPr="003128A0" w:rsidR="002C4073">
        <w:rPr>
          <w:rFonts w:eastAsia="Calibri"/>
        </w:rPr>
        <w:t>)</w:t>
      </w:r>
    </w:p>
    <w:p w:rsidRPr="003128A0" w:rsidR="00B207E0" w:rsidP="003128A0" w:rsidRDefault="00B207E0" w14:paraId="10000231" w14:textId="38D61558">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eastAsia="Calibri"/>
          <w:b/>
          <w:szCs w:val="24"/>
        </w:rPr>
        <w:t>3XNLS-4xlN-cdADAR2</w:t>
      </w:r>
    </w:p>
    <w:p w:rsidR="00B207E0" w:rsidP="007A171A" w:rsidRDefault="00B207E0" w14:paraId="10000232" w14:textId="0E7BC64A">
      <w:pPr>
        <w:spacing w:line="240" w:lineRule="auto"/>
        <w:rPr>
          <w:rFonts w:ascii="Times New Roman" w:hAnsi="Times New Roman" w:eastAsia="Calibri"/>
          <w:szCs w:val="24"/>
        </w:rPr>
      </w:pPr>
      <w:r w:rsidRPr="003128A0">
        <w:rPr>
          <w:rFonts w:ascii="Times New Roman" w:hAnsi="Times New Roman" w:eastAsia="Calibri"/>
          <w:b/>
          <w:szCs w:val="24"/>
        </w:rPr>
        <w:t>MPKKKRKVDPKKKRKVDPKKKRKVGSYPYDVPDYAGSNARTRRRERRAEKQAQWKAANGGGGSGGGGSGGGGSNARTRRRERRAEKQAQWKAANGGGGSGGGGSGGGGSNARTRRRERRAEKQAQWKAANGGGGSGGGGSGGGGSNARTRRRERRAEKQAQWKAAN</w:t>
      </w:r>
      <w:r w:rsidRPr="003128A0">
        <w:rPr>
          <w:rFonts w:ascii="Times New Roman" w:hAnsi="Times New Roman" w:eastAsia="Calibri"/>
          <w:szCs w:val="24"/>
          <w:u w:val="single"/>
        </w:rPr>
        <w:t>LHLDQTPSRQPIPSEGLQLHLPQVLADAVSRLVLGKFGDLTDNFSSPHARRKVLAGVVMTTGTDVKDAKVISVSTGTKCINGEYMSDRGLALNDCHAEIISRRSLLRFLYTQLELYLNNKDDQKRSIFQKSERGGFRLKENVQFHLYISTSPCGDARIFSPHEPILEEPADRHPNRKARGQLRTKIESGEGTIPVRSNASIQTWDGVLQGERLLTMSCSDKIARWNVVGIQGSLLSIFVEPIYFSSIILGSLYHGDHLSRAMYQRISNIEDLPPLYTLNKPLLSGISNAEARQPGKAPNFSVNWTVGDSAIEVINATTGKDELGRASRLCKHALYCRWMRVHGKVPSHLLRSKITKPNVYHESKLAAKEYQAAKARLFTAFIKAGLGAWVEKPTEQDQFSLTP</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94</w:t>
      </w:r>
      <w:r w:rsidRPr="003128A0" w:rsidR="002C4073">
        <w:rPr>
          <w:rFonts w:ascii="Times New Roman" w:hAnsi="Times New Roman" w:eastAsia="Calibri"/>
          <w:szCs w:val="24"/>
        </w:rPr>
        <w:t>)</w:t>
      </w:r>
    </w:p>
    <w:p w:rsidRPr="003128A0" w:rsidR="007A171A" w:rsidP="007A171A" w:rsidRDefault="007A171A" w14:paraId="10000233" w14:textId="77777777">
      <w:pPr>
        <w:spacing w:line="240" w:lineRule="auto"/>
        <w:rPr>
          <w:rFonts w:ascii="Times New Roman" w:hAnsi="Times New Roman" w:eastAsia="Calibri"/>
          <w:szCs w:val="24"/>
        </w:rPr>
      </w:pPr>
    </w:p>
    <w:p w:rsidRPr="003128A0" w:rsidR="00B207E0" w:rsidP="003128A0" w:rsidRDefault="00B207E0" w14:paraId="10000234" w14:textId="135B5663">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eastAsia="Calibri"/>
          <w:b/>
          <w:szCs w:val="24"/>
        </w:rPr>
        <w:t>N22p-hAPOBEC1</w:t>
      </w:r>
    </w:p>
    <w:p w:rsidR="00B207E0" w:rsidP="007A171A" w:rsidRDefault="00B207E0" w14:paraId="10000235" w14:textId="6D5D3F3F">
      <w:pPr>
        <w:spacing w:line="240" w:lineRule="auto"/>
        <w:rPr>
          <w:rFonts w:ascii="Times New Roman" w:hAnsi="Times New Roman" w:eastAsia="Calibri"/>
          <w:szCs w:val="24"/>
        </w:rPr>
      </w:pPr>
      <w:r w:rsidRPr="003128A0">
        <w:rPr>
          <w:rFonts w:ascii="Times New Roman" w:hAnsi="Times New Roman" w:eastAsia="Calibri"/>
          <w:b/>
          <w:szCs w:val="24"/>
        </w:rPr>
        <w:t>MPKKKRKVDGSGNARTRRRERRAEKQAQWKAANGGGGTSGSGSGSPAGGGAPGSGGGS</w:t>
      </w:r>
      <w:r w:rsidRPr="003128A0">
        <w:rPr>
          <w:rFonts w:ascii="Times New Roman" w:hAnsi="Times New Roman" w:eastAsia="Calibri"/>
          <w:szCs w:val="24"/>
          <w:u w:val="single"/>
        </w:rPr>
        <w:t>MTSEKGPSTGDPTLRRRIEPWEFDVFYDPRELRKEACLLYEIKWGMSRKIWRSSGKNTTNHVEVNFIKKFTSERDFHPSMSCSITWFLSWSPCWECSQAIREFLSRHPGVTLVIYVARLFWHMDQQNRQGLRDLVNSGVTIQIMRASEYYHCWRNFVNYPPGDEAHWPQYPPLWMMLYALELHCIILSLPPCLKISRRWQNHLTFFRLHLQNCHYQTIPPHILLATGLIHPSVAWR</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95</w:t>
      </w:r>
      <w:r w:rsidRPr="003128A0" w:rsidR="002C4073">
        <w:rPr>
          <w:rFonts w:ascii="Times New Roman" w:hAnsi="Times New Roman" w:eastAsia="Calibri"/>
          <w:szCs w:val="24"/>
        </w:rPr>
        <w:t>)</w:t>
      </w:r>
    </w:p>
    <w:p w:rsidRPr="003128A0" w:rsidR="007A171A" w:rsidP="007A171A" w:rsidRDefault="007A171A" w14:paraId="10000236" w14:textId="77777777">
      <w:pPr>
        <w:spacing w:line="240" w:lineRule="auto"/>
        <w:rPr>
          <w:rFonts w:ascii="Times New Roman" w:hAnsi="Times New Roman" w:eastAsia="Calibri"/>
          <w:szCs w:val="24"/>
        </w:rPr>
      </w:pPr>
    </w:p>
    <w:p w:rsidRPr="003128A0" w:rsidR="00B207E0" w:rsidP="003128A0" w:rsidRDefault="00B207E0" w14:paraId="10000237" w14:textId="2EFE21A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eastAsia="Calibri"/>
          <w:b/>
          <w:szCs w:val="24"/>
        </w:rPr>
        <w:t>3XNLS-4xlN-hAPOBEC1</w:t>
      </w:r>
    </w:p>
    <w:p w:rsidR="00AE53E4" w:rsidP="007A171A" w:rsidRDefault="00B207E0" w14:paraId="10000238" w14:textId="1057F49B">
      <w:pPr>
        <w:spacing w:line="240" w:lineRule="auto"/>
        <w:rPr>
          <w:rFonts w:ascii="Times New Roman" w:hAnsi="Times New Roman" w:eastAsia="Calibri"/>
          <w:szCs w:val="24"/>
        </w:rPr>
      </w:pPr>
      <w:r w:rsidRPr="003128A0">
        <w:rPr>
          <w:rFonts w:ascii="Times New Roman" w:hAnsi="Times New Roman" w:eastAsia="Calibri"/>
          <w:b/>
          <w:szCs w:val="24"/>
        </w:rPr>
        <w:t>MPKKKRKVDPKKKRKVDPKKKRKVGSYPYDVPDYAGSNARTRRRERRAEKQAQWKAANGGGGSGGGGSGGGGSNARTRRRERRAEKQAQWKAANGGGGSGGGGSGGGGSNARTRRRERRAEKQAQWKAANGGGGSGGGGSGGGGSNARTRRRERRAEKQAQWKAAN</w:t>
      </w:r>
      <w:r w:rsidRPr="003128A0">
        <w:rPr>
          <w:rFonts w:ascii="Times New Roman" w:hAnsi="Times New Roman" w:eastAsia="Calibri"/>
          <w:szCs w:val="24"/>
          <w:u w:val="single"/>
        </w:rPr>
        <w:t>MTSEKGPSTGDPTLRRRIEPWEFDVFYDPRELRKEACLLYEIKWGMSRKIWRSSGKNTTNHVEVNFIKKFTSERDFHPSMSCSITWFLSWSPCWECSQAIREFLSRHPGVTLVIYVARLFWHMDQQNRQGLRDLVNSGVTIQIMRASEYYHCWRNFVNYPPGDEAHWPQYPPLWMMLYALELHCIILSLPPCLKISRRWQNHLTFFRLHLQNCHYQTIPPHILLATGLIHPSVAWR</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96</w:t>
      </w:r>
      <w:r w:rsidRPr="003128A0" w:rsidR="002C4073">
        <w:rPr>
          <w:rFonts w:ascii="Times New Roman" w:hAnsi="Times New Roman" w:eastAsia="Calibri"/>
          <w:szCs w:val="24"/>
        </w:rPr>
        <w:t>)</w:t>
      </w:r>
    </w:p>
    <w:p w:rsidRPr="003128A0" w:rsidR="007A171A" w:rsidP="007A171A" w:rsidRDefault="007A171A" w14:paraId="10000239" w14:textId="77777777">
      <w:pPr>
        <w:spacing w:line="240" w:lineRule="auto"/>
        <w:rPr>
          <w:rFonts w:ascii="Times New Roman" w:hAnsi="Times New Roman" w:eastAsia="Calibri"/>
          <w:b/>
          <w:szCs w:val="24"/>
        </w:rPr>
      </w:pPr>
    </w:p>
    <w:p w:rsidRPr="003128A0" w:rsidR="00B207E0" w:rsidP="003128A0" w:rsidRDefault="00B207E0" w14:paraId="10000240" w14:textId="672F4810">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eastAsia="Calibri"/>
          <w:b/>
          <w:szCs w:val="24"/>
        </w:rPr>
        <w:t>C-terminal ADAR2</w:t>
      </w:r>
      <w:r w:rsidRPr="003128A0" w:rsidR="00D115D0">
        <w:rPr>
          <w:rFonts w:ascii="Times New Roman" w:hAnsi="Times New Roman" w:eastAsia="Calibri"/>
          <w:b/>
          <w:szCs w:val="24"/>
        </w:rPr>
        <w:t xml:space="preserve"> (residues 1-138 deleted)</w:t>
      </w:r>
      <w:r w:rsidRPr="003128A0" w:rsidR="00125E16">
        <w:rPr>
          <w:rFonts w:ascii="Times New Roman" w:hAnsi="Times New Roman"/>
          <w:szCs w:val="24"/>
        </w:rPr>
        <w:t xml:space="preserve"> </w:t>
      </w:r>
    </w:p>
    <w:p w:rsidR="00B207E0" w:rsidP="007A171A" w:rsidRDefault="00B207E0" w14:paraId="10000241" w14:textId="037DC21E">
      <w:pPr>
        <w:spacing w:line="240" w:lineRule="auto"/>
        <w:rPr>
          <w:rFonts w:ascii="Times New Roman" w:hAnsi="Times New Roman" w:eastAsia="Calibri"/>
          <w:szCs w:val="24"/>
        </w:rPr>
      </w:pPr>
      <w:r w:rsidRPr="003128A0">
        <w:rPr>
          <w:rFonts w:ascii="Times New Roman" w:hAnsi="Times New Roman" w:eastAsia="Calibri"/>
          <w:szCs w:val="24"/>
        </w:rPr>
        <w:t>MLRSFVQFPNASEAHLAMGRTLSVNTDFTSDQADFPDTLFNGFETPDKAEPPFYVGSNGDDSFSSSGDLSLSASPVPASLAQPPLPVLPPFPPPSGKNPVMILNELRPGLKYDFLSESGESHAKSFVMSVVVDGQFFEGSGRNKKLAKARAAQSALAAIFNLHLDQTPSRQPIPSEGLQLHLPQVLADAVSRLVLGKFGDLTDNFSSPHARRKVLAGVVMTTGTDVKDAKVISVSTGTKCINGEYMSDRGLALNDCHAEIISRRSLLRFLYTQLELYLNNKDDQKRSIFQKSERGGFRLKENVQFHLYISTSPCGDARIFSPHEPILEEPADRHPNRKARGQLRTKIESGEGTIPVRSNASIQTWDGVLQGERLLTMSCSDKIARWNVVGIQGSLLSIFVEPIYFSSIILGSLYHGDHLSRAMYQRISNIEDLPPLYTLNKPLLSGISNAEARQPGKAPNFSVNW</w:t>
      </w:r>
      <w:r w:rsidRPr="003128A0">
        <w:rPr>
          <w:rFonts w:ascii="Times New Roman" w:hAnsi="Times New Roman" w:eastAsia="Calibri"/>
          <w:szCs w:val="24"/>
        </w:rPr>
        <w:t>TVGDSAIEVINATTGKDELGRASRLCKHALYCRWMRVHGKVPSHLLRSKITKPNVYHESKLAAKEYQAAKARLFTAFIKAGLGAWVEKPTEQDQFSLTP*</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97</w:t>
      </w:r>
      <w:r w:rsidRPr="003128A0" w:rsidR="002C4073">
        <w:rPr>
          <w:rFonts w:ascii="Times New Roman" w:hAnsi="Times New Roman" w:eastAsia="Calibri"/>
          <w:szCs w:val="24"/>
        </w:rPr>
        <w:t>)</w:t>
      </w:r>
    </w:p>
    <w:p w:rsidRPr="003128A0" w:rsidR="007A171A" w:rsidP="007A171A" w:rsidRDefault="007A171A" w14:paraId="10000242" w14:textId="77777777">
      <w:pPr>
        <w:spacing w:line="240" w:lineRule="auto"/>
        <w:rPr>
          <w:rFonts w:ascii="Times New Roman" w:hAnsi="Times New Roman" w:eastAsia="Calibri"/>
          <w:szCs w:val="24"/>
        </w:rPr>
      </w:pPr>
    </w:p>
    <w:p w:rsidRPr="003128A0" w:rsidR="00B207E0" w:rsidP="003128A0" w:rsidRDefault="00B207E0" w14:paraId="10000243" w14:textId="6061E722">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eastAsia="Calibri"/>
          <w:b/>
          <w:szCs w:val="24"/>
        </w:rPr>
        <w:t>MS2-RNA:</w:t>
      </w:r>
      <w:r w:rsidRPr="003128A0" w:rsidR="00125E16">
        <w:rPr>
          <w:rFonts w:ascii="Times New Roman" w:hAnsi="Times New Roman"/>
          <w:szCs w:val="24"/>
        </w:rPr>
        <w:t xml:space="preserve"> </w:t>
      </w:r>
    </w:p>
    <w:p w:rsidRPr="003128A0" w:rsidR="00B207E0" w:rsidP="003128A0" w:rsidRDefault="00B207E0" w14:paraId="10000244" w14:textId="77777777">
      <w:pPr>
        <w:rPr>
          <w:rFonts w:ascii="Times New Roman" w:hAnsi="Times New Roman" w:eastAsia="Calibri"/>
          <w:szCs w:val="24"/>
        </w:rPr>
      </w:pPr>
      <w:r w:rsidRPr="003128A0">
        <w:rPr>
          <w:rFonts w:ascii="Times New Roman" w:hAnsi="Times New Roman" w:eastAsia="Calibri"/>
          <w:szCs w:val="24"/>
        </w:rPr>
        <w:t>Single:</w:t>
      </w:r>
    </w:p>
    <w:p w:rsidRPr="003128A0" w:rsidR="00B207E0" w:rsidP="003128A0" w:rsidRDefault="00B207E0" w14:paraId="10000245" w14:textId="5C5280EF">
      <w:pPr>
        <w:rPr>
          <w:rFonts w:ascii="Times New Roman" w:hAnsi="Times New Roman" w:eastAsia="Calibri"/>
          <w:szCs w:val="24"/>
          <w:shd w:val="clear" w:color="auto" w:fill="FFFFFF"/>
        </w:rPr>
      </w:pPr>
      <w:r w:rsidRPr="003128A0">
        <w:rPr>
          <w:rFonts w:ascii="Times New Roman" w:hAnsi="Times New Roman" w:eastAsia="Calibri"/>
          <w:szCs w:val="24"/>
        </w:rPr>
        <w:t>NNNNNNNNNNNNNNNNNNNNggccAACATGAGGATCACCCATGTCTGCAGggcc</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98</w:t>
      </w:r>
      <w:r w:rsidRPr="003128A0" w:rsidR="002C4073">
        <w:rPr>
          <w:rFonts w:ascii="Times New Roman" w:hAnsi="Times New Roman" w:eastAsia="Calibri"/>
          <w:szCs w:val="24"/>
        </w:rPr>
        <w:t>)</w:t>
      </w:r>
    </w:p>
    <w:p w:rsidRPr="003128A0" w:rsidR="00B207E0" w:rsidP="003128A0" w:rsidRDefault="00B207E0" w14:paraId="10000246" w14:textId="77777777">
      <w:pPr>
        <w:rPr>
          <w:rFonts w:ascii="Times New Roman" w:hAnsi="Times New Roman" w:eastAsia="Calibri"/>
          <w:szCs w:val="24"/>
        </w:rPr>
      </w:pPr>
      <w:r w:rsidRPr="003128A0">
        <w:rPr>
          <w:rFonts w:ascii="Times New Roman" w:hAnsi="Times New Roman" w:eastAsia="Calibri"/>
          <w:szCs w:val="24"/>
        </w:rPr>
        <w:t>Dual:</w:t>
      </w:r>
    </w:p>
    <w:p w:rsidRPr="003128A0" w:rsidR="00B207E0" w:rsidP="003128A0" w:rsidRDefault="00B207E0" w14:paraId="10000247" w14:textId="3551F014">
      <w:pPr>
        <w:rPr>
          <w:rFonts w:ascii="Times New Roman" w:hAnsi="Times New Roman" w:eastAsia="Calibri"/>
          <w:bCs/>
          <w:szCs w:val="24"/>
          <w:shd w:val="clear" w:color="auto" w:fill="FFFFFF"/>
        </w:rPr>
      </w:pPr>
      <w:r w:rsidRPr="003128A0">
        <w:rPr>
          <w:rFonts w:ascii="Times New Roman" w:hAnsi="Times New Roman" w:eastAsia="Calibri"/>
          <w:bCs/>
          <w:szCs w:val="24"/>
        </w:rPr>
        <w:t>aACATGAGGATCACCCATGTc</w:t>
      </w:r>
      <w:r w:rsidRPr="003128A0">
        <w:rPr>
          <w:rFonts w:ascii="Times New Roman" w:hAnsi="Times New Roman" w:eastAsia="Calibri"/>
          <w:szCs w:val="24"/>
        </w:rPr>
        <w:t>NNNNNNNNNNNNNNNNNNNN</w:t>
      </w:r>
      <w:r w:rsidRPr="003128A0">
        <w:rPr>
          <w:rFonts w:ascii="Times New Roman" w:hAnsi="Times New Roman" w:eastAsia="Calibri"/>
          <w:bCs/>
          <w:szCs w:val="24"/>
        </w:rPr>
        <w:t>aACATGAGGATCACCCATGTc</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99</w:t>
      </w:r>
      <w:r w:rsidRPr="003128A0" w:rsidR="002C4073">
        <w:rPr>
          <w:rFonts w:ascii="Times New Roman" w:hAnsi="Times New Roman" w:eastAsia="Calibri"/>
          <w:szCs w:val="24"/>
        </w:rPr>
        <w:t>)</w:t>
      </w:r>
    </w:p>
    <w:p w:rsidRPr="003128A0" w:rsidR="00125E16" w:rsidP="003128A0" w:rsidRDefault="00B207E0" w14:paraId="10000248" w14:textId="23C6F431">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eastAsia="Calibri"/>
          <w:b/>
          <w:szCs w:val="24"/>
          <w:shd w:val="clear" w:color="auto" w:fill="FFFFFF"/>
        </w:rPr>
        <w:t>BoxB RNA:</w:t>
      </w:r>
      <w:r w:rsidRPr="003128A0" w:rsidR="00125E16">
        <w:rPr>
          <w:rFonts w:ascii="Times New Roman" w:hAnsi="Times New Roman"/>
          <w:szCs w:val="24"/>
        </w:rPr>
        <w:t xml:space="preserve"> </w:t>
      </w:r>
    </w:p>
    <w:p w:rsidRPr="003128A0" w:rsidR="00B207E0" w:rsidP="003128A0" w:rsidRDefault="00B207E0" w14:paraId="10000249" w14:textId="77777777">
      <w:pPr>
        <w:pStyle w:val="BodyText"/>
        <w:spacing w:after="0"/>
        <w:rPr>
          <w:rFonts w:eastAsia="Calibri"/>
          <w:shd w:val="clear" w:color="auto" w:fill="FFFFFF"/>
        </w:rPr>
      </w:pPr>
      <w:r w:rsidRPr="003128A0">
        <w:rPr>
          <w:rFonts w:eastAsia="Calibri"/>
          <w:shd w:val="clear" w:color="auto" w:fill="FFFFFF"/>
        </w:rPr>
        <w:t xml:space="preserve">Single: </w:t>
      </w:r>
    </w:p>
    <w:p w:rsidRPr="003128A0" w:rsidR="00B207E0" w:rsidP="003128A0" w:rsidRDefault="00B207E0" w14:paraId="10000250" w14:textId="5053BF23">
      <w:pPr>
        <w:pStyle w:val="BodyText"/>
        <w:spacing w:after="0"/>
        <w:rPr>
          <w:rFonts w:eastAsia="Calibri"/>
          <w:shd w:val="clear" w:color="auto" w:fill="FFFFFF"/>
        </w:rPr>
      </w:pPr>
      <w:r w:rsidRPr="003128A0">
        <w:rPr>
          <w:rFonts w:eastAsia="Calibri"/>
        </w:rPr>
        <w:t>NNNNNNNNNNNNNNNNNNNNgggccctgaagaagggccc</w:t>
      </w:r>
      <w:r w:rsidRPr="003128A0" w:rsidR="002C4073">
        <w:rPr>
          <w:rFonts w:eastAsia="Calibri"/>
        </w:rPr>
        <w:t xml:space="preserve"> (SEQ ID NO: </w:t>
      </w:r>
      <w:r w:rsidRPr="003128A0" w:rsidR="00076359">
        <w:rPr>
          <w:color w:val="000000"/>
        </w:rPr>
        <w:t>100</w:t>
      </w:r>
      <w:r w:rsidRPr="003128A0" w:rsidR="002C4073">
        <w:rPr>
          <w:rFonts w:eastAsia="Calibri"/>
        </w:rPr>
        <w:t>)</w:t>
      </w:r>
    </w:p>
    <w:p w:rsidRPr="003128A0" w:rsidR="00B207E0" w:rsidP="003128A0" w:rsidRDefault="00B207E0" w14:paraId="10000251" w14:textId="77777777">
      <w:pPr>
        <w:pStyle w:val="BodyText"/>
        <w:spacing w:after="0"/>
        <w:rPr>
          <w:rFonts w:eastAsia="Calibri"/>
          <w:shd w:val="clear" w:color="auto" w:fill="FFFFFF"/>
        </w:rPr>
      </w:pPr>
      <w:r w:rsidRPr="003128A0">
        <w:rPr>
          <w:rFonts w:eastAsia="Calibri"/>
          <w:shd w:val="clear" w:color="auto" w:fill="FFFFFF"/>
        </w:rPr>
        <w:t>Dual:</w:t>
      </w:r>
    </w:p>
    <w:p w:rsidRPr="003128A0" w:rsidR="00B207E0" w:rsidP="003128A0" w:rsidRDefault="00B207E0" w14:paraId="10000252" w14:textId="50F4DD77">
      <w:pPr>
        <w:pStyle w:val="BodyText"/>
        <w:spacing w:after="0"/>
        <w:rPr>
          <w:rFonts w:eastAsia="Calibri"/>
          <w:shd w:val="clear" w:color="auto" w:fill="FFFFFF"/>
        </w:rPr>
      </w:pPr>
      <w:r w:rsidRPr="003128A0">
        <w:rPr>
          <w:rFonts w:eastAsia="Calibri"/>
          <w:bCs/>
        </w:rPr>
        <w:t>ggGCCCTGAAGAAGGGCcc</w:t>
      </w:r>
      <w:r w:rsidRPr="003128A0">
        <w:rPr>
          <w:rFonts w:eastAsia="Calibri"/>
        </w:rPr>
        <w:t>NNNNNNNNNNNNNNNNNNNN</w:t>
      </w:r>
      <w:r w:rsidRPr="003128A0">
        <w:rPr>
          <w:rFonts w:eastAsia="Calibri"/>
          <w:bCs/>
        </w:rPr>
        <w:t>ggGCCCTGAAGAAGGGCcc</w:t>
      </w:r>
      <w:r w:rsidRPr="003128A0" w:rsidR="002C4073">
        <w:rPr>
          <w:rFonts w:eastAsia="Calibri"/>
        </w:rPr>
        <w:t xml:space="preserve"> (SEQ ID NO: </w:t>
      </w:r>
      <w:r w:rsidRPr="003128A0" w:rsidR="00076359">
        <w:rPr>
          <w:color w:val="000000"/>
        </w:rPr>
        <w:t>101</w:t>
      </w:r>
      <w:r w:rsidRPr="003128A0" w:rsidR="002C4073">
        <w:rPr>
          <w:rFonts w:eastAsia="Calibri"/>
        </w:rPr>
        <w:t>)</w:t>
      </w:r>
    </w:p>
    <w:p w:rsidRPr="003128A0" w:rsidR="00125E16" w:rsidP="003128A0" w:rsidRDefault="00B207E0" w14:paraId="10000253" w14:textId="5AB8AC68">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eastAsia="Calibri"/>
          <w:b/>
          <w:szCs w:val="24"/>
          <w:shd w:val="clear" w:color="auto" w:fill="FFFFFF"/>
        </w:rPr>
        <w:t>PP7-RNA:</w:t>
      </w:r>
      <w:r w:rsidRPr="003128A0" w:rsidR="00125E16">
        <w:rPr>
          <w:rFonts w:ascii="Times New Roman" w:hAnsi="Times New Roman"/>
          <w:szCs w:val="24"/>
        </w:rPr>
        <w:t xml:space="preserve"> </w:t>
      </w:r>
    </w:p>
    <w:p w:rsidRPr="003128A0" w:rsidR="00B207E0" w:rsidP="003128A0" w:rsidRDefault="00B207E0" w14:paraId="10000254" w14:textId="59A4B26C">
      <w:pPr>
        <w:pStyle w:val="BodyText"/>
        <w:spacing w:after="0"/>
        <w:rPr>
          <w:rFonts w:eastAsia="Calibri"/>
          <w:shd w:val="clear" w:color="auto" w:fill="FFFFFF"/>
        </w:rPr>
      </w:pPr>
      <w:r w:rsidRPr="003128A0">
        <w:rPr>
          <w:rFonts w:eastAsia="Calibri"/>
        </w:rPr>
        <w:t>NNNNNNNNNNNNNNNNNNNNccggagcagacgatatggcgtcgctccgg</w:t>
      </w:r>
      <w:r w:rsidRPr="003128A0" w:rsidR="002C4073">
        <w:rPr>
          <w:rFonts w:eastAsia="Calibri"/>
        </w:rPr>
        <w:t xml:space="preserve"> (SEQ ID NO: </w:t>
      </w:r>
      <w:r w:rsidRPr="003128A0" w:rsidR="00076359">
        <w:rPr>
          <w:color w:val="000000"/>
        </w:rPr>
        <w:t>102</w:t>
      </w:r>
      <w:r w:rsidRPr="003128A0" w:rsidR="002C4073">
        <w:rPr>
          <w:rFonts w:eastAsia="Calibri"/>
        </w:rPr>
        <w:t>)</w:t>
      </w:r>
    </w:p>
    <w:p w:rsidRPr="003128A0" w:rsidR="00125E16" w:rsidP="003128A0" w:rsidRDefault="00B207E0" w14:paraId="10000255" w14:textId="263F3978">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eastAsia="Calibri"/>
          <w:b/>
          <w:szCs w:val="24"/>
          <w:shd w:val="clear" w:color="auto" w:fill="FFFFFF"/>
        </w:rPr>
        <w:t xml:space="preserve">Dual Hairpin RNA: </w:t>
      </w:r>
    </w:p>
    <w:p w:rsidR="00B207E0" w:rsidP="00D946D2" w:rsidRDefault="00B207E0" w14:paraId="10000256" w14:textId="1397C480">
      <w:pPr>
        <w:pStyle w:val="BodyText"/>
        <w:spacing w:after="0" w:line="240" w:lineRule="auto"/>
        <w:rPr>
          <w:rFonts w:eastAsia="Calibri"/>
        </w:rPr>
      </w:pPr>
      <w:r w:rsidRPr="003128A0">
        <w:rPr>
          <w:rFonts w:eastAsia="Calibri"/>
          <w:bCs/>
        </w:rPr>
        <w:t>TGGAATAGTATAACAATATGCTAAATGTTGTTATAGTATCCCAC</w:t>
      </w:r>
      <w:r w:rsidRPr="003128A0">
        <w:rPr>
          <w:rFonts w:eastAsia="Calibri"/>
        </w:rPr>
        <w:t>NNNNNNNNNNNNNNNNNNNN</w:t>
      </w:r>
      <w:r w:rsidRPr="003128A0">
        <w:rPr>
          <w:rFonts w:eastAsia="Calibri"/>
          <w:bCs/>
        </w:rPr>
        <w:t>GTGGAATAGTATAACAATATGCTAAATGTTGTTATAGTATCCCAC</w:t>
      </w:r>
      <w:r w:rsidRPr="003128A0" w:rsidR="002C4073">
        <w:rPr>
          <w:rFonts w:eastAsia="Calibri"/>
        </w:rPr>
        <w:t xml:space="preserve"> (SEQ ID NO: </w:t>
      </w:r>
      <w:r w:rsidRPr="003128A0" w:rsidR="00076359">
        <w:rPr>
          <w:color w:val="000000"/>
        </w:rPr>
        <w:t>103</w:t>
      </w:r>
      <w:r w:rsidRPr="003128A0" w:rsidR="002C4073">
        <w:rPr>
          <w:rFonts w:eastAsia="Calibri"/>
        </w:rPr>
        <w:t>)</w:t>
      </w:r>
    </w:p>
    <w:p w:rsidRPr="003128A0" w:rsidR="00D946D2" w:rsidP="00D946D2" w:rsidRDefault="00D946D2" w14:paraId="10000257" w14:textId="77777777">
      <w:pPr>
        <w:pStyle w:val="BodyText"/>
        <w:spacing w:after="0" w:line="240" w:lineRule="auto"/>
        <w:rPr>
          <w:rFonts w:eastAsia="Calibri"/>
          <w:bCs/>
          <w:shd w:val="clear" w:color="auto" w:fill="FFFFFF"/>
        </w:rPr>
      </w:pPr>
    </w:p>
    <w:p w:rsidRPr="003128A0" w:rsidR="00B207E0" w:rsidP="003128A0" w:rsidRDefault="00263E21" w14:paraId="10000258" w14:textId="25170449">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eastAsia="Calibri"/>
          <w:b/>
          <w:szCs w:val="24"/>
          <w:shd w:val="clear" w:color="auto" w:fill="FFFFFF"/>
        </w:rPr>
        <w:t>A-U to G-C substitutions in adRNA</w:t>
      </w:r>
    </w:p>
    <w:p w:rsidRPr="003128A0" w:rsidR="00263E21" w:rsidP="003128A0" w:rsidRDefault="00263E21" w14:paraId="10000259" w14:textId="1A07637D">
      <w:pPr>
        <w:rPr>
          <w:rFonts w:ascii="Times New Roman" w:hAnsi="Times New Roman" w:eastAsia="Calibri"/>
          <w:szCs w:val="24"/>
        </w:rPr>
      </w:pPr>
      <w:r w:rsidRPr="003128A0">
        <w:rPr>
          <w:rFonts w:ascii="Times New Roman" w:hAnsi="Times New Roman" w:eastAsia="Calibri"/>
          <w:szCs w:val="24"/>
        </w:rPr>
        <w:t xml:space="preserve">v1 :    GGGTGGAATAGTATAACAATATGCTAAATGTTGTTATAGTATCCCACCT </w:t>
      </w:r>
      <w:r w:rsidRPr="003128A0">
        <w:rPr>
          <w:rFonts w:ascii="Times New Roman" w:hAnsi="Times New Roman" w:eastAsia="Calibri"/>
          <w:color w:val="669C35"/>
          <w:szCs w:val="24"/>
        </w:rPr>
        <w:t>NNN</w:t>
      </w:r>
      <w:r w:rsidRPr="003128A0">
        <w:rPr>
          <w:rFonts w:ascii="Times New Roman" w:hAnsi="Times New Roman" w:eastAsia="Calibri"/>
          <w:b/>
          <w:bCs/>
          <w:color w:val="669C35"/>
          <w:szCs w:val="24"/>
          <w:u w:val="single"/>
        </w:rPr>
        <w:t>C</w:t>
      </w:r>
      <w:r w:rsidRPr="003128A0">
        <w:rPr>
          <w:rFonts w:ascii="Times New Roman" w:hAnsi="Times New Roman" w:eastAsia="Calibri"/>
          <w:color w:val="669C35"/>
          <w:szCs w:val="24"/>
        </w:rPr>
        <w:t>NNNNNNNNNNNNNNN</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104</w:t>
      </w:r>
      <w:r w:rsidRPr="003128A0" w:rsidR="002C4073">
        <w:rPr>
          <w:rFonts w:ascii="Times New Roman" w:hAnsi="Times New Roman" w:eastAsia="Calibri"/>
          <w:szCs w:val="24"/>
        </w:rPr>
        <w:t>)</w:t>
      </w:r>
    </w:p>
    <w:p w:rsidRPr="003128A0" w:rsidR="00263E21" w:rsidP="003128A0" w:rsidRDefault="00263E21" w14:paraId="10000260" w14:textId="3E5744ED">
      <w:pPr>
        <w:rPr>
          <w:rFonts w:ascii="Times New Roman" w:hAnsi="Times New Roman" w:eastAsia="Calibri"/>
          <w:color w:val="538135"/>
          <w:szCs w:val="24"/>
        </w:rPr>
      </w:pPr>
      <w:r w:rsidRPr="003128A0">
        <w:rPr>
          <w:rFonts w:ascii="Times New Roman" w:hAnsi="Times New Roman" w:eastAsia="Calibri"/>
          <w:szCs w:val="24"/>
        </w:rPr>
        <w:t xml:space="preserve">v2  :         GTGGAATAGTATAACAATATGCTAAATGTTGTTATAGTATCCCAC </w:t>
      </w:r>
      <w:r w:rsidRPr="003128A0">
        <w:rPr>
          <w:rFonts w:ascii="Times New Roman" w:hAnsi="Times New Roman" w:eastAsia="Calibri"/>
          <w:color w:val="538135"/>
          <w:szCs w:val="24"/>
        </w:rPr>
        <w:t>NNNNNN</w:t>
      </w:r>
      <w:r w:rsidRPr="003128A0">
        <w:rPr>
          <w:rFonts w:ascii="Times New Roman" w:hAnsi="Times New Roman" w:eastAsia="Calibri"/>
          <w:b/>
          <w:color w:val="538135"/>
          <w:szCs w:val="24"/>
          <w:u w:val="single"/>
        </w:rPr>
        <w:t>C</w:t>
      </w:r>
      <w:r w:rsidRPr="003128A0">
        <w:rPr>
          <w:rFonts w:ascii="Times New Roman" w:hAnsi="Times New Roman" w:eastAsia="Calibri"/>
          <w:color w:val="538135"/>
          <w:szCs w:val="24"/>
        </w:rPr>
        <w:t>NNNNNNNNNNNNN</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105</w:t>
      </w:r>
      <w:r w:rsidRPr="003128A0" w:rsidR="002C4073">
        <w:rPr>
          <w:rFonts w:ascii="Times New Roman" w:hAnsi="Times New Roman" w:eastAsia="Calibri"/>
          <w:szCs w:val="24"/>
        </w:rPr>
        <w:t>)</w:t>
      </w:r>
    </w:p>
    <w:p w:rsidRPr="003128A0" w:rsidR="00263E21" w:rsidP="003128A0" w:rsidRDefault="00263E21" w14:paraId="10000261" w14:textId="2D9C5F51">
      <w:pPr>
        <w:rPr>
          <w:rFonts w:ascii="Times New Roman" w:hAnsi="Times New Roman" w:eastAsia="Calibri"/>
          <w:szCs w:val="24"/>
        </w:rPr>
      </w:pPr>
      <w:r w:rsidRPr="003128A0">
        <w:rPr>
          <w:rFonts w:ascii="Times New Roman" w:hAnsi="Times New Roman" w:eastAsia="Calibri"/>
          <w:color w:val="222222"/>
          <w:szCs w:val="24"/>
        </w:rPr>
        <w:t>v3 :   GTGGAA</w:t>
      </w:r>
      <w:r w:rsidRPr="003128A0">
        <w:rPr>
          <w:rFonts w:ascii="Times New Roman" w:hAnsi="Times New Roman" w:eastAsia="Calibri"/>
          <w:b/>
          <w:bCs/>
          <w:color w:val="FF2600"/>
          <w:szCs w:val="24"/>
          <w:u w:val="single"/>
        </w:rPr>
        <w:t>G</w:t>
      </w:r>
      <w:r w:rsidRPr="003128A0">
        <w:rPr>
          <w:rFonts w:ascii="Times New Roman" w:hAnsi="Times New Roman" w:eastAsia="Calibri"/>
          <w:color w:val="222222"/>
          <w:szCs w:val="24"/>
        </w:rPr>
        <w:t>AG</w:t>
      </w:r>
      <w:r w:rsidRPr="003128A0">
        <w:rPr>
          <w:rFonts w:ascii="Times New Roman" w:hAnsi="Times New Roman" w:eastAsia="Calibri"/>
          <w:b/>
          <w:bCs/>
          <w:color w:val="FF2600"/>
          <w:szCs w:val="24"/>
          <w:u w:val="single"/>
        </w:rPr>
        <w:t>G</w:t>
      </w:r>
      <w:r w:rsidRPr="003128A0">
        <w:rPr>
          <w:rFonts w:ascii="Times New Roman" w:hAnsi="Times New Roman" w:eastAsia="Calibri"/>
          <w:color w:val="222222"/>
          <w:szCs w:val="24"/>
        </w:rPr>
        <w:t>A</w:t>
      </w:r>
      <w:r w:rsidRPr="003128A0">
        <w:rPr>
          <w:rFonts w:ascii="Times New Roman" w:hAnsi="Times New Roman" w:eastAsia="Calibri"/>
          <w:b/>
          <w:bCs/>
          <w:color w:val="FF2600"/>
          <w:szCs w:val="24"/>
          <w:u w:val="single"/>
        </w:rPr>
        <w:t>G</w:t>
      </w:r>
      <w:r w:rsidRPr="003128A0">
        <w:rPr>
          <w:rFonts w:ascii="Times New Roman" w:hAnsi="Times New Roman" w:eastAsia="Calibri"/>
          <w:color w:val="222222"/>
          <w:szCs w:val="24"/>
        </w:rPr>
        <w:t>AACAATATGCTAAATGTTGTT</w:t>
      </w:r>
      <w:r w:rsidRPr="003128A0">
        <w:rPr>
          <w:rFonts w:ascii="Times New Roman" w:hAnsi="Times New Roman" w:eastAsia="Calibri"/>
          <w:b/>
          <w:bCs/>
          <w:color w:val="FF2600"/>
          <w:szCs w:val="24"/>
          <w:u w:val="single"/>
        </w:rPr>
        <w:t>C</w:t>
      </w:r>
      <w:r w:rsidRPr="003128A0">
        <w:rPr>
          <w:rFonts w:ascii="Times New Roman" w:hAnsi="Times New Roman" w:eastAsia="Calibri"/>
          <w:color w:val="222222"/>
          <w:szCs w:val="24"/>
        </w:rPr>
        <w:t>T</w:t>
      </w:r>
      <w:r w:rsidRPr="003128A0">
        <w:rPr>
          <w:rFonts w:ascii="Times New Roman" w:hAnsi="Times New Roman" w:eastAsia="Calibri"/>
          <w:b/>
          <w:bCs/>
          <w:color w:val="FF2600"/>
          <w:szCs w:val="24"/>
          <w:u w:val="single"/>
        </w:rPr>
        <w:t>C</w:t>
      </w:r>
      <w:r w:rsidRPr="003128A0">
        <w:rPr>
          <w:rFonts w:ascii="Times New Roman" w:hAnsi="Times New Roman" w:eastAsia="Calibri"/>
          <w:color w:val="222222"/>
          <w:szCs w:val="24"/>
        </w:rPr>
        <w:t>GT</w:t>
      </w:r>
      <w:r w:rsidRPr="003128A0">
        <w:rPr>
          <w:rFonts w:ascii="Times New Roman" w:hAnsi="Times New Roman" w:eastAsia="Calibri"/>
          <w:b/>
          <w:bCs/>
          <w:color w:val="FF2600"/>
          <w:szCs w:val="24"/>
          <w:u w:val="single"/>
        </w:rPr>
        <w:t>C</w:t>
      </w:r>
      <w:r w:rsidRPr="003128A0">
        <w:rPr>
          <w:rFonts w:ascii="Times New Roman" w:hAnsi="Times New Roman" w:eastAsia="Calibri"/>
          <w:color w:val="222222"/>
          <w:szCs w:val="24"/>
        </w:rPr>
        <w:t>TCCCAC </w:t>
      </w:r>
      <w:r w:rsidRPr="003128A0">
        <w:rPr>
          <w:rFonts w:ascii="Times New Roman" w:hAnsi="Times New Roman" w:eastAsia="Calibri"/>
          <w:color w:val="669C35"/>
          <w:szCs w:val="24"/>
        </w:rPr>
        <w:t>NNNNNN</w:t>
      </w:r>
      <w:r w:rsidRPr="003128A0">
        <w:rPr>
          <w:rFonts w:ascii="Times New Roman" w:hAnsi="Times New Roman" w:eastAsia="Calibri"/>
          <w:b/>
          <w:bCs/>
          <w:color w:val="669C35"/>
          <w:szCs w:val="24"/>
          <w:u w:val="single"/>
        </w:rPr>
        <w:t>C</w:t>
      </w:r>
      <w:r w:rsidRPr="003128A0">
        <w:rPr>
          <w:rFonts w:ascii="Times New Roman" w:hAnsi="Times New Roman" w:eastAsia="Calibri"/>
          <w:color w:val="669C35"/>
          <w:szCs w:val="24"/>
        </w:rPr>
        <w:t>NNNNNNNNNNNNNN</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106</w:t>
      </w:r>
      <w:r w:rsidRPr="003128A0" w:rsidR="002C4073">
        <w:rPr>
          <w:rFonts w:ascii="Times New Roman" w:hAnsi="Times New Roman" w:eastAsia="Calibri"/>
          <w:szCs w:val="24"/>
        </w:rPr>
        <w:t>)</w:t>
      </w:r>
    </w:p>
    <w:p w:rsidRPr="003128A0" w:rsidR="00263E21" w:rsidP="003128A0" w:rsidRDefault="00263E21" w14:paraId="10000262" w14:textId="7732CB29">
      <w:pPr>
        <w:shd w:val="clear" w:color="auto" w:fill="FFFFFF"/>
        <w:rPr>
          <w:rFonts w:ascii="Times New Roman" w:hAnsi="Times New Roman"/>
          <w:color w:val="222222"/>
          <w:szCs w:val="24"/>
        </w:rPr>
      </w:pPr>
      <w:r w:rsidRPr="003128A0">
        <w:rPr>
          <w:rFonts w:ascii="Times New Roman" w:hAnsi="Times New Roman"/>
          <w:color w:val="222222"/>
          <w:szCs w:val="24"/>
        </w:rPr>
        <w:t>v4 : GGGTGGAA</w:t>
      </w:r>
      <w:r w:rsidRPr="003128A0">
        <w:rPr>
          <w:rFonts w:ascii="Times New Roman" w:hAnsi="Times New Roman"/>
          <w:b/>
          <w:bCs/>
          <w:color w:val="FF2600"/>
          <w:szCs w:val="24"/>
          <w:u w:val="single"/>
        </w:rPr>
        <w:t>G</w:t>
      </w:r>
      <w:r w:rsidRPr="003128A0">
        <w:rPr>
          <w:rFonts w:ascii="Times New Roman" w:hAnsi="Times New Roman"/>
          <w:color w:val="222222"/>
          <w:szCs w:val="24"/>
        </w:rPr>
        <w:t>AG</w:t>
      </w:r>
      <w:r w:rsidRPr="003128A0">
        <w:rPr>
          <w:rFonts w:ascii="Times New Roman" w:hAnsi="Times New Roman"/>
          <w:b/>
          <w:bCs/>
          <w:color w:val="FF2600"/>
          <w:szCs w:val="24"/>
          <w:u w:val="single"/>
        </w:rPr>
        <w:t>G</w:t>
      </w:r>
      <w:r w:rsidRPr="003128A0">
        <w:rPr>
          <w:rFonts w:ascii="Times New Roman" w:hAnsi="Times New Roman"/>
          <w:color w:val="222222"/>
          <w:szCs w:val="24"/>
        </w:rPr>
        <w:t>A</w:t>
      </w:r>
      <w:r w:rsidRPr="003128A0">
        <w:rPr>
          <w:rFonts w:ascii="Times New Roman" w:hAnsi="Times New Roman"/>
          <w:b/>
          <w:bCs/>
          <w:color w:val="FF2600"/>
          <w:szCs w:val="24"/>
          <w:u w:val="single"/>
        </w:rPr>
        <w:t>G</w:t>
      </w:r>
      <w:r w:rsidRPr="003128A0">
        <w:rPr>
          <w:rFonts w:ascii="Times New Roman" w:hAnsi="Times New Roman"/>
          <w:color w:val="222222"/>
          <w:szCs w:val="24"/>
        </w:rPr>
        <w:t>AACAATATGCTAAATGTTGTT</w:t>
      </w:r>
      <w:r w:rsidRPr="003128A0">
        <w:rPr>
          <w:rFonts w:ascii="Times New Roman" w:hAnsi="Times New Roman"/>
          <w:b/>
          <w:bCs/>
          <w:color w:val="FF2600"/>
          <w:szCs w:val="24"/>
          <w:u w:val="single"/>
        </w:rPr>
        <w:t>C</w:t>
      </w:r>
      <w:r w:rsidRPr="003128A0">
        <w:rPr>
          <w:rFonts w:ascii="Times New Roman" w:hAnsi="Times New Roman"/>
          <w:color w:val="222222"/>
          <w:szCs w:val="24"/>
        </w:rPr>
        <w:t>T</w:t>
      </w:r>
      <w:r w:rsidRPr="003128A0">
        <w:rPr>
          <w:rFonts w:ascii="Times New Roman" w:hAnsi="Times New Roman"/>
          <w:b/>
          <w:bCs/>
          <w:color w:val="FF2600"/>
          <w:szCs w:val="24"/>
          <w:u w:val="single"/>
        </w:rPr>
        <w:t>C</w:t>
      </w:r>
      <w:r w:rsidRPr="003128A0">
        <w:rPr>
          <w:rFonts w:ascii="Times New Roman" w:hAnsi="Times New Roman"/>
          <w:color w:val="222222"/>
          <w:szCs w:val="24"/>
        </w:rPr>
        <w:t>GT</w:t>
      </w:r>
      <w:r w:rsidRPr="003128A0">
        <w:rPr>
          <w:rFonts w:ascii="Times New Roman" w:hAnsi="Times New Roman"/>
          <w:b/>
          <w:bCs/>
          <w:color w:val="FF2600"/>
          <w:szCs w:val="24"/>
          <w:u w:val="single"/>
        </w:rPr>
        <w:t>C</w:t>
      </w:r>
      <w:r w:rsidRPr="003128A0">
        <w:rPr>
          <w:rFonts w:ascii="Times New Roman" w:hAnsi="Times New Roman"/>
          <w:color w:val="222222"/>
          <w:szCs w:val="24"/>
        </w:rPr>
        <w:t>TCCCACCT </w:t>
      </w:r>
      <w:r w:rsidRPr="003128A0">
        <w:rPr>
          <w:rFonts w:ascii="Times New Roman" w:hAnsi="Times New Roman"/>
          <w:color w:val="669C35"/>
          <w:szCs w:val="24"/>
        </w:rPr>
        <w:t>NNN</w:t>
      </w:r>
      <w:r w:rsidRPr="003128A0">
        <w:rPr>
          <w:rFonts w:ascii="Times New Roman" w:hAnsi="Times New Roman"/>
          <w:b/>
          <w:bCs/>
          <w:color w:val="669C35"/>
          <w:szCs w:val="24"/>
          <w:u w:val="single"/>
        </w:rPr>
        <w:t>C</w:t>
      </w:r>
      <w:r w:rsidRPr="003128A0">
        <w:rPr>
          <w:rFonts w:ascii="Times New Roman" w:hAnsi="Times New Roman"/>
          <w:color w:val="669C35"/>
          <w:szCs w:val="24"/>
        </w:rPr>
        <w:t>NNNNNNNNNNNNNNN</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107</w:t>
      </w:r>
      <w:r w:rsidRPr="003128A0" w:rsidR="002C4073">
        <w:rPr>
          <w:rFonts w:ascii="Times New Roman" w:hAnsi="Times New Roman" w:eastAsia="Calibri"/>
          <w:szCs w:val="24"/>
        </w:rPr>
        <w:t>)</w:t>
      </w:r>
    </w:p>
    <w:p w:rsidRPr="003128A0" w:rsidR="00263E21" w:rsidP="003128A0" w:rsidRDefault="00263E21" w14:paraId="10000263" w14:textId="22D11707">
      <w:pPr>
        <w:shd w:val="clear" w:color="auto" w:fill="FFFFFF"/>
        <w:rPr>
          <w:rFonts w:ascii="Times New Roman" w:hAnsi="Times New Roman"/>
          <w:color w:val="222222"/>
          <w:szCs w:val="24"/>
        </w:rPr>
      </w:pPr>
      <w:r w:rsidRPr="003128A0">
        <w:rPr>
          <w:rFonts w:ascii="Times New Roman" w:hAnsi="Times New Roman"/>
          <w:color w:val="222222"/>
          <w:szCs w:val="24"/>
        </w:rPr>
        <w:t>v5 :   GGTGAA</w:t>
      </w:r>
      <w:r w:rsidRPr="003128A0">
        <w:rPr>
          <w:rFonts w:ascii="Times New Roman" w:hAnsi="Times New Roman"/>
          <w:b/>
          <w:bCs/>
          <w:color w:val="FF2600"/>
          <w:szCs w:val="24"/>
          <w:u w:val="single"/>
        </w:rPr>
        <w:t>G</w:t>
      </w:r>
      <w:r w:rsidRPr="003128A0">
        <w:rPr>
          <w:rFonts w:ascii="Times New Roman" w:hAnsi="Times New Roman"/>
          <w:color w:val="222222"/>
          <w:szCs w:val="24"/>
        </w:rPr>
        <w:t>AG</w:t>
      </w:r>
      <w:r w:rsidRPr="003128A0">
        <w:rPr>
          <w:rFonts w:ascii="Times New Roman" w:hAnsi="Times New Roman"/>
          <w:b/>
          <w:bCs/>
          <w:color w:val="FF2600"/>
          <w:szCs w:val="24"/>
          <w:u w:val="single"/>
        </w:rPr>
        <w:t>G</w:t>
      </w:r>
      <w:r w:rsidRPr="003128A0">
        <w:rPr>
          <w:rFonts w:ascii="Times New Roman" w:hAnsi="Times New Roman"/>
          <w:color w:val="222222"/>
          <w:szCs w:val="24"/>
        </w:rPr>
        <w:t>A</w:t>
      </w:r>
      <w:r w:rsidRPr="003128A0">
        <w:rPr>
          <w:rFonts w:ascii="Times New Roman" w:hAnsi="Times New Roman"/>
          <w:b/>
          <w:bCs/>
          <w:color w:val="FF2600"/>
          <w:szCs w:val="24"/>
          <w:u w:val="single"/>
        </w:rPr>
        <w:t>G</w:t>
      </w:r>
      <w:r w:rsidRPr="003128A0">
        <w:rPr>
          <w:rFonts w:ascii="Times New Roman" w:hAnsi="Times New Roman"/>
          <w:color w:val="222222"/>
          <w:szCs w:val="24"/>
        </w:rPr>
        <w:t>AACAATATGCTAAATGTTGTT</w:t>
      </w:r>
      <w:r w:rsidRPr="003128A0">
        <w:rPr>
          <w:rFonts w:ascii="Times New Roman" w:hAnsi="Times New Roman"/>
          <w:b/>
          <w:bCs/>
          <w:color w:val="FF2600"/>
          <w:szCs w:val="24"/>
          <w:u w:val="single"/>
        </w:rPr>
        <w:t>C</w:t>
      </w:r>
      <w:r w:rsidRPr="003128A0">
        <w:rPr>
          <w:rFonts w:ascii="Times New Roman" w:hAnsi="Times New Roman"/>
          <w:color w:val="222222"/>
          <w:szCs w:val="24"/>
        </w:rPr>
        <w:t>T</w:t>
      </w:r>
      <w:r w:rsidRPr="003128A0">
        <w:rPr>
          <w:rFonts w:ascii="Times New Roman" w:hAnsi="Times New Roman"/>
          <w:b/>
          <w:bCs/>
          <w:color w:val="FF2600"/>
          <w:szCs w:val="24"/>
          <w:u w:val="single"/>
        </w:rPr>
        <w:t>C</w:t>
      </w:r>
      <w:r w:rsidRPr="003128A0">
        <w:rPr>
          <w:rFonts w:ascii="Times New Roman" w:hAnsi="Times New Roman"/>
          <w:color w:val="222222"/>
          <w:szCs w:val="24"/>
        </w:rPr>
        <w:t>GT</w:t>
      </w:r>
      <w:r w:rsidRPr="003128A0">
        <w:rPr>
          <w:rFonts w:ascii="Times New Roman" w:hAnsi="Times New Roman"/>
          <w:b/>
          <w:bCs/>
          <w:color w:val="FF2600"/>
          <w:szCs w:val="24"/>
          <w:u w:val="single"/>
        </w:rPr>
        <w:t>C</w:t>
      </w:r>
      <w:r w:rsidRPr="003128A0">
        <w:rPr>
          <w:rFonts w:ascii="Times New Roman" w:hAnsi="Times New Roman"/>
          <w:color w:val="222222"/>
          <w:szCs w:val="24"/>
        </w:rPr>
        <w:t>TCCACC </w:t>
      </w:r>
      <w:r w:rsidRPr="003128A0">
        <w:rPr>
          <w:rFonts w:ascii="Times New Roman" w:hAnsi="Times New Roman"/>
          <w:color w:val="669C35"/>
          <w:szCs w:val="24"/>
        </w:rPr>
        <w:t>NNNNNN</w:t>
      </w:r>
      <w:r w:rsidRPr="003128A0">
        <w:rPr>
          <w:rFonts w:ascii="Times New Roman" w:hAnsi="Times New Roman"/>
          <w:b/>
          <w:bCs/>
          <w:color w:val="669C35"/>
          <w:szCs w:val="24"/>
          <w:u w:val="single"/>
        </w:rPr>
        <w:t>C</w:t>
      </w:r>
      <w:r w:rsidRPr="003128A0">
        <w:rPr>
          <w:rFonts w:ascii="Times New Roman" w:hAnsi="Times New Roman"/>
          <w:color w:val="669C35"/>
          <w:szCs w:val="24"/>
        </w:rPr>
        <w:t>NNNNNNNNNNNNNN</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108</w:t>
      </w:r>
      <w:r w:rsidRPr="003128A0" w:rsidR="002C4073">
        <w:rPr>
          <w:rFonts w:ascii="Times New Roman" w:hAnsi="Times New Roman" w:eastAsia="Calibri"/>
          <w:szCs w:val="24"/>
        </w:rPr>
        <w:t>)</w:t>
      </w:r>
    </w:p>
    <w:p w:rsidRPr="003128A0" w:rsidR="00263E21" w:rsidP="003128A0" w:rsidRDefault="00263E21" w14:paraId="10000264" w14:textId="26E7302C">
      <w:pPr>
        <w:shd w:val="clear" w:color="auto" w:fill="FFFFFF"/>
        <w:rPr>
          <w:rFonts w:ascii="Times New Roman" w:hAnsi="Times New Roman"/>
          <w:color w:val="222222"/>
          <w:szCs w:val="24"/>
        </w:rPr>
      </w:pPr>
      <w:r w:rsidRPr="003128A0">
        <w:rPr>
          <w:rFonts w:ascii="Times New Roman" w:hAnsi="Times New Roman"/>
          <w:color w:val="222222"/>
          <w:szCs w:val="24"/>
        </w:rPr>
        <w:t>v6 :   GGTGAA</w:t>
      </w:r>
      <w:r w:rsidRPr="003128A0">
        <w:rPr>
          <w:rFonts w:ascii="Times New Roman" w:hAnsi="Times New Roman"/>
          <w:b/>
          <w:bCs/>
          <w:color w:val="FF2600"/>
          <w:szCs w:val="24"/>
          <w:u w:val="single"/>
        </w:rPr>
        <w:t>G</w:t>
      </w:r>
      <w:r w:rsidRPr="003128A0">
        <w:rPr>
          <w:rFonts w:ascii="Times New Roman" w:hAnsi="Times New Roman"/>
          <w:color w:val="222222"/>
          <w:szCs w:val="24"/>
        </w:rPr>
        <w:t>AG</w:t>
      </w:r>
      <w:r w:rsidRPr="003128A0">
        <w:rPr>
          <w:rFonts w:ascii="Times New Roman" w:hAnsi="Times New Roman"/>
          <w:b/>
          <w:bCs/>
          <w:color w:val="FF2600"/>
          <w:szCs w:val="24"/>
          <w:u w:val="single"/>
        </w:rPr>
        <w:t>G</w:t>
      </w:r>
      <w:r w:rsidRPr="003128A0">
        <w:rPr>
          <w:rFonts w:ascii="Times New Roman" w:hAnsi="Times New Roman"/>
          <w:color w:val="222222"/>
          <w:szCs w:val="24"/>
        </w:rPr>
        <w:t>A</w:t>
      </w:r>
      <w:r w:rsidRPr="003128A0">
        <w:rPr>
          <w:rFonts w:ascii="Times New Roman" w:hAnsi="Times New Roman"/>
          <w:b/>
          <w:bCs/>
          <w:color w:val="FF2600"/>
          <w:szCs w:val="24"/>
          <w:u w:val="single"/>
        </w:rPr>
        <w:t>G</w:t>
      </w:r>
      <w:r w:rsidRPr="003128A0">
        <w:rPr>
          <w:rFonts w:ascii="Times New Roman" w:hAnsi="Times New Roman"/>
          <w:color w:val="222222"/>
          <w:szCs w:val="24"/>
        </w:rPr>
        <w:t>AACAATATGCTAAATGTTGTT</w:t>
      </w:r>
      <w:r w:rsidRPr="003128A0">
        <w:rPr>
          <w:rFonts w:ascii="Times New Roman" w:hAnsi="Times New Roman"/>
          <w:b/>
          <w:bCs/>
          <w:color w:val="FF2600"/>
          <w:szCs w:val="24"/>
          <w:u w:val="single"/>
        </w:rPr>
        <w:t>C</w:t>
      </w:r>
      <w:r w:rsidRPr="003128A0">
        <w:rPr>
          <w:rFonts w:ascii="Times New Roman" w:hAnsi="Times New Roman"/>
          <w:color w:val="222222"/>
          <w:szCs w:val="24"/>
        </w:rPr>
        <w:t>T</w:t>
      </w:r>
      <w:r w:rsidRPr="003128A0">
        <w:rPr>
          <w:rFonts w:ascii="Times New Roman" w:hAnsi="Times New Roman"/>
          <w:b/>
          <w:bCs/>
          <w:color w:val="FF2600"/>
          <w:szCs w:val="24"/>
          <w:u w:val="single"/>
        </w:rPr>
        <w:t>C</w:t>
      </w:r>
      <w:r w:rsidRPr="003128A0">
        <w:rPr>
          <w:rFonts w:ascii="Times New Roman" w:hAnsi="Times New Roman"/>
          <w:color w:val="222222"/>
          <w:szCs w:val="24"/>
        </w:rPr>
        <w:t>GT</w:t>
      </w:r>
      <w:r w:rsidRPr="003128A0">
        <w:rPr>
          <w:rFonts w:ascii="Times New Roman" w:hAnsi="Times New Roman"/>
          <w:b/>
          <w:bCs/>
          <w:color w:val="FF2600"/>
          <w:szCs w:val="24"/>
          <w:u w:val="single"/>
        </w:rPr>
        <w:t>C</w:t>
      </w:r>
      <w:r w:rsidRPr="003128A0">
        <w:rPr>
          <w:rFonts w:ascii="Times New Roman" w:hAnsi="Times New Roman"/>
          <w:color w:val="222222"/>
          <w:szCs w:val="24"/>
        </w:rPr>
        <w:t>TCCACC </w:t>
      </w:r>
      <w:r w:rsidRPr="003128A0">
        <w:rPr>
          <w:rFonts w:ascii="Times New Roman" w:hAnsi="Times New Roman"/>
          <w:color w:val="669C35"/>
          <w:szCs w:val="24"/>
        </w:rPr>
        <w:t>NNNNNNN</w:t>
      </w:r>
      <w:r w:rsidRPr="003128A0">
        <w:rPr>
          <w:rFonts w:ascii="Times New Roman" w:hAnsi="Times New Roman"/>
          <w:b/>
          <w:bCs/>
          <w:color w:val="669C35"/>
          <w:szCs w:val="24"/>
          <w:u w:val="single"/>
        </w:rPr>
        <w:t>C</w:t>
      </w:r>
      <w:r w:rsidRPr="003128A0">
        <w:rPr>
          <w:rFonts w:ascii="Times New Roman" w:hAnsi="Times New Roman"/>
          <w:color w:val="669C35"/>
          <w:szCs w:val="24"/>
        </w:rPr>
        <w:t>NNNNNNNNNNNNN</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109</w:t>
      </w:r>
      <w:r w:rsidRPr="003128A0" w:rsidR="002C4073">
        <w:rPr>
          <w:rFonts w:ascii="Times New Roman" w:hAnsi="Times New Roman" w:eastAsia="Calibri"/>
          <w:szCs w:val="24"/>
        </w:rPr>
        <w:t>)</w:t>
      </w:r>
    </w:p>
    <w:p w:rsidRPr="003128A0" w:rsidR="00263E21" w:rsidP="003128A0" w:rsidRDefault="00263E21" w14:paraId="10000265" w14:textId="4DE2A4A8">
      <w:pPr>
        <w:shd w:val="clear" w:color="auto" w:fill="FFFFFF"/>
        <w:rPr>
          <w:rFonts w:ascii="Times New Roman" w:hAnsi="Times New Roman"/>
          <w:color w:val="222222"/>
          <w:szCs w:val="24"/>
        </w:rPr>
      </w:pPr>
      <w:r w:rsidRPr="003128A0">
        <w:rPr>
          <w:rFonts w:ascii="Times New Roman" w:hAnsi="Times New Roman"/>
          <w:color w:val="222222"/>
          <w:szCs w:val="24"/>
        </w:rPr>
        <w:t>v7 :   GTGGAA</w:t>
      </w:r>
      <w:r w:rsidRPr="003128A0">
        <w:rPr>
          <w:rFonts w:ascii="Times New Roman" w:hAnsi="Times New Roman"/>
          <w:b/>
          <w:bCs/>
          <w:color w:val="FF2600"/>
          <w:szCs w:val="24"/>
          <w:u w:val="single"/>
        </w:rPr>
        <w:t>G</w:t>
      </w:r>
      <w:r w:rsidRPr="003128A0">
        <w:rPr>
          <w:rFonts w:ascii="Times New Roman" w:hAnsi="Times New Roman"/>
          <w:color w:val="222222"/>
          <w:szCs w:val="24"/>
        </w:rPr>
        <w:t>AG</w:t>
      </w:r>
      <w:r w:rsidRPr="003128A0">
        <w:rPr>
          <w:rFonts w:ascii="Times New Roman" w:hAnsi="Times New Roman"/>
          <w:b/>
          <w:bCs/>
          <w:color w:val="FF2600"/>
          <w:szCs w:val="24"/>
          <w:u w:val="single"/>
        </w:rPr>
        <w:t>G</w:t>
      </w:r>
      <w:r w:rsidRPr="003128A0">
        <w:rPr>
          <w:rFonts w:ascii="Times New Roman" w:hAnsi="Times New Roman"/>
          <w:color w:val="222222"/>
          <w:szCs w:val="24"/>
        </w:rPr>
        <w:t>A</w:t>
      </w:r>
      <w:r w:rsidRPr="003128A0">
        <w:rPr>
          <w:rFonts w:ascii="Times New Roman" w:hAnsi="Times New Roman"/>
          <w:b/>
          <w:bCs/>
          <w:color w:val="FF2600"/>
          <w:szCs w:val="24"/>
          <w:u w:val="single"/>
        </w:rPr>
        <w:t>G</w:t>
      </w:r>
      <w:r w:rsidRPr="003128A0">
        <w:rPr>
          <w:rFonts w:ascii="Times New Roman" w:hAnsi="Times New Roman"/>
          <w:color w:val="222222"/>
          <w:szCs w:val="24"/>
        </w:rPr>
        <w:t>AACAATA</w:t>
      </w:r>
      <w:r w:rsidRPr="003128A0">
        <w:rPr>
          <w:rFonts w:ascii="Times New Roman" w:hAnsi="Times New Roman"/>
          <w:b/>
          <w:bCs/>
          <w:color w:val="FF2600"/>
          <w:szCs w:val="24"/>
          <w:u w:val="single"/>
        </w:rPr>
        <w:t>G</w:t>
      </w:r>
      <w:r w:rsidRPr="003128A0">
        <w:rPr>
          <w:rFonts w:ascii="Times New Roman" w:hAnsi="Times New Roman"/>
          <w:color w:val="222222"/>
          <w:szCs w:val="24"/>
        </w:rPr>
        <w:t>GCTAAA</w:t>
      </w:r>
      <w:r w:rsidRPr="003128A0">
        <w:rPr>
          <w:rFonts w:ascii="Times New Roman" w:hAnsi="Times New Roman"/>
          <w:b/>
          <w:bCs/>
          <w:color w:val="FF2600"/>
          <w:szCs w:val="24"/>
          <w:u w:val="single"/>
        </w:rPr>
        <w:t>C</w:t>
      </w:r>
      <w:r w:rsidRPr="003128A0">
        <w:rPr>
          <w:rFonts w:ascii="Times New Roman" w:hAnsi="Times New Roman"/>
          <w:color w:val="222222"/>
          <w:szCs w:val="24"/>
        </w:rPr>
        <w:t>GTTGTT</w:t>
      </w:r>
      <w:r w:rsidRPr="003128A0">
        <w:rPr>
          <w:rFonts w:ascii="Times New Roman" w:hAnsi="Times New Roman"/>
          <w:b/>
          <w:bCs/>
          <w:color w:val="FF2600"/>
          <w:szCs w:val="24"/>
          <w:u w:val="single"/>
        </w:rPr>
        <w:t>C</w:t>
      </w:r>
      <w:r w:rsidRPr="003128A0">
        <w:rPr>
          <w:rFonts w:ascii="Times New Roman" w:hAnsi="Times New Roman"/>
          <w:color w:val="222222"/>
          <w:szCs w:val="24"/>
        </w:rPr>
        <w:t>T</w:t>
      </w:r>
      <w:r w:rsidRPr="003128A0">
        <w:rPr>
          <w:rFonts w:ascii="Times New Roman" w:hAnsi="Times New Roman"/>
          <w:b/>
          <w:bCs/>
          <w:color w:val="FF2600"/>
          <w:szCs w:val="24"/>
          <w:u w:val="single"/>
        </w:rPr>
        <w:t>C</w:t>
      </w:r>
      <w:r w:rsidRPr="003128A0">
        <w:rPr>
          <w:rFonts w:ascii="Times New Roman" w:hAnsi="Times New Roman"/>
          <w:color w:val="222222"/>
          <w:szCs w:val="24"/>
        </w:rPr>
        <w:t>GT</w:t>
      </w:r>
      <w:r w:rsidRPr="003128A0">
        <w:rPr>
          <w:rFonts w:ascii="Times New Roman" w:hAnsi="Times New Roman"/>
          <w:b/>
          <w:bCs/>
          <w:color w:val="FF2600"/>
          <w:szCs w:val="24"/>
          <w:u w:val="single"/>
        </w:rPr>
        <w:t>C</w:t>
      </w:r>
      <w:r w:rsidRPr="003128A0">
        <w:rPr>
          <w:rFonts w:ascii="Times New Roman" w:hAnsi="Times New Roman"/>
          <w:color w:val="222222"/>
          <w:szCs w:val="24"/>
        </w:rPr>
        <w:t>TCCCAC </w:t>
      </w:r>
      <w:r w:rsidRPr="003128A0">
        <w:rPr>
          <w:rFonts w:ascii="Times New Roman" w:hAnsi="Times New Roman"/>
          <w:color w:val="669C35"/>
          <w:szCs w:val="24"/>
        </w:rPr>
        <w:t>NNNNNN</w:t>
      </w:r>
      <w:r w:rsidRPr="003128A0">
        <w:rPr>
          <w:rFonts w:ascii="Times New Roman" w:hAnsi="Times New Roman"/>
          <w:b/>
          <w:bCs/>
          <w:color w:val="669C35"/>
          <w:szCs w:val="24"/>
          <w:u w:val="single"/>
        </w:rPr>
        <w:t>C</w:t>
      </w:r>
      <w:r w:rsidRPr="003128A0">
        <w:rPr>
          <w:rFonts w:ascii="Times New Roman" w:hAnsi="Times New Roman"/>
          <w:color w:val="669C35"/>
          <w:szCs w:val="24"/>
        </w:rPr>
        <w:t>NNNNNNNNNNNNNN</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110</w:t>
      </w:r>
      <w:r w:rsidRPr="003128A0" w:rsidR="002C4073">
        <w:rPr>
          <w:rFonts w:ascii="Times New Roman" w:hAnsi="Times New Roman" w:eastAsia="Calibri"/>
          <w:szCs w:val="24"/>
        </w:rPr>
        <w:t>)</w:t>
      </w:r>
    </w:p>
    <w:p w:rsidRPr="003128A0" w:rsidR="00263E21" w:rsidP="003128A0" w:rsidRDefault="00263E21" w14:paraId="10000266" w14:textId="6DDC7C7B">
      <w:pPr>
        <w:shd w:val="clear" w:color="auto" w:fill="FFFFFF"/>
        <w:rPr>
          <w:rFonts w:ascii="Times New Roman" w:hAnsi="Times New Roman"/>
          <w:color w:val="222222"/>
          <w:szCs w:val="24"/>
        </w:rPr>
      </w:pPr>
      <w:r w:rsidRPr="003128A0">
        <w:rPr>
          <w:rFonts w:ascii="Times New Roman" w:hAnsi="Times New Roman"/>
          <w:color w:val="222222"/>
          <w:szCs w:val="24"/>
        </w:rPr>
        <w:t>v8 : GGGTGGAA</w:t>
      </w:r>
      <w:r w:rsidRPr="003128A0">
        <w:rPr>
          <w:rFonts w:ascii="Times New Roman" w:hAnsi="Times New Roman"/>
          <w:b/>
          <w:bCs/>
          <w:color w:val="FF2600"/>
          <w:szCs w:val="24"/>
          <w:u w:val="single"/>
        </w:rPr>
        <w:t>G</w:t>
      </w:r>
      <w:r w:rsidRPr="003128A0">
        <w:rPr>
          <w:rFonts w:ascii="Times New Roman" w:hAnsi="Times New Roman"/>
          <w:color w:val="222222"/>
          <w:szCs w:val="24"/>
        </w:rPr>
        <w:t>AG</w:t>
      </w:r>
      <w:r w:rsidRPr="003128A0">
        <w:rPr>
          <w:rFonts w:ascii="Times New Roman" w:hAnsi="Times New Roman"/>
          <w:b/>
          <w:bCs/>
          <w:color w:val="FF2600"/>
          <w:szCs w:val="24"/>
          <w:u w:val="single"/>
        </w:rPr>
        <w:t>G</w:t>
      </w:r>
      <w:r w:rsidRPr="003128A0">
        <w:rPr>
          <w:rFonts w:ascii="Times New Roman" w:hAnsi="Times New Roman"/>
          <w:color w:val="222222"/>
          <w:szCs w:val="24"/>
        </w:rPr>
        <w:t>A</w:t>
      </w:r>
      <w:r w:rsidRPr="003128A0">
        <w:rPr>
          <w:rFonts w:ascii="Times New Roman" w:hAnsi="Times New Roman"/>
          <w:b/>
          <w:bCs/>
          <w:color w:val="FF2600"/>
          <w:szCs w:val="24"/>
          <w:u w:val="single"/>
        </w:rPr>
        <w:t>G</w:t>
      </w:r>
      <w:r w:rsidRPr="003128A0">
        <w:rPr>
          <w:rFonts w:ascii="Times New Roman" w:hAnsi="Times New Roman"/>
          <w:color w:val="222222"/>
          <w:szCs w:val="24"/>
        </w:rPr>
        <w:t>AACAATA</w:t>
      </w:r>
      <w:r w:rsidRPr="003128A0">
        <w:rPr>
          <w:rFonts w:ascii="Times New Roman" w:hAnsi="Times New Roman"/>
          <w:b/>
          <w:bCs/>
          <w:color w:val="FF2600"/>
          <w:szCs w:val="24"/>
          <w:u w:val="single"/>
        </w:rPr>
        <w:t>G</w:t>
      </w:r>
      <w:r w:rsidRPr="003128A0">
        <w:rPr>
          <w:rFonts w:ascii="Times New Roman" w:hAnsi="Times New Roman"/>
          <w:color w:val="222222"/>
          <w:szCs w:val="24"/>
        </w:rPr>
        <w:t>GCTAAA</w:t>
      </w:r>
      <w:r w:rsidRPr="003128A0">
        <w:rPr>
          <w:rFonts w:ascii="Times New Roman" w:hAnsi="Times New Roman"/>
          <w:b/>
          <w:bCs/>
          <w:color w:val="FF2600"/>
          <w:szCs w:val="24"/>
          <w:u w:val="single"/>
        </w:rPr>
        <w:t>C</w:t>
      </w:r>
      <w:r w:rsidRPr="003128A0">
        <w:rPr>
          <w:rFonts w:ascii="Times New Roman" w:hAnsi="Times New Roman"/>
          <w:color w:val="222222"/>
          <w:szCs w:val="24"/>
        </w:rPr>
        <w:t>GTTGTT</w:t>
      </w:r>
      <w:r w:rsidRPr="003128A0">
        <w:rPr>
          <w:rFonts w:ascii="Times New Roman" w:hAnsi="Times New Roman"/>
          <w:b/>
          <w:bCs/>
          <w:color w:val="FF2600"/>
          <w:szCs w:val="24"/>
          <w:u w:val="single"/>
        </w:rPr>
        <w:t>C</w:t>
      </w:r>
      <w:r w:rsidRPr="003128A0">
        <w:rPr>
          <w:rFonts w:ascii="Times New Roman" w:hAnsi="Times New Roman"/>
          <w:color w:val="222222"/>
          <w:szCs w:val="24"/>
        </w:rPr>
        <w:t>T</w:t>
      </w:r>
      <w:r w:rsidRPr="003128A0">
        <w:rPr>
          <w:rFonts w:ascii="Times New Roman" w:hAnsi="Times New Roman"/>
          <w:b/>
          <w:bCs/>
          <w:color w:val="FF2600"/>
          <w:szCs w:val="24"/>
          <w:u w:val="single"/>
        </w:rPr>
        <w:t>C</w:t>
      </w:r>
      <w:r w:rsidRPr="003128A0">
        <w:rPr>
          <w:rFonts w:ascii="Times New Roman" w:hAnsi="Times New Roman"/>
          <w:color w:val="222222"/>
          <w:szCs w:val="24"/>
        </w:rPr>
        <w:t>GT</w:t>
      </w:r>
      <w:r w:rsidRPr="003128A0">
        <w:rPr>
          <w:rFonts w:ascii="Times New Roman" w:hAnsi="Times New Roman"/>
          <w:b/>
          <w:bCs/>
          <w:color w:val="FF2600"/>
          <w:szCs w:val="24"/>
          <w:u w:val="single"/>
        </w:rPr>
        <w:t>C</w:t>
      </w:r>
      <w:r w:rsidRPr="003128A0">
        <w:rPr>
          <w:rFonts w:ascii="Times New Roman" w:hAnsi="Times New Roman"/>
          <w:color w:val="222222"/>
          <w:szCs w:val="24"/>
        </w:rPr>
        <w:t>TCCCACCT </w:t>
      </w:r>
      <w:r w:rsidRPr="003128A0">
        <w:rPr>
          <w:rFonts w:ascii="Times New Roman" w:hAnsi="Times New Roman"/>
          <w:color w:val="669C35"/>
          <w:szCs w:val="24"/>
        </w:rPr>
        <w:t>NNN</w:t>
      </w:r>
      <w:r w:rsidRPr="003128A0">
        <w:rPr>
          <w:rFonts w:ascii="Times New Roman" w:hAnsi="Times New Roman"/>
          <w:b/>
          <w:bCs/>
          <w:color w:val="669C35"/>
          <w:szCs w:val="24"/>
          <w:u w:val="single"/>
        </w:rPr>
        <w:t>C</w:t>
      </w:r>
      <w:r w:rsidRPr="003128A0">
        <w:rPr>
          <w:rFonts w:ascii="Times New Roman" w:hAnsi="Times New Roman"/>
          <w:color w:val="669C35"/>
          <w:szCs w:val="24"/>
        </w:rPr>
        <w:t>NNNNNNNNNNNNNNN</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111</w:t>
      </w:r>
      <w:r w:rsidRPr="003128A0" w:rsidR="002C4073">
        <w:rPr>
          <w:rFonts w:ascii="Times New Roman" w:hAnsi="Times New Roman" w:eastAsia="Calibri"/>
          <w:szCs w:val="24"/>
        </w:rPr>
        <w:t>)</w:t>
      </w:r>
    </w:p>
    <w:p w:rsidRPr="003128A0" w:rsidR="00263E21" w:rsidP="003128A0" w:rsidRDefault="00263E21" w14:paraId="10000267" w14:textId="1EC9092C">
      <w:pPr>
        <w:shd w:val="clear" w:color="auto" w:fill="FFFFFF"/>
        <w:rPr>
          <w:rFonts w:ascii="Times New Roman" w:hAnsi="Times New Roman"/>
          <w:color w:val="222222"/>
          <w:szCs w:val="24"/>
        </w:rPr>
      </w:pPr>
      <w:r w:rsidRPr="003128A0">
        <w:rPr>
          <w:rFonts w:ascii="Times New Roman" w:hAnsi="Times New Roman"/>
          <w:color w:val="222222"/>
          <w:szCs w:val="24"/>
        </w:rPr>
        <w:t>v9 :   GGTGAA</w:t>
      </w:r>
      <w:r w:rsidRPr="003128A0">
        <w:rPr>
          <w:rFonts w:ascii="Times New Roman" w:hAnsi="Times New Roman"/>
          <w:b/>
          <w:bCs/>
          <w:color w:val="FF2600"/>
          <w:szCs w:val="24"/>
          <w:u w:val="single"/>
        </w:rPr>
        <w:t>G</w:t>
      </w:r>
      <w:r w:rsidRPr="003128A0">
        <w:rPr>
          <w:rFonts w:ascii="Times New Roman" w:hAnsi="Times New Roman"/>
          <w:color w:val="222222"/>
          <w:szCs w:val="24"/>
        </w:rPr>
        <w:t>AG</w:t>
      </w:r>
      <w:r w:rsidRPr="003128A0">
        <w:rPr>
          <w:rFonts w:ascii="Times New Roman" w:hAnsi="Times New Roman"/>
          <w:b/>
          <w:bCs/>
          <w:color w:val="FF2600"/>
          <w:szCs w:val="24"/>
          <w:u w:val="single"/>
        </w:rPr>
        <w:t>G</w:t>
      </w:r>
      <w:r w:rsidRPr="003128A0">
        <w:rPr>
          <w:rFonts w:ascii="Times New Roman" w:hAnsi="Times New Roman"/>
          <w:color w:val="222222"/>
          <w:szCs w:val="24"/>
        </w:rPr>
        <w:t>A</w:t>
      </w:r>
      <w:r w:rsidRPr="003128A0">
        <w:rPr>
          <w:rFonts w:ascii="Times New Roman" w:hAnsi="Times New Roman"/>
          <w:b/>
          <w:bCs/>
          <w:color w:val="FF2600"/>
          <w:szCs w:val="24"/>
          <w:u w:val="single"/>
        </w:rPr>
        <w:t>G</w:t>
      </w:r>
      <w:r w:rsidRPr="003128A0">
        <w:rPr>
          <w:rFonts w:ascii="Times New Roman" w:hAnsi="Times New Roman"/>
          <w:color w:val="222222"/>
          <w:szCs w:val="24"/>
        </w:rPr>
        <w:t>AACAATA</w:t>
      </w:r>
      <w:r w:rsidRPr="003128A0">
        <w:rPr>
          <w:rFonts w:ascii="Times New Roman" w:hAnsi="Times New Roman"/>
          <w:b/>
          <w:bCs/>
          <w:color w:val="FF2600"/>
          <w:szCs w:val="24"/>
          <w:u w:val="single"/>
        </w:rPr>
        <w:t>G</w:t>
      </w:r>
      <w:r w:rsidRPr="003128A0">
        <w:rPr>
          <w:rFonts w:ascii="Times New Roman" w:hAnsi="Times New Roman"/>
          <w:color w:val="222222"/>
          <w:szCs w:val="24"/>
        </w:rPr>
        <w:t>GCTAAA</w:t>
      </w:r>
      <w:r w:rsidRPr="003128A0">
        <w:rPr>
          <w:rFonts w:ascii="Times New Roman" w:hAnsi="Times New Roman"/>
          <w:b/>
          <w:bCs/>
          <w:color w:val="FF2600"/>
          <w:szCs w:val="24"/>
          <w:u w:val="single"/>
        </w:rPr>
        <w:t>C</w:t>
      </w:r>
      <w:r w:rsidRPr="003128A0">
        <w:rPr>
          <w:rFonts w:ascii="Times New Roman" w:hAnsi="Times New Roman"/>
          <w:color w:val="222222"/>
          <w:szCs w:val="24"/>
        </w:rPr>
        <w:t>GTTGTT</w:t>
      </w:r>
      <w:r w:rsidRPr="003128A0">
        <w:rPr>
          <w:rFonts w:ascii="Times New Roman" w:hAnsi="Times New Roman"/>
          <w:b/>
          <w:bCs/>
          <w:color w:val="FF2600"/>
          <w:szCs w:val="24"/>
          <w:u w:val="single"/>
        </w:rPr>
        <w:t>C</w:t>
      </w:r>
      <w:r w:rsidRPr="003128A0">
        <w:rPr>
          <w:rFonts w:ascii="Times New Roman" w:hAnsi="Times New Roman"/>
          <w:color w:val="222222"/>
          <w:szCs w:val="24"/>
        </w:rPr>
        <w:t>T</w:t>
      </w:r>
      <w:r w:rsidRPr="003128A0">
        <w:rPr>
          <w:rFonts w:ascii="Times New Roman" w:hAnsi="Times New Roman"/>
          <w:b/>
          <w:bCs/>
          <w:color w:val="FF2600"/>
          <w:szCs w:val="24"/>
          <w:u w:val="single"/>
        </w:rPr>
        <w:t>C</w:t>
      </w:r>
      <w:r w:rsidRPr="003128A0">
        <w:rPr>
          <w:rFonts w:ascii="Times New Roman" w:hAnsi="Times New Roman"/>
          <w:color w:val="222222"/>
          <w:szCs w:val="24"/>
        </w:rPr>
        <w:t>GT</w:t>
      </w:r>
      <w:r w:rsidRPr="003128A0">
        <w:rPr>
          <w:rFonts w:ascii="Times New Roman" w:hAnsi="Times New Roman"/>
          <w:b/>
          <w:bCs/>
          <w:color w:val="FF2600"/>
          <w:szCs w:val="24"/>
          <w:u w:val="single"/>
        </w:rPr>
        <w:t>C</w:t>
      </w:r>
      <w:r w:rsidRPr="003128A0">
        <w:rPr>
          <w:rFonts w:ascii="Times New Roman" w:hAnsi="Times New Roman"/>
          <w:color w:val="222222"/>
          <w:szCs w:val="24"/>
        </w:rPr>
        <w:t>TCCACC </w:t>
      </w:r>
      <w:r w:rsidRPr="003128A0">
        <w:rPr>
          <w:rFonts w:ascii="Times New Roman" w:hAnsi="Times New Roman"/>
          <w:color w:val="669C35"/>
          <w:szCs w:val="24"/>
        </w:rPr>
        <w:t>NNNNNN</w:t>
      </w:r>
      <w:r w:rsidRPr="003128A0">
        <w:rPr>
          <w:rFonts w:ascii="Times New Roman" w:hAnsi="Times New Roman"/>
          <w:b/>
          <w:bCs/>
          <w:color w:val="669C35"/>
          <w:szCs w:val="24"/>
          <w:u w:val="single"/>
        </w:rPr>
        <w:t>C</w:t>
      </w:r>
      <w:r w:rsidRPr="003128A0">
        <w:rPr>
          <w:rFonts w:ascii="Times New Roman" w:hAnsi="Times New Roman"/>
          <w:color w:val="669C35"/>
          <w:szCs w:val="24"/>
        </w:rPr>
        <w:t>NNNNNNNNNNNNNN</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112</w:t>
      </w:r>
      <w:r w:rsidRPr="003128A0" w:rsidR="002C4073">
        <w:rPr>
          <w:rFonts w:ascii="Times New Roman" w:hAnsi="Times New Roman" w:eastAsia="Calibri"/>
          <w:szCs w:val="24"/>
        </w:rPr>
        <w:t>)</w:t>
      </w:r>
    </w:p>
    <w:p w:rsidRPr="003128A0" w:rsidR="00263E21" w:rsidP="003128A0" w:rsidRDefault="00263E21" w14:paraId="10000268" w14:textId="20AFC540">
      <w:pPr>
        <w:shd w:val="clear" w:color="auto" w:fill="FFFFFF"/>
        <w:rPr>
          <w:rFonts w:ascii="Times New Roman" w:hAnsi="Times New Roman"/>
          <w:color w:val="669C35"/>
          <w:szCs w:val="24"/>
        </w:rPr>
      </w:pPr>
      <w:r w:rsidRPr="003128A0">
        <w:rPr>
          <w:rFonts w:ascii="Times New Roman" w:hAnsi="Times New Roman"/>
          <w:color w:val="222222"/>
          <w:szCs w:val="24"/>
        </w:rPr>
        <w:t>v10:   GGTGAA</w:t>
      </w:r>
      <w:r w:rsidRPr="003128A0">
        <w:rPr>
          <w:rFonts w:ascii="Times New Roman" w:hAnsi="Times New Roman"/>
          <w:b/>
          <w:bCs/>
          <w:color w:val="FF2600"/>
          <w:szCs w:val="24"/>
          <w:u w:val="single"/>
        </w:rPr>
        <w:t>G</w:t>
      </w:r>
      <w:r w:rsidRPr="003128A0">
        <w:rPr>
          <w:rFonts w:ascii="Times New Roman" w:hAnsi="Times New Roman"/>
          <w:color w:val="222222"/>
          <w:szCs w:val="24"/>
        </w:rPr>
        <w:t>AG</w:t>
      </w:r>
      <w:r w:rsidRPr="003128A0">
        <w:rPr>
          <w:rFonts w:ascii="Times New Roman" w:hAnsi="Times New Roman"/>
          <w:b/>
          <w:bCs/>
          <w:color w:val="FF2600"/>
          <w:szCs w:val="24"/>
          <w:u w:val="single"/>
        </w:rPr>
        <w:t>G</w:t>
      </w:r>
      <w:r w:rsidRPr="003128A0">
        <w:rPr>
          <w:rFonts w:ascii="Times New Roman" w:hAnsi="Times New Roman"/>
          <w:color w:val="222222"/>
          <w:szCs w:val="24"/>
        </w:rPr>
        <w:t>A</w:t>
      </w:r>
      <w:r w:rsidRPr="003128A0">
        <w:rPr>
          <w:rFonts w:ascii="Times New Roman" w:hAnsi="Times New Roman"/>
          <w:b/>
          <w:bCs/>
          <w:color w:val="FF2600"/>
          <w:szCs w:val="24"/>
          <w:u w:val="single"/>
        </w:rPr>
        <w:t>G</w:t>
      </w:r>
      <w:r w:rsidRPr="003128A0">
        <w:rPr>
          <w:rFonts w:ascii="Times New Roman" w:hAnsi="Times New Roman"/>
          <w:color w:val="222222"/>
          <w:szCs w:val="24"/>
        </w:rPr>
        <w:t>AACAATA</w:t>
      </w:r>
      <w:r w:rsidRPr="003128A0">
        <w:rPr>
          <w:rFonts w:ascii="Times New Roman" w:hAnsi="Times New Roman"/>
          <w:b/>
          <w:bCs/>
          <w:color w:val="FF2600"/>
          <w:szCs w:val="24"/>
          <w:u w:val="single"/>
        </w:rPr>
        <w:t>G</w:t>
      </w:r>
      <w:r w:rsidRPr="003128A0">
        <w:rPr>
          <w:rFonts w:ascii="Times New Roman" w:hAnsi="Times New Roman"/>
          <w:color w:val="222222"/>
          <w:szCs w:val="24"/>
        </w:rPr>
        <w:t>GCTAAA</w:t>
      </w:r>
      <w:r w:rsidRPr="003128A0">
        <w:rPr>
          <w:rFonts w:ascii="Times New Roman" w:hAnsi="Times New Roman"/>
          <w:b/>
          <w:bCs/>
          <w:color w:val="FF2600"/>
          <w:szCs w:val="24"/>
          <w:u w:val="single"/>
        </w:rPr>
        <w:t>C</w:t>
      </w:r>
      <w:r w:rsidRPr="003128A0">
        <w:rPr>
          <w:rFonts w:ascii="Times New Roman" w:hAnsi="Times New Roman"/>
          <w:color w:val="222222"/>
          <w:szCs w:val="24"/>
        </w:rPr>
        <w:t>GTTGTT</w:t>
      </w:r>
      <w:r w:rsidRPr="003128A0">
        <w:rPr>
          <w:rFonts w:ascii="Times New Roman" w:hAnsi="Times New Roman"/>
          <w:b/>
          <w:bCs/>
          <w:color w:val="FF2600"/>
          <w:szCs w:val="24"/>
          <w:u w:val="single"/>
        </w:rPr>
        <w:t>C</w:t>
      </w:r>
      <w:r w:rsidRPr="003128A0">
        <w:rPr>
          <w:rFonts w:ascii="Times New Roman" w:hAnsi="Times New Roman"/>
          <w:color w:val="222222"/>
          <w:szCs w:val="24"/>
        </w:rPr>
        <w:t>T</w:t>
      </w:r>
      <w:r w:rsidRPr="003128A0">
        <w:rPr>
          <w:rFonts w:ascii="Times New Roman" w:hAnsi="Times New Roman"/>
          <w:b/>
          <w:bCs/>
          <w:color w:val="FF2600"/>
          <w:szCs w:val="24"/>
          <w:u w:val="single"/>
        </w:rPr>
        <w:t>C</w:t>
      </w:r>
      <w:r w:rsidRPr="003128A0">
        <w:rPr>
          <w:rFonts w:ascii="Times New Roman" w:hAnsi="Times New Roman"/>
          <w:color w:val="222222"/>
          <w:szCs w:val="24"/>
        </w:rPr>
        <w:t>GT</w:t>
      </w:r>
      <w:r w:rsidRPr="003128A0">
        <w:rPr>
          <w:rFonts w:ascii="Times New Roman" w:hAnsi="Times New Roman"/>
          <w:b/>
          <w:bCs/>
          <w:color w:val="FF2600"/>
          <w:szCs w:val="24"/>
          <w:u w:val="single"/>
        </w:rPr>
        <w:t>C</w:t>
      </w:r>
      <w:r w:rsidRPr="003128A0">
        <w:rPr>
          <w:rFonts w:ascii="Times New Roman" w:hAnsi="Times New Roman"/>
          <w:color w:val="222222"/>
          <w:szCs w:val="24"/>
        </w:rPr>
        <w:t>TCCACC </w:t>
      </w:r>
      <w:r w:rsidRPr="003128A0">
        <w:rPr>
          <w:rFonts w:ascii="Times New Roman" w:hAnsi="Times New Roman"/>
          <w:color w:val="669C35"/>
          <w:szCs w:val="24"/>
        </w:rPr>
        <w:t>NNNNNNN</w:t>
      </w:r>
      <w:r w:rsidRPr="003128A0">
        <w:rPr>
          <w:rFonts w:ascii="Times New Roman" w:hAnsi="Times New Roman"/>
          <w:b/>
          <w:bCs/>
          <w:color w:val="669C35"/>
          <w:szCs w:val="24"/>
          <w:u w:val="single"/>
        </w:rPr>
        <w:t>C</w:t>
      </w:r>
      <w:r w:rsidRPr="003128A0">
        <w:rPr>
          <w:rFonts w:ascii="Times New Roman" w:hAnsi="Times New Roman"/>
          <w:color w:val="669C35"/>
          <w:szCs w:val="24"/>
        </w:rPr>
        <w:t>NNNNNNNNNNNNN</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113</w:t>
      </w:r>
      <w:r w:rsidRPr="003128A0" w:rsidR="002C4073">
        <w:rPr>
          <w:rFonts w:ascii="Times New Roman" w:hAnsi="Times New Roman" w:eastAsia="Calibri"/>
          <w:szCs w:val="24"/>
        </w:rPr>
        <w:t>)</w:t>
      </w:r>
    </w:p>
    <w:p w:rsidRPr="003128A0" w:rsidR="006B28F6" w:rsidP="003128A0" w:rsidRDefault="006B28F6" w14:paraId="10000269" w14:textId="1B10B926">
      <w:pPr>
        <w:shd w:val="clear" w:color="auto" w:fill="FFFFFF"/>
        <w:rPr>
          <w:rFonts w:ascii="Times New Roman" w:hAnsi="Times New Roman"/>
          <w:i/>
          <w:color w:val="669C35"/>
          <w:szCs w:val="24"/>
        </w:rPr>
      </w:pPr>
      <w:r w:rsidRPr="003128A0">
        <w:rPr>
          <w:rFonts w:ascii="Times New Roman" w:hAnsi="Times New Roman"/>
          <w:color w:val="222222"/>
          <w:szCs w:val="24"/>
        </w:rPr>
        <w:t>v11 :  </w:t>
      </w:r>
      <w:r w:rsidRPr="003128A0">
        <w:rPr>
          <w:rFonts w:ascii="Times New Roman" w:hAnsi="Times New Roman"/>
          <w:color w:val="000000"/>
          <w:szCs w:val="24"/>
        </w:rPr>
        <w:t>GGTGTCGAGAA</w:t>
      </w:r>
      <w:r w:rsidRPr="003128A0">
        <w:rPr>
          <w:rFonts w:ascii="Times New Roman" w:hAnsi="Times New Roman"/>
          <w:b/>
          <w:bCs/>
          <w:color w:val="000000"/>
          <w:szCs w:val="24"/>
        </w:rPr>
        <w:t>T</w:t>
      </w:r>
      <w:r w:rsidRPr="003128A0">
        <w:rPr>
          <w:rFonts w:ascii="Times New Roman" w:hAnsi="Times New Roman"/>
          <w:color w:val="000000"/>
          <w:szCs w:val="24"/>
        </w:rPr>
        <w:t>AG</w:t>
      </w:r>
      <w:r w:rsidRPr="003128A0">
        <w:rPr>
          <w:rFonts w:ascii="Times New Roman" w:hAnsi="Times New Roman"/>
          <w:b/>
          <w:bCs/>
          <w:color w:val="000000"/>
          <w:szCs w:val="24"/>
        </w:rPr>
        <w:t>T</w:t>
      </w:r>
      <w:r w:rsidRPr="003128A0">
        <w:rPr>
          <w:rFonts w:ascii="Times New Roman" w:hAnsi="Times New Roman"/>
          <w:color w:val="000000"/>
          <w:szCs w:val="24"/>
        </w:rPr>
        <w:t>A</w:t>
      </w:r>
      <w:r w:rsidRPr="003128A0">
        <w:rPr>
          <w:rFonts w:ascii="Times New Roman" w:hAnsi="Times New Roman"/>
          <w:b/>
          <w:bCs/>
          <w:color w:val="000000"/>
          <w:szCs w:val="24"/>
        </w:rPr>
        <w:t>T</w:t>
      </w:r>
      <w:r w:rsidRPr="003128A0">
        <w:rPr>
          <w:rFonts w:ascii="Times New Roman" w:hAnsi="Times New Roman"/>
          <w:color w:val="000000"/>
          <w:szCs w:val="24"/>
        </w:rPr>
        <w:t>AACAATATGCTAAATGTTGTT</w:t>
      </w:r>
      <w:r w:rsidRPr="003128A0">
        <w:rPr>
          <w:rFonts w:ascii="Times New Roman" w:hAnsi="Times New Roman"/>
          <w:b/>
          <w:bCs/>
          <w:color w:val="000000"/>
          <w:szCs w:val="24"/>
        </w:rPr>
        <w:t>A</w:t>
      </w:r>
      <w:r w:rsidRPr="003128A0">
        <w:rPr>
          <w:rFonts w:ascii="Times New Roman" w:hAnsi="Times New Roman"/>
          <w:color w:val="000000"/>
          <w:szCs w:val="24"/>
        </w:rPr>
        <w:t>T</w:t>
      </w:r>
      <w:r w:rsidRPr="003128A0">
        <w:rPr>
          <w:rFonts w:ascii="Times New Roman" w:hAnsi="Times New Roman"/>
          <w:b/>
          <w:bCs/>
          <w:color w:val="000000"/>
          <w:szCs w:val="24"/>
        </w:rPr>
        <w:t>A</w:t>
      </w:r>
      <w:r w:rsidRPr="003128A0">
        <w:rPr>
          <w:rFonts w:ascii="Times New Roman" w:hAnsi="Times New Roman"/>
          <w:color w:val="000000"/>
          <w:szCs w:val="24"/>
        </w:rPr>
        <w:t>GT</w:t>
      </w:r>
      <w:r w:rsidRPr="003128A0">
        <w:rPr>
          <w:rFonts w:ascii="Times New Roman" w:hAnsi="Times New Roman"/>
          <w:b/>
          <w:bCs/>
          <w:color w:val="000000"/>
          <w:szCs w:val="24"/>
        </w:rPr>
        <w:t>A</w:t>
      </w:r>
      <w:r w:rsidRPr="003128A0">
        <w:rPr>
          <w:rFonts w:ascii="Times New Roman" w:hAnsi="Times New Roman"/>
          <w:color w:val="000000"/>
          <w:szCs w:val="24"/>
        </w:rPr>
        <w:t>TCCTCGACACC</w:t>
      </w:r>
      <w:r w:rsidRPr="003128A0">
        <w:rPr>
          <w:rFonts w:ascii="Times New Roman" w:hAnsi="Times New Roman"/>
          <w:color w:val="222222"/>
          <w:szCs w:val="24"/>
        </w:rPr>
        <w:t> </w:t>
      </w:r>
      <w:r w:rsidRPr="003128A0">
        <w:rPr>
          <w:rFonts w:ascii="Times New Roman" w:hAnsi="Times New Roman"/>
          <w:i/>
          <w:color w:val="669C35"/>
          <w:szCs w:val="24"/>
        </w:rPr>
        <w:t>NNNNNNN</w:t>
      </w:r>
      <w:r w:rsidRPr="003128A0">
        <w:rPr>
          <w:rFonts w:ascii="Times New Roman" w:hAnsi="Times New Roman"/>
          <w:b/>
          <w:bCs/>
          <w:i/>
          <w:color w:val="669C35"/>
          <w:szCs w:val="24"/>
          <w:u w:val="single"/>
        </w:rPr>
        <w:t>C</w:t>
      </w:r>
      <w:r w:rsidRPr="003128A0">
        <w:rPr>
          <w:rFonts w:ascii="Times New Roman" w:hAnsi="Times New Roman"/>
          <w:i/>
          <w:color w:val="669C35"/>
          <w:szCs w:val="24"/>
        </w:rPr>
        <w:t>NNNNNNNNNN</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114</w:t>
      </w:r>
      <w:r w:rsidRPr="003128A0" w:rsidR="002C4073">
        <w:rPr>
          <w:rFonts w:ascii="Times New Roman" w:hAnsi="Times New Roman" w:eastAsia="Calibri"/>
          <w:szCs w:val="24"/>
        </w:rPr>
        <w:t>)</w:t>
      </w:r>
    </w:p>
    <w:p w:rsidRPr="003128A0" w:rsidR="006B28F6" w:rsidP="003128A0" w:rsidRDefault="006B28F6" w14:paraId="10000270" w14:textId="3A62038A">
      <w:pPr>
        <w:shd w:val="clear" w:color="auto" w:fill="FFFFFF"/>
        <w:rPr>
          <w:rFonts w:ascii="Times New Roman" w:hAnsi="Times New Roman"/>
          <w:i/>
          <w:color w:val="669C35"/>
          <w:szCs w:val="24"/>
        </w:rPr>
      </w:pPr>
      <w:r w:rsidRPr="003128A0">
        <w:rPr>
          <w:rFonts w:ascii="Times New Roman" w:hAnsi="Times New Roman"/>
          <w:color w:val="222222"/>
          <w:szCs w:val="24"/>
        </w:rPr>
        <w:t>v12 :  GGTGTCGAGAA</w:t>
      </w:r>
      <w:r w:rsidRPr="003128A0">
        <w:rPr>
          <w:rFonts w:ascii="Times New Roman" w:hAnsi="Times New Roman"/>
          <w:b/>
          <w:bCs/>
          <w:color w:val="FF2600"/>
          <w:szCs w:val="24"/>
        </w:rPr>
        <w:t>G</w:t>
      </w:r>
      <w:r w:rsidRPr="003128A0">
        <w:rPr>
          <w:rFonts w:ascii="Times New Roman" w:hAnsi="Times New Roman"/>
          <w:color w:val="222222"/>
          <w:szCs w:val="24"/>
        </w:rPr>
        <w:t>AG</w:t>
      </w:r>
      <w:r w:rsidRPr="003128A0">
        <w:rPr>
          <w:rFonts w:ascii="Times New Roman" w:hAnsi="Times New Roman"/>
          <w:b/>
          <w:bCs/>
          <w:color w:val="FF2600"/>
          <w:szCs w:val="24"/>
        </w:rPr>
        <w:t>G</w:t>
      </w:r>
      <w:r w:rsidRPr="003128A0">
        <w:rPr>
          <w:rFonts w:ascii="Times New Roman" w:hAnsi="Times New Roman"/>
          <w:color w:val="222222"/>
          <w:szCs w:val="24"/>
        </w:rPr>
        <w:t>A</w:t>
      </w:r>
      <w:r w:rsidRPr="003128A0">
        <w:rPr>
          <w:rFonts w:ascii="Times New Roman" w:hAnsi="Times New Roman"/>
          <w:b/>
          <w:bCs/>
          <w:color w:val="FF2600"/>
          <w:szCs w:val="24"/>
        </w:rPr>
        <w:t>G</w:t>
      </w:r>
      <w:r w:rsidRPr="003128A0">
        <w:rPr>
          <w:rFonts w:ascii="Times New Roman" w:hAnsi="Times New Roman"/>
          <w:color w:val="222222"/>
          <w:szCs w:val="24"/>
        </w:rPr>
        <w:t>AACAATATGCTAAATGTTGTT</w:t>
      </w:r>
      <w:r w:rsidRPr="003128A0">
        <w:rPr>
          <w:rFonts w:ascii="Times New Roman" w:hAnsi="Times New Roman"/>
          <w:b/>
          <w:bCs/>
          <w:color w:val="FF2600"/>
          <w:szCs w:val="24"/>
        </w:rPr>
        <w:t>C</w:t>
      </w:r>
      <w:r w:rsidRPr="003128A0">
        <w:rPr>
          <w:rFonts w:ascii="Times New Roman" w:hAnsi="Times New Roman"/>
          <w:color w:val="222222"/>
          <w:szCs w:val="24"/>
        </w:rPr>
        <w:t>T</w:t>
      </w:r>
      <w:r w:rsidRPr="003128A0">
        <w:rPr>
          <w:rFonts w:ascii="Times New Roman" w:hAnsi="Times New Roman"/>
          <w:b/>
          <w:bCs/>
          <w:color w:val="FF2600"/>
          <w:szCs w:val="24"/>
        </w:rPr>
        <w:t>C</w:t>
      </w:r>
      <w:r w:rsidRPr="003128A0">
        <w:rPr>
          <w:rFonts w:ascii="Times New Roman" w:hAnsi="Times New Roman"/>
          <w:color w:val="222222"/>
          <w:szCs w:val="24"/>
        </w:rPr>
        <w:t>GT</w:t>
      </w:r>
      <w:r w:rsidRPr="003128A0">
        <w:rPr>
          <w:rFonts w:ascii="Times New Roman" w:hAnsi="Times New Roman"/>
          <w:b/>
          <w:bCs/>
          <w:color w:val="FF2600"/>
          <w:szCs w:val="24"/>
        </w:rPr>
        <w:t>C</w:t>
      </w:r>
      <w:r w:rsidRPr="003128A0">
        <w:rPr>
          <w:rFonts w:ascii="Times New Roman" w:hAnsi="Times New Roman"/>
          <w:color w:val="222222"/>
          <w:szCs w:val="24"/>
        </w:rPr>
        <w:t>TCCTCGACACC </w:t>
      </w:r>
      <w:r w:rsidRPr="003128A0">
        <w:rPr>
          <w:rFonts w:ascii="Times New Roman" w:hAnsi="Times New Roman"/>
          <w:i/>
          <w:color w:val="669C35"/>
          <w:szCs w:val="24"/>
        </w:rPr>
        <w:t>NNNNNNN</w:t>
      </w:r>
      <w:r w:rsidRPr="003128A0">
        <w:rPr>
          <w:rFonts w:ascii="Times New Roman" w:hAnsi="Times New Roman"/>
          <w:b/>
          <w:bCs/>
          <w:i/>
          <w:color w:val="669C35"/>
          <w:szCs w:val="24"/>
          <w:u w:val="single"/>
        </w:rPr>
        <w:t>C</w:t>
      </w:r>
      <w:r w:rsidRPr="003128A0">
        <w:rPr>
          <w:rFonts w:ascii="Times New Roman" w:hAnsi="Times New Roman"/>
          <w:i/>
          <w:color w:val="669C35"/>
          <w:szCs w:val="24"/>
        </w:rPr>
        <w:t>NNNNNNNNNN</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115</w:t>
      </w:r>
      <w:r w:rsidRPr="003128A0" w:rsidR="002C4073">
        <w:rPr>
          <w:rFonts w:ascii="Times New Roman" w:hAnsi="Times New Roman" w:eastAsia="Calibri"/>
          <w:szCs w:val="24"/>
        </w:rPr>
        <w:t>)</w:t>
      </w:r>
    </w:p>
    <w:p w:rsidRPr="003128A0" w:rsidR="006B28F6" w:rsidP="003128A0" w:rsidRDefault="006B28F6" w14:paraId="10000271" w14:textId="60F29CBA">
      <w:pPr>
        <w:shd w:val="clear" w:color="auto" w:fill="FFFFFF"/>
        <w:rPr>
          <w:rFonts w:ascii="Times New Roman" w:hAnsi="Times New Roman"/>
          <w:i/>
          <w:color w:val="222222"/>
          <w:szCs w:val="24"/>
        </w:rPr>
      </w:pPr>
      <w:r w:rsidRPr="003128A0">
        <w:rPr>
          <w:rFonts w:ascii="Times New Roman" w:hAnsi="Times New Roman"/>
          <w:color w:val="222222"/>
          <w:szCs w:val="24"/>
        </w:rPr>
        <w:t>v13 :  GGTGTCGAGAA</w:t>
      </w:r>
      <w:r w:rsidRPr="003128A0">
        <w:rPr>
          <w:rFonts w:ascii="Times New Roman" w:hAnsi="Times New Roman"/>
          <w:b/>
          <w:bCs/>
          <w:color w:val="FF2600"/>
          <w:szCs w:val="24"/>
        </w:rPr>
        <w:t>G</w:t>
      </w:r>
      <w:r w:rsidRPr="003128A0">
        <w:rPr>
          <w:rFonts w:ascii="Times New Roman" w:hAnsi="Times New Roman"/>
          <w:color w:val="222222"/>
          <w:szCs w:val="24"/>
        </w:rPr>
        <w:t>AG</w:t>
      </w:r>
      <w:r w:rsidRPr="003128A0">
        <w:rPr>
          <w:rFonts w:ascii="Times New Roman" w:hAnsi="Times New Roman"/>
          <w:b/>
          <w:bCs/>
          <w:color w:val="FF2600"/>
          <w:szCs w:val="24"/>
        </w:rPr>
        <w:t>G</w:t>
      </w:r>
      <w:r w:rsidRPr="003128A0">
        <w:rPr>
          <w:rFonts w:ascii="Times New Roman" w:hAnsi="Times New Roman"/>
          <w:color w:val="222222"/>
          <w:szCs w:val="24"/>
        </w:rPr>
        <w:t>A</w:t>
      </w:r>
      <w:r w:rsidRPr="003128A0">
        <w:rPr>
          <w:rFonts w:ascii="Times New Roman" w:hAnsi="Times New Roman"/>
          <w:b/>
          <w:bCs/>
          <w:color w:val="FF2600"/>
          <w:szCs w:val="24"/>
        </w:rPr>
        <w:t>G</w:t>
      </w:r>
      <w:r w:rsidRPr="003128A0">
        <w:rPr>
          <w:rFonts w:ascii="Times New Roman" w:hAnsi="Times New Roman"/>
          <w:color w:val="222222"/>
          <w:szCs w:val="24"/>
        </w:rPr>
        <w:t>AACAATA</w:t>
      </w:r>
      <w:r w:rsidRPr="003128A0">
        <w:rPr>
          <w:rFonts w:ascii="Times New Roman" w:hAnsi="Times New Roman"/>
          <w:b/>
          <w:bCs/>
          <w:color w:val="FF2600"/>
          <w:szCs w:val="24"/>
        </w:rPr>
        <w:t>G</w:t>
      </w:r>
      <w:r w:rsidRPr="003128A0">
        <w:rPr>
          <w:rFonts w:ascii="Times New Roman" w:hAnsi="Times New Roman"/>
          <w:color w:val="222222"/>
          <w:szCs w:val="24"/>
        </w:rPr>
        <w:t>GCTAAA</w:t>
      </w:r>
      <w:r w:rsidRPr="003128A0">
        <w:rPr>
          <w:rFonts w:ascii="Times New Roman" w:hAnsi="Times New Roman"/>
          <w:b/>
          <w:bCs/>
          <w:color w:val="FF2600"/>
          <w:szCs w:val="24"/>
        </w:rPr>
        <w:t>C</w:t>
      </w:r>
      <w:r w:rsidRPr="003128A0">
        <w:rPr>
          <w:rFonts w:ascii="Times New Roman" w:hAnsi="Times New Roman"/>
          <w:color w:val="222222"/>
          <w:szCs w:val="24"/>
        </w:rPr>
        <w:t>GTTGTT</w:t>
      </w:r>
      <w:r w:rsidRPr="003128A0">
        <w:rPr>
          <w:rFonts w:ascii="Times New Roman" w:hAnsi="Times New Roman"/>
          <w:b/>
          <w:bCs/>
          <w:color w:val="FF2600"/>
          <w:szCs w:val="24"/>
        </w:rPr>
        <w:t>C</w:t>
      </w:r>
      <w:r w:rsidRPr="003128A0">
        <w:rPr>
          <w:rFonts w:ascii="Times New Roman" w:hAnsi="Times New Roman"/>
          <w:color w:val="222222"/>
          <w:szCs w:val="24"/>
        </w:rPr>
        <w:t>T</w:t>
      </w:r>
      <w:r w:rsidRPr="003128A0">
        <w:rPr>
          <w:rFonts w:ascii="Times New Roman" w:hAnsi="Times New Roman"/>
          <w:b/>
          <w:bCs/>
          <w:color w:val="FF2600"/>
          <w:szCs w:val="24"/>
        </w:rPr>
        <w:t>C</w:t>
      </w:r>
      <w:r w:rsidRPr="003128A0">
        <w:rPr>
          <w:rFonts w:ascii="Times New Roman" w:hAnsi="Times New Roman"/>
          <w:color w:val="222222"/>
          <w:szCs w:val="24"/>
        </w:rPr>
        <w:t>GT</w:t>
      </w:r>
      <w:r w:rsidRPr="003128A0">
        <w:rPr>
          <w:rFonts w:ascii="Times New Roman" w:hAnsi="Times New Roman"/>
          <w:b/>
          <w:bCs/>
          <w:color w:val="FF2600"/>
          <w:szCs w:val="24"/>
        </w:rPr>
        <w:t>C</w:t>
      </w:r>
      <w:r w:rsidRPr="003128A0">
        <w:rPr>
          <w:rFonts w:ascii="Times New Roman" w:hAnsi="Times New Roman"/>
          <w:color w:val="222222"/>
          <w:szCs w:val="24"/>
        </w:rPr>
        <w:t>TCCTCGACACC </w:t>
      </w:r>
      <w:r w:rsidRPr="003128A0">
        <w:rPr>
          <w:rFonts w:ascii="Times New Roman" w:hAnsi="Times New Roman"/>
          <w:i/>
          <w:color w:val="669C35"/>
          <w:szCs w:val="24"/>
        </w:rPr>
        <w:t>NNNNNNN</w:t>
      </w:r>
      <w:r w:rsidRPr="003128A0">
        <w:rPr>
          <w:rFonts w:ascii="Times New Roman" w:hAnsi="Times New Roman"/>
          <w:b/>
          <w:bCs/>
          <w:i/>
          <w:color w:val="669C35"/>
          <w:szCs w:val="24"/>
          <w:u w:val="single"/>
        </w:rPr>
        <w:t>C</w:t>
      </w:r>
      <w:r w:rsidRPr="003128A0">
        <w:rPr>
          <w:rFonts w:ascii="Times New Roman" w:hAnsi="Times New Roman"/>
          <w:i/>
          <w:color w:val="669C35"/>
          <w:szCs w:val="24"/>
        </w:rPr>
        <w:t>NNNNNNNNNN</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116</w:t>
      </w:r>
      <w:r w:rsidRPr="003128A0" w:rsidR="002C4073">
        <w:rPr>
          <w:rFonts w:ascii="Times New Roman" w:hAnsi="Times New Roman" w:eastAsia="Calibri"/>
          <w:szCs w:val="24"/>
        </w:rPr>
        <w:t>)</w:t>
      </w:r>
    </w:p>
    <w:p w:rsidRPr="003128A0" w:rsidR="006B28F6" w:rsidP="003128A0" w:rsidRDefault="006B28F6" w14:paraId="10000272" w14:textId="77777777">
      <w:pPr>
        <w:shd w:val="clear" w:color="auto" w:fill="FFFFFF"/>
        <w:rPr>
          <w:rFonts w:ascii="Times New Roman" w:hAnsi="Times New Roman"/>
          <w:color w:val="222222"/>
          <w:szCs w:val="24"/>
        </w:rPr>
      </w:pPr>
    </w:p>
    <w:p w:rsidRPr="003128A0" w:rsidR="00961FFB" w:rsidP="003128A0" w:rsidRDefault="00961FFB" w14:paraId="10000273" w14:textId="1975C4A5">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eastAsia="Calibri"/>
          <w:b/>
          <w:szCs w:val="24"/>
          <w:shd w:val="clear" w:color="auto" w:fill="FFFFFF"/>
        </w:rPr>
        <w:t>dCas9Cj-</w:t>
      </w:r>
      <w:r w:rsidRPr="003128A0">
        <w:rPr>
          <w:rFonts w:ascii="Times New Roman" w:hAnsi="Times New Roman" w:eastAsia="Calibri"/>
          <w:szCs w:val="24"/>
          <w:shd w:val="clear" w:color="auto" w:fill="FFFFFF"/>
        </w:rPr>
        <w:t>NES</w:t>
      </w:r>
      <w:r w:rsidRPr="003128A0" w:rsidR="00053AC1">
        <w:rPr>
          <w:rFonts w:ascii="Times New Roman" w:hAnsi="Times New Roman" w:eastAsia="Calibri"/>
          <w:szCs w:val="24"/>
          <w:shd w:val="clear" w:color="auto" w:fill="FFFFFF"/>
        </w:rPr>
        <w:t>-</w:t>
      </w:r>
      <w:r w:rsidRPr="003128A0" w:rsidR="00053AC1">
        <w:rPr>
          <w:rFonts w:ascii="Times New Roman" w:hAnsi="Times New Roman" w:eastAsia="Calibri"/>
          <w:i/>
          <w:szCs w:val="24"/>
          <w:shd w:val="clear" w:color="auto" w:fill="FFFFFF"/>
        </w:rPr>
        <w:t>Linker</w:t>
      </w:r>
      <w:r w:rsidRPr="003128A0">
        <w:rPr>
          <w:rFonts w:ascii="Times New Roman" w:hAnsi="Times New Roman" w:eastAsia="Calibri"/>
          <w:b/>
          <w:szCs w:val="24"/>
          <w:shd w:val="clear" w:color="auto" w:fill="FFFFFF"/>
        </w:rPr>
        <w:t>-</w:t>
      </w:r>
      <w:r w:rsidRPr="003128A0">
        <w:rPr>
          <w:rFonts w:ascii="Times New Roman" w:hAnsi="Times New Roman" w:eastAsia="Calibri"/>
          <w:szCs w:val="24"/>
          <w:u w:val="single"/>
          <w:shd w:val="clear" w:color="auto" w:fill="FFFFFF"/>
        </w:rPr>
        <w:t>cdADAR2(E488Q)</w:t>
      </w:r>
      <w:r w:rsidRPr="003128A0" w:rsidR="00125E16">
        <w:rPr>
          <w:rFonts w:ascii="Times New Roman" w:hAnsi="Times New Roman"/>
          <w:szCs w:val="24"/>
        </w:rPr>
        <w:t xml:space="preserve"> </w:t>
      </w:r>
    </w:p>
    <w:p w:rsidR="00961FFB" w:rsidP="00D946D2" w:rsidRDefault="00961FFB" w14:paraId="10000274" w14:textId="11DFAA2E">
      <w:pPr>
        <w:spacing w:line="240" w:lineRule="auto"/>
        <w:rPr>
          <w:rFonts w:ascii="Times New Roman" w:hAnsi="Times New Roman" w:eastAsia="Calibri"/>
          <w:szCs w:val="24"/>
        </w:rPr>
      </w:pPr>
      <w:r w:rsidRPr="003128A0">
        <w:rPr>
          <w:rFonts w:ascii="Times New Roman" w:hAnsi="Times New Roman" w:eastAsia="Calibri"/>
          <w:b/>
          <w:szCs w:val="24"/>
        </w:rPr>
        <w:t>MARILAFAIGISSIGWAFSENDELKDCGVRIFTKVENPKTGESLALPRRLARSARKRLARRKARLNHLKHLIANEFKLNYEDYQSFDESLAKAYKGSLISPYELRFRALNELLSKQDFARVILHIAKRRGYDDIKNSDDKEKGAILKAIKQNEEKLANYQSVGEYLYKEYFQKFKENSKEFTNVRNKKESYERCIAQSFLKDELKLIFKKQREFGFSFSKKFEEEVLSVAFYKRALKDFSHLVGNCSFFTDEKRAPKNSPLAFMFVALTRIIN</w:t>
      </w:r>
      <w:r w:rsidRPr="003128A0">
        <w:rPr>
          <w:rFonts w:ascii="Times New Roman" w:hAnsi="Times New Roman" w:eastAsia="Calibri"/>
          <w:b/>
          <w:szCs w:val="24"/>
        </w:rPr>
        <w:t>LLNNLKNTEGILYTKDDLNALLNEVLKNGTLTYKQTKKLLGLSDDYEFKGEKGTYFIEFKKYKEFIKALGEHNLSQDDLNEIAKDITLIKDEIKLKKALAKYDLNQNQIDSLSKLEFKDHLNISFKALKLVTPLMLEGKKYDEACNELNLKVAINEDKKDFLPAFNETYYKDEVTNPVVLRAIKEYRKVLNALLKKYGKVHKINIELAREVGKNHSQRAKIEKEQNENYKAKKDAELECEKLGLKINSKNILKLRLFKEQKEFCAYSGEKIKISDLQDEKMLEIDAIYPYSRSFDDSYMNKVLVFTKQNQEKLNQTPFEAFGNDSAKWQKIEVLAKNLPTKKQKRILDKNYKDKEQKNFKDRNLNDTRYIARLVLNYTKDYLDFLPLSDDENTKLNDTQKGSKVHVEAKSGMLTSALRHTWGFSAKDRNNHLHHAIDAVIIAYANNSIVKAFSDFKKEQESNSAELYAKKISELDYKNKRKFFEPFSGFRQKVLDKIDEIFVSKPERKKPSGALHEETFRKEEEFYQSYGGKEGVLKALELGKIRKVNGKIVKNGDMFRVDIFKHKKTNKFYAVPIYTMDFALKVLPNKAVARSKKGEIKDWILMDENYEFCFSLYKDSLILIQTKDMQEPEFVYYNAFTSSTVSLIVSKHDNKFETLSKNQKILFKNANEKEVIAKSIGIQNLKVFEKYIVSALGEVTKAEFRQREDFKKSG</w:t>
      </w:r>
      <w:r w:rsidRPr="003128A0">
        <w:rPr>
          <w:rFonts w:ascii="Times New Roman" w:hAnsi="Times New Roman" w:eastAsia="Calibri"/>
          <w:szCs w:val="24"/>
        </w:rPr>
        <w:t>LPPLERLTL</w:t>
      </w:r>
      <w:r w:rsidRPr="003128A0">
        <w:rPr>
          <w:rFonts w:ascii="Times New Roman" w:hAnsi="Times New Roman" w:eastAsia="Calibri"/>
          <w:i/>
          <w:szCs w:val="24"/>
        </w:rPr>
        <w:t>GSGGGG</w:t>
      </w:r>
      <w:r w:rsidRPr="003128A0">
        <w:rPr>
          <w:rFonts w:ascii="Times New Roman" w:hAnsi="Times New Roman" w:eastAsia="Calibri"/>
          <w:szCs w:val="24"/>
          <w:u w:val="single"/>
        </w:rPr>
        <w:t>SQLHLPQVLADAVSRLVLGKFGDLTDNFSSPHARRKVLAGVVMTTGTDVKDAKVISVSTGTKCINGEYMSDRGLALNDCHAEIISRRSLLRFLYTQLELYLNNKDDQKRSIFQKSERGGFRLKENVQFHLYISTSPCGDARIFSPHEPILEEPADRHPNRKARGQLRTKIESGQGTIPVRSNASIQTWDGVLQGERLLTMSCSDKIARWNVVGIQGSLLSIFVEPIYFSSIILGSLYHGDHLSRAMYQRISNIEDLPPLYTLNKPLLSGISNAEARQPGKAPNFSVNWTVGDSAIEVINATTGKDELGRASRLCKHALYCRWMRVHGKVPSHLLRSKITKPNVYHESKLAAKEYQAAKARLFTAFIKAGLGAWVEKPTEQDQFSLT</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117</w:t>
      </w:r>
      <w:r w:rsidRPr="003128A0" w:rsidR="002C4073">
        <w:rPr>
          <w:rFonts w:ascii="Times New Roman" w:hAnsi="Times New Roman" w:eastAsia="Calibri"/>
          <w:szCs w:val="24"/>
        </w:rPr>
        <w:t>)</w:t>
      </w:r>
    </w:p>
    <w:p w:rsidRPr="003128A0" w:rsidR="00D946D2" w:rsidP="00D946D2" w:rsidRDefault="00D946D2" w14:paraId="10000275" w14:textId="77777777">
      <w:pPr>
        <w:spacing w:line="240" w:lineRule="auto"/>
        <w:rPr>
          <w:rFonts w:ascii="Times New Roman" w:hAnsi="Times New Roman" w:eastAsia="Calibri"/>
          <w:szCs w:val="24"/>
        </w:rPr>
      </w:pPr>
    </w:p>
    <w:p w:rsidRPr="003128A0" w:rsidR="00961FFB" w:rsidP="003128A0" w:rsidRDefault="00961FFB" w14:paraId="10000276" w14:textId="044FA9FB">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eastAsia="Calibri"/>
          <w:b/>
          <w:szCs w:val="24"/>
          <w:shd w:val="clear" w:color="auto" w:fill="FFFFFF"/>
        </w:rPr>
        <w:t>Single and dual ADAR2 recruiting domain:</w:t>
      </w:r>
      <w:r w:rsidRPr="003128A0" w:rsidR="00125E16">
        <w:rPr>
          <w:rFonts w:ascii="Times New Roman" w:hAnsi="Times New Roman"/>
          <w:szCs w:val="24"/>
        </w:rPr>
        <w:t xml:space="preserve"> </w:t>
      </w:r>
    </w:p>
    <w:p w:rsidRPr="003128A0" w:rsidR="00961FFB" w:rsidP="003128A0" w:rsidRDefault="00961FFB" w14:paraId="10000277" w14:textId="77777777">
      <w:pPr>
        <w:jc w:val="both"/>
        <w:rPr>
          <w:rFonts w:ascii="Times New Roman" w:hAnsi="Times New Roman" w:eastAsia="Calibri"/>
          <w:b/>
          <w:bCs/>
          <w:szCs w:val="24"/>
        </w:rPr>
      </w:pPr>
      <w:r w:rsidRPr="003128A0">
        <w:rPr>
          <w:rFonts w:ascii="Times New Roman" w:hAnsi="Times New Roman" w:eastAsia="Calibri"/>
          <w:bCs/>
          <w:szCs w:val="24"/>
        </w:rPr>
        <w:t>Single:</w:t>
      </w:r>
      <w:r w:rsidRPr="003128A0">
        <w:rPr>
          <w:rFonts w:ascii="Times New Roman" w:hAnsi="Times New Roman" w:eastAsia="Calibri"/>
          <w:b/>
          <w:bCs/>
          <w:szCs w:val="24"/>
        </w:rPr>
        <w:t xml:space="preserve"> </w:t>
      </w:r>
    </w:p>
    <w:p w:rsidRPr="003128A0" w:rsidR="00961FFB" w:rsidP="003128A0" w:rsidRDefault="00961FFB" w14:paraId="10000278" w14:textId="12673BF9">
      <w:pPr>
        <w:jc w:val="both"/>
        <w:rPr>
          <w:rFonts w:ascii="Times New Roman" w:hAnsi="Times New Roman" w:eastAsia="Calibri"/>
          <w:szCs w:val="24"/>
        </w:rPr>
      </w:pPr>
      <w:r w:rsidRPr="003128A0">
        <w:rPr>
          <w:rFonts w:ascii="Times New Roman" w:hAnsi="Times New Roman" w:eastAsia="Calibri"/>
          <w:b/>
          <w:bCs/>
          <w:szCs w:val="24"/>
        </w:rPr>
        <w:t>GTGGAATAGTATAACAATATGCTAAATGTTGTTATAGTATCCCAC</w:t>
      </w:r>
      <w:r w:rsidRPr="003128A0">
        <w:rPr>
          <w:rFonts w:ascii="Times New Roman" w:hAnsi="Times New Roman" w:eastAsia="Calibri"/>
          <w:szCs w:val="24"/>
        </w:rPr>
        <w:t>ACAAACCGAGCGGTGTCTGT</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118</w:t>
      </w:r>
      <w:r w:rsidRPr="003128A0" w:rsidR="002C4073">
        <w:rPr>
          <w:rFonts w:ascii="Times New Roman" w:hAnsi="Times New Roman" w:eastAsia="Calibri"/>
          <w:szCs w:val="24"/>
        </w:rPr>
        <w:t>)</w:t>
      </w:r>
    </w:p>
    <w:p w:rsidRPr="003128A0" w:rsidR="00961FFB" w:rsidP="003128A0" w:rsidRDefault="00961FFB" w14:paraId="10000279" w14:textId="728E256B">
      <w:pPr>
        <w:rPr>
          <w:rFonts w:ascii="Times New Roman" w:hAnsi="Times New Roman" w:eastAsia="Calibri"/>
          <w:szCs w:val="24"/>
        </w:rPr>
      </w:pPr>
      <w:r w:rsidRPr="003128A0">
        <w:rPr>
          <w:rFonts w:ascii="Times New Roman" w:hAnsi="Times New Roman" w:eastAsia="Calibri"/>
          <w:bCs/>
          <w:szCs w:val="24"/>
        </w:rPr>
        <w:t>Dual 1:</w:t>
      </w:r>
      <w:r w:rsidRPr="003128A0">
        <w:rPr>
          <w:rFonts w:ascii="Times New Roman" w:hAnsi="Times New Roman" w:eastAsia="Calibri"/>
          <w:b/>
          <w:bCs/>
          <w:szCs w:val="24"/>
        </w:rPr>
        <w:t xml:space="preserve"> GTGGAATAGTATAACAATATGCTAAATGTTGTTATAGTATCCCAC</w:t>
      </w:r>
      <w:r w:rsidRPr="003128A0">
        <w:rPr>
          <w:rFonts w:ascii="Times New Roman" w:hAnsi="Times New Roman" w:eastAsia="Calibri"/>
          <w:szCs w:val="24"/>
        </w:rPr>
        <w:t>CAAAC</w:t>
      </w:r>
      <w:r w:rsidRPr="003128A0">
        <w:rPr>
          <w:rFonts w:ascii="Times New Roman" w:hAnsi="Times New Roman" w:eastAsia="Calibri"/>
          <w:b/>
          <w:bCs/>
          <w:szCs w:val="24"/>
        </w:rPr>
        <w:t>C</w:t>
      </w:r>
      <w:r w:rsidRPr="003128A0">
        <w:rPr>
          <w:rFonts w:ascii="Times New Roman" w:hAnsi="Times New Roman" w:eastAsia="Calibri"/>
          <w:szCs w:val="24"/>
        </w:rPr>
        <w:t>GAGCGGTGTCTGTG</w:t>
      </w:r>
      <w:r w:rsidRPr="003128A0">
        <w:rPr>
          <w:rFonts w:ascii="Times New Roman" w:hAnsi="Times New Roman" w:eastAsia="Calibri"/>
          <w:b/>
          <w:bCs/>
          <w:szCs w:val="24"/>
        </w:rPr>
        <w:t>GTGGAATAGTATAACAATATGCTAAATGTTGTTATAGTATCCCAC</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119</w:t>
      </w:r>
      <w:r w:rsidRPr="003128A0" w:rsidR="002C4073">
        <w:rPr>
          <w:rFonts w:ascii="Times New Roman" w:hAnsi="Times New Roman" w:eastAsia="Calibri"/>
          <w:szCs w:val="24"/>
        </w:rPr>
        <w:t>)</w:t>
      </w:r>
    </w:p>
    <w:p w:rsidRPr="003128A0" w:rsidR="00961FFB" w:rsidP="003128A0" w:rsidRDefault="00961FFB" w14:paraId="10000280" w14:textId="58A66202">
      <w:pPr>
        <w:rPr>
          <w:rFonts w:ascii="Times New Roman" w:hAnsi="Times New Roman" w:eastAsia="Calibri"/>
          <w:bCs/>
          <w:szCs w:val="24"/>
        </w:rPr>
      </w:pPr>
      <w:r w:rsidRPr="003128A0">
        <w:rPr>
          <w:rFonts w:ascii="Times New Roman" w:hAnsi="Times New Roman" w:eastAsia="Calibri"/>
          <w:bCs/>
          <w:szCs w:val="24"/>
        </w:rPr>
        <w:t xml:space="preserve">Dual 2: </w:t>
      </w:r>
      <w:r w:rsidRPr="003128A0">
        <w:rPr>
          <w:rFonts w:ascii="Times New Roman" w:hAnsi="Times New Roman" w:eastAsia="Calibri"/>
          <w:b/>
          <w:bCs/>
          <w:szCs w:val="24"/>
        </w:rPr>
        <w:t>GTGGAATAGTATAACAATATGCTAAATGTTGTTATAGTATCCCAC</w:t>
      </w:r>
      <w:r w:rsidRPr="003128A0">
        <w:rPr>
          <w:rFonts w:ascii="Times New Roman" w:hAnsi="Times New Roman" w:eastAsia="Calibri"/>
          <w:szCs w:val="24"/>
        </w:rPr>
        <w:t>TACAAAC</w:t>
      </w:r>
      <w:r w:rsidRPr="003128A0">
        <w:rPr>
          <w:rFonts w:ascii="Times New Roman" w:hAnsi="Times New Roman" w:eastAsia="Calibri"/>
          <w:b/>
          <w:bCs/>
          <w:szCs w:val="24"/>
        </w:rPr>
        <w:t>C</w:t>
      </w:r>
      <w:r w:rsidRPr="003128A0">
        <w:rPr>
          <w:rFonts w:ascii="Times New Roman" w:hAnsi="Times New Roman" w:eastAsia="Calibri"/>
          <w:szCs w:val="24"/>
        </w:rPr>
        <w:t>GAGCGGTGTCTG</w:t>
      </w:r>
      <w:r w:rsidRPr="003128A0">
        <w:rPr>
          <w:rFonts w:ascii="Times New Roman" w:hAnsi="Times New Roman" w:eastAsia="Calibri"/>
          <w:b/>
          <w:bCs/>
          <w:szCs w:val="24"/>
        </w:rPr>
        <w:t>GTGGAATAGTATAACAATATGCTAAATGTTGTTATAGTATCCCAC</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120</w:t>
      </w:r>
      <w:r w:rsidRPr="003128A0" w:rsidR="002C4073">
        <w:rPr>
          <w:rFonts w:ascii="Times New Roman" w:hAnsi="Times New Roman" w:eastAsia="Calibri"/>
          <w:szCs w:val="24"/>
        </w:rPr>
        <w:t>)</w:t>
      </w:r>
    </w:p>
    <w:p w:rsidRPr="003128A0" w:rsidR="00961FFB" w:rsidP="003128A0" w:rsidRDefault="00961FFB" w14:paraId="10000281" w14:textId="5DB58A73">
      <w:pPr>
        <w:rPr>
          <w:rFonts w:ascii="Times New Roman" w:hAnsi="Times New Roman" w:eastAsia="Calibri"/>
          <w:szCs w:val="24"/>
        </w:rPr>
      </w:pPr>
      <w:r w:rsidRPr="003128A0">
        <w:rPr>
          <w:rFonts w:ascii="Times New Roman" w:hAnsi="Times New Roman" w:eastAsia="Calibri"/>
          <w:bCs/>
          <w:szCs w:val="24"/>
        </w:rPr>
        <w:t>Dual 3:</w:t>
      </w:r>
      <w:r w:rsidRPr="003128A0">
        <w:rPr>
          <w:rFonts w:ascii="Times New Roman" w:hAnsi="Times New Roman" w:eastAsia="Calibri"/>
          <w:b/>
          <w:bCs/>
          <w:szCs w:val="24"/>
        </w:rPr>
        <w:t xml:space="preserve"> GTGGAATAGTATAACAATATGCTAAATGTTGTTATAGTATCCCAC</w:t>
      </w:r>
      <w:r w:rsidRPr="003128A0">
        <w:rPr>
          <w:rFonts w:ascii="Times New Roman" w:hAnsi="Times New Roman" w:eastAsia="Calibri"/>
          <w:szCs w:val="24"/>
        </w:rPr>
        <w:t>TTTACAAAC</w:t>
      </w:r>
      <w:r w:rsidRPr="003128A0">
        <w:rPr>
          <w:rFonts w:ascii="Times New Roman" w:hAnsi="Times New Roman" w:eastAsia="Calibri"/>
          <w:b/>
          <w:bCs/>
          <w:szCs w:val="24"/>
        </w:rPr>
        <w:t>C</w:t>
      </w:r>
      <w:r w:rsidRPr="003128A0">
        <w:rPr>
          <w:rFonts w:ascii="Times New Roman" w:hAnsi="Times New Roman" w:eastAsia="Calibri"/>
          <w:szCs w:val="24"/>
        </w:rPr>
        <w:t>GAGCGGTGTC</w:t>
      </w:r>
      <w:r w:rsidRPr="003128A0">
        <w:rPr>
          <w:rFonts w:ascii="Times New Roman" w:hAnsi="Times New Roman" w:eastAsia="Calibri"/>
          <w:b/>
          <w:bCs/>
          <w:szCs w:val="24"/>
        </w:rPr>
        <w:t>GTGGAATAGTATAACAATATGCTAAATGTTGTTATAGTATCCCAC</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121</w:t>
      </w:r>
      <w:r w:rsidRPr="003128A0" w:rsidR="002C4073">
        <w:rPr>
          <w:rFonts w:ascii="Times New Roman" w:hAnsi="Times New Roman" w:eastAsia="Calibri"/>
          <w:szCs w:val="24"/>
        </w:rPr>
        <w:t>)</w:t>
      </w:r>
    </w:p>
    <w:p w:rsidRPr="003128A0" w:rsidR="00961FFB" w:rsidP="003128A0" w:rsidRDefault="00961FFB" w14:paraId="10000282" w14:textId="78518686">
      <w:pPr>
        <w:rPr>
          <w:rFonts w:ascii="Times New Roman" w:hAnsi="Times New Roman" w:eastAsia="Calibri"/>
          <w:szCs w:val="24"/>
        </w:rPr>
      </w:pPr>
      <w:r w:rsidRPr="003128A0">
        <w:rPr>
          <w:rFonts w:ascii="Times New Roman" w:hAnsi="Times New Roman" w:eastAsia="Calibri"/>
          <w:bCs/>
          <w:szCs w:val="24"/>
        </w:rPr>
        <w:t>Dual 4:</w:t>
      </w:r>
      <w:r w:rsidRPr="003128A0">
        <w:rPr>
          <w:rFonts w:ascii="Times New Roman" w:hAnsi="Times New Roman" w:eastAsia="Calibri"/>
          <w:b/>
          <w:bCs/>
          <w:szCs w:val="24"/>
        </w:rPr>
        <w:t xml:space="preserve"> GTGGAATAGTATAACAATATGCTAAATGTTGTTATAGTATCCCAC</w:t>
      </w:r>
      <w:r w:rsidRPr="003128A0">
        <w:rPr>
          <w:rFonts w:ascii="Times New Roman" w:hAnsi="Times New Roman" w:eastAsia="Calibri"/>
          <w:szCs w:val="24"/>
        </w:rPr>
        <w:t>GTTTTACAAAC</w:t>
      </w:r>
      <w:r w:rsidRPr="003128A0">
        <w:rPr>
          <w:rFonts w:ascii="Times New Roman" w:hAnsi="Times New Roman" w:eastAsia="Calibri"/>
          <w:b/>
          <w:bCs/>
          <w:szCs w:val="24"/>
        </w:rPr>
        <w:t>C</w:t>
      </w:r>
      <w:r w:rsidRPr="003128A0">
        <w:rPr>
          <w:rFonts w:ascii="Times New Roman" w:hAnsi="Times New Roman" w:eastAsia="Calibri"/>
          <w:szCs w:val="24"/>
        </w:rPr>
        <w:t>GAGCGGTG</w:t>
      </w:r>
      <w:r w:rsidRPr="003128A0">
        <w:rPr>
          <w:rFonts w:ascii="Times New Roman" w:hAnsi="Times New Roman" w:eastAsia="Calibri"/>
          <w:b/>
          <w:bCs/>
          <w:szCs w:val="24"/>
        </w:rPr>
        <w:t>GTGGAATAGTATAACAATATGCTAAATGTTGTTATAGTATCCCAC</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122</w:t>
      </w:r>
      <w:r w:rsidRPr="003128A0" w:rsidR="002C4073">
        <w:rPr>
          <w:rFonts w:ascii="Times New Roman" w:hAnsi="Times New Roman" w:eastAsia="Calibri"/>
          <w:szCs w:val="24"/>
        </w:rPr>
        <w:t>)</w:t>
      </w:r>
    </w:p>
    <w:p w:rsidRPr="003128A0" w:rsidR="00961FFB" w:rsidP="003128A0" w:rsidRDefault="00961FFB" w14:paraId="10000283" w14:textId="4680C12F">
      <w:pPr>
        <w:rPr>
          <w:rFonts w:ascii="Times New Roman" w:hAnsi="Times New Roman" w:eastAsia="Calibri"/>
          <w:szCs w:val="24"/>
        </w:rPr>
      </w:pPr>
      <w:r w:rsidRPr="003128A0">
        <w:rPr>
          <w:rFonts w:ascii="Times New Roman" w:hAnsi="Times New Roman" w:eastAsia="Calibri"/>
          <w:bCs/>
          <w:szCs w:val="24"/>
        </w:rPr>
        <w:t>Dual 5:</w:t>
      </w:r>
      <w:r w:rsidRPr="003128A0">
        <w:rPr>
          <w:rFonts w:ascii="Times New Roman" w:hAnsi="Times New Roman" w:eastAsia="Calibri"/>
          <w:b/>
          <w:bCs/>
          <w:szCs w:val="24"/>
        </w:rPr>
        <w:t xml:space="preserve"> GTGGAATAGTATAACAATATGCTAAATGTTGTTATAGTATCCCAC</w:t>
      </w:r>
      <w:r w:rsidRPr="003128A0">
        <w:rPr>
          <w:rFonts w:ascii="Times New Roman" w:hAnsi="Times New Roman" w:eastAsia="Calibri"/>
          <w:szCs w:val="24"/>
        </w:rPr>
        <w:t>AAGTTTTACAAAC</w:t>
      </w:r>
      <w:r w:rsidRPr="003128A0">
        <w:rPr>
          <w:rFonts w:ascii="Times New Roman" w:hAnsi="Times New Roman" w:eastAsia="Calibri"/>
          <w:b/>
          <w:bCs/>
          <w:szCs w:val="24"/>
        </w:rPr>
        <w:t>C</w:t>
      </w:r>
      <w:r w:rsidRPr="003128A0">
        <w:rPr>
          <w:rFonts w:ascii="Times New Roman" w:hAnsi="Times New Roman" w:eastAsia="Calibri"/>
          <w:szCs w:val="24"/>
        </w:rPr>
        <w:t>GAGCGG</w:t>
      </w:r>
      <w:r w:rsidRPr="003128A0">
        <w:rPr>
          <w:rFonts w:ascii="Times New Roman" w:hAnsi="Times New Roman" w:eastAsia="Calibri"/>
          <w:b/>
          <w:bCs/>
          <w:szCs w:val="24"/>
        </w:rPr>
        <w:t>GTGGAATAGTATAACAATATGCTAAATGTTGTTATAGTATCCCAC</w:t>
      </w:r>
      <w:r w:rsidRPr="003128A0" w:rsidR="002C4073">
        <w:rPr>
          <w:rFonts w:ascii="Times New Roman" w:hAnsi="Times New Roman" w:eastAsia="Calibri"/>
          <w:szCs w:val="24"/>
        </w:rPr>
        <w:t xml:space="preserve"> (SEQ ID NO: </w:t>
      </w:r>
      <w:r w:rsidRPr="003128A0" w:rsidR="00076359">
        <w:rPr>
          <w:rFonts w:ascii="Times New Roman" w:hAnsi="Times New Roman"/>
          <w:color w:val="000000"/>
          <w:szCs w:val="24"/>
        </w:rPr>
        <w:t>123</w:t>
      </w:r>
      <w:r w:rsidRPr="003128A0" w:rsidR="002C4073">
        <w:rPr>
          <w:rFonts w:ascii="Times New Roman" w:hAnsi="Times New Roman" w:eastAsia="Calibri"/>
          <w:szCs w:val="24"/>
        </w:rPr>
        <w:t>)</w:t>
      </w:r>
    </w:p>
    <w:p w:rsidRPr="003128A0" w:rsidR="00E813DE" w:rsidP="003128A0" w:rsidRDefault="00E813DE" w14:paraId="10000284" w14:textId="77777777">
      <w:pPr>
        <w:pStyle w:val="Subtitle"/>
        <w:spacing w:before="0" w:after="0"/>
        <w:rPr>
          <w:b/>
        </w:rPr>
      </w:pPr>
      <w:r w:rsidRPr="003128A0">
        <w:rPr>
          <w:b/>
        </w:rPr>
        <w:t>BRIEF DESCRIPTION OF THE DRAWINGS</w:t>
      </w:r>
    </w:p>
    <w:p w:rsidRPr="003128A0" w:rsidR="00E21EB9" w:rsidP="003128A0" w:rsidRDefault="00E813DE" w14:paraId="10000285"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b/>
          <w:szCs w:val="24"/>
        </w:rPr>
        <w:t>FIG. 1</w:t>
      </w:r>
      <w:r w:rsidRPr="003128A0">
        <w:rPr>
          <w:rFonts w:ascii="Times New Roman" w:hAnsi="Times New Roman"/>
          <w:szCs w:val="24"/>
        </w:rPr>
        <w:t xml:space="preserve"> is a </w:t>
      </w:r>
      <w:r w:rsidRPr="003128A0" w:rsidR="005C59C9">
        <w:rPr>
          <w:rFonts w:ascii="Times New Roman" w:hAnsi="Times New Roman"/>
          <w:szCs w:val="24"/>
        </w:rPr>
        <w:t>schematic of the vector constructs developed for the delivery of the modified endogenous or orthogonal tRNA.</w:t>
      </w:r>
      <w:r w:rsidRPr="003128A0" w:rsidR="00125E16">
        <w:rPr>
          <w:rFonts w:ascii="Times New Roman" w:hAnsi="Times New Roman"/>
          <w:szCs w:val="24"/>
        </w:rPr>
        <w:t xml:space="preserve"> </w:t>
      </w:r>
    </w:p>
    <w:p w:rsidRPr="003128A0" w:rsidR="00E21EB9" w:rsidP="003128A0" w:rsidRDefault="002763AB" w14:paraId="10000286"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b/>
          <w:szCs w:val="24"/>
        </w:rPr>
        <w:t>FIG. 2</w:t>
      </w:r>
      <w:r w:rsidRPr="003128A0" w:rsidR="00BB36A4">
        <w:rPr>
          <w:rFonts w:ascii="Times New Roman" w:hAnsi="Times New Roman"/>
          <w:b/>
          <w:szCs w:val="24"/>
        </w:rPr>
        <w:t>A-B</w:t>
      </w:r>
      <w:r w:rsidRPr="003128A0" w:rsidR="00BB36A4">
        <w:rPr>
          <w:rFonts w:ascii="Times New Roman" w:hAnsi="Times New Roman"/>
          <w:szCs w:val="24"/>
        </w:rPr>
        <w:t xml:space="preserve"> show</w:t>
      </w:r>
      <w:r w:rsidRPr="003128A0">
        <w:rPr>
          <w:rFonts w:ascii="Times New Roman" w:hAnsi="Times New Roman"/>
          <w:szCs w:val="24"/>
        </w:rPr>
        <w:t xml:space="preserve"> suppression efficiencies of the tRNA constructs: (</w:t>
      </w:r>
      <w:r w:rsidRPr="003128A0" w:rsidR="00BB36A4">
        <w:rPr>
          <w:rFonts w:ascii="Times New Roman" w:hAnsi="Times New Roman"/>
          <w:b/>
          <w:szCs w:val="24"/>
        </w:rPr>
        <w:t>FIG. 2A</w:t>
      </w:r>
      <w:r w:rsidRPr="003128A0">
        <w:rPr>
          <w:rFonts w:ascii="Times New Roman" w:hAnsi="Times New Roman"/>
          <w:szCs w:val="24"/>
        </w:rPr>
        <w:t>) Relative efficiencies of the suppressor tRNAs derived from arginine, serine and leucine towards the amber, ochre and opal stop codons; Representative images showing the restoration of GFP expression in the presence of the Ser tRNAAmber (</w:t>
      </w:r>
      <w:r w:rsidRPr="003128A0" w:rsidR="00BB36A4">
        <w:rPr>
          <w:rFonts w:ascii="Times New Roman" w:hAnsi="Times New Roman"/>
          <w:b/>
          <w:szCs w:val="24"/>
        </w:rPr>
        <w:t>FIG. 2B</w:t>
      </w:r>
      <w:r w:rsidRPr="003128A0">
        <w:rPr>
          <w:rFonts w:ascii="Times New Roman" w:hAnsi="Times New Roman"/>
          <w:szCs w:val="24"/>
        </w:rPr>
        <w:t xml:space="preserve">) Comparison of the suppression efficiencies of the single or dual </w:t>
      </w:r>
      <w:r w:rsidRPr="003128A0" w:rsidR="00222E98">
        <w:rPr>
          <w:rFonts w:ascii="Times New Roman" w:hAnsi="Times New Roman"/>
          <w:szCs w:val="24"/>
        </w:rPr>
        <w:t>pyrro</w:t>
      </w:r>
      <w:r w:rsidRPr="003128A0">
        <w:rPr>
          <w:rFonts w:ascii="Times New Roman" w:hAnsi="Times New Roman"/>
          <w:szCs w:val="24"/>
        </w:rPr>
        <w:t>lysyl tRNAs towards amber, ochre and opal stop codons in the presence of 2mM UAA; Representative images showing the relative GFP restoration using single and dual py</w:t>
      </w:r>
      <w:r w:rsidRPr="003128A0" w:rsidR="00222E98">
        <w:rPr>
          <w:rFonts w:ascii="Times New Roman" w:hAnsi="Times New Roman"/>
          <w:szCs w:val="24"/>
        </w:rPr>
        <w:t>r</w:t>
      </w:r>
      <w:r w:rsidRPr="003128A0">
        <w:rPr>
          <w:rFonts w:ascii="Times New Roman" w:hAnsi="Times New Roman"/>
          <w:szCs w:val="24"/>
        </w:rPr>
        <w:t>rolysyl tRNAAmber  in the presence of 2mM UAA.</w:t>
      </w:r>
    </w:p>
    <w:p w:rsidRPr="003128A0" w:rsidR="00E21EB9" w:rsidP="003128A0" w:rsidRDefault="002763AB" w14:paraId="10000287" w14:textId="46DFCD82">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b/>
          <w:szCs w:val="24"/>
        </w:rPr>
        <w:t>FIG. 3</w:t>
      </w:r>
      <w:r w:rsidRPr="003128A0" w:rsidR="00BE404B">
        <w:rPr>
          <w:rFonts w:ascii="Times New Roman" w:hAnsi="Times New Roman"/>
          <w:b/>
          <w:szCs w:val="24"/>
        </w:rPr>
        <w:t xml:space="preserve"> </w:t>
      </w:r>
      <w:r w:rsidRPr="003128A0" w:rsidR="00212051">
        <w:rPr>
          <w:rFonts w:ascii="Times New Roman" w:hAnsi="Times New Roman"/>
          <w:szCs w:val="24"/>
        </w:rPr>
        <w:t>shows the GFP reporter results for dystrophin with various tRNA and amino acids</w:t>
      </w:r>
      <w:r w:rsidRPr="003128A0" w:rsidR="00E21EB9">
        <w:rPr>
          <w:rFonts w:ascii="Times New Roman" w:hAnsi="Times New Roman"/>
          <w:szCs w:val="24"/>
        </w:rPr>
        <w:t>.</w:t>
      </w:r>
    </w:p>
    <w:p w:rsidRPr="003128A0" w:rsidR="00E21EB9" w:rsidP="003128A0" w:rsidRDefault="00212051" w14:paraId="10000288"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b/>
          <w:szCs w:val="24"/>
        </w:rPr>
        <w:t xml:space="preserve">FIG. </w:t>
      </w:r>
      <w:r w:rsidRPr="003128A0" w:rsidR="002763AB">
        <w:rPr>
          <w:rFonts w:ascii="Times New Roman" w:hAnsi="Times New Roman"/>
          <w:b/>
          <w:szCs w:val="24"/>
        </w:rPr>
        <w:t>4</w:t>
      </w:r>
      <w:r w:rsidRPr="003128A0" w:rsidR="00312CB8">
        <w:rPr>
          <w:rFonts w:ascii="Times New Roman" w:hAnsi="Times New Roman"/>
          <w:szCs w:val="24"/>
        </w:rPr>
        <w:t xml:space="preserve"> shows the results of the dystrophin restoration experiments performed in mdx mice.</w:t>
      </w:r>
    </w:p>
    <w:p w:rsidRPr="003128A0" w:rsidR="00E21EB9" w:rsidP="003128A0" w:rsidRDefault="00F91547" w14:paraId="10000289"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b/>
          <w:szCs w:val="24"/>
        </w:rPr>
        <w:t xml:space="preserve">FIG. 5 </w:t>
      </w:r>
      <w:r w:rsidRPr="003128A0">
        <w:rPr>
          <w:rFonts w:ascii="Times New Roman" w:hAnsi="Times New Roman"/>
          <w:szCs w:val="24"/>
        </w:rPr>
        <w:t>shows sequences used to generate the ADAR2 constructs</w:t>
      </w:r>
      <w:r w:rsidRPr="003128A0" w:rsidR="004907D0">
        <w:rPr>
          <w:rFonts w:ascii="Times New Roman" w:hAnsi="Times New Roman"/>
          <w:szCs w:val="24"/>
        </w:rPr>
        <w:t xml:space="preserve"> (SEQ ID NOS </w:t>
      </w:r>
      <w:r w:rsidRPr="003128A0" w:rsidR="00B918A0">
        <w:rPr>
          <w:rFonts w:ascii="Times New Roman" w:hAnsi="Times New Roman"/>
          <w:szCs w:val="24"/>
        </w:rPr>
        <w:t>164-166</w:t>
      </w:r>
      <w:r w:rsidRPr="003128A0" w:rsidR="004907D0">
        <w:rPr>
          <w:rFonts w:ascii="Times New Roman" w:hAnsi="Times New Roman"/>
          <w:szCs w:val="24"/>
        </w:rPr>
        <w:t>, respectively, in order of appearance)</w:t>
      </w:r>
      <w:r w:rsidRPr="003128A0">
        <w:rPr>
          <w:rFonts w:ascii="Times New Roman" w:hAnsi="Times New Roman"/>
          <w:szCs w:val="24"/>
        </w:rPr>
        <w:t>.</w:t>
      </w:r>
    </w:p>
    <w:p w:rsidRPr="003128A0" w:rsidR="00E21EB9" w:rsidP="003128A0" w:rsidRDefault="008268AD" w14:paraId="10000290"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b/>
          <w:szCs w:val="24"/>
        </w:rPr>
        <w:t xml:space="preserve">FIG. 6 </w:t>
      </w:r>
      <w:r w:rsidRPr="003128A0">
        <w:rPr>
          <w:rFonts w:ascii="Times New Roman" w:hAnsi="Times New Roman"/>
          <w:szCs w:val="24"/>
        </w:rPr>
        <w:t xml:space="preserve">shows </w:t>
      </w:r>
      <w:r w:rsidRPr="003128A0" w:rsidR="00D773F5">
        <w:rPr>
          <w:rFonts w:ascii="Times New Roman" w:hAnsi="Times New Roman"/>
          <w:szCs w:val="24"/>
        </w:rPr>
        <w:t>non-limiting examples of RNA level point mutations to a codon that can be made by ADAR2.</w:t>
      </w:r>
    </w:p>
    <w:p w:rsidRPr="003128A0" w:rsidR="00E21EB9" w:rsidP="003128A0" w:rsidRDefault="008268AD" w14:paraId="10000291"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b/>
          <w:szCs w:val="24"/>
        </w:rPr>
        <w:t xml:space="preserve">FIG. 7 </w:t>
      </w:r>
      <w:r w:rsidRPr="003128A0">
        <w:rPr>
          <w:rFonts w:ascii="Times New Roman" w:hAnsi="Times New Roman"/>
          <w:szCs w:val="24"/>
        </w:rPr>
        <w:t>shows</w:t>
      </w:r>
      <w:r w:rsidRPr="003128A0" w:rsidR="00D773F5">
        <w:rPr>
          <w:rFonts w:ascii="Times New Roman" w:hAnsi="Times New Roman"/>
          <w:szCs w:val="24"/>
        </w:rPr>
        <w:t xml:space="preserve"> exemplary schematics of constructs that may be used in an ADAR2 </w:t>
      </w:r>
      <w:r w:rsidRPr="003128A0" w:rsidR="0017324D">
        <w:rPr>
          <w:rFonts w:ascii="Times New Roman" w:hAnsi="Times New Roman"/>
          <w:szCs w:val="24"/>
        </w:rPr>
        <w:t>based RNA editing system</w:t>
      </w:r>
      <w:r w:rsidRPr="003128A0" w:rsidR="00D773F5">
        <w:rPr>
          <w:rFonts w:ascii="Times New Roman" w:hAnsi="Times New Roman"/>
          <w:szCs w:val="24"/>
        </w:rPr>
        <w:t>.</w:t>
      </w:r>
    </w:p>
    <w:p w:rsidRPr="003128A0" w:rsidR="00E21EB9" w:rsidP="003128A0" w:rsidRDefault="008268AD" w14:paraId="10000292"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b/>
          <w:szCs w:val="24"/>
        </w:rPr>
        <w:t xml:space="preserve">FIG. 8 </w:t>
      </w:r>
      <w:r w:rsidRPr="003128A0">
        <w:rPr>
          <w:rFonts w:ascii="Times New Roman" w:hAnsi="Times New Roman"/>
          <w:szCs w:val="24"/>
        </w:rPr>
        <w:t>shows</w:t>
      </w:r>
      <w:r w:rsidRPr="003128A0" w:rsidR="00D773F5">
        <w:rPr>
          <w:rFonts w:ascii="Times New Roman" w:hAnsi="Times New Roman"/>
          <w:szCs w:val="24"/>
        </w:rPr>
        <w:t xml:space="preserve"> the results of optimization </w:t>
      </w:r>
      <w:r w:rsidRPr="003128A0" w:rsidR="0019071D">
        <w:rPr>
          <w:rFonts w:ascii="Times New Roman" w:hAnsi="Times New Roman"/>
          <w:szCs w:val="24"/>
        </w:rPr>
        <w:t>of</w:t>
      </w:r>
      <w:r w:rsidRPr="003128A0" w:rsidR="00D773F5">
        <w:rPr>
          <w:rFonts w:ascii="Times New Roman" w:hAnsi="Times New Roman"/>
          <w:szCs w:val="24"/>
        </w:rPr>
        <w:t xml:space="preserve"> the length of adRNA and distance of the edit from the ADAR2 recruiting domain.  The first number in the </w:t>
      </w:r>
      <w:r w:rsidRPr="003128A0" w:rsidR="0019071D">
        <w:rPr>
          <w:rFonts w:ascii="Times New Roman" w:hAnsi="Times New Roman"/>
          <w:szCs w:val="24"/>
        </w:rPr>
        <w:t>short</w:t>
      </w:r>
      <w:r w:rsidRPr="003128A0" w:rsidR="00D773F5">
        <w:rPr>
          <w:rFonts w:ascii="Times New Roman" w:hAnsi="Times New Roman"/>
          <w:szCs w:val="24"/>
        </w:rPr>
        <w:t>hand</w:t>
      </w:r>
      <w:r w:rsidRPr="003128A0" w:rsidR="0019071D">
        <w:rPr>
          <w:rFonts w:ascii="Times New Roman" w:hAnsi="Times New Roman"/>
          <w:szCs w:val="24"/>
        </w:rPr>
        <w:t xml:space="preserve"> for each </w:t>
      </w:r>
      <w:r w:rsidRPr="003128A0" w:rsidR="0019071D">
        <w:rPr>
          <w:rFonts w:ascii="Times New Roman" w:hAnsi="Times New Roman"/>
          <w:szCs w:val="24"/>
        </w:rPr>
        <w:t>category on the Y-axis</w:t>
      </w:r>
      <w:r w:rsidRPr="003128A0" w:rsidR="00D773F5">
        <w:rPr>
          <w:rFonts w:ascii="Times New Roman" w:hAnsi="Times New Roman"/>
          <w:szCs w:val="24"/>
        </w:rPr>
        <w:t xml:space="preserve"> is the length of adRNA and the second number (following the dash) is the distance of edit from ADAR2 recruiting domain.</w:t>
      </w:r>
      <w:r w:rsidRPr="003128A0" w:rsidR="0019071D">
        <w:rPr>
          <w:rFonts w:ascii="Times New Roman" w:hAnsi="Times New Roman"/>
          <w:szCs w:val="24"/>
        </w:rPr>
        <w:t xml:space="preserve">  20-6 with ADAR2 recruiting region v2 gave us the best results.</w:t>
      </w:r>
    </w:p>
    <w:p w:rsidRPr="003128A0" w:rsidR="00E21EB9" w:rsidP="003128A0" w:rsidRDefault="008268AD" w14:paraId="10000293"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b/>
          <w:szCs w:val="24"/>
        </w:rPr>
        <w:t xml:space="preserve">FIG. 9 </w:t>
      </w:r>
      <w:r w:rsidRPr="003128A0">
        <w:rPr>
          <w:rFonts w:ascii="Times New Roman" w:hAnsi="Times New Roman"/>
          <w:szCs w:val="24"/>
        </w:rPr>
        <w:t>shows</w:t>
      </w:r>
      <w:r w:rsidRPr="003128A0" w:rsidR="0019071D">
        <w:rPr>
          <w:rFonts w:ascii="Times New Roman" w:hAnsi="Times New Roman"/>
          <w:szCs w:val="24"/>
        </w:rPr>
        <w:t xml:space="preserve"> </w:t>
      </w:r>
      <w:r w:rsidRPr="003128A0" w:rsidR="0019071D">
        <w:rPr>
          <w:rFonts w:ascii="Times New Roman" w:hAnsi="Times New Roman"/>
          <w:i/>
          <w:szCs w:val="24"/>
        </w:rPr>
        <w:t>in vitro</w:t>
      </w:r>
      <w:r w:rsidRPr="003128A0" w:rsidR="0019071D">
        <w:rPr>
          <w:rFonts w:ascii="Times New Roman" w:hAnsi="Times New Roman"/>
          <w:szCs w:val="24"/>
        </w:rPr>
        <w:t xml:space="preserve"> restoration of GFP expression using the editing systems described herein.</w:t>
      </w:r>
    </w:p>
    <w:p w:rsidRPr="003128A0" w:rsidR="00E21EB9" w:rsidP="003128A0" w:rsidRDefault="008268AD" w14:paraId="10000294"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b/>
          <w:szCs w:val="24"/>
        </w:rPr>
        <w:t xml:space="preserve">FIG. 10 </w:t>
      </w:r>
      <w:r w:rsidRPr="003128A0">
        <w:rPr>
          <w:rFonts w:ascii="Times New Roman" w:hAnsi="Times New Roman"/>
          <w:szCs w:val="24"/>
        </w:rPr>
        <w:t>shows</w:t>
      </w:r>
      <w:r w:rsidRPr="003128A0" w:rsidR="0019071D">
        <w:rPr>
          <w:rFonts w:ascii="Times New Roman" w:hAnsi="Times New Roman"/>
          <w:szCs w:val="24"/>
        </w:rPr>
        <w:t xml:space="preserve"> the results of optimization of hairpins with mismatches</w:t>
      </w:r>
      <w:r w:rsidRPr="003128A0" w:rsidR="004907D0">
        <w:rPr>
          <w:rFonts w:ascii="Times New Roman" w:hAnsi="Times New Roman"/>
          <w:szCs w:val="24"/>
        </w:rPr>
        <w:t xml:space="preserve"> (SEQ ID NOS </w:t>
      </w:r>
      <w:r w:rsidRPr="003128A0" w:rsidR="00B918A0">
        <w:rPr>
          <w:rFonts w:ascii="Times New Roman" w:hAnsi="Times New Roman"/>
          <w:szCs w:val="24"/>
        </w:rPr>
        <w:t>167-172</w:t>
      </w:r>
      <w:r w:rsidRPr="003128A0" w:rsidR="004907D0">
        <w:rPr>
          <w:rFonts w:ascii="Times New Roman" w:hAnsi="Times New Roman"/>
          <w:szCs w:val="24"/>
        </w:rPr>
        <w:t>, respectively, in order of appearance)</w:t>
      </w:r>
      <w:r w:rsidRPr="003128A0" w:rsidR="0019071D">
        <w:rPr>
          <w:rFonts w:ascii="Times New Roman" w:hAnsi="Times New Roman"/>
          <w:szCs w:val="24"/>
        </w:rPr>
        <w:t>.  The first number in the shorthand for each category on the Y-axis is the number of mismatches and the second number is the number of bases it is from the target.  For example, 13 is 1 mismatch, 3 bases away from the target.</w:t>
      </w:r>
    </w:p>
    <w:p w:rsidRPr="003128A0" w:rsidR="00E21EB9" w:rsidP="003128A0" w:rsidRDefault="008268AD" w14:paraId="10000295"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b/>
          <w:szCs w:val="24"/>
        </w:rPr>
        <w:t xml:space="preserve">FIG. 11 </w:t>
      </w:r>
      <w:r w:rsidRPr="003128A0">
        <w:rPr>
          <w:rFonts w:ascii="Times New Roman" w:hAnsi="Times New Roman"/>
          <w:szCs w:val="24"/>
        </w:rPr>
        <w:t>shows</w:t>
      </w:r>
      <w:r w:rsidRPr="003128A0" w:rsidR="0019071D">
        <w:rPr>
          <w:rFonts w:ascii="Times New Roman" w:hAnsi="Times New Roman"/>
          <w:szCs w:val="24"/>
        </w:rPr>
        <w:t xml:space="preserve"> the results of varying lengths of toe hold, guide RNA sequences with no mismatches to the target. </w:t>
      </w:r>
    </w:p>
    <w:p w:rsidRPr="003128A0" w:rsidR="00E21EB9" w:rsidP="003128A0" w:rsidRDefault="008268AD" w14:paraId="10000296"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b/>
          <w:szCs w:val="24"/>
        </w:rPr>
        <w:t>FIG. 12</w:t>
      </w:r>
      <w:r w:rsidRPr="003128A0" w:rsidR="00BB36A4">
        <w:rPr>
          <w:rFonts w:ascii="Times New Roman" w:hAnsi="Times New Roman"/>
          <w:b/>
          <w:szCs w:val="24"/>
        </w:rPr>
        <w:t>A-C</w:t>
      </w:r>
      <w:r w:rsidRPr="003128A0">
        <w:rPr>
          <w:rFonts w:ascii="Times New Roman" w:hAnsi="Times New Roman"/>
          <w:b/>
          <w:szCs w:val="24"/>
        </w:rPr>
        <w:t xml:space="preserve"> </w:t>
      </w:r>
      <w:r w:rsidRPr="003128A0" w:rsidR="00BB36A4">
        <w:rPr>
          <w:rFonts w:ascii="Times New Roman" w:hAnsi="Times New Roman"/>
          <w:szCs w:val="24"/>
        </w:rPr>
        <w:t xml:space="preserve">show </w:t>
      </w:r>
      <w:r w:rsidRPr="003128A0" w:rsidR="004527C0">
        <w:rPr>
          <w:rFonts w:ascii="Times New Roman" w:hAnsi="Times New Roman"/>
          <w:szCs w:val="24"/>
        </w:rPr>
        <w:t xml:space="preserve">results of </w:t>
      </w:r>
      <w:r w:rsidRPr="003128A0" w:rsidR="00AC3B38">
        <w:rPr>
          <w:rFonts w:ascii="Times New Roman" w:hAnsi="Times New Roman"/>
          <w:szCs w:val="24"/>
        </w:rPr>
        <w:t>(</w:t>
      </w:r>
      <w:r w:rsidRPr="003128A0" w:rsidR="00BB36A4">
        <w:rPr>
          <w:rFonts w:ascii="Times New Roman" w:hAnsi="Times New Roman"/>
          <w:b/>
          <w:szCs w:val="24"/>
        </w:rPr>
        <w:t>FIG. 12A</w:t>
      </w:r>
      <w:r w:rsidRPr="003128A0" w:rsidR="00AC3B38">
        <w:rPr>
          <w:rFonts w:ascii="Times New Roman" w:hAnsi="Times New Roman"/>
          <w:szCs w:val="24"/>
        </w:rPr>
        <w:t xml:space="preserve">) </w:t>
      </w:r>
      <w:r w:rsidRPr="003128A0" w:rsidR="004527C0">
        <w:rPr>
          <w:rFonts w:ascii="Times New Roman" w:hAnsi="Times New Roman"/>
          <w:szCs w:val="24"/>
        </w:rPr>
        <w:t>immunostaining</w:t>
      </w:r>
      <w:r w:rsidRPr="003128A0" w:rsidR="00AC3B38">
        <w:rPr>
          <w:rFonts w:ascii="Times New Roman" w:hAnsi="Times New Roman"/>
          <w:szCs w:val="24"/>
        </w:rPr>
        <w:t>, (</w:t>
      </w:r>
      <w:r w:rsidRPr="003128A0" w:rsidR="00BB36A4">
        <w:rPr>
          <w:rFonts w:ascii="Times New Roman" w:hAnsi="Times New Roman"/>
          <w:b/>
          <w:szCs w:val="24"/>
        </w:rPr>
        <w:t>FIG. 12B</w:t>
      </w:r>
      <w:r w:rsidRPr="003128A0" w:rsidR="00BB36A4">
        <w:rPr>
          <w:rFonts w:ascii="Times New Roman" w:hAnsi="Times New Roman"/>
          <w:szCs w:val="24"/>
        </w:rPr>
        <w:t>) Western blot, and (</w:t>
      </w:r>
      <w:r w:rsidRPr="003128A0" w:rsidR="00BB36A4">
        <w:rPr>
          <w:rFonts w:ascii="Times New Roman" w:hAnsi="Times New Roman"/>
          <w:b/>
          <w:szCs w:val="24"/>
        </w:rPr>
        <w:t>FIG. 12C</w:t>
      </w:r>
      <w:r w:rsidRPr="003128A0" w:rsidR="00AC3B38">
        <w:rPr>
          <w:rFonts w:ascii="Times New Roman" w:hAnsi="Times New Roman"/>
          <w:szCs w:val="24"/>
        </w:rPr>
        <w:t xml:space="preserve">) </w:t>
      </w:r>
      <w:r w:rsidRPr="003128A0" w:rsidR="00AC3B38">
        <w:rPr>
          <w:rFonts w:ascii="Times New Roman" w:hAnsi="Times New Roman"/>
          <w:i/>
          <w:szCs w:val="24"/>
        </w:rPr>
        <w:t>in vitro</w:t>
      </w:r>
      <w:r w:rsidRPr="003128A0" w:rsidR="00AC3B38">
        <w:rPr>
          <w:rFonts w:ascii="Times New Roman" w:hAnsi="Times New Roman"/>
          <w:szCs w:val="24"/>
        </w:rPr>
        <w:t xml:space="preserve"> OTC mRNA editing assays</w:t>
      </w:r>
      <w:r w:rsidRPr="003128A0" w:rsidR="004907D0">
        <w:rPr>
          <w:rFonts w:ascii="Times New Roman" w:hAnsi="Times New Roman"/>
          <w:szCs w:val="24"/>
        </w:rPr>
        <w:t xml:space="preserve"> (SEQ ID NOS </w:t>
      </w:r>
      <w:r w:rsidRPr="003128A0" w:rsidR="00B918A0">
        <w:rPr>
          <w:rFonts w:ascii="Times New Roman" w:hAnsi="Times New Roman"/>
          <w:szCs w:val="24"/>
        </w:rPr>
        <w:t>173-174</w:t>
      </w:r>
      <w:r w:rsidRPr="003128A0" w:rsidR="004907D0">
        <w:rPr>
          <w:rFonts w:ascii="Times New Roman" w:hAnsi="Times New Roman"/>
          <w:szCs w:val="24"/>
        </w:rPr>
        <w:t>, respectively, in order of appearance)</w:t>
      </w:r>
      <w:r w:rsidRPr="003128A0" w:rsidR="004527C0">
        <w:rPr>
          <w:rFonts w:ascii="Times New Roman" w:hAnsi="Times New Roman"/>
          <w:szCs w:val="24"/>
        </w:rPr>
        <w:t>.</w:t>
      </w:r>
    </w:p>
    <w:p w:rsidRPr="003128A0" w:rsidR="00E21EB9" w:rsidP="003128A0" w:rsidRDefault="008268AD" w14:paraId="10000297"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b/>
          <w:szCs w:val="24"/>
        </w:rPr>
        <w:t>FIG. 13</w:t>
      </w:r>
      <w:r w:rsidRPr="003128A0" w:rsidR="004527C0">
        <w:rPr>
          <w:rFonts w:ascii="Times New Roman" w:hAnsi="Times New Roman"/>
          <w:b/>
          <w:szCs w:val="24"/>
        </w:rPr>
        <w:t xml:space="preserve"> </w:t>
      </w:r>
      <w:r w:rsidRPr="003128A0" w:rsidR="004527C0">
        <w:rPr>
          <w:rFonts w:ascii="Times New Roman" w:hAnsi="Times New Roman"/>
          <w:szCs w:val="24"/>
        </w:rPr>
        <w:t xml:space="preserve">is a Western blot that shows </w:t>
      </w:r>
      <w:r w:rsidRPr="003128A0" w:rsidR="004527C0">
        <w:rPr>
          <w:rFonts w:ascii="Times New Roman" w:hAnsi="Times New Roman"/>
          <w:color w:val="000000"/>
          <w:szCs w:val="24"/>
          <w:shd w:val="clear" w:color="auto" w:fill="FFFFFF"/>
        </w:rPr>
        <w:t>the restoration of dystrophin expression using suppressor tRNA, in comparison with the Cas9 based approaches.</w:t>
      </w:r>
    </w:p>
    <w:p w:rsidRPr="003128A0" w:rsidR="00E21EB9" w:rsidP="003128A0" w:rsidRDefault="008268AD" w14:paraId="10000298"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b/>
          <w:szCs w:val="24"/>
        </w:rPr>
        <w:t xml:space="preserve">FIG. 14 </w:t>
      </w:r>
      <w:r w:rsidRPr="003128A0">
        <w:rPr>
          <w:rFonts w:ascii="Times New Roman" w:hAnsi="Times New Roman"/>
          <w:szCs w:val="24"/>
        </w:rPr>
        <w:t>shows</w:t>
      </w:r>
      <w:r w:rsidRPr="003128A0" w:rsidR="004527C0">
        <w:rPr>
          <w:rFonts w:ascii="Times New Roman" w:hAnsi="Times New Roman"/>
          <w:szCs w:val="24"/>
        </w:rPr>
        <w:t xml:space="preserve"> normalized dystrophin mRNA levels.</w:t>
      </w:r>
    </w:p>
    <w:p w:rsidRPr="003128A0" w:rsidR="00E21EB9" w:rsidP="003128A0" w:rsidRDefault="008268AD" w14:paraId="10000299"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b/>
          <w:szCs w:val="24"/>
        </w:rPr>
        <w:t xml:space="preserve">FIG. 15 </w:t>
      </w:r>
      <w:r w:rsidRPr="003128A0">
        <w:rPr>
          <w:rFonts w:ascii="Times New Roman" w:hAnsi="Times New Roman"/>
          <w:szCs w:val="24"/>
        </w:rPr>
        <w:t>shows</w:t>
      </w:r>
      <w:r w:rsidRPr="003128A0" w:rsidR="004527C0">
        <w:rPr>
          <w:rFonts w:ascii="Times New Roman" w:hAnsi="Times New Roman"/>
          <w:szCs w:val="24"/>
        </w:rPr>
        <w:t xml:space="preserve"> results of immunostaining.</w:t>
      </w:r>
    </w:p>
    <w:p w:rsidRPr="003128A0" w:rsidR="00E21EB9" w:rsidP="003128A0" w:rsidRDefault="00BB36A4" w14:paraId="10000300"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b/>
          <w:szCs w:val="24"/>
        </w:rPr>
        <w:t xml:space="preserve">FIG. 16A-D </w:t>
      </w:r>
      <w:r w:rsidRPr="003128A0">
        <w:rPr>
          <w:rFonts w:ascii="Times New Roman" w:hAnsi="Times New Roman"/>
          <w:szCs w:val="24"/>
        </w:rPr>
        <w:t xml:space="preserve">shows </w:t>
      </w:r>
      <w:r w:rsidRPr="003128A0">
        <w:rPr>
          <w:rFonts w:ascii="Times New Roman" w:hAnsi="Times New Roman"/>
          <w:i/>
          <w:iCs/>
          <w:szCs w:val="24"/>
        </w:rPr>
        <w:t>in vitro</w:t>
      </w:r>
      <w:r w:rsidRPr="003128A0">
        <w:rPr>
          <w:rFonts w:ascii="Times New Roman" w:hAnsi="Times New Roman"/>
          <w:szCs w:val="24"/>
        </w:rPr>
        <w:t xml:space="preserve"> suppression and editing of stop codons in GFP reporter mRNA:</w:t>
      </w:r>
      <w:r w:rsidRPr="003128A0">
        <w:rPr>
          <w:rFonts w:ascii="Times New Roman" w:hAnsi="Times New Roman"/>
          <w:b/>
          <w:szCs w:val="24"/>
        </w:rPr>
        <w:t xml:space="preserve"> (FIG. 16A)</w:t>
      </w:r>
      <w:r w:rsidRPr="003128A0">
        <w:rPr>
          <w:rFonts w:ascii="Times New Roman" w:hAnsi="Times New Roman"/>
          <w:szCs w:val="24"/>
        </w:rPr>
        <w:t xml:space="preserve"> Activity of arginine, serine and leucine suppressor tRNAs targeting amber, ochre and opal stop codons (n=3 independent replicates). </w:t>
      </w:r>
      <w:r w:rsidRPr="003128A0">
        <w:rPr>
          <w:rFonts w:ascii="Times New Roman" w:hAnsi="Times New Roman"/>
          <w:b/>
          <w:szCs w:val="24"/>
        </w:rPr>
        <w:t>(FIG. 16B)</w:t>
      </w:r>
      <w:r w:rsidRPr="003128A0">
        <w:rPr>
          <w:rFonts w:ascii="Times New Roman" w:hAnsi="Times New Roman"/>
          <w:szCs w:val="24"/>
        </w:rPr>
        <w:t xml:space="preserve"> Orthogonal tRNA/aaRS (MbPylRS) based suppression of amber, ochre and opal stop codons in the presence of one or two copies of the </w:t>
      </w:r>
      <w:r w:rsidRPr="003128A0" w:rsidR="00222E98">
        <w:rPr>
          <w:rFonts w:ascii="Times New Roman" w:hAnsi="Times New Roman"/>
          <w:szCs w:val="24"/>
        </w:rPr>
        <w:t>pyrro</w:t>
      </w:r>
      <w:r w:rsidRPr="003128A0">
        <w:rPr>
          <w:rFonts w:ascii="Times New Roman" w:hAnsi="Times New Roman"/>
          <w:szCs w:val="24"/>
        </w:rPr>
        <w:t xml:space="preserve">lysyl-tRNA delivered via an AAV vector and in the presence of 1mM Nɛ-Boc-L-Lysine (n=3 independent replicates) (p-values 0.022, 0.002, 0.027 respectively). </w:t>
      </w:r>
      <w:r w:rsidRPr="003128A0">
        <w:rPr>
          <w:rFonts w:ascii="Times New Roman" w:hAnsi="Times New Roman"/>
          <w:b/>
          <w:szCs w:val="24"/>
        </w:rPr>
        <w:t>(FIG. 16C)</w:t>
      </w:r>
      <w:r w:rsidRPr="003128A0">
        <w:rPr>
          <w:rFonts w:ascii="Times New Roman" w:hAnsi="Times New Roman"/>
          <w:szCs w:val="24"/>
        </w:rPr>
        <w:t xml:space="preserve"> ADAR2 based RNA editing efficiencies of amber and ochre stop codons, in one-step, two-steps, or in combination with suppressor tRNAs (n=3 independent replicates). </w:t>
      </w:r>
      <w:r w:rsidRPr="003128A0">
        <w:rPr>
          <w:rFonts w:ascii="Times New Roman" w:hAnsi="Times New Roman"/>
          <w:b/>
          <w:szCs w:val="24"/>
        </w:rPr>
        <w:t>(FIG. 16D)</w:t>
      </w:r>
      <w:r w:rsidRPr="003128A0">
        <w:rPr>
          <w:rFonts w:ascii="Times New Roman" w:hAnsi="Times New Roman"/>
          <w:szCs w:val="24"/>
        </w:rPr>
        <w:t xml:space="preserve"> ADAR2 based RNA editing efficiencies of amber and ochre stop codons in the presence of one or two copies of the adRNA, delivered via an AAV vector (n=3 or 6 independent replicates) (p-values 0.0003, 0.0001, 0.0015 respectively).</w:t>
      </w:r>
    </w:p>
    <w:p w:rsidRPr="003128A0" w:rsidR="00E21EB9" w:rsidP="003128A0" w:rsidRDefault="00BB36A4" w14:paraId="10000301"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b/>
          <w:szCs w:val="24"/>
        </w:rPr>
        <w:t xml:space="preserve">FIG. 17A-E </w:t>
      </w:r>
      <w:r w:rsidRPr="003128A0">
        <w:rPr>
          <w:rFonts w:ascii="Times New Roman" w:hAnsi="Times New Roman"/>
          <w:szCs w:val="24"/>
        </w:rPr>
        <w:t xml:space="preserve">shows </w:t>
      </w:r>
      <w:r w:rsidRPr="003128A0">
        <w:rPr>
          <w:rFonts w:ascii="Times New Roman" w:hAnsi="Times New Roman"/>
          <w:i/>
          <w:szCs w:val="24"/>
        </w:rPr>
        <w:t>in vivo</w:t>
      </w:r>
      <w:r w:rsidRPr="003128A0">
        <w:rPr>
          <w:rFonts w:ascii="Times New Roman" w:hAnsi="Times New Roman"/>
          <w:szCs w:val="24"/>
        </w:rPr>
        <w:t xml:space="preserve"> RNA targeting in mouse models of human disease:</w:t>
      </w:r>
      <w:r w:rsidRPr="003128A0">
        <w:rPr>
          <w:rFonts w:ascii="Times New Roman" w:hAnsi="Times New Roman"/>
          <w:b/>
          <w:szCs w:val="24"/>
        </w:rPr>
        <w:t xml:space="preserve"> (FIG. 17A)</w:t>
      </w:r>
      <w:r w:rsidRPr="003128A0">
        <w:rPr>
          <w:rFonts w:ascii="Times New Roman" w:hAnsi="Times New Roman"/>
          <w:szCs w:val="24"/>
        </w:rPr>
        <w:t xml:space="preserve"> Schematic of the DNA and RNA targeting approaches to restore dystrophin expression in </w:t>
      </w:r>
      <w:r w:rsidRPr="003128A0">
        <w:rPr>
          <w:rFonts w:ascii="Times New Roman" w:hAnsi="Times New Roman"/>
          <w:i/>
          <w:iCs/>
          <w:szCs w:val="24"/>
        </w:rPr>
        <w:t>mdx</w:t>
      </w:r>
      <w:r w:rsidRPr="003128A0">
        <w:rPr>
          <w:rFonts w:ascii="Times New Roman" w:hAnsi="Times New Roman"/>
          <w:szCs w:val="24"/>
        </w:rPr>
        <w:t xml:space="preserve"> mice: (i) a dual gRNA-CRISPR based approach leading to in frame excision of exon 23; (ii) tRNA suppression of the ochre codon; and (iii) ADAR2 based editing of the ochre codon. </w:t>
      </w:r>
      <w:r w:rsidRPr="003128A0">
        <w:rPr>
          <w:rFonts w:ascii="Times New Roman" w:hAnsi="Times New Roman"/>
          <w:b/>
          <w:szCs w:val="24"/>
        </w:rPr>
        <w:t>(FIG. 17B)</w:t>
      </w:r>
      <w:r w:rsidRPr="003128A0">
        <w:rPr>
          <w:rFonts w:ascii="Times New Roman" w:hAnsi="Times New Roman"/>
          <w:szCs w:val="24"/>
        </w:rPr>
        <w:t xml:space="preserve"> Immunofluorescence staining for dystrophin and nNOS in controls and treated samples (scale bar: 250</w:t>
      </w:r>
      <w:r w:rsidRPr="003128A0">
        <w:rPr>
          <w:rFonts w:ascii="Times New Roman" w:hAnsi="Times New Roman"/>
          <w:szCs w:val="24"/>
          <w:lang w:val="el-GR"/>
        </w:rPr>
        <w:t>μ</w:t>
      </w:r>
      <w:r w:rsidRPr="003128A0">
        <w:rPr>
          <w:rFonts w:ascii="Times New Roman" w:hAnsi="Times New Roman"/>
          <w:szCs w:val="24"/>
        </w:rPr>
        <w:t xml:space="preserve">m). </w:t>
      </w:r>
      <w:r w:rsidRPr="003128A0">
        <w:rPr>
          <w:rFonts w:ascii="Times New Roman" w:hAnsi="Times New Roman"/>
          <w:b/>
          <w:szCs w:val="24"/>
        </w:rPr>
        <w:t>(FIG. 17C)</w:t>
      </w:r>
      <w:r w:rsidRPr="003128A0">
        <w:rPr>
          <w:rFonts w:ascii="Times New Roman" w:hAnsi="Times New Roman"/>
          <w:szCs w:val="24"/>
        </w:rPr>
        <w:t xml:space="preserve"> </w:t>
      </w:r>
      <w:r w:rsidRPr="003128A0">
        <w:rPr>
          <w:rFonts w:ascii="Times New Roman" w:hAnsi="Times New Roman"/>
          <w:i/>
          <w:iCs/>
          <w:szCs w:val="24"/>
        </w:rPr>
        <w:t>In vivo</w:t>
      </w:r>
      <w:r w:rsidRPr="003128A0">
        <w:rPr>
          <w:rFonts w:ascii="Times New Roman" w:hAnsi="Times New Roman"/>
          <w:szCs w:val="24"/>
        </w:rPr>
        <w:t xml:space="preserve"> TAA-&gt;TGG/TAG/TGA RNA editing efficiencies in corresponding treated adult </w:t>
      </w:r>
      <w:r w:rsidRPr="003128A0">
        <w:rPr>
          <w:rFonts w:ascii="Times New Roman" w:hAnsi="Times New Roman"/>
          <w:i/>
          <w:iCs/>
          <w:szCs w:val="24"/>
        </w:rPr>
        <w:t xml:space="preserve">mdx </w:t>
      </w:r>
      <w:r w:rsidRPr="003128A0">
        <w:rPr>
          <w:rFonts w:ascii="Times New Roman" w:hAnsi="Times New Roman"/>
          <w:szCs w:val="24"/>
        </w:rPr>
        <w:t>mice (n=3 or 4 mice).</w:t>
      </w:r>
      <w:r w:rsidRPr="003128A0">
        <w:rPr>
          <w:rFonts w:ascii="Times New Roman" w:hAnsi="Times New Roman"/>
          <w:b/>
          <w:szCs w:val="24"/>
        </w:rPr>
        <w:t xml:space="preserve"> (FIG. 17D)</w:t>
      </w:r>
      <w:r w:rsidRPr="003128A0">
        <w:rPr>
          <w:rFonts w:ascii="Times New Roman" w:hAnsi="Times New Roman"/>
          <w:szCs w:val="24"/>
        </w:rPr>
        <w:t xml:space="preserve"> Schematic of the OTC locus in </w:t>
      </w:r>
      <w:r w:rsidRPr="003128A0">
        <w:rPr>
          <w:rFonts w:ascii="Times New Roman" w:hAnsi="Times New Roman"/>
          <w:i/>
          <w:iCs/>
          <w:szCs w:val="24"/>
        </w:rPr>
        <w:t>spf</w:t>
      </w:r>
      <w:r w:rsidRPr="003128A0">
        <w:rPr>
          <w:rFonts w:ascii="Times New Roman" w:hAnsi="Times New Roman"/>
          <w:i/>
          <w:iCs/>
          <w:szCs w:val="24"/>
          <w:vertAlign w:val="superscript"/>
        </w:rPr>
        <w:t>ash</w:t>
      </w:r>
      <w:r w:rsidRPr="003128A0">
        <w:rPr>
          <w:rFonts w:ascii="Times New Roman" w:hAnsi="Times New Roman"/>
          <w:szCs w:val="24"/>
        </w:rPr>
        <w:t xml:space="preserve"> mice which have a G-&gt;A point mutation at a donor </w:t>
      </w:r>
      <w:r w:rsidRPr="003128A0" w:rsidR="00710AE6">
        <w:rPr>
          <w:rFonts w:ascii="Times New Roman" w:hAnsi="Times New Roman"/>
          <w:szCs w:val="24"/>
        </w:rPr>
        <w:t>splice site or missense</w:t>
      </w:r>
      <w:r w:rsidRPr="003128A0">
        <w:rPr>
          <w:rFonts w:ascii="Times New Roman" w:hAnsi="Times New Roman"/>
          <w:szCs w:val="24"/>
        </w:rPr>
        <w:t xml:space="preserve"> in the last nucleotide of exon 4, and approach for correction of mutant OTC mRNA via ADAR2 mediated RNA editing </w:t>
      </w:r>
      <w:r w:rsidRPr="003128A0">
        <w:rPr>
          <w:rFonts w:ascii="Times New Roman" w:hAnsi="Times New Roman"/>
          <w:b/>
          <w:szCs w:val="24"/>
        </w:rPr>
        <w:t>(FIG. 17E)</w:t>
      </w:r>
      <w:r w:rsidRPr="003128A0">
        <w:rPr>
          <w:rFonts w:ascii="Times New Roman" w:hAnsi="Times New Roman"/>
          <w:szCs w:val="24"/>
        </w:rPr>
        <w:t xml:space="preserve"> </w:t>
      </w:r>
      <w:r w:rsidRPr="003128A0">
        <w:rPr>
          <w:rFonts w:ascii="Times New Roman" w:hAnsi="Times New Roman"/>
          <w:i/>
          <w:iCs/>
          <w:szCs w:val="24"/>
        </w:rPr>
        <w:t>In vivo</w:t>
      </w:r>
      <w:r w:rsidRPr="003128A0">
        <w:rPr>
          <w:rFonts w:ascii="Times New Roman" w:hAnsi="Times New Roman"/>
          <w:szCs w:val="24"/>
        </w:rPr>
        <w:t xml:space="preserve"> A-&gt;G RNA editing efficiencies in corresponding treated adult </w:t>
      </w:r>
      <w:r w:rsidRPr="003128A0">
        <w:rPr>
          <w:rFonts w:ascii="Times New Roman" w:hAnsi="Times New Roman"/>
          <w:i/>
          <w:iCs/>
          <w:szCs w:val="24"/>
        </w:rPr>
        <w:t>spf</w:t>
      </w:r>
      <w:r w:rsidRPr="003128A0">
        <w:rPr>
          <w:rFonts w:ascii="Times New Roman" w:hAnsi="Times New Roman"/>
          <w:i/>
          <w:iCs/>
          <w:szCs w:val="24"/>
          <w:vertAlign w:val="superscript"/>
        </w:rPr>
        <w:t>ash</w:t>
      </w:r>
      <w:r w:rsidRPr="003128A0">
        <w:rPr>
          <w:rFonts w:ascii="Times New Roman" w:hAnsi="Times New Roman"/>
          <w:i/>
          <w:iCs/>
          <w:szCs w:val="24"/>
        </w:rPr>
        <w:t xml:space="preserve"> </w:t>
      </w:r>
      <w:r w:rsidRPr="003128A0">
        <w:rPr>
          <w:rFonts w:ascii="Times New Roman" w:hAnsi="Times New Roman"/>
          <w:szCs w:val="24"/>
        </w:rPr>
        <w:t>mice (n=3 or 4 mice).</w:t>
      </w:r>
    </w:p>
    <w:p w:rsidRPr="003128A0" w:rsidR="00E21EB9" w:rsidP="003128A0" w:rsidRDefault="00747F35" w14:paraId="10000302"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b/>
          <w:szCs w:val="24"/>
        </w:rPr>
        <w:t xml:space="preserve">FIG. 18A-B </w:t>
      </w:r>
      <w:r w:rsidRPr="003128A0">
        <w:rPr>
          <w:rFonts w:ascii="Times New Roman" w:hAnsi="Times New Roman"/>
          <w:szCs w:val="24"/>
        </w:rPr>
        <w:t xml:space="preserve">show </w:t>
      </w:r>
      <w:r w:rsidRPr="003128A0">
        <w:rPr>
          <w:rFonts w:ascii="Times New Roman" w:hAnsi="Times New Roman"/>
          <w:i/>
          <w:szCs w:val="24"/>
        </w:rPr>
        <w:t xml:space="preserve">in vitro </w:t>
      </w:r>
      <w:r w:rsidRPr="003128A0">
        <w:rPr>
          <w:rFonts w:ascii="Times New Roman" w:hAnsi="Times New Roman"/>
          <w:szCs w:val="24"/>
        </w:rPr>
        <w:t>tRNA suppression evaluation and optimization:</w:t>
      </w:r>
      <w:r w:rsidRPr="003128A0">
        <w:rPr>
          <w:rFonts w:ascii="Times New Roman" w:hAnsi="Times New Roman"/>
          <w:b/>
          <w:i/>
          <w:szCs w:val="24"/>
        </w:rPr>
        <w:t xml:space="preserve"> </w:t>
      </w:r>
      <w:r w:rsidRPr="003128A0">
        <w:rPr>
          <w:rFonts w:ascii="Times New Roman" w:hAnsi="Times New Roman"/>
          <w:b/>
          <w:szCs w:val="24"/>
        </w:rPr>
        <w:t>(FIG. 18A)</w:t>
      </w:r>
      <w:r w:rsidRPr="003128A0">
        <w:rPr>
          <w:rFonts w:ascii="Times New Roman" w:hAnsi="Times New Roman"/>
          <w:szCs w:val="24"/>
        </w:rPr>
        <w:t xml:space="preserve"> Specificity of modified serine suppressor tRNAs for ochre and opal stop codons (n=3 independent replicates). </w:t>
      </w:r>
      <w:r w:rsidRPr="003128A0">
        <w:rPr>
          <w:rFonts w:ascii="Times New Roman" w:hAnsi="Times New Roman"/>
          <w:b/>
          <w:szCs w:val="24"/>
        </w:rPr>
        <w:t>(FIG. 18B)</w:t>
      </w:r>
      <w:r w:rsidRPr="003128A0">
        <w:rPr>
          <w:rFonts w:ascii="Times New Roman" w:hAnsi="Times New Roman"/>
          <w:szCs w:val="24"/>
        </w:rPr>
        <w:t xml:space="preserve"> Ochre stop codon suppression efficiency utilizing three different aaRS: MbPylRS, MmPylRS and AcKRS, and two or four copies of the </w:t>
      </w:r>
      <w:r w:rsidRPr="003128A0" w:rsidR="00222E98">
        <w:rPr>
          <w:rFonts w:ascii="Times New Roman" w:hAnsi="Times New Roman"/>
          <w:szCs w:val="24"/>
        </w:rPr>
        <w:t>pyrro</w:t>
      </w:r>
      <w:r w:rsidRPr="003128A0">
        <w:rPr>
          <w:rFonts w:ascii="Times New Roman" w:hAnsi="Times New Roman"/>
          <w:szCs w:val="24"/>
        </w:rPr>
        <w:t>ysyl-tRNA, or serine suppressor tRNA, all delivered using an AAV vector. MbPylRS, MmPylRS: 1mM Nɛ-Boc-L-Lysine; AcKRS: 1 or 10mM Nɛ-Acetyl-L-Lysine (n=3 independent replicates).</w:t>
      </w:r>
    </w:p>
    <w:p w:rsidRPr="003128A0" w:rsidR="00E21EB9" w:rsidP="003128A0" w:rsidRDefault="00747F35" w14:paraId="10000303"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b/>
          <w:szCs w:val="24"/>
        </w:rPr>
        <w:t xml:space="preserve">FIG. 19A-C </w:t>
      </w:r>
      <w:r w:rsidRPr="003128A0">
        <w:rPr>
          <w:rFonts w:ascii="Times New Roman" w:hAnsi="Times New Roman"/>
          <w:szCs w:val="24"/>
        </w:rPr>
        <w:t xml:space="preserve">shows </w:t>
      </w:r>
      <w:r w:rsidRPr="003128A0">
        <w:rPr>
          <w:rFonts w:ascii="Times New Roman" w:hAnsi="Times New Roman"/>
          <w:i/>
          <w:szCs w:val="24"/>
        </w:rPr>
        <w:t>in vitro</w:t>
      </w:r>
      <w:r w:rsidRPr="003128A0">
        <w:rPr>
          <w:rFonts w:ascii="Times New Roman" w:hAnsi="Times New Roman"/>
          <w:szCs w:val="24"/>
        </w:rPr>
        <w:t xml:space="preserve"> ADAR2 mediated site-specific RNA editing evaluation and optimization: (</w:t>
      </w:r>
      <w:r w:rsidRPr="003128A0">
        <w:rPr>
          <w:rFonts w:ascii="Times New Roman" w:hAnsi="Times New Roman"/>
          <w:b/>
          <w:szCs w:val="24"/>
        </w:rPr>
        <w:t>FIG. 19A</w:t>
      </w:r>
      <w:r w:rsidRPr="003128A0">
        <w:rPr>
          <w:rFonts w:ascii="Times New Roman" w:hAnsi="Times New Roman"/>
          <w:szCs w:val="24"/>
        </w:rPr>
        <w:t>) GFP expression is restored when adRNA/radRNA has two mismatches corresponding to the two adenosines in the ochre stop codon. Presence of a single mismatch results in the formation of an amber or opal stop codon (n=3 independent replicates)</w:t>
      </w:r>
      <w:r w:rsidRPr="003128A0" w:rsidR="004907D0">
        <w:rPr>
          <w:rFonts w:ascii="Times New Roman" w:hAnsi="Times New Roman"/>
          <w:szCs w:val="24"/>
        </w:rPr>
        <w:t xml:space="preserve"> (SEQ ID NOS </w:t>
      </w:r>
      <w:r w:rsidRPr="003128A0" w:rsidR="00B918A0">
        <w:rPr>
          <w:rFonts w:ascii="Times New Roman" w:hAnsi="Times New Roman"/>
          <w:szCs w:val="24"/>
        </w:rPr>
        <w:t>175-179</w:t>
      </w:r>
      <w:r w:rsidRPr="003128A0" w:rsidR="004907D0">
        <w:rPr>
          <w:rFonts w:ascii="Times New Roman" w:hAnsi="Times New Roman"/>
          <w:szCs w:val="24"/>
        </w:rPr>
        <w:t>, respectively, in order of appearance)</w:t>
      </w:r>
      <w:r w:rsidRPr="003128A0">
        <w:rPr>
          <w:rFonts w:ascii="Times New Roman" w:hAnsi="Times New Roman"/>
          <w:szCs w:val="24"/>
        </w:rPr>
        <w:t>. (</w:t>
      </w:r>
      <w:r w:rsidRPr="003128A0">
        <w:rPr>
          <w:rFonts w:ascii="Times New Roman" w:hAnsi="Times New Roman"/>
          <w:b/>
          <w:szCs w:val="24"/>
        </w:rPr>
        <w:t>FIG. 19B</w:t>
      </w:r>
      <w:r w:rsidRPr="003128A0">
        <w:rPr>
          <w:rFonts w:ascii="Times New Roman" w:hAnsi="Times New Roman"/>
          <w:szCs w:val="24"/>
        </w:rPr>
        <w:t>) Panel of adRNA designs used</w:t>
      </w:r>
      <w:r w:rsidRPr="003128A0" w:rsidR="004907D0">
        <w:rPr>
          <w:rFonts w:ascii="Times New Roman" w:hAnsi="Times New Roman"/>
          <w:szCs w:val="24"/>
        </w:rPr>
        <w:t xml:space="preserve"> (SEQ ID NOS </w:t>
      </w:r>
      <w:r w:rsidRPr="003128A0" w:rsidR="00B918A0">
        <w:rPr>
          <w:rFonts w:ascii="Times New Roman" w:hAnsi="Times New Roman"/>
          <w:szCs w:val="24"/>
        </w:rPr>
        <w:t>180-181</w:t>
      </w:r>
      <w:r w:rsidRPr="003128A0" w:rsidR="004907D0">
        <w:rPr>
          <w:rFonts w:ascii="Times New Roman" w:hAnsi="Times New Roman"/>
          <w:szCs w:val="24"/>
        </w:rPr>
        <w:t>, respectively, in order of appearance)</w:t>
      </w:r>
      <w:r w:rsidRPr="003128A0">
        <w:rPr>
          <w:rFonts w:ascii="Times New Roman" w:hAnsi="Times New Roman"/>
          <w:szCs w:val="24"/>
        </w:rPr>
        <w:t>. (</w:t>
      </w:r>
      <w:r w:rsidRPr="003128A0">
        <w:rPr>
          <w:rFonts w:ascii="Times New Roman" w:hAnsi="Times New Roman"/>
          <w:b/>
          <w:szCs w:val="24"/>
        </w:rPr>
        <w:t>FIG. 19C</w:t>
      </w:r>
      <w:r w:rsidRPr="003128A0">
        <w:rPr>
          <w:rFonts w:ascii="Times New Roman" w:hAnsi="Times New Roman"/>
          <w:szCs w:val="24"/>
        </w:rPr>
        <w:t>) Optimization of adRNA antisense region using adRNA design 1: length and distance from the ADAR2 recruiting region were systematically varied, and editing efficiency calculated as a ratio of Sanger peak heights G/(A+G) (n=3 independent replicates)</w:t>
      </w:r>
      <w:r w:rsidRPr="003128A0" w:rsidR="004907D0">
        <w:rPr>
          <w:rFonts w:ascii="Times New Roman" w:hAnsi="Times New Roman"/>
          <w:szCs w:val="24"/>
        </w:rPr>
        <w:t xml:space="preserve"> (SEQ ID NOS </w:t>
      </w:r>
      <w:r w:rsidRPr="003128A0" w:rsidR="00B918A0">
        <w:rPr>
          <w:rFonts w:ascii="Times New Roman" w:hAnsi="Times New Roman"/>
          <w:szCs w:val="24"/>
        </w:rPr>
        <w:t>182-206</w:t>
      </w:r>
      <w:r w:rsidRPr="003128A0" w:rsidR="004907D0">
        <w:rPr>
          <w:rFonts w:ascii="Times New Roman" w:hAnsi="Times New Roman"/>
          <w:szCs w:val="24"/>
        </w:rPr>
        <w:t>, respectively, in order of appearance)</w:t>
      </w:r>
      <w:r w:rsidRPr="003128A0">
        <w:rPr>
          <w:rFonts w:ascii="Times New Roman" w:hAnsi="Times New Roman"/>
          <w:szCs w:val="24"/>
        </w:rPr>
        <w:t>.</w:t>
      </w:r>
    </w:p>
    <w:p w:rsidRPr="003128A0" w:rsidR="00E21EB9" w:rsidP="003128A0" w:rsidRDefault="00747F35" w14:paraId="10000304"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b/>
          <w:szCs w:val="24"/>
        </w:rPr>
        <w:t xml:space="preserve">FIG. 20A-C </w:t>
      </w:r>
      <w:r w:rsidRPr="003128A0">
        <w:rPr>
          <w:rFonts w:ascii="Times New Roman" w:hAnsi="Times New Roman"/>
          <w:szCs w:val="24"/>
        </w:rPr>
        <w:t xml:space="preserve">shows </w:t>
      </w:r>
      <w:r w:rsidRPr="003128A0">
        <w:rPr>
          <w:rFonts w:ascii="Times New Roman" w:hAnsi="Times New Roman"/>
          <w:i/>
          <w:szCs w:val="24"/>
        </w:rPr>
        <w:t xml:space="preserve">in </w:t>
      </w:r>
      <w:r w:rsidRPr="003128A0">
        <w:rPr>
          <w:rFonts w:ascii="Times New Roman" w:hAnsi="Times New Roman"/>
          <w:i/>
          <w:iCs/>
          <w:szCs w:val="24"/>
        </w:rPr>
        <w:t>vivo</w:t>
      </w:r>
      <w:r w:rsidRPr="003128A0">
        <w:rPr>
          <w:rFonts w:ascii="Times New Roman" w:hAnsi="Times New Roman"/>
          <w:szCs w:val="24"/>
        </w:rPr>
        <w:t xml:space="preserve"> targeting of dystrophin mRNA via suppressor tRNAs: </w:t>
      </w:r>
      <w:r w:rsidRPr="003128A0">
        <w:rPr>
          <w:rFonts w:ascii="Times New Roman" w:hAnsi="Times New Roman"/>
          <w:b/>
          <w:szCs w:val="24"/>
        </w:rPr>
        <w:t>(FIG. 20A)</w:t>
      </w:r>
      <w:r w:rsidRPr="003128A0">
        <w:rPr>
          <w:rFonts w:ascii="Times New Roman" w:hAnsi="Times New Roman"/>
          <w:szCs w:val="24"/>
        </w:rPr>
        <w:t xml:space="preserve"> Progressively increasing restoration of dystrophin expression over time in </w:t>
      </w:r>
      <w:r w:rsidRPr="003128A0">
        <w:rPr>
          <w:rFonts w:ascii="Times New Roman" w:hAnsi="Times New Roman"/>
          <w:i/>
          <w:iCs/>
          <w:szCs w:val="24"/>
        </w:rPr>
        <w:t>mdx</w:t>
      </w:r>
      <w:r w:rsidRPr="003128A0">
        <w:rPr>
          <w:rFonts w:ascii="Times New Roman" w:hAnsi="Times New Roman"/>
          <w:szCs w:val="24"/>
        </w:rPr>
        <w:t xml:space="preserve"> mice treated with AAV8-dual-serine-ochre-tRNA. </w:t>
      </w:r>
      <w:r w:rsidRPr="003128A0">
        <w:rPr>
          <w:rFonts w:ascii="Times New Roman" w:hAnsi="Times New Roman"/>
          <w:b/>
          <w:szCs w:val="24"/>
        </w:rPr>
        <w:t>(FIG. 20B)</w:t>
      </w:r>
      <w:r w:rsidRPr="003128A0">
        <w:rPr>
          <w:rFonts w:ascii="Times New Roman" w:hAnsi="Times New Roman"/>
          <w:szCs w:val="24"/>
        </w:rPr>
        <w:t xml:space="preserve"> UAA inducible nNOS </w:t>
      </w:r>
      <w:r w:rsidRPr="003128A0">
        <w:rPr>
          <w:rFonts w:ascii="Times New Roman" w:hAnsi="Times New Roman"/>
          <w:szCs w:val="24"/>
        </w:rPr>
        <w:t xml:space="preserve">localization in </w:t>
      </w:r>
      <w:r w:rsidRPr="003128A0">
        <w:rPr>
          <w:rFonts w:ascii="Times New Roman" w:hAnsi="Times New Roman"/>
          <w:i/>
          <w:szCs w:val="24"/>
        </w:rPr>
        <w:t>mdx</w:t>
      </w:r>
      <w:r w:rsidRPr="003128A0">
        <w:rPr>
          <w:rFonts w:ascii="Times New Roman" w:hAnsi="Times New Roman"/>
          <w:szCs w:val="24"/>
        </w:rPr>
        <w:t xml:space="preserve"> mice treated with AAV8-dual-</w:t>
      </w:r>
      <w:r w:rsidRPr="003128A0" w:rsidR="00770876">
        <w:rPr>
          <w:rFonts w:ascii="Times New Roman" w:hAnsi="Times New Roman"/>
          <w:szCs w:val="24"/>
        </w:rPr>
        <w:t>pyrrolysine</w:t>
      </w:r>
      <w:r w:rsidRPr="003128A0">
        <w:rPr>
          <w:rFonts w:ascii="Times New Roman" w:hAnsi="Times New Roman"/>
          <w:szCs w:val="24"/>
        </w:rPr>
        <w:t xml:space="preserve">-ochre-tRNA-MbPylRS. </w:t>
      </w:r>
      <w:r w:rsidRPr="003128A0">
        <w:rPr>
          <w:rFonts w:ascii="Times New Roman" w:hAnsi="Times New Roman"/>
          <w:b/>
          <w:szCs w:val="24"/>
        </w:rPr>
        <w:t>(FIG. 20C)</w:t>
      </w:r>
      <w:r w:rsidRPr="003128A0">
        <w:rPr>
          <w:rFonts w:ascii="Times New Roman" w:hAnsi="Times New Roman"/>
          <w:szCs w:val="24"/>
        </w:rPr>
        <w:t xml:space="preserve"> Western blot for dystrophin shows partial recovery of dystrophin expression in the </w:t>
      </w:r>
      <w:r w:rsidRPr="003128A0">
        <w:rPr>
          <w:rFonts w:ascii="Times New Roman" w:hAnsi="Times New Roman"/>
          <w:i/>
          <w:szCs w:val="24"/>
        </w:rPr>
        <w:t>mdx</w:t>
      </w:r>
      <w:r w:rsidRPr="003128A0">
        <w:rPr>
          <w:rFonts w:ascii="Times New Roman" w:hAnsi="Times New Roman"/>
          <w:szCs w:val="24"/>
        </w:rPr>
        <w:t xml:space="preserve"> mice treated </w:t>
      </w:r>
      <w:r w:rsidRPr="003128A0" w:rsidR="00B02133">
        <w:rPr>
          <w:rFonts w:ascii="Times New Roman" w:hAnsi="Times New Roman"/>
          <w:szCs w:val="24"/>
        </w:rPr>
        <w:t>with a serine</w:t>
      </w:r>
      <w:r w:rsidRPr="003128A0">
        <w:rPr>
          <w:rFonts w:ascii="Times New Roman" w:hAnsi="Times New Roman"/>
          <w:szCs w:val="24"/>
        </w:rPr>
        <w:t xml:space="preserve"> tRNA ochre, the </w:t>
      </w:r>
      <w:r w:rsidRPr="003128A0" w:rsidR="00222E98">
        <w:rPr>
          <w:rFonts w:ascii="Times New Roman" w:hAnsi="Times New Roman"/>
          <w:szCs w:val="24"/>
        </w:rPr>
        <w:t>pyrro</w:t>
      </w:r>
      <w:r w:rsidRPr="003128A0">
        <w:rPr>
          <w:rFonts w:ascii="Times New Roman" w:hAnsi="Times New Roman"/>
          <w:szCs w:val="24"/>
        </w:rPr>
        <w:t>lysyl-tRNA ochre and administered with the UAA, as well as in Cas9/gRNAs treated samples.</w:t>
      </w:r>
    </w:p>
    <w:p w:rsidRPr="003128A0" w:rsidR="00E21EB9" w:rsidP="003128A0" w:rsidRDefault="00747F35" w14:paraId="10000305"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b/>
          <w:szCs w:val="24"/>
        </w:rPr>
        <w:t xml:space="preserve">FIG. 21A-D </w:t>
      </w:r>
      <w:r w:rsidRPr="003128A0">
        <w:rPr>
          <w:rFonts w:ascii="Times New Roman" w:hAnsi="Times New Roman"/>
          <w:szCs w:val="24"/>
        </w:rPr>
        <w:t xml:space="preserve">show </w:t>
      </w:r>
      <w:r w:rsidRPr="003128A0">
        <w:rPr>
          <w:rFonts w:ascii="Times New Roman" w:hAnsi="Times New Roman"/>
          <w:i/>
          <w:szCs w:val="24"/>
        </w:rPr>
        <w:t xml:space="preserve">in </w:t>
      </w:r>
      <w:r w:rsidRPr="003128A0">
        <w:rPr>
          <w:rFonts w:ascii="Times New Roman" w:hAnsi="Times New Roman"/>
          <w:i/>
          <w:iCs/>
          <w:szCs w:val="24"/>
        </w:rPr>
        <w:t>vitro</w:t>
      </w:r>
      <w:r w:rsidRPr="003128A0">
        <w:rPr>
          <w:rFonts w:ascii="Times New Roman" w:hAnsi="Times New Roman"/>
          <w:szCs w:val="24"/>
        </w:rPr>
        <w:t xml:space="preserve"> and </w:t>
      </w:r>
      <w:r w:rsidRPr="003128A0">
        <w:rPr>
          <w:rFonts w:ascii="Times New Roman" w:hAnsi="Times New Roman"/>
          <w:i/>
          <w:iCs/>
          <w:szCs w:val="24"/>
        </w:rPr>
        <w:t>in vivo</w:t>
      </w:r>
      <w:r w:rsidRPr="003128A0">
        <w:rPr>
          <w:rFonts w:ascii="Times New Roman" w:hAnsi="Times New Roman"/>
          <w:szCs w:val="24"/>
        </w:rPr>
        <w:t xml:space="preserve"> editing of dystrophin and OTC mRNA: (</w:t>
      </w:r>
      <w:r w:rsidRPr="003128A0">
        <w:rPr>
          <w:rFonts w:ascii="Times New Roman" w:hAnsi="Times New Roman"/>
          <w:b/>
          <w:szCs w:val="24"/>
        </w:rPr>
        <w:t>FIG. 21A</w:t>
      </w:r>
      <w:r w:rsidRPr="003128A0">
        <w:rPr>
          <w:rFonts w:ascii="Times New Roman" w:hAnsi="Times New Roman"/>
          <w:szCs w:val="24"/>
        </w:rPr>
        <w:t xml:space="preserve">) Representative Sanger sequencing plot showing 12.7% editing of the ochre stop codon (TAA-&gt;TGG) in a fragment of the </w:t>
      </w:r>
      <w:r w:rsidRPr="003128A0">
        <w:rPr>
          <w:rFonts w:ascii="Times New Roman" w:hAnsi="Times New Roman"/>
          <w:i/>
          <w:iCs/>
          <w:szCs w:val="24"/>
        </w:rPr>
        <w:t xml:space="preserve">mdx </w:t>
      </w:r>
      <w:r w:rsidRPr="003128A0">
        <w:rPr>
          <w:rFonts w:ascii="Times New Roman" w:hAnsi="Times New Roman"/>
          <w:szCs w:val="24"/>
        </w:rPr>
        <w:t>dystrophin mRNA expressed in HEK 293T cells (quantified using NGS)</w:t>
      </w:r>
      <w:r w:rsidRPr="003128A0" w:rsidR="004907D0">
        <w:rPr>
          <w:rFonts w:ascii="Times New Roman" w:hAnsi="Times New Roman"/>
          <w:szCs w:val="24"/>
        </w:rPr>
        <w:t xml:space="preserve"> (SEQ ID NOS </w:t>
      </w:r>
      <w:r w:rsidRPr="003128A0" w:rsidR="00B918A0">
        <w:rPr>
          <w:rFonts w:ascii="Times New Roman" w:hAnsi="Times New Roman"/>
          <w:szCs w:val="24"/>
        </w:rPr>
        <w:t>207-208</w:t>
      </w:r>
      <w:r w:rsidRPr="003128A0" w:rsidR="004907D0">
        <w:rPr>
          <w:rFonts w:ascii="Times New Roman" w:hAnsi="Times New Roman"/>
          <w:szCs w:val="24"/>
        </w:rPr>
        <w:t>, respectively, in order of appearance)</w:t>
      </w:r>
      <w:r w:rsidRPr="003128A0">
        <w:rPr>
          <w:rFonts w:ascii="Times New Roman" w:hAnsi="Times New Roman"/>
          <w:szCs w:val="24"/>
        </w:rPr>
        <w:t>. (</w:t>
      </w:r>
      <w:r w:rsidRPr="003128A0">
        <w:rPr>
          <w:rFonts w:ascii="Times New Roman" w:hAnsi="Times New Roman"/>
          <w:b/>
          <w:szCs w:val="24"/>
        </w:rPr>
        <w:t>FIG. 21B</w:t>
      </w:r>
      <w:r w:rsidRPr="003128A0">
        <w:rPr>
          <w:rFonts w:ascii="Times New Roman" w:hAnsi="Times New Roman"/>
          <w:szCs w:val="24"/>
        </w:rPr>
        <w:t xml:space="preserve">) Representative example of </w:t>
      </w:r>
      <w:r w:rsidRPr="003128A0">
        <w:rPr>
          <w:rFonts w:ascii="Times New Roman" w:hAnsi="Times New Roman"/>
          <w:i/>
          <w:szCs w:val="24"/>
        </w:rPr>
        <w:t>in vivo</w:t>
      </w:r>
      <w:r w:rsidRPr="003128A0">
        <w:rPr>
          <w:rFonts w:ascii="Times New Roman" w:hAnsi="Times New Roman"/>
          <w:szCs w:val="24"/>
        </w:rPr>
        <w:t xml:space="preserve"> RNA editing analyses of treated </w:t>
      </w:r>
      <w:r w:rsidRPr="003128A0">
        <w:rPr>
          <w:rFonts w:ascii="Times New Roman" w:hAnsi="Times New Roman"/>
          <w:i/>
          <w:iCs/>
          <w:szCs w:val="24"/>
        </w:rPr>
        <w:t xml:space="preserve">mdx </w:t>
      </w:r>
      <w:r w:rsidRPr="003128A0">
        <w:rPr>
          <w:rFonts w:ascii="Times New Roman" w:hAnsi="Times New Roman"/>
          <w:iCs/>
          <w:szCs w:val="24"/>
        </w:rPr>
        <w:t xml:space="preserve">mouse </w:t>
      </w:r>
      <w:r w:rsidRPr="003128A0">
        <w:rPr>
          <w:rFonts w:ascii="Times New Roman" w:hAnsi="Times New Roman"/>
          <w:szCs w:val="24"/>
        </w:rPr>
        <w:t>(quantified using NGS)</w:t>
      </w:r>
      <w:r w:rsidRPr="003128A0" w:rsidR="004907D0">
        <w:rPr>
          <w:rFonts w:ascii="Times New Roman" w:hAnsi="Times New Roman"/>
          <w:szCs w:val="24"/>
        </w:rPr>
        <w:t xml:space="preserve"> (SEQ ID NOS </w:t>
      </w:r>
      <w:r w:rsidRPr="003128A0" w:rsidR="00B918A0">
        <w:rPr>
          <w:rFonts w:ascii="Times New Roman" w:hAnsi="Times New Roman"/>
          <w:szCs w:val="24"/>
        </w:rPr>
        <w:t>209-216</w:t>
      </w:r>
      <w:r w:rsidRPr="003128A0" w:rsidR="004907D0">
        <w:rPr>
          <w:rFonts w:ascii="Times New Roman" w:hAnsi="Times New Roman"/>
          <w:szCs w:val="24"/>
        </w:rPr>
        <w:t>, respectively, in order of appearance)</w:t>
      </w:r>
      <w:r w:rsidRPr="003128A0">
        <w:rPr>
          <w:rFonts w:ascii="Times New Roman" w:hAnsi="Times New Roman"/>
          <w:szCs w:val="24"/>
        </w:rPr>
        <w:t>. (</w:t>
      </w:r>
      <w:r w:rsidRPr="003128A0">
        <w:rPr>
          <w:rFonts w:ascii="Times New Roman" w:hAnsi="Times New Roman"/>
          <w:b/>
          <w:szCs w:val="24"/>
        </w:rPr>
        <w:t>FIG. 21C</w:t>
      </w:r>
      <w:r w:rsidRPr="003128A0">
        <w:rPr>
          <w:rFonts w:ascii="Times New Roman" w:hAnsi="Times New Roman"/>
          <w:szCs w:val="24"/>
        </w:rPr>
        <w:t xml:space="preserve">) Representative Sanger sequencing plot showing 29.7% correction of the point mutation in a fragment of the </w:t>
      </w:r>
      <w:r w:rsidRPr="003128A0">
        <w:rPr>
          <w:rFonts w:ascii="Times New Roman" w:hAnsi="Times New Roman"/>
          <w:i/>
          <w:iCs/>
          <w:szCs w:val="24"/>
        </w:rPr>
        <w:t>spf</w:t>
      </w:r>
      <w:r w:rsidRPr="003128A0">
        <w:rPr>
          <w:rFonts w:ascii="Times New Roman" w:hAnsi="Times New Roman"/>
          <w:i/>
          <w:iCs/>
          <w:szCs w:val="24"/>
          <w:vertAlign w:val="superscript"/>
        </w:rPr>
        <w:t>ash</w:t>
      </w:r>
      <w:r w:rsidRPr="003128A0">
        <w:rPr>
          <w:rFonts w:ascii="Times New Roman" w:hAnsi="Times New Roman"/>
          <w:szCs w:val="24"/>
        </w:rPr>
        <w:t xml:space="preserve"> OTC mRNA expressed in HEK 293T cells (quantified using NGS)</w:t>
      </w:r>
      <w:r w:rsidRPr="003128A0" w:rsidR="004907D0">
        <w:rPr>
          <w:rFonts w:ascii="Times New Roman" w:hAnsi="Times New Roman"/>
          <w:szCs w:val="24"/>
        </w:rPr>
        <w:t xml:space="preserve"> (SEQ ID NOS </w:t>
      </w:r>
      <w:r w:rsidRPr="003128A0" w:rsidR="00B918A0">
        <w:rPr>
          <w:rFonts w:ascii="Times New Roman" w:hAnsi="Times New Roman"/>
          <w:szCs w:val="24"/>
        </w:rPr>
        <w:t>217-218</w:t>
      </w:r>
      <w:r w:rsidRPr="003128A0" w:rsidR="004907D0">
        <w:rPr>
          <w:rFonts w:ascii="Times New Roman" w:hAnsi="Times New Roman"/>
          <w:szCs w:val="24"/>
        </w:rPr>
        <w:t>, respectively, in order of appearance)</w:t>
      </w:r>
      <w:r w:rsidRPr="003128A0">
        <w:rPr>
          <w:rFonts w:ascii="Times New Roman" w:hAnsi="Times New Roman"/>
          <w:szCs w:val="24"/>
        </w:rPr>
        <w:t>. (</w:t>
      </w:r>
      <w:r w:rsidRPr="003128A0">
        <w:rPr>
          <w:rFonts w:ascii="Times New Roman" w:hAnsi="Times New Roman"/>
          <w:b/>
          <w:szCs w:val="24"/>
        </w:rPr>
        <w:t>FIG. 21D</w:t>
      </w:r>
      <w:r w:rsidRPr="003128A0">
        <w:rPr>
          <w:rFonts w:ascii="Times New Roman" w:hAnsi="Times New Roman"/>
          <w:szCs w:val="24"/>
        </w:rPr>
        <w:t xml:space="preserve">) Representative example of </w:t>
      </w:r>
      <w:r w:rsidRPr="003128A0">
        <w:rPr>
          <w:rFonts w:ascii="Times New Roman" w:hAnsi="Times New Roman"/>
          <w:i/>
          <w:szCs w:val="24"/>
        </w:rPr>
        <w:t>in vivo</w:t>
      </w:r>
      <w:r w:rsidRPr="003128A0">
        <w:rPr>
          <w:rFonts w:ascii="Times New Roman" w:hAnsi="Times New Roman"/>
          <w:szCs w:val="24"/>
        </w:rPr>
        <w:t xml:space="preserve"> RNA editing analyses of treated </w:t>
      </w:r>
      <w:r w:rsidRPr="003128A0">
        <w:rPr>
          <w:rFonts w:ascii="Times New Roman" w:hAnsi="Times New Roman"/>
          <w:i/>
          <w:iCs/>
          <w:szCs w:val="24"/>
        </w:rPr>
        <w:t>spf</w:t>
      </w:r>
      <w:r w:rsidRPr="003128A0">
        <w:rPr>
          <w:rFonts w:ascii="Times New Roman" w:hAnsi="Times New Roman"/>
          <w:i/>
          <w:iCs/>
          <w:szCs w:val="24"/>
          <w:vertAlign w:val="superscript"/>
        </w:rPr>
        <w:t>ash</w:t>
      </w:r>
      <w:r w:rsidRPr="003128A0">
        <w:rPr>
          <w:rFonts w:ascii="Times New Roman" w:hAnsi="Times New Roman"/>
          <w:i/>
          <w:iCs/>
          <w:szCs w:val="24"/>
        </w:rPr>
        <w:t xml:space="preserve"> </w:t>
      </w:r>
      <w:r w:rsidRPr="003128A0">
        <w:rPr>
          <w:rFonts w:ascii="Times New Roman" w:hAnsi="Times New Roman"/>
          <w:szCs w:val="24"/>
        </w:rPr>
        <w:t>mouse</w:t>
      </w:r>
      <w:r w:rsidRPr="003128A0">
        <w:rPr>
          <w:rFonts w:ascii="Times New Roman" w:hAnsi="Times New Roman"/>
          <w:i/>
          <w:iCs/>
          <w:szCs w:val="24"/>
        </w:rPr>
        <w:t xml:space="preserve"> </w:t>
      </w:r>
      <w:r w:rsidRPr="003128A0">
        <w:rPr>
          <w:rFonts w:ascii="Times New Roman" w:hAnsi="Times New Roman"/>
          <w:szCs w:val="24"/>
        </w:rPr>
        <w:t>(quantified using NGS)</w:t>
      </w:r>
      <w:r w:rsidRPr="003128A0" w:rsidR="004907D0">
        <w:rPr>
          <w:rFonts w:ascii="Times New Roman" w:hAnsi="Times New Roman"/>
          <w:szCs w:val="24"/>
        </w:rPr>
        <w:t xml:space="preserve"> (SEQ ID NOS </w:t>
      </w:r>
      <w:r w:rsidRPr="003128A0" w:rsidR="00B918A0">
        <w:rPr>
          <w:rFonts w:ascii="Times New Roman" w:hAnsi="Times New Roman"/>
          <w:szCs w:val="24"/>
        </w:rPr>
        <w:t>219-226</w:t>
      </w:r>
      <w:r w:rsidRPr="003128A0" w:rsidR="004907D0">
        <w:rPr>
          <w:rFonts w:ascii="Times New Roman" w:hAnsi="Times New Roman"/>
          <w:szCs w:val="24"/>
        </w:rPr>
        <w:t>, respectively, in order of appearance)</w:t>
      </w:r>
      <w:r w:rsidRPr="003128A0">
        <w:rPr>
          <w:rFonts w:ascii="Times New Roman" w:hAnsi="Times New Roman"/>
          <w:szCs w:val="24"/>
        </w:rPr>
        <w:t>.</w:t>
      </w:r>
    </w:p>
    <w:p w:rsidRPr="003128A0" w:rsidR="00E21EB9" w:rsidP="003128A0" w:rsidRDefault="00747F35" w14:paraId="10000306"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b/>
          <w:szCs w:val="24"/>
        </w:rPr>
        <w:t xml:space="preserve">FIG. 22A-B </w:t>
      </w:r>
      <w:r w:rsidRPr="003128A0" w:rsidR="003F4DA7">
        <w:rPr>
          <w:rFonts w:ascii="Times New Roman" w:hAnsi="Times New Roman"/>
          <w:szCs w:val="24"/>
        </w:rPr>
        <w:t xml:space="preserve">show </w:t>
      </w:r>
      <w:r w:rsidRPr="003128A0" w:rsidR="003F4DA7">
        <w:rPr>
          <w:rFonts w:ascii="Times New Roman" w:hAnsi="Times New Roman"/>
          <w:i/>
          <w:szCs w:val="24"/>
        </w:rPr>
        <w:t>in</w:t>
      </w:r>
      <w:r w:rsidRPr="003128A0" w:rsidR="003F4DA7">
        <w:rPr>
          <w:rFonts w:ascii="Times New Roman" w:hAnsi="Times New Roman"/>
          <w:szCs w:val="24"/>
        </w:rPr>
        <w:t xml:space="preserve"> </w:t>
      </w:r>
      <w:r w:rsidRPr="003128A0" w:rsidR="003F4DA7">
        <w:rPr>
          <w:rFonts w:ascii="Times New Roman" w:hAnsi="Times New Roman"/>
          <w:i/>
          <w:iCs/>
          <w:szCs w:val="24"/>
        </w:rPr>
        <w:t>vitro</w:t>
      </w:r>
      <w:r w:rsidRPr="003128A0" w:rsidR="003F4DA7">
        <w:rPr>
          <w:rFonts w:ascii="Times New Roman" w:hAnsi="Times New Roman"/>
          <w:szCs w:val="24"/>
        </w:rPr>
        <w:t xml:space="preserve"> editing efficiency of ADAR2-E488Q.</w:t>
      </w:r>
      <w:r w:rsidRPr="003128A0" w:rsidR="003F4DA7">
        <w:rPr>
          <w:rFonts w:ascii="Times New Roman" w:hAnsi="Times New Roman"/>
          <w:b/>
          <w:szCs w:val="24"/>
        </w:rPr>
        <w:t xml:space="preserve"> </w:t>
      </w:r>
      <w:r w:rsidRPr="003128A0" w:rsidR="003F4DA7">
        <w:rPr>
          <w:rFonts w:ascii="Times New Roman" w:hAnsi="Times New Roman"/>
          <w:szCs w:val="24"/>
        </w:rPr>
        <w:t xml:space="preserve">ADAR2-E488Q enables higher efficiency than the ADAR2 in the </w:t>
      </w:r>
      <w:r w:rsidRPr="003128A0" w:rsidR="003F4DA7">
        <w:rPr>
          <w:rFonts w:ascii="Times New Roman" w:hAnsi="Times New Roman"/>
          <w:i/>
          <w:szCs w:val="24"/>
        </w:rPr>
        <w:t>in vitro</w:t>
      </w:r>
      <w:r w:rsidRPr="003128A0" w:rsidR="003F4DA7">
        <w:rPr>
          <w:rFonts w:ascii="Times New Roman" w:hAnsi="Times New Roman"/>
          <w:szCs w:val="24"/>
        </w:rPr>
        <w:t xml:space="preserve"> editing of: </w:t>
      </w:r>
      <w:r w:rsidRPr="003128A0" w:rsidR="003F4DA7">
        <w:rPr>
          <w:rFonts w:ascii="Times New Roman" w:hAnsi="Times New Roman"/>
          <w:b/>
          <w:szCs w:val="24"/>
        </w:rPr>
        <w:t>(FIG. 22A)</w:t>
      </w:r>
      <w:r w:rsidRPr="003128A0" w:rsidR="003F4DA7">
        <w:rPr>
          <w:rFonts w:ascii="Times New Roman" w:hAnsi="Times New Roman"/>
          <w:szCs w:val="24"/>
        </w:rPr>
        <w:t xml:space="preserve"> a fragment of </w:t>
      </w:r>
      <w:r w:rsidRPr="003128A0" w:rsidR="003F4DA7">
        <w:rPr>
          <w:rFonts w:ascii="Times New Roman" w:hAnsi="Times New Roman"/>
          <w:i/>
          <w:iCs/>
          <w:szCs w:val="24"/>
        </w:rPr>
        <w:t>spf</w:t>
      </w:r>
      <w:r w:rsidRPr="003128A0" w:rsidR="003F4DA7">
        <w:rPr>
          <w:rFonts w:ascii="Times New Roman" w:hAnsi="Times New Roman"/>
          <w:i/>
          <w:iCs/>
          <w:szCs w:val="24"/>
          <w:vertAlign w:val="superscript"/>
        </w:rPr>
        <w:t>ash</w:t>
      </w:r>
      <w:r w:rsidRPr="003128A0" w:rsidR="003F4DA7">
        <w:rPr>
          <w:rFonts w:ascii="Times New Roman" w:hAnsi="Times New Roman"/>
          <w:szCs w:val="24"/>
        </w:rPr>
        <w:t xml:space="preserve"> OTC mRNA expressed in HEK293T cells (n=3 independent replicates) (p-value 0.037), and </w:t>
      </w:r>
      <w:r w:rsidRPr="003128A0" w:rsidR="003F4DA7">
        <w:rPr>
          <w:rFonts w:ascii="Times New Roman" w:hAnsi="Times New Roman"/>
          <w:b/>
          <w:szCs w:val="24"/>
        </w:rPr>
        <w:t>(FIG. 22B)</w:t>
      </w:r>
      <w:r w:rsidRPr="003128A0" w:rsidR="003F4DA7">
        <w:rPr>
          <w:rFonts w:ascii="Times New Roman" w:hAnsi="Times New Roman"/>
          <w:szCs w:val="24"/>
        </w:rPr>
        <w:t xml:space="preserve"> a fragment of </w:t>
      </w:r>
      <w:r w:rsidRPr="003128A0" w:rsidR="003F4DA7">
        <w:rPr>
          <w:rFonts w:ascii="Times New Roman" w:hAnsi="Times New Roman"/>
          <w:i/>
          <w:szCs w:val="24"/>
        </w:rPr>
        <w:t xml:space="preserve">mdx </w:t>
      </w:r>
      <w:r w:rsidRPr="003128A0" w:rsidR="003F4DA7">
        <w:rPr>
          <w:rFonts w:ascii="Times New Roman" w:hAnsi="Times New Roman"/>
          <w:szCs w:val="24"/>
        </w:rPr>
        <w:t>dystrophin mRNA expressed in HEK293T cells (n=3 independent replicates) (p-values 0.048, 0.012 respectively). Efficiency was calculated as a ratio of Sanger peak heights G/(A+G).</w:t>
      </w:r>
      <w:r w:rsidRPr="003128A0">
        <w:rPr>
          <w:rFonts w:ascii="Times New Roman" w:hAnsi="Times New Roman"/>
          <w:b/>
          <w:szCs w:val="24"/>
        </w:rPr>
        <w:t xml:space="preserve"> </w:t>
      </w:r>
    </w:p>
    <w:p w:rsidRPr="003128A0" w:rsidR="00E21EB9" w:rsidP="003128A0" w:rsidRDefault="00747F35" w14:paraId="10000307"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b/>
          <w:szCs w:val="24"/>
        </w:rPr>
        <w:t>FIG. 23</w:t>
      </w:r>
      <w:r w:rsidRPr="003128A0" w:rsidR="003F4DA7">
        <w:rPr>
          <w:rFonts w:ascii="Times New Roman" w:hAnsi="Times New Roman"/>
          <w:b/>
          <w:szCs w:val="24"/>
        </w:rPr>
        <w:t>A-</w:t>
      </w:r>
      <w:r w:rsidRPr="003128A0" w:rsidR="00C74D4D">
        <w:rPr>
          <w:rFonts w:ascii="Times New Roman" w:hAnsi="Times New Roman"/>
          <w:b/>
          <w:szCs w:val="24"/>
        </w:rPr>
        <w:t>D</w:t>
      </w:r>
      <w:r w:rsidRPr="003128A0" w:rsidR="003F4DA7">
        <w:rPr>
          <w:rFonts w:ascii="Times New Roman" w:hAnsi="Times New Roman"/>
          <w:szCs w:val="24"/>
        </w:rPr>
        <w:t xml:space="preserve"> show schematics of (</w:t>
      </w:r>
      <w:r w:rsidRPr="003128A0" w:rsidR="003F4DA7">
        <w:rPr>
          <w:rFonts w:ascii="Times New Roman" w:hAnsi="Times New Roman"/>
          <w:b/>
          <w:szCs w:val="24"/>
        </w:rPr>
        <w:t>FIG. 23A</w:t>
      </w:r>
      <w:r w:rsidRPr="003128A0" w:rsidR="00703303">
        <w:rPr>
          <w:rFonts w:ascii="Times New Roman" w:hAnsi="Times New Roman"/>
          <w:szCs w:val="24"/>
        </w:rPr>
        <w:t>) MCP or N22 fusions with ADAR1 or ADAR2</w:t>
      </w:r>
      <w:r w:rsidRPr="003128A0" w:rsidR="00D115D0">
        <w:rPr>
          <w:rFonts w:ascii="Times New Roman" w:hAnsi="Times New Roman"/>
          <w:szCs w:val="24"/>
        </w:rPr>
        <w:t>,</w:t>
      </w:r>
      <w:r w:rsidRPr="003128A0" w:rsidR="003F4DA7">
        <w:rPr>
          <w:rFonts w:ascii="Times New Roman" w:hAnsi="Times New Roman"/>
          <w:szCs w:val="24"/>
        </w:rPr>
        <w:t xml:space="preserve"> (</w:t>
      </w:r>
      <w:r w:rsidRPr="003128A0" w:rsidR="003F4DA7">
        <w:rPr>
          <w:rFonts w:ascii="Times New Roman" w:hAnsi="Times New Roman"/>
          <w:b/>
          <w:szCs w:val="24"/>
        </w:rPr>
        <w:t>FIG. 23B</w:t>
      </w:r>
      <w:r w:rsidRPr="003128A0" w:rsidR="003F4DA7">
        <w:rPr>
          <w:rFonts w:ascii="Times New Roman" w:hAnsi="Times New Roman"/>
          <w:szCs w:val="24"/>
        </w:rPr>
        <w:t>)</w:t>
      </w:r>
      <w:r w:rsidRPr="003128A0" w:rsidR="00703303">
        <w:rPr>
          <w:rFonts w:ascii="Times New Roman" w:hAnsi="Times New Roman"/>
          <w:szCs w:val="24"/>
        </w:rPr>
        <w:t xml:space="preserve"> recruitment of APOBEC by adRNA</w:t>
      </w:r>
      <w:r w:rsidRPr="003128A0" w:rsidR="00D115D0">
        <w:rPr>
          <w:rFonts w:ascii="Times New Roman" w:hAnsi="Times New Roman"/>
          <w:szCs w:val="24"/>
        </w:rPr>
        <w:t xml:space="preserve">, </w:t>
      </w:r>
      <w:r w:rsidRPr="003128A0" w:rsidR="00D115D0">
        <w:rPr>
          <w:rFonts w:ascii="Times New Roman" w:hAnsi="Times New Roman"/>
          <w:b/>
          <w:szCs w:val="24"/>
        </w:rPr>
        <w:t xml:space="preserve">(FIG. 23C) </w:t>
      </w:r>
      <w:r w:rsidRPr="003128A0" w:rsidR="00D115D0">
        <w:rPr>
          <w:rFonts w:ascii="Times New Roman" w:hAnsi="Times New Roman"/>
          <w:szCs w:val="24"/>
        </w:rPr>
        <w:t xml:space="preserve">a more general adRNA architecture, and </w:t>
      </w:r>
      <w:r w:rsidRPr="003128A0" w:rsidR="00D115D0">
        <w:rPr>
          <w:rFonts w:ascii="Times New Roman" w:hAnsi="Times New Roman"/>
          <w:b/>
          <w:szCs w:val="24"/>
        </w:rPr>
        <w:t xml:space="preserve">(FIG. 23D) </w:t>
      </w:r>
      <w:r w:rsidRPr="003128A0" w:rsidR="00D115D0">
        <w:rPr>
          <w:rFonts w:ascii="Times New Roman" w:hAnsi="Times New Roman"/>
          <w:szCs w:val="24"/>
        </w:rPr>
        <w:t>the structure of the v2 adRNA scaffold after folding</w:t>
      </w:r>
      <w:r w:rsidRPr="003128A0" w:rsidR="004907D0">
        <w:rPr>
          <w:rFonts w:ascii="Times New Roman" w:hAnsi="Times New Roman"/>
          <w:szCs w:val="24"/>
        </w:rPr>
        <w:t xml:space="preserve"> (SEQ ID N</w:t>
      </w:r>
      <w:r w:rsidRPr="003128A0" w:rsidR="003343F1">
        <w:rPr>
          <w:rFonts w:ascii="Times New Roman" w:hAnsi="Times New Roman"/>
          <w:szCs w:val="24"/>
        </w:rPr>
        <w:t>O: 227</w:t>
      </w:r>
      <w:r w:rsidRPr="003128A0" w:rsidR="004907D0">
        <w:rPr>
          <w:rFonts w:ascii="Times New Roman" w:hAnsi="Times New Roman"/>
          <w:szCs w:val="24"/>
        </w:rPr>
        <w:t>)</w:t>
      </w:r>
      <w:r w:rsidRPr="003128A0" w:rsidR="00703303">
        <w:rPr>
          <w:rFonts w:ascii="Times New Roman" w:hAnsi="Times New Roman"/>
          <w:szCs w:val="24"/>
        </w:rPr>
        <w:t>.</w:t>
      </w:r>
    </w:p>
    <w:p w:rsidRPr="003128A0" w:rsidR="00E21EB9" w:rsidP="003128A0" w:rsidRDefault="00747F35" w14:paraId="10000308"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b/>
          <w:szCs w:val="24"/>
        </w:rPr>
        <w:t>FIG. 24</w:t>
      </w:r>
      <w:r w:rsidRPr="003128A0" w:rsidR="00703303">
        <w:rPr>
          <w:rFonts w:ascii="Times New Roman" w:hAnsi="Times New Roman"/>
          <w:b/>
          <w:szCs w:val="24"/>
        </w:rPr>
        <w:t xml:space="preserve">A-B </w:t>
      </w:r>
      <w:r w:rsidRPr="003128A0" w:rsidR="00703303">
        <w:rPr>
          <w:rFonts w:ascii="Times New Roman" w:hAnsi="Times New Roman"/>
          <w:szCs w:val="24"/>
        </w:rPr>
        <w:t>show schematics of optional embodiments in which (</w:t>
      </w:r>
      <w:r w:rsidRPr="003128A0" w:rsidR="00703303">
        <w:rPr>
          <w:rFonts w:ascii="Times New Roman" w:hAnsi="Times New Roman"/>
          <w:b/>
          <w:szCs w:val="24"/>
        </w:rPr>
        <w:t>FIG. 24A</w:t>
      </w:r>
      <w:r w:rsidRPr="003128A0" w:rsidR="00703303">
        <w:rPr>
          <w:rFonts w:ascii="Times New Roman" w:hAnsi="Times New Roman"/>
          <w:szCs w:val="24"/>
        </w:rPr>
        <w:t xml:space="preserve">) endogenous ADAR2 can be used in the methods disclosed herein in tissues with high endogenous ADAR2, </w:t>
      </w:r>
      <w:r w:rsidRPr="003128A0" w:rsidR="00703303">
        <w:rPr>
          <w:rFonts w:ascii="Times New Roman" w:hAnsi="Times New Roman"/>
          <w:i/>
          <w:szCs w:val="24"/>
        </w:rPr>
        <w:t>e.g.</w:t>
      </w:r>
      <w:r w:rsidRPr="003128A0" w:rsidR="00703303">
        <w:rPr>
          <w:rFonts w:ascii="Times New Roman" w:hAnsi="Times New Roman"/>
          <w:szCs w:val="24"/>
        </w:rPr>
        <w:t>, brain, lung, and spleen and (</w:t>
      </w:r>
      <w:r w:rsidRPr="003128A0" w:rsidR="00703303">
        <w:rPr>
          <w:rFonts w:ascii="Times New Roman" w:hAnsi="Times New Roman"/>
          <w:b/>
          <w:szCs w:val="24"/>
        </w:rPr>
        <w:t>FIG. 24B</w:t>
      </w:r>
      <w:r w:rsidRPr="003128A0" w:rsidR="00791A0F">
        <w:rPr>
          <w:rFonts w:ascii="Times New Roman" w:hAnsi="Times New Roman"/>
          <w:szCs w:val="24"/>
        </w:rPr>
        <w:t>) ADAR1 and/or ADAR2 levels can be incr</w:t>
      </w:r>
      <w:r w:rsidRPr="003128A0" w:rsidR="00D115D0">
        <w:rPr>
          <w:rFonts w:ascii="Times New Roman" w:hAnsi="Times New Roman"/>
          <w:szCs w:val="24"/>
        </w:rPr>
        <w:t>eased in tissues with low levels</w:t>
      </w:r>
      <w:r w:rsidRPr="003128A0" w:rsidR="00791A0F">
        <w:rPr>
          <w:rFonts w:ascii="Times New Roman" w:hAnsi="Times New Roman"/>
          <w:szCs w:val="24"/>
        </w:rPr>
        <w:t xml:space="preserve"> of endogenous ADAR1 and ADAR2.</w:t>
      </w:r>
      <w:r w:rsidRPr="003128A0" w:rsidR="00D115D0">
        <w:rPr>
          <w:rFonts w:ascii="Times New Roman" w:hAnsi="Times New Roman"/>
          <w:szCs w:val="24"/>
        </w:rPr>
        <w:t xml:space="preserve">  Clockwise from the left, (1) delivery of adRNA and ADAR2 would result in high levels of RNA editing, (2) delivery of adRNA alone is likely to bring about little or no editing due to </w:t>
      </w:r>
      <w:r w:rsidRPr="003128A0" w:rsidR="00D115D0">
        <w:rPr>
          <w:rFonts w:ascii="Times New Roman" w:hAnsi="Times New Roman"/>
          <w:szCs w:val="24"/>
        </w:rPr>
        <w:t xml:space="preserve">the low levels of endogenous ADAR1 and ADAR2, (3) treatment of cells with IFNs will lead to an increase in the ADAR1 (p150) levels but is unlikely to bring about any editing of the RNA target in the absence of the adRNA; (4) treatment of cells with IFNs with the addition of adRNA will lead to elevated levels of ADAR1 (p150) and in the presence of adRNA, is likely to lead to high levels of target RNA editing, (5) treatment of cells with IFNs with the addition of adRNA and ADAR2 will lead to elevated levels of ADAR1 expression, and high levels of RNA editing.  </w:t>
      </w:r>
    </w:p>
    <w:p w:rsidRPr="003128A0" w:rsidR="00E21EB9" w:rsidP="003128A0" w:rsidRDefault="00747F35" w14:paraId="10000309"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b/>
          <w:szCs w:val="24"/>
        </w:rPr>
        <w:t>FIG. 25</w:t>
      </w:r>
      <w:r w:rsidRPr="003128A0" w:rsidR="00791A0F">
        <w:rPr>
          <w:rFonts w:ascii="Times New Roman" w:hAnsi="Times New Roman"/>
          <w:b/>
          <w:szCs w:val="24"/>
        </w:rPr>
        <w:t xml:space="preserve"> </w:t>
      </w:r>
      <w:r w:rsidRPr="003128A0" w:rsidR="00507F77">
        <w:rPr>
          <w:rFonts w:ascii="Times New Roman" w:hAnsi="Times New Roman"/>
          <w:szCs w:val="24"/>
        </w:rPr>
        <w:t>shows the rate of UAA to UAG conversion.  The UAA is converted to UAG via ADAR2 based editing and addition of suppressor tRNA targeting the UAG stop codon led to partial restoration of GFP expression</w:t>
      </w:r>
    </w:p>
    <w:p w:rsidRPr="003128A0" w:rsidR="00E21EB9" w:rsidP="003128A0" w:rsidRDefault="00457104" w14:paraId="10000310"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b/>
          <w:szCs w:val="24"/>
        </w:rPr>
        <w:t>FIG. 2</w:t>
      </w:r>
      <w:r w:rsidRPr="003128A0" w:rsidR="00091E66">
        <w:rPr>
          <w:rFonts w:ascii="Times New Roman" w:hAnsi="Times New Roman"/>
          <w:b/>
          <w:szCs w:val="24"/>
        </w:rPr>
        <w:t>6</w:t>
      </w:r>
      <w:r w:rsidRPr="003128A0">
        <w:rPr>
          <w:rFonts w:ascii="Times New Roman" w:hAnsi="Times New Roman"/>
          <w:szCs w:val="24"/>
        </w:rPr>
        <w:t xml:space="preserve"> shows the results of </w:t>
      </w:r>
      <w:r w:rsidRPr="003128A0">
        <w:rPr>
          <w:rFonts w:ascii="Times New Roman" w:hAnsi="Times New Roman"/>
          <w:i/>
          <w:szCs w:val="24"/>
        </w:rPr>
        <w:t xml:space="preserve">in vivo </w:t>
      </w:r>
      <w:r w:rsidRPr="003128A0">
        <w:rPr>
          <w:rFonts w:ascii="Times New Roman" w:hAnsi="Times New Roman"/>
          <w:szCs w:val="24"/>
        </w:rPr>
        <w:t>RNA editing in the mdx mouse model of muscular dystrophy.</w:t>
      </w:r>
    </w:p>
    <w:p w:rsidRPr="003128A0" w:rsidR="00E21EB9" w:rsidP="003128A0" w:rsidRDefault="00091E66" w14:paraId="10000311"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b/>
          <w:szCs w:val="24"/>
        </w:rPr>
        <w:t>FIG. 27</w:t>
      </w:r>
      <w:r w:rsidRPr="003128A0" w:rsidR="008A4B48">
        <w:rPr>
          <w:rFonts w:ascii="Times New Roman" w:hAnsi="Times New Roman"/>
          <w:b/>
          <w:szCs w:val="24"/>
        </w:rPr>
        <w:t xml:space="preserve"> </w:t>
      </w:r>
      <w:r w:rsidRPr="003128A0" w:rsidR="008A4B48">
        <w:rPr>
          <w:rFonts w:ascii="Times New Roman" w:hAnsi="Times New Roman"/>
          <w:szCs w:val="24"/>
        </w:rPr>
        <w:t>shows the resulting edited sequences</w:t>
      </w:r>
      <w:r w:rsidRPr="003128A0" w:rsidR="00A9445F">
        <w:rPr>
          <w:rFonts w:ascii="Times New Roman" w:hAnsi="Times New Roman"/>
          <w:szCs w:val="24"/>
        </w:rPr>
        <w:t xml:space="preserve"> resulting from use of the promiscuous C-terminal ADAR2</w:t>
      </w:r>
      <w:r w:rsidRPr="003128A0" w:rsidR="004907D0">
        <w:rPr>
          <w:rFonts w:ascii="Times New Roman" w:hAnsi="Times New Roman"/>
          <w:szCs w:val="24"/>
        </w:rPr>
        <w:t xml:space="preserve"> (SEQ ID NOS </w:t>
      </w:r>
      <w:r w:rsidRPr="003128A0" w:rsidR="003343F1">
        <w:rPr>
          <w:rFonts w:ascii="Times New Roman" w:hAnsi="Times New Roman"/>
          <w:szCs w:val="24"/>
        </w:rPr>
        <w:t>228-264</w:t>
      </w:r>
      <w:r w:rsidRPr="003128A0" w:rsidR="004907D0">
        <w:rPr>
          <w:rFonts w:ascii="Times New Roman" w:hAnsi="Times New Roman"/>
          <w:szCs w:val="24"/>
        </w:rPr>
        <w:t>, respectively, in order of appearance)</w:t>
      </w:r>
      <w:r w:rsidRPr="003128A0" w:rsidR="008A4B48">
        <w:rPr>
          <w:rFonts w:ascii="Times New Roman" w:hAnsi="Times New Roman"/>
          <w:szCs w:val="24"/>
        </w:rPr>
        <w:t>.</w:t>
      </w:r>
    </w:p>
    <w:p w:rsidRPr="003128A0" w:rsidR="00E21EB9" w:rsidP="003128A0" w:rsidRDefault="00091E66" w14:paraId="10000312"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b/>
          <w:szCs w:val="24"/>
        </w:rPr>
        <w:t>FIG. 28</w:t>
      </w:r>
      <w:r w:rsidRPr="003128A0" w:rsidR="008A4B48">
        <w:rPr>
          <w:rFonts w:ascii="Times New Roman" w:hAnsi="Times New Roman"/>
          <w:b/>
          <w:szCs w:val="24"/>
        </w:rPr>
        <w:t xml:space="preserve"> </w:t>
      </w:r>
      <w:r w:rsidRPr="003128A0" w:rsidR="008A4B48">
        <w:rPr>
          <w:rFonts w:ascii="Times New Roman" w:hAnsi="Times New Roman"/>
          <w:szCs w:val="24"/>
        </w:rPr>
        <w:t>shows editing efficiency of the stabilized scaffolds</w:t>
      </w:r>
      <w:r w:rsidRPr="003128A0" w:rsidR="004907D0">
        <w:rPr>
          <w:rFonts w:ascii="Times New Roman" w:hAnsi="Times New Roman"/>
          <w:szCs w:val="24"/>
        </w:rPr>
        <w:t xml:space="preserve"> (SEQ ID NOS </w:t>
      </w:r>
      <w:r w:rsidRPr="003128A0" w:rsidR="003343F1">
        <w:rPr>
          <w:rFonts w:ascii="Times New Roman" w:hAnsi="Times New Roman"/>
          <w:szCs w:val="24"/>
        </w:rPr>
        <w:t>104-113</w:t>
      </w:r>
      <w:r w:rsidRPr="003128A0" w:rsidR="004907D0">
        <w:rPr>
          <w:rFonts w:ascii="Times New Roman" w:hAnsi="Times New Roman"/>
          <w:szCs w:val="24"/>
        </w:rPr>
        <w:t>, respectively, in order of appearance)</w:t>
      </w:r>
      <w:r w:rsidRPr="003128A0" w:rsidR="008A4B48">
        <w:rPr>
          <w:rFonts w:ascii="Times New Roman" w:hAnsi="Times New Roman"/>
          <w:szCs w:val="24"/>
        </w:rPr>
        <w:t>.</w:t>
      </w:r>
    </w:p>
    <w:p w:rsidRPr="003128A0" w:rsidR="00E21EB9" w:rsidP="003128A0" w:rsidRDefault="008A4B48" w14:paraId="10000313"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b/>
          <w:szCs w:val="24"/>
        </w:rPr>
        <w:t xml:space="preserve">FIG. </w:t>
      </w:r>
      <w:r w:rsidRPr="003128A0" w:rsidR="00091E66">
        <w:rPr>
          <w:rFonts w:ascii="Times New Roman" w:hAnsi="Times New Roman"/>
          <w:b/>
          <w:szCs w:val="24"/>
        </w:rPr>
        <w:t>29</w:t>
      </w:r>
      <w:r w:rsidRPr="003128A0">
        <w:rPr>
          <w:rFonts w:ascii="Times New Roman" w:hAnsi="Times New Roman"/>
          <w:szCs w:val="24"/>
        </w:rPr>
        <w:t xml:space="preserve"> shows the fraction of edited mRNA with single versus dual ADAR2 recruiting domains and the corresponding sequences</w:t>
      </w:r>
      <w:r w:rsidRPr="003128A0" w:rsidR="004907D0">
        <w:rPr>
          <w:rFonts w:ascii="Times New Roman" w:hAnsi="Times New Roman"/>
          <w:szCs w:val="24"/>
        </w:rPr>
        <w:t xml:space="preserve"> (SEQ ID NOS </w:t>
      </w:r>
      <w:r w:rsidRPr="003128A0" w:rsidR="003343F1">
        <w:rPr>
          <w:rFonts w:ascii="Times New Roman" w:hAnsi="Times New Roman"/>
          <w:szCs w:val="24"/>
        </w:rPr>
        <w:t>118-123</w:t>
      </w:r>
      <w:r w:rsidRPr="003128A0" w:rsidR="004907D0">
        <w:rPr>
          <w:rFonts w:ascii="Times New Roman" w:hAnsi="Times New Roman"/>
          <w:szCs w:val="24"/>
        </w:rPr>
        <w:t>, respectively, in order of appearance)</w:t>
      </w:r>
      <w:r w:rsidRPr="003128A0" w:rsidR="00BD0132">
        <w:rPr>
          <w:rFonts w:ascii="Times New Roman" w:hAnsi="Times New Roman"/>
          <w:szCs w:val="24"/>
        </w:rPr>
        <w:t>.</w:t>
      </w:r>
    </w:p>
    <w:p w:rsidRPr="003128A0" w:rsidR="00E21EB9" w:rsidP="003128A0" w:rsidRDefault="00BD0132" w14:paraId="10000314"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b/>
          <w:szCs w:val="24"/>
        </w:rPr>
        <w:t>FIG. 3</w:t>
      </w:r>
      <w:r w:rsidRPr="003128A0" w:rsidR="00091E66">
        <w:rPr>
          <w:rFonts w:ascii="Times New Roman" w:hAnsi="Times New Roman"/>
          <w:b/>
          <w:szCs w:val="24"/>
        </w:rPr>
        <w:t>0</w:t>
      </w:r>
      <w:r w:rsidRPr="003128A0">
        <w:rPr>
          <w:rFonts w:ascii="Times New Roman" w:hAnsi="Times New Roman"/>
          <w:szCs w:val="24"/>
        </w:rPr>
        <w:t xml:space="preserve"> shows </w:t>
      </w:r>
      <w:r w:rsidRPr="003128A0" w:rsidR="00960A8E">
        <w:rPr>
          <w:rFonts w:ascii="Times New Roman" w:hAnsi="Times New Roman"/>
          <w:szCs w:val="24"/>
        </w:rPr>
        <w:t>the fraction of edited mRNA with various MCP-ADAR scaffolds</w:t>
      </w:r>
      <w:r w:rsidRPr="003128A0" w:rsidR="004907D0">
        <w:rPr>
          <w:rFonts w:ascii="Times New Roman" w:hAnsi="Times New Roman"/>
          <w:szCs w:val="24"/>
        </w:rPr>
        <w:t xml:space="preserve"> (SEQ ID NOS </w:t>
      </w:r>
      <w:r w:rsidRPr="003128A0" w:rsidR="003343F1">
        <w:rPr>
          <w:rFonts w:ascii="Times New Roman" w:hAnsi="Times New Roman"/>
          <w:szCs w:val="24"/>
        </w:rPr>
        <w:t>265-269</w:t>
      </w:r>
      <w:r w:rsidRPr="003128A0" w:rsidR="004907D0">
        <w:rPr>
          <w:rFonts w:ascii="Times New Roman" w:hAnsi="Times New Roman"/>
          <w:szCs w:val="24"/>
        </w:rPr>
        <w:t>, respectively, in order of appearance)</w:t>
      </w:r>
      <w:r w:rsidRPr="003128A0" w:rsidR="008A4B48">
        <w:rPr>
          <w:rFonts w:ascii="Times New Roman" w:hAnsi="Times New Roman"/>
          <w:szCs w:val="24"/>
        </w:rPr>
        <w:t>.</w:t>
      </w:r>
    </w:p>
    <w:p w:rsidRPr="003128A0" w:rsidR="008E34E2" w:rsidP="003128A0" w:rsidRDefault="008E34E2" w14:paraId="10000315" w14:textId="055FD060">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b/>
          <w:szCs w:val="24"/>
        </w:rPr>
        <w:t>FIG. 31</w:t>
      </w:r>
      <w:r w:rsidRPr="003128A0">
        <w:rPr>
          <w:rFonts w:ascii="Times New Roman" w:hAnsi="Times New Roman"/>
          <w:szCs w:val="24"/>
        </w:rPr>
        <w:t xml:space="preserve"> shows alternative splice variants of OTC</w:t>
      </w:r>
      <w:r w:rsidRPr="003128A0" w:rsidR="006B28F6">
        <w:rPr>
          <w:rFonts w:ascii="Times New Roman" w:hAnsi="Times New Roman"/>
          <w:szCs w:val="24"/>
        </w:rPr>
        <w:t xml:space="preserve"> and is taken from Hodges, P. E. &amp; Rosenberg, L. E. The spfash mouse: a missense mutation in the ornithine transcarbamylase gene also causes aberrant mRNA splicing. </w:t>
      </w:r>
      <w:r w:rsidRPr="003128A0" w:rsidR="006B28F6">
        <w:rPr>
          <w:rFonts w:ascii="Times New Roman" w:hAnsi="Times New Roman"/>
          <w:i/>
          <w:iCs/>
          <w:szCs w:val="24"/>
        </w:rPr>
        <w:t>Proc. Natl. Acad. Sci. U. S. A.</w:t>
      </w:r>
      <w:r w:rsidRPr="003128A0" w:rsidR="006B28F6">
        <w:rPr>
          <w:rFonts w:ascii="Times New Roman" w:hAnsi="Times New Roman"/>
          <w:szCs w:val="24"/>
        </w:rPr>
        <w:t xml:space="preserve"> </w:t>
      </w:r>
      <w:r w:rsidRPr="003128A0" w:rsidR="006B28F6">
        <w:rPr>
          <w:rFonts w:ascii="Times New Roman" w:hAnsi="Times New Roman"/>
          <w:b/>
          <w:szCs w:val="24"/>
        </w:rPr>
        <w:t>86,</w:t>
      </w:r>
      <w:r w:rsidRPr="003128A0" w:rsidR="006B28F6">
        <w:rPr>
          <w:rFonts w:ascii="Times New Roman" w:hAnsi="Times New Roman"/>
          <w:szCs w:val="24"/>
        </w:rPr>
        <w:t xml:space="preserve"> 4142–4146 (1989)</w:t>
      </w:r>
      <w:r w:rsidRPr="003128A0" w:rsidR="004907D0">
        <w:rPr>
          <w:rFonts w:ascii="Times New Roman" w:hAnsi="Times New Roman"/>
          <w:szCs w:val="24"/>
        </w:rPr>
        <w:t xml:space="preserve"> (SEQ ID NOS </w:t>
      </w:r>
      <w:r w:rsidRPr="003128A0" w:rsidR="003343F1">
        <w:rPr>
          <w:rFonts w:ascii="Times New Roman" w:hAnsi="Times New Roman"/>
          <w:szCs w:val="24"/>
        </w:rPr>
        <w:t>270-275</w:t>
      </w:r>
      <w:r w:rsidRPr="003128A0" w:rsidR="004907D0">
        <w:rPr>
          <w:rFonts w:ascii="Times New Roman" w:hAnsi="Times New Roman"/>
          <w:szCs w:val="24"/>
        </w:rPr>
        <w:t>, respectively, in order of appearance)</w:t>
      </w:r>
      <w:r w:rsidRPr="003128A0">
        <w:rPr>
          <w:rFonts w:ascii="Times New Roman" w:hAnsi="Times New Roman"/>
          <w:szCs w:val="24"/>
        </w:rPr>
        <w:t>.</w:t>
      </w:r>
    </w:p>
    <w:p w:rsidRPr="003128A0" w:rsidR="00E813DE" w:rsidP="003128A0" w:rsidRDefault="00E813DE" w14:paraId="10000316" w14:textId="77777777">
      <w:pPr>
        <w:pStyle w:val="Subtitle"/>
        <w:spacing w:before="0" w:after="0"/>
        <w:rPr>
          <w:b/>
        </w:rPr>
      </w:pPr>
      <w:r w:rsidRPr="003128A0">
        <w:rPr>
          <w:b/>
        </w:rPr>
        <w:t>DETAIL</w:t>
      </w:r>
      <w:r w:rsidRPr="003128A0" w:rsidR="00360169">
        <w:rPr>
          <w:b/>
        </w:rPr>
        <w:t>ED DESCRIPTION</w:t>
      </w:r>
    </w:p>
    <w:p w:rsidRPr="003128A0" w:rsidR="00E21EB9" w:rsidP="003128A0" w:rsidRDefault="00BE404B" w14:paraId="10000317" w14:textId="77777777">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rPr>
        <w:t xml:space="preserve">Unless defined otherwise, all technical and scientific terms used herein have the same meanings as commonly understood by one of ordinary skill in the art to which this invention belongs.  All nucleotide sequences provided herein are presented in the 5′ to 3′ direction.  Although any methods and materials similar or equivalent to those described </w:t>
      </w:r>
      <w:r w:rsidRPr="003128A0">
        <w:rPr>
          <w:rFonts w:ascii="Times New Roman" w:hAnsi="Times New Roman"/>
        </w:rPr>
        <w:t>herein can be used in the practice or testing of the present invention, the preferred methods, devices, and materials are now described.  All technical and patent publications cited herein are incorporated herein by reference in their entirety.  Nothing herein is to be construed as an admission that the invention is not entitled to antedate such disclosure by virtue of prior invention.</w:t>
      </w:r>
      <w:r w:rsidRPr="003128A0" w:rsidR="00E21EB9">
        <w:rPr>
          <w:rFonts w:ascii="Times New Roman" w:hAnsi="Times New Roman"/>
          <w:sz w:val="22"/>
          <w:szCs w:val="22"/>
        </w:rPr>
        <w:t xml:space="preserve"> </w:t>
      </w:r>
    </w:p>
    <w:p w:rsidRPr="003128A0" w:rsidR="00E21EB9" w:rsidP="003128A0" w:rsidRDefault="001560E5" w14:paraId="10000318" w14:textId="77777777">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rPr>
        <w:t xml:space="preserve">The practice of the present technology will employ, unless otherwise indicated, conventional techniques of tissue culture, immunology, molecular biology, microbiology, cell biology, and recombinant DNA, which are within the skill of the art.  </w:t>
      </w:r>
      <w:r w:rsidRPr="003128A0" w:rsidR="000524D0">
        <w:rPr>
          <w:rFonts w:ascii="Times New Roman" w:hAnsi="Times New Roman"/>
          <w:i/>
        </w:rPr>
        <w:t>See, e.g</w:t>
      </w:r>
      <w:r w:rsidRPr="003128A0" w:rsidR="000524D0">
        <w:rPr>
          <w:rFonts w:ascii="Times New Roman" w:hAnsi="Times New Roman"/>
        </w:rPr>
        <w:t xml:space="preserve">., Sambrook and Russell eds. (2001) </w:t>
      </w:r>
      <w:r w:rsidRPr="003128A0" w:rsidR="000524D0">
        <w:rPr>
          <w:rFonts w:ascii="Times New Roman" w:hAnsi="Times New Roman"/>
          <w:i/>
        </w:rPr>
        <w:t>Molecular Cloning: A Laboratory Manual</w:t>
      </w:r>
      <w:r w:rsidRPr="003128A0" w:rsidR="000524D0">
        <w:rPr>
          <w:rFonts w:ascii="Times New Roman" w:hAnsi="Times New Roman"/>
        </w:rPr>
        <w:t xml:space="preserve">, 3rd edition; the series Ausubel </w:t>
      </w:r>
      <w:r w:rsidRPr="003128A0" w:rsidR="000524D0">
        <w:rPr>
          <w:rFonts w:ascii="Times New Roman" w:hAnsi="Times New Roman"/>
          <w:i/>
        </w:rPr>
        <w:t>et al</w:t>
      </w:r>
      <w:r w:rsidRPr="003128A0" w:rsidR="000524D0">
        <w:rPr>
          <w:rFonts w:ascii="Times New Roman" w:hAnsi="Times New Roman"/>
        </w:rPr>
        <w:t xml:space="preserve">. eds. (2007) </w:t>
      </w:r>
      <w:r w:rsidRPr="003128A0" w:rsidR="000524D0">
        <w:rPr>
          <w:rFonts w:ascii="Times New Roman" w:hAnsi="Times New Roman"/>
          <w:i/>
        </w:rPr>
        <w:t>Current Protocols in Molecular Biology</w:t>
      </w:r>
      <w:r w:rsidRPr="003128A0" w:rsidR="000524D0">
        <w:rPr>
          <w:rFonts w:ascii="Times New Roman" w:hAnsi="Times New Roman"/>
        </w:rPr>
        <w:t xml:space="preserve">; the series </w:t>
      </w:r>
      <w:r w:rsidRPr="003128A0" w:rsidR="000524D0">
        <w:rPr>
          <w:rFonts w:ascii="Times New Roman" w:hAnsi="Times New Roman"/>
          <w:i/>
        </w:rPr>
        <w:t>Methods in Enzymology</w:t>
      </w:r>
      <w:r w:rsidRPr="003128A0" w:rsidR="000524D0">
        <w:rPr>
          <w:rFonts w:ascii="Times New Roman" w:hAnsi="Times New Roman"/>
        </w:rPr>
        <w:t xml:space="preserve"> (Academic Press, Inc., N.Y.); MacPherson </w:t>
      </w:r>
      <w:r w:rsidRPr="003128A0" w:rsidR="000524D0">
        <w:rPr>
          <w:rFonts w:ascii="Times New Roman" w:hAnsi="Times New Roman"/>
          <w:i/>
        </w:rPr>
        <w:t>et al</w:t>
      </w:r>
      <w:r w:rsidRPr="003128A0" w:rsidR="000524D0">
        <w:rPr>
          <w:rFonts w:ascii="Times New Roman" w:hAnsi="Times New Roman"/>
        </w:rPr>
        <w:t xml:space="preserve">. (1991) </w:t>
      </w:r>
      <w:r w:rsidRPr="003128A0" w:rsidR="000524D0">
        <w:rPr>
          <w:rFonts w:ascii="Times New Roman" w:hAnsi="Times New Roman"/>
          <w:i/>
        </w:rPr>
        <w:t>PCR 1: A Practical Approach</w:t>
      </w:r>
      <w:r w:rsidRPr="003128A0" w:rsidR="000524D0">
        <w:rPr>
          <w:rFonts w:ascii="Times New Roman" w:hAnsi="Times New Roman"/>
        </w:rPr>
        <w:t xml:space="preserve"> (IRL Press at Oxford University Press); MacPherson </w:t>
      </w:r>
      <w:r w:rsidRPr="003128A0" w:rsidR="000524D0">
        <w:rPr>
          <w:rFonts w:ascii="Times New Roman" w:hAnsi="Times New Roman"/>
          <w:i/>
        </w:rPr>
        <w:t>et al</w:t>
      </w:r>
      <w:r w:rsidRPr="003128A0" w:rsidR="000524D0">
        <w:rPr>
          <w:rFonts w:ascii="Times New Roman" w:hAnsi="Times New Roman"/>
        </w:rPr>
        <w:t xml:space="preserve">. (1995) </w:t>
      </w:r>
      <w:r w:rsidRPr="003128A0" w:rsidR="000524D0">
        <w:rPr>
          <w:rFonts w:ascii="Times New Roman" w:hAnsi="Times New Roman"/>
          <w:i/>
        </w:rPr>
        <w:t>PCR 2: A Practical Approach</w:t>
      </w:r>
      <w:r w:rsidRPr="003128A0" w:rsidR="000524D0">
        <w:rPr>
          <w:rFonts w:ascii="Times New Roman" w:hAnsi="Times New Roman"/>
        </w:rPr>
        <w:t xml:space="preserve">; Harlow and Lane eds. (1999) </w:t>
      </w:r>
      <w:r w:rsidRPr="003128A0" w:rsidR="000524D0">
        <w:rPr>
          <w:rFonts w:ascii="Times New Roman" w:hAnsi="Times New Roman"/>
          <w:i/>
        </w:rPr>
        <w:t>Antibodies, A Laboratory Manual</w:t>
      </w:r>
      <w:r w:rsidRPr="003128A0" w:rsidR="000524D0">
        <w:rPr>
          <w:rFonts w:ascii="Times New Roman" w:hAnsi="Times New Roman"/>
        </w:rPr>
        <w:t xml:space="preserve">; Freshney (2005) </w:t>
      </w:r>
      <w:r w:rsidRPr="003128A0" w:rsidR="000524D0">
        <w:rPr>
          <w:rFonts w:ascii="Times New Roman" w:hAnsi="Times New Roman"/>
          <w:i/>
        </w:rPr>
        <w:t>Culture of Animal Cells: A Manual of Basic Technique</w:t>
      </w:r>
      <w:r w:rsidRPr="003128A0" w:rsidR="000524D0">
        <w:rPr>
          <w:rFonts w:ascii="Times New Roman" w:hAnsi="Times New Roman"/>
        </w:rPr>
        <w:t xml:space="preserve">, 5th edition; Gait ed. (1984) </w:t>
      </w:r>
      <w:r w:rsidRPr="003128A0" w:rsidR="000524D0">
        <w:rPr>
          <w:rFonts w:ascii="Times New Roman" w:hAnsi="Times New Roman"/>
          <w:i/>
        </w:rPr>
        <w:t>Oligonucleotide Synthesis</w:t>
      </w:r>
      <w:r w:rsidRPr="003128A0" w:rsidR="000524D0">
        <w:rPr>
          <w:rFonts w:ascii="Times New Roman" w:hAnsi="Times New Roman"/>
        </w:rPr>
        <w:t xml:space="preserve">; U.S.  Patent No. 4,683,195; Hames and Higgins eds. (1984) </w:t>
      </w:r>
      <w:r w:rsidRPr="003128A0" w:rsidR="000524D0">
        <w:rPr>
          <w:rFonts w:ascii="Times New Roman" w:hAnsi="Times New Roman"/>
          <w:i/>
        </w:rPr>
        <w:t>Nucleic Acid Hybridization</w:t>
      </w:r>
      <w:r w:rsidRPr="003128A0" w:rsidR="000524D0">
        <w:rPr>
          <w:rFonts w:ascii="Times New Roman" w:hAnsi="Times New Roman"/>
        </w:rPr>
        <w:t xml:space="preserve">; Anderson (1999) </w:t>
      </w:r>
      <w:r w:rsidRPr="003128A0" w:rsidR="000524D0">
        <w:rPr>
          <w:rFonts w:ascii="Times New Roman" w:hAnsi="Times New Roman"/>
          <w:i/>
        </w:rPr>
        <w:t>Nucleic Acid Hybridization</w:t>
      </w:r>
      <w:r w:rsidRPr="003128A0" w:rsidR="000524D0">
        <w:rPr>
          <w:rFonts w:ascii="Times New Roman" w:hAnsi="Times New Roman"/>
        </w:rPr>
        <w:t xml:space="preserve">; Hames and Higgins eds. (1984) </w:t>
      </w:r>
      <w:r w:rsidRPr="003128A0" w:rsidR="000524D0">
        <w:rPr>
          <w:rFonts w:ascii="Times New Roman" w:hAnsi="Times New Roman"/>
          <w:i/>
        </w:rPr>
        <w:t>Transcription and Translation; Immobilized Cells and Enzymes</w:t>
      </w:r>
      <w:r w:rsidRPr="003128A0" w:rsidR="000524D0">
        <w:rPr>
          <w:rFonts w:ascii="Times New Roman" w:hAnsi="Times New Roman"/>
        </w:rPr>
        <w:t xml:space="preserve"> (IRL Press (1986)); Perbal (1984) </w:t>
      </w:r>
      <w:r w:rsidRPr="003128A0" w:rsidR="000524D0">
        <w:rPr>
          <w:rFonts w:ascii="Times New Roman" w:hAnsi="Times New Roman"/>
          <w:i/>
        </w:rPr>
        <w:t>A Practical Guide to Molecular Cloning</w:t>
      </w:r>
      <w:r w:rsidRPr="003128A0" w:rsidR="000524D0">
        <w:rPr>
          <w:rFonts w:ascii="Times New Roman" w:hAnsi="Times New Roman"/>
        </w:rPr>
        <w:t xml:space="preserve">; Miller and Calos eds. (1987) </w:t>
      </w:r>
      <w:r w:rsidRPr="003128A0" w:rsidR="000524D0">
        <w:rPr>
          <w:rFonts w:ascii="Times New Roman" w:hAnsi="Times New Roman"/>
          <w:i/>
        </w:rPr>
        <w:t>Gene Transfer Vectors for Mammalian Cells</w:t>
      </w:r>
      <w:r w:rsidRPr="003128A0" w:rsidR="000524D0">
        <w:rPr>
          <w:rFonts w:ascii="Times New Roman" w:hAnsi="Times New Roman"/>
        </w:rPr>
        <w:t xml:space="preserve"> (Cold Spring Harbor Laboratory); Makrides ed. (2003) </w:t>
      </w:r>
      <w:r w:rsidRPr="003128A0" w:rsidR="000524D0">
        <w:rPr>
          <w:rFonts w:ascii="Times New Roman" w:hAnsi="Times New Roman"/>
          <w:i/>
        </w:rPr>
        <w:t>Gene Transfer and Expression in Mammalian Cells</w:t>
      </w:r>
      <w:r w:rsidRPr="003128A0" w:rsidR="000524D0">
        <w:rPr>
          <w:rFonts w:ascii="Times New Roman" w:hAnsi="Times New Roman"/>
        </w:rPr>
        <w:t xml:space="preserve">;  Mayer and Walker eds. (1987) </w:t>
      </w:r>
      <w:r w:rsidRPr="003128A0" w:rsidR="000524D0">
        <w:rPr>
          <w:rFonts w:ascii="Times New Roman" w:hAnsi="Times New Roman"/>
          <w:i/>
        </w:rPr>
        <w:t>Immunochemical Methods in Cell and Molecular Biology</w:t>
      </w:r>
      <w:r w:rsidRPr="003128A0" w:rsidR="000524D0">
        <w:rPr>
          <w:rFonts w:ascii="Times New Roman" w:hAnsi="Times New Roman"/>
        </w:rPr>
        <w:t xml:space="preserve"> (Academic Press, London); and Herzenberg </w:t>
      </w:r>
      <w:r w:rsidRPr="003128A0" w:rsidR="000524D0">
        <w:rPr>
          <w:rFonts w:ascii="Times New Roman" w:hAnsi="Times New Roman"/>
          <w:i/>
        </w:rPr>
        <w:t>et al</w:t>
      </w:r>
      <w:r w:rsidRPr="003128A0" w:rsidR="000524D0">
        <w:rPr>
          <w:rFonts w:ascii="Times New Roman" w:hAnsi="Times New Roman"/>
        </w:rPr>
        <w:t xml:space="preserve">. eds (1996) </w:t>
      </w:r>
      <w:r w:rsidRPr="003128A0" w:rsidR="000524D0">
        <w:rPr>
          <w:rFonts w:ascii="Times New Roman" w:hAnsi="Times New Roman"/>
          <w:i/>
        </w:rPr>
        <w:t>Weir’s Handbook of Experimental Immunology</w:t>
      </w:r>
      <w:r w:rsidRPr="003128A0" w:rsidR="000524D0">
        <w:rPr>
          <w:rFonts w:ascii="Times New Roman" w:hAnsi="Times New Roman"/>
        </w:rPr>
        <w:t xml:space="preserve">. </w:t>
      </w:r>
    </w:p>
    <w:p w:rsidRPr="003128A0" w:rsidR="00E21EB9" w:rsidP="003128A0" w:rsidRDefault="001560E5" w14:paraId="10000319" w14:textId="77777777">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rPr>
        <w:t>The terminology used in the description herein is for the purpose of describing particular embodiments only and is not intended to be limiting of the invention.  All publications, patent applications, patents and other references mentioned herein are incorporated by reference in their entirety.</w:t>
      </w:r>
    </w:p>
    <w:p w:rsidRPr="003128A0" w:rsidR="00E21EB9" w:rsidP="003128A0" w:rsidRDefault="00BE404B" w14:paraId="10000320" w14:textId="77777777">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rPr>
        <w:t xml:space="preserve">All numerical designations, e.g., pH, temperature, time, concentration, and molecular weight, including ranges, are approximations which are varied ( + ) or ( - ) by increments of 1.0 or 0.1, as appropriate or alternatively by a variation of +/- 15 %, or alternatively 10% or alternatively 5% or alternatively 2%.  It is to be understood, although not always explicitly stated, that all numerical designations are preceded by the term “about”.  </w:t>
      </w:r>
      <w:r w:rsidRPr="003128A0">
        <w:rPr>
          <w:rFonts w:ascii="Times New Roman" w:hAnsi="Times New Roman"/>
        </w:rPr>
        <w:t>It also is to be understood, although not always explicitly stated, that the reagents described herein are merely exemplary and that equivalents of such are known in the art.</w:t>
      </w:r>
    </w:p>
    <w:p w:rsidRPr="003128A0" w:rsidR="00E21EB9" w:rsidP="003128A0" w:rsidRDefault="001560E5" w14:paraId="10000321" w14:textId="77777777">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rPr>
        <w:t>Unless the context indicates otherwise, it is specifically intended that the various features of the invention described herein can be used in any combination.  Moreover, the disclosure also contemplates that in some embodiments, any feature or combination of features set forth herein can be excluded or omitted.  To illustrate, if the specification states that a complex comprises components A, B and C, it is specifically intended that any of A, B or C, or a combination thereof, can be omitted and disclaimed singularly or in any combination.</w:t>
      </w:r>
    </w:p>
    <w:p w:rsidRPr="003128A0" w:rsidR="00E21EB9" w:rsidP="003128A0" w:rsidRDefault="001560E5" w14:paraId="10000322" w14:textId="77777777">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rPr>
        <w:t>Unless explicitly indicated otherwise, all specified embodiments, features, and terms intend to include both the recited embodiment, feature, or term and biological equivalents thereof.</w:t>
      </w:r>
    </w:p>
    <w:p w:rsidRPr="003128A0" w:rsidR="00E21EB9" w:rsidP="003128A0" w:rsidRDefault="0045523B" w14:paraId="10000323" w14:textId="77777777">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b/>
          <w:i/>
        </w:rPr>
        <w:t>Definitions</w:t>
      </w:r>
    </w:p>
    <w:p w:rsidRPr="003128A0" w:rsidR="00E21EB9" w:rsidP="003128A0" w:rsidRDefault="00011A98" w14:paraId="10000324" w14:textId="77777777">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rPr>
        <w:t>As used in the specification and claims, the singular form “a”, “an” and “the” include plural references unless the context clearly dictates otherwise.  For example, the term “a polypeptide” includes a plurality of polypeptides, including mixtures thereof.</w:t>
      </w:r>
    </w:p>
    <w:p w:rsidRPr="003128A0" w:rsidR="00E21EB9" w:rsidP="003128A0" w:rsidRDefault="001560E5" w14:paraId="10000325" w14:textId="77777777">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rPr>
        <w:t>The term “about,” as used herein when referring to a measurable value such as an amount or concentration and the like, is meant to encompass variations of 20%, 10%, 5%, 1 %, 0.5%, or even 0.1 % of the specified amount.</w:t>
      </w:r>
    </w:p>
    <w:p w:rsidRPr="003128A0" w:rsidR="00E21EB9" w:rsidP="003128A0" w:rsidRDefault="00011A98" w14:paraId="10000326" w14:textId="77777777">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rPr>
        <w:t>As used herein, the term “comprising” is intended to mean that the compositions and methods include the recited elements, but do not exclude others.  “Consisting essentially of” when used to define compositions and methods, shall mean excluding other elements of any essential significance to the combination for the intended use.  Thus, a composition consisting essentially of the elements as defined herein would not exclude trace contaminants from the isolation and purification method and pharmaceutically acceptable carriers, such as phosphate buffered saline, preservatives, and the like.  “Consisting of” shall mean excluding more than trace elements of other ingredients and substantial method steps for administering the compositions of this invention.  Embodiments defined by each of these transition terms are within the scope of this invention.</w:t>
      </w:r>
    </w:p>
    <w:p w:rsidRPr="003128A0" w:rsidR="00E21EB9" w:rsidP="003128A0" w:rsidRDefault="00011A98" w14:paraId="10000327" w14:textId="77777777">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rPr>
        <w:t xml:space="preserve">A “subject” of diagnosis or treatment is a cell or an animal such as a mammal, or a human.  Non-human animals subject to diagnosis or treatment and are those subject to </w:t>
      </w:r>
      <w:r w:rsidRPr="003128A0">
        <w:rPr>
          <w:rFonts w:ascii="Times New Roman" w:hAnsi="Times New Roman"/>
        </w:rPr>
        <w:t>infections or animal models, for example, simians,</w:t>
      </w:r>
      <w:r w:rsidRPr="003128A0">
        <w:rPr>
          <w:rFonts w:ascii="Times New Roman" w:hAnsi="Times New Roman"/>
          <w:color w:val="000000"/>
        </w:rPr>
        <w:t xml:space="preserve"> murines, </w:t>
      </w:r>
      <w:r w:rsidRPr="003128A0">
        <w:rPr>
          <w:rFonts w:ascii="Times New Roman" w:hAnsi="Times New Roman"/>
        </w:rPr>
        <w:t xml:space="preserve">such as, rats, mice, chinchilla, </w:t>
      </w:r>
      <w:r w:rsidRPr="003128A0">
        <w:rPr>
          <w:rFonts w:ascii="Times New Roman" w:hAnsi="Times New Roman"/>
          <w:color w:val="000000"/>
        </w:rPr>
        <w:t>canine</w:t>
      </w:r>
      <w:r w:rsidRPr="003128A0">
        <w:rPr>
          <w:rFonts w:ascii="Times New Roman" w:hAnsi="Times New Roman"/>
        </w:rPr>
        <w:t xml:space="preserve">, such as dogs, </w:t>
      </w:r>
      <w:r w:rsidRPr="003128A0">
        <w:rPr>
          <w:rFonts w:ascii="Times New Roman" w:hAnsi="Times New Roman"/>
          <w:lang w:val="en"/>
        </w:rPr>
        <w:t>leporids, such as</w:t>
      </w:r>
      <w:r w:rsidRPr="003128A0">
        <w:rPr>
          <w:rFonts w:ascii="Times New Roman" w:hAnsi="Times New Roman"/>
        </w:rPr>
        <w:t xml:space="preserve"> rabbits, livestock, sport animals, and pets.  </w:t>
      </w:r>
    </w:p>
    <w:p w:rsidRPr="003128A0" w:rsidR="00E21EB9" w:rsidP="003128A0" w:rsidRDefault="00011A98" w14:paraId="10000328" w14:textId="77777777">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rPr>
        <w:t xml:space="preserve">The term “protein”, “peptide” and “polypeptide” are used interchangeably and in their broadest sense to refer to a compound of two or more subunit amino acids, amino acid analogs or peptidomimetics.  The subunits may be linked by peptide bonds.  In another embodiment, the subunit may be linked by other bonds, e.g., ester, ether, etc.  </w:t>
      </w:r>
      <w:r w:rsidRPr="003128A0">
        <w:rPr>
          <w:rFonts w:ascii="Times New Roman" w:hAnsi="Times New Roman"/>
          <w:color w:val="000000"/>
        </w:rPr>
        <w:t xml:space="preserve">A protein or peptide must contain at least two amino acids and no limitation is placed on the maximum number of amino acids which may comprise a protein’s or peptide's sequence.  </w:t>
      </w:r>
      <w:r w:rsidRPr="003128A0">
        <w:rPr>
          <w:rFonts w:ascii="Times New Roman" w:hAnsi="Times New Roman"/>
        </w:rPr>
        <w:t xml:space="preserve">As used herein the term “amino acid” refers to either natural and/or unnatural or synthetic amino acids, including glycine and both the D and L optical isomers, amino acid analogs and peptidomimetics.  </w:t>
      </w:r>
      <w:r w:rsidRPr="003128A0" w:rsidR="000524D0">
        <w:rPr>
          <w:rFonts w:ascii="Times New Roman" w:hAnsi="Times New Roman"/>
        </w:rPr>
        <w:t>As used herein, the term “fusion protein” refers to a protein comprised of domains from more than one naturally occurring or recombinantly produced protein, where generally each domain serves a different function.  In this regard, the term “linker” refers to a protein fragment that is used to link these domains together – optionally to preserve the conformation of the fused protein domains and/or prevent unfavorable interactions between the fused protein domains which may compromise their respective functions.</w:t>
      </w:r>
    </w:p>
    <w:p w:rsidRPr="003128A0" w:rsidR="00E21EB9" w:rsidP="003128A0" w:rsidRDefault="00011A98" w14:paraId="10000329" w14:textId="77777777">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rPr>
        <w:t>The terms “polynucleotide” and “oligonucleotide” are used interchangeably and refer to a polymeric form of nucleotides of any length, either deoxyribonucleotides or ribonucleotides or analogs thereof.  Polynucleotides can have any three</w:t>
      </w:r>
      <w:r w:rsidRPr="003128A0">
        <w:rPr>
          <w:rFonts w:ascii="Times New Roman" w:hAnsi="Times New Roman"/>
        </w:rPr>
        <w:noBreakHyphen/>
        <w:t>dimensional structure and may perform any function, known or unknown.  The following are non</w:t>
      </w:r>
      <w:r w:rsidRPr="003128A0">
        <w:rPr>
          <w:rFonts w:ascii="Times New Roman" w:hAnsi="Times New Roman"/>
        </w:rPr>
        <w:noBreakHyphen/>
        <w:t>limiting examples of polynucleotides: a gene or gene fragment (for example, a probe, primer, EST or SAGE tag), exons, introns, messenger RNA (mRNA), transfer RNA, ribosomal RNA, RNAi, ribozymes, cDNA, recombinant polynucleotides, branched polynucleotides, plasmids, vectors, isolated DNA of any sequence, isolated RNA of any sequence, nucleic acid probes and primers.  A polynucleotide can comprise modified nucleotides, such as methylated nucleotides and nucleotide analogs.  If present, modifications to the nucleotide structure can be imparted before or after assembly of the polynucleotide.  The sequence of nucleotides can be interrupted by non</w:t>
      </w:r>
      <w:r w:rsidRPr="003128A0">
        <w:rPr>
          <w:rFonts w:ascii="Times New Roman" w:hAnsi="Times New Roman"/>
        </w:rPr>
        <w:noBreakHyphen/>
        <w:t>nucleotide components.  A polynucleotide can be further modified after polymerization, such as by conjugation with a labeling component.  The term also refers to both double</w:t>
      </w:r>
      <w:r w:rsidRPr="003128A0">
        <w:rPr>
          <w:rFonts w:ascii="Times New Roman" w:hAnsi="Times New Roman"/>
        </w:rPr>
        <w:noBreakHyphen/>
        <w:t xml:space="preserve"> and single</w:t>
      </w:r>
      <w:r w:rsidRPr="003128A0">
        <w:rPr>
          <w:rFonts w:ascii="Times New Roman" w:hAnsi="Times New Roman"/>
        </w:rPr>
        <w:noBreakHyphen/>
        <w:t>stranded molecules.  Unless otherwise specified or required, any embodiment of this invention that is a polynucleotide encompasses both the double</w:t>
      </w:r>
      <w:r w:rsidRPr="003128A0">
        <w:rPr>
          <w:rFonts w:ascii="Times New Roman" w:hAnsi="Times New Roman"/>
        </w:rPr>
        <w:noBreakHyphen/>
        <w:t xml:space="preserve">stranded </w:t>
      </w:r>
      <w:r w:rsidRPr="003128A0">
        <w:rPr>
          <w:rFonts w:ascii="Times New Roman" w:hAnsi="Times New Roman"/>
        </w:rPr>
        <w:t>form and each of two complementary single</w:t>
      </w:r>
      <w:r w:rsidRPr="003128A0">
        <w:rPr>
          <w:rFonts w:ascii="Times New Roman" w:hAnsi="Times New Roman"/>
        </w:rPr>
        <w:noBreakHyphen/>
        <w:t>stranded forms known or predicted to make up the double</w:t>
      </w:r>
      <w:r w:rsidRPr="003128A0">
        <w:rPr>
          <w:rFonts w:ascii="Times New Roman" w:hAnsi="Times New Roman"/>
        </w:rPr>
        <w:noBreakHyphen/>
        <w:t>stranded form.</w:t>
      </w:r>
    </w:p>
    <w:p w:rsidRPr="003128A0" w:rsidR="00A2192C" w:rsidP="003128A0" w:rsidRDefault="00011A98" w14:paraId="10000330" w14:textId="69F693F7">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rPr>
        <w:t xml:space="preserve">A polynucleotide is composed of a specific sequence of four nucleotide bases: adenine (A); cytosine (C); guanine (G); thymine (T); and uracil (U) for thymine when the polynucleotide is RNA.  </w:t>
      </w:r>
      <w:r w:rsidRPr="003128A0" w:rsidR="00A2192C">
        <w:rPr>
          <w:rFonts w:ascii="Times New Roman" w:hAnsi="Times New Roman"/>
        </w:rPr>
        <w:t xml:space="preserve">In some embodiments, </w:t>
      </w:r>
      <w:r w:rsidRPr="003128A0" w:rsidR="003B76BC">
        <w:rPr>
          <w:rFonts w:ascii="Times New Roman" w:hAnsi="Times New Roman"/>
        </w:rPr>
        <w:t xml:space="preserve">the polynucleotide may comprise </w:t>
      </w:r>
      <w:r w:rsidRPr="003128A0" w:rsidR="00A2192C">
        <w:rPr>
          <w:rFonts w:ascii="Times New Roman" w:hAnsi="Times New Roman"/>
        </w:rPr>
        <w:t>one or more other nucleotide bases, such as inosine (I), a nucleoside formed when hypoxanthine is attached to ribofuranose via a β-N9-glycosidic bond, resulting in the chemical structure:</w:t>
      </w:r>
    </w:p>
    <w:p w:rsidRPr="003128A0" w:rsidR="00A2192C" w:rsidP="003128A0" w:rsidRDefault="00B93DA3" w14:paraId="10000331" w14:textId="0DCEDCED">
      <w:pPr>
        <w:pStyle w:val="BodyText"/>
        <w:spacing w:after="0"/>
        <w:jc w:val="center"/>
      </w:pPr>
      <w:r w:rsidRPr="003128A0">
        <w:rPr>
          <w:noProof/>
        </w:rPr>
        <w:drawing>
          <wp:inline distT="0" distB="0" distL="0" distR="0" wp14:anchorId="0CD95CAD" wp14:editId="130AEAC4">
            <wp:extent cx="1618803" cy="178117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b/b8/Inosin.svg/241px-Inosin.svg.png"/>
                    <pic:cNvPicPr>
                      <a:picLocks noChangeAspect="1" noChangeArrowheads="1"/>
                    </pic:cNvPicPr>
                  </pic:nvPicPr>
                  <pic:blipFill>
                    <a:blip r:embed="R4f739e5094c044d9">
                      <a:extLst>
                        <a:ext uri="{28A0092B-C50C-407E-A947-70E740481C1C}">
                          <a14:useLocalDpi xmlns:a14="http://schemas.microsoft.com/office/drawing/2010/main" val="0"/>
                        </a:ext>
                      </a:extLst>
                    </a:blip>
                    <a:srcRect/>
                    <a:stretch>
                      <a:fillRect/>
                    </a:stretch>
                  </pic:blipFill>
                  <pic:spPr bwMode="auto">
                    <a:xfrm>
                      <a:off x="0" y="0"/>
                      <a:ext cx="1630631" cy="1794190"/>
                    </a:xfrm>
                    <a:prstGeom prst="rect">
                      <a:avLst/>
                    </a:prstGeom>
                    <a:noFill/>
                    <a:ln>
                      <a:noFill/>
                    </a:ln>
                  </pic:spPr>
                </pic:pic>
              </a:graphicData>
            </a:graphic>
          </wp:inline>
        </w:drawing>
      </w:r>
    </w:p>
    <w:p w:rsidRPr="003128A0" w:rsidR="00011A98" w:rsidP="003128A0" w:rsidRDefault="00A2192C" w14:paraId="10000332" w14:textId="77777777">
      <w:pPr>
        <w:pStyle w:val="BodyText"/>
        <w:spacing w:after="0"/>
      </w:pPr>
      <w:r w:rsidRPr="003128A0">
        <w:t>Inosine is read by the translation machinery as guanine (</w:t>
      </w:r>
      <w:r w:rsidRPr="003128A0" w:rsidR="003B76BC">
        <w:t>G</w:t>
      </w:r>
      <w:r w:rsidRPr="003128A0">
        <w:t>).</w:t>
      </w:r>
      <w:r w:rsidRPr="003128A0" w:rsidR="003B76BC">
        <w:t xml:space="preserve">  T</w:t>
      </w:r>
      <w:r w:rsidRPr="003128A0" w:rsidR="00011A98">
        <w:t xml:space="preserve">he term “polynucleotide sequence” is the alphabetical representation of a polynucleotide molecule.  This alphabetical representation can be input into databases in a computer having a central processing unit and used for bioinformatics applications such as functional genomics and homology searching.  </w:t>
      </w:r>
    </w:p>
    <w:p w:rsidRPr="003128A0" w:rsidR="00E21EB9" w:rsidP="003128A0" w:rsidRDefault="00011A98" w14:paraId="10000333" w14:textId="29CA3EE3">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rPr>
        <w:t xml:space="preserve">As used herein, “expression” refers to the process by which polynucleotides are transcribed into mRNA and/or the process by which the transcribed mRNA is subsequently being translated into peptides, polypeptides, or proteins.  If the polynucleotide is derived from genomic DNA, expression may include splicing of the mRNA in </w:t>
      </w:r>
      <w:r w:rsidRPr="003128A0" w:rsidR="00671592">
        <w:rPr>
          <w:rFonts w:ascii="Times New Roman" w:hAnsi="Times New Roman"/>
        </w:rPr>
        <w:t>a</w:t>
      </w:r>
      <w:r w:rsidRPr="003128A0">
        <w:rPr>
          <w:rFonts w:ascii="Times New Roman" w:hAnsi="Times New Roman"/>
        </w:rPr>
        <w:t xml:space="preserve"> eukaryotic cell.  </w:t>
      </w:r>
    </w:p>
    <w:p w:rsidRPr="003128A0" w:rsidR="00E21EB9" w:rsidP="003128A0" w:rsidRDefault="00CA4066" w14:paraId="10000334" w14:textId="77777777">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rPr>
        <w:t>The terms “equivalent” or “biological equivalent” are used interchangeably when referring to a particular molecule, biological, or cellular material and intend those having minimal homology while still maintaining desired structure or functionality.</w:t>
      </w:r>
    </w:p>
    <w:p w:rsidRPr="003128A0" w:rsidR="00E21EB9" w:rsidP="003128A0" w:rsidRDefault="00011A98" w14:paraId="10000335" w14:textId="77777777">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rPr>
        <w:t xml:space="preserve">The term “encode” as it is applied to polynucleotides refers to a polynucleotide which is said to “encode” a polypeptide if, in its native state or when manipulated by methods well known to those skilled in the art, it can be transcribed and/or translated to produce the mRNA for the polypeptide and/or a fragment thereof.  The antisense </w:t>
      </w:r>
      <w:r w:rsidRPr="003128A0">
        <w:rPr>
          <w:rFonts w:ascii="Times New Roman" w:hAnsi="Times New Roman"/>
        </w:rPr>
        <w:t>strand is the complement of such a nucleic acid, and the encoding sequence can be deduced therefrom.</w:t>
      </w:r>
    </w:p>
    <w:p w:rsidRPr="003128A0" w:rsidR="00E21EB9" w:rsidP="003128A0" w:rsidRDefault="00CA4066" w14:paraId="10000336" w14:textId="77777777">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rPr>
        <w:t>As used herein, the term “functional” may be used to modify any molecule, biological, or cellular material to intend that it accomplishes a particular, specified effect.</w:t>
      </w:r>
    </w:p>
    <w:p w:rsidRPr="003128A0" w:rsidR="00E21EB9" w:rsidP="003128A0" w:rsidRDefault="00CA4066" w14:paraId="10000337" w14:textId="77777777">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szCs w:val="26"/>
        </w:rPr>
        <w:t>As used herein, the terms “treating,” “treatment”</w:t>
      </w:r>
      <w:r w:rsidRPr="003128A0" w:rsidR="00011A98">
        <w:rPr>
          <w:rFonts w:ascii="Times New Roman" w:hAnsi="Times New Roman"/>
          <w:szCs w:val="26"/>
        </w:rPr>
        <w:t xml:space="preserve"> and the like are used herein to mean obtaining a desired pharmacologic and/or physiologic effect.  The effect may be prophylactic in terms of completely or partially preventing a </w:t>
      </w:r>
      <w:r w:rsidRPr="003128A0" w:rsidR="007F28F5">
        <w:rPr>
          <w:rFonts w:ascii="Times New Roman" w:hAnsi="Times New Roman"/>
          <w:szCs w:val="26"/>
        </w:rPr>
        <w:t xml:space="preserve">disease, </w:t>
      </w:r>
      <w:r w:rsidRPr="003128A0" w:rsidR="00011A98">
        <w:rPr>
          <w:rFonts w:ascii="Times New Roman" w:hAnsi="Times New Roman"/>
          <w:szCs w:val="26"/>
        </w:rPr>
        <w:t>disorder</w:t>
      </w:r>
      <w:r w:rsidRPr="003128A0" w:rsidR="007F28F5">
        <w:rPr>
          <w:rFonts w:ascii="Times New Roman" w:hAnsi="Times New Roman"/>
          <w:szCs w:val="26"/>
        </w:rPr>
        <w:t>, or condition</w:t>
      </w:r>
      <w:r w:rsidRPr="003128A0" w:rsidR="00011A98">
        <w:rPr>
          <w:rFonts w:ascii="Times New Roman" w:hAnsi="Times New Roman"/>
          <w:szCs w:val="26"/>
        </w:rPr>
        <w:t xml:space="preserve"> or sign or symptom thereof, and/or may be therapeutic in terms of a partial or complete cure for a disorder and/or adverse effect attributable to the disorder.  </w:t>
      </w:r>
    </w:p>
    <w:p w:rsidRPr="003128A0" w:rsidR="00E21EB9" w:rsidP="003128A0" w:rsidRDefault="00E21EB9" w14:paraId="10000338" w14:textId="77777777">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szCs w:val="26"/>
        </w:rPr>
        <w:t xml:space="preserve"> </w:t>
      </w:r>
      <w:r w:rsidRPr="003128A0" w:rsidR="00011A98">
        <w:rPr>
          <w:rFonts w:ascii="Times New Roman" w:hAnsi="Times New Roman"/>
          <w:szCs w:val="26"/>
        </w:rPr>
        <w:t xml:space="preserve">“Administration” can be effected in one dose, continuously or intermittently throughout the course of treatment.  Methods of determining the most effective means and dosage of administration are known to those of skill in the art and will vary with the composition used for therapy, the purpose of the therapy, the target cell being treated, and the subject being treated.  Single or multiple administrations can be carried out with the dose level and pattern being selected by the treating physician.  Suitable dosage formulations and methods of administering the agents are known in the art.  Route of administration can also be determined and method of determining the most effective route of administration are known to those of skill in the art and will vary with the composition used for treatment, the purpose of the treatment, the health condition or disease stage of the subject being treated, and target cell or tissue.  Non-limiting examples of route of administration include oral administration, nasal administration, injection, and topical application.  </w:t>
      </w:r>
    </w:p>
    <w:p w:rsidRPr="003128A0" w:rsidR="00E21EB9" w:rsidP="003128A0" w:rsidRDefault="00011A98" w14:paraId="10000339" w14:textId="77777777">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szCs w:val="26"/>
        </w:rPr>
        <w:t xml:space="preserve">The term “effective amount” refers to a quantity sufficient to achieve a desired effect. In the context of therapeutic or prophylactic applications, the effective amount will depend on the type and severity of the condition at issue and the characteristics of the individual subject, such as general health, age, sex, body weight, and tolerance to pharmaceutical compositions. In the context of an immunogenic composition, in some embodiments the effective amount is the amount sufficient to result in a protective response against a pathogen. In other embodiments, the effective amount of an immunogenic composition is the amount sufficient to result in antibody generation against the antigen. In some embodiments, the effective amount is the amount required to confer passive immunity on a subject in need thereof. With respect to immunogenic compositions, in some </w:t>
      </w:r>
      <w:r w:rsidRPr="003128A0">
        <w:rPr>
          <w:rFonts w:ascii="Times New Roman" w:hAnsi="Times New Roman"/>
          <w:szCs w:val="26"/>
        </w:rPr>
        <w:t>embodiments the effective amount will depend on the intended use, the degree of immunogenicity of a particular antigenic compound, and the health/responsiveness of the subject’s immune system, in addition to the factors described above. The skilled artisan will be able to determine appropriate amounts depending on these and other factors.</w:t>
      </w:r>
    </w:p>
    <w:p w:rsidRPr="003128A0" w:rsidR="00E21EB9" w:rsidP="003128A0" w:rsidRDefault="00011A98" w14:paraId="10000340" w14:textId="77777777">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szCs w:val="26"/>
        </w:rPr>
        <w:t>In the case of an in vitro application, in some embodiments the effective amount will depend on the size and nature of the application in question. It will also depend on the nature and sensitivity of the in vitro target and the methods in use. The skilled artisan will be able to determine the effective amount based on these and other considerations.  The effective amount may comprise one or more administrations of a composition depending on the embodiment.</w:t>
      </w:r>
    </w:p>
    <w:p w:rsidRPr="003128A0" w:rsidR="00E21EB9" w:rsidP="003128A0" w:rsidRDefault="00CA4066" w14:paraId="10000341" w14:textId="3A824C72">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szCs w:val="26"/>
        </w:rPr>
        <w:t>The term “Cas9” refers to a CRISPR associated endonuclease referred to by this name (</w:t>
      </w:r>
      <w:r w:rsidRPr="003128A0" w:rsidR="00C76B8E">
        <w:rPr>
          <w:rFonts w:ascii="Times New Roman" w:hAnsi="Times New Roman"/>
          <w:szCs w:val="26"/>
        </w:rPr>
        <w:t xml:space="preserve">for example, </w:t>
      </w:r>
      <w:r w:rsidRPr="003128A0">
        <w:rPr>
          <w:rFonts w:ascii="Times New Roman" w:hAnsi="Times New Roman"/>
          <w:szCs w:val="26"/>
        </w:rPr>
        <w:t>UniProtKB G3ECR1 (CAS9_STRTR)) as well as dead Cas9 or dCas9, which lacks endonuclease activity (</w:t>
      </w:r>
      <w:r w:rsidRPr="003128A0">
        <w:rPr>
          <w:rFonts w:ascii="Times New Roman" w:hAnsi="Times New Roman"/>
          <w:i/>
          <w:szCs w:val="26"/>
        </w:rPr>
        <w:t>e.g.</w:t>
      </w:r>
      <w:r w:rsidRPr="003128A0">
        <w:rPr>
          <w:rFonts w:ascii="Times New Roman" w:hAnsi="Times New Roman"/>
          <w:szCs w:val="26"/>
        </w:rPr>
        <w:t>, with mutations in both the RuvC and HNH domain).  The term “Cas9” may further refer to equivalents of the referenced Cas9 having at least about 60%, 65%, 70%, 75%, 80%, 85%, 90%, 95%, or 99% identity thereto, including but not limited to other large Cas9 proteins.</w:t>
      </w:r>
      <w:r w:rsidRPr="003128A0" w:rsidR="00C76B8E">
        <w:rPr>
          <w:rFonts w:ascii="Times New Roman" w:hAnsi="Times New Roman"/>
          <w:szCs w:val="26"/>
        </w:rPr>
        <w:t xml:space="preserve">  In some embodiments, the Cas9 is derived from </w:t>
      </w:r>
      <w:r w:rsidRPr="003128A0" w:rsidR="00C76B8E">
        <w:rPr>
          <w:rFonts w:ascii="Times New Roman" w:hAnsi="Times New Roman"/>
          <w:i/>
          <w:szCs w:val="26"/>
        </w:rPr>
        <w:t>Campylobacter jejuni</w:t>
      </w:r>
      <w:r w:rsidRPr="003128A0" w:rsidR="00C76B8E">
        <w:rPr>
          <w:rFonts w:ascii="Times New Roman" w:hAnsi="Times New Roman"/>
          <w:szCs w:val="26"/>
        </w:rPr>
        <w:t xml:space="preserve"> or another Cas9 </w:t>
      </w:r>
      <w:r w:rsidRPr="003128A0" w:rsidR="00671592">
        <w:rPr>
          <w:rFonts w:ascii="Times New Roman" w:hAnsi="Times New Roman"/>
          <w:szCs w:val="26"/>
        </w:rPr>
        <w:t>orthologue</w:t>
      </w:r>
      <w:r w:rsidRPr="003128A0" w:rsidR="00C76B8E">
        <w:rPr>
          <w:rFonts w:ascii="Times New Roman" w:hAnsi="Times New Roman"/>
          <w:szCs w:val="26"/>
        </w:rPr>
        <w:t xml:space="preserve"> 1000 amino acids or less in length.</w:t>
      </w:r>
    </w:p>
    <w:p w:rsidRPr="003128A0" w:rsidR="00E21EB9" w:rsidP="003128A0" w:rsidRDefault="001560E5" w14:paraId="10000342" w14:textId="77777777">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szCs w:val="26"/>
        </w:rPr>
        <w:t xml:space="preserve">The term “vector” refers to a polynucleotide (usually DNA) used to artificially carry foreign genetic material to another cell where it can be replicated or expressed.  Non-limiting exemplary vectors include plasmids, viral vectors, cosmids, and artificial chromosomes.  Such vectors may be derived from a variety of sources, including bacterial and viral sources.  A non-limiting exemplary viral source for a plasmid is adeno-associated virus.  </w:t>
      </w:r>
    </w:p>
    <w:p w:rsidRPr="003128A0" w:rsidR="00E21EB9" w:rsidP="003128A0" w:rsidRDefault="00353918" w14:paraId="10000343" w14:textId="77777777">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szCs w:val="26"/>
        </w:rPr>
        <w:t>As used herein, the term “recombinant expression system” refers to a genetic construct or constructs for the expression of certain genetic material formed by recombination</w:t>
      </w:r>
      <w:r w:rsidRPr="003128A0" w:rsidR="00B30C10">
        <w:rPr>
          <w:rFonts w:ascii="Times New Roman" w:hAnsi="Times New Roman"/>
          <w:szCs w:val="26"/>
        </w:rPr>
        <w:t>; the term “construct” in this regard is interchangeable with the term “vector” as defined herein</w:t>
      </w:r>
      <w:r w:rsidRPr="003128A0">
        <w:rPr>
          <w:rFonts w:ascii="Times New Roman" w:hAnsi="Times New Roman"/>
          <w:szCs w:val="26"/>
        </w:rPr>
        <w:t>.</w:t>
      </w:r>
    </w:p>
    <w:p w:rsidRPr="003128A0" w:rsidR="00E21EB9" w:rsidP="003128A0" w:rsidRDefault="001560E5" w14:paraId="10000344" w14:textId="3D823637">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szCs w:val="26"/>
        </w:rPr>
        <w:t>The term “adeno-</w:t>
      </w:r>
      <w:r w:rsidRPr="003128A0" w:rsidR="00671592">
        <w:rPr>
          <w:rFonts w:ascii="Times New Roman" w:hAnsi="Times New Roman"/>
          <w:szCs w:val="26"/>
        </w:rPr>
        <w:t>associated</w:t>
      </w:r>
      <w:r w:rsidRPr="003128A0">
        <w:rPr>
          <w:rFonts w:ascii="Times New Roman" w:hAnsi="Times New Roman"/>
          <w:szCs w:val="26"/>
        </w:rPr>
        <w:t xml:space="preserve"> virus” or “AAV” as used herein refers to a member of the class of viruses associated with this name and belonging to the genus dependoparvovirus, family Parvoviridae.  Multiple serotypes of this virus are known to be suitable for gene delivery; all known serotypes can infect cells from various tissue types.  At </w:t>
      </w:r>
      <w:r w:rsidRPr="003128A0">
        <w:rPr>
          <w:rFonts w:ascii="Times New Roman" w:hAnsi="Times New Roman"/>
          <w:szCs w:val="26"/>
        </w:rPr>
        <w:t xml:space="preserve">least 11, sequentially numbered, are disclosed in the prior art.  Non-limiting exemplary serotypes useful for the </w:t>
      </w:r>
      <w:r w:rsidRPr="003128A0" w:rsidR="00671592">
        <w:rPr>
          <w:rFonts w:ascii="Times New Roman" w:hAnsi="Times New Roman"/>
          <w:szCs w:val="26"/>
        </w:rPr>
        <w:t>purposes</w:t>
      </w:r>
      <w:r w:rsidRPr="003128A0">
        <w:rPr>
          <w:rFonts w:ascii="Times New Roman" w:hAnsi="Times New Roman"/>
          <w:szCs w:val="26"/>
        </w:rPr>
        <w:t xml:space="preserve"> disclosed herein include any of the 11 serotypes, e.g., AAV2 and AAV8.</w:t>
      </w:r>
    </w:p>
    <w:p w:rsidRPr="003128A0" w:rsidR="00E21EB9" w:rsidP="003128A0" w:rsidRDefault="00CA4066" w14:paraId="10000345" w14:textId="77777777">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szCs w:val="26"/>
        </w:rPr>
        <w:t xml:space="preserve">The term “lentivirus” as used herein refers to a member of the class of viruses associated with this name and belonging to the genus lentivirus, family Retroviridae.  While some lentiviruses are known to cause diseases, other lentivirus are known to be suitable for gene delivery.  </w:t>
      </w:r>
      <w:r w:rsidRPr="003128A0">
        <w:rPr>
          <w:rFonts w:ascii="Times New Roman" w:hAnsi="Times New Roman"/>
          <w:i/>
          <w:szCs w:val="26"/>
        </w:rPr>
        <w:t>See</w:t>
      </w:r>
      <w:r w:rsidRPr="003128A0">
        <w:rPr>
          <w:rFonts w:ascii="Times New Roman" w:hAnsi="Times New Roman"/>
          <w:szCs w:val="26"/>
        </w:rPr>
        <w:t xml:space="preserve">, </w:t>
      </w:r>
      <w:r w:rsidRPr="003128A0">
        <w:rPr>
          <w:rFonts w:ascii="Times New Roman" w:hAnsi="Times New Roman"/>
          <w:i/>
          <w:szCs w:val="26"/>
        </w:rPr>
        <w:t>e.g.</w:t>
      </w:r>
      <w:r w:rsidRPr="003128A0">
        <w:rPr>
          <w:rFonts w:ascii="Times New Roman" w:hAnsi="Times New Roman"/>
          <w:szCs w:val="26"/>
        </w:rPr>
        <w:t>, Tomás et al. (2013) Biochemistry, Genetics and Molecular Biology: “Gene Therapy – Tools and Potential Applications,” ISBN 978-953-51-1014-9, DOI: 10.5772/52534.</w:t>
      </w:r>
    </w:p>
    <w:p w:rsidRPr="003128A0" w:rsidR="00E21EB9" w:rsidP="003128A0" w:rsidRDefault="001560E5" w14:paraId="10000346" w14:textId="77777777">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szCs w:val="26"/>
        </w:rPr>
        <w:t>As used herein the term “restoring” in relation to expression of a protein refers to the ability to</w:t>
      </w:r>
      <w:r w:rsidRPr="003128A0" w:rsidR="001A31A0">
        <w:rPr>
          <w:rFonts w:ascii="Times New Roman" w:hAnsi="Times New Roman"/>
          <w:szCs w:val="26"/>
        </w:rPr>
        <w:t xml:space="preserve"> establish expression of full length protein where previously protein expression was truncated due to mutation.</w:t>
      </w:r>
    </w:p>
    <w:p w:rsidRPr="003128A0" w:rsidR="00E21EB9" w:rsidP="003128A0" w:rsidRDefault="001A31A0" w14:paraId="10000347" w14:textId="77777777">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szCs w:val="26"/>
        </w:rPr>
        <w:t>The term “mutation” as used herein, refers to an alteration to a nucleic acid sequence encoding a protein relative to the consensus sequence of said protein.  “Missense” mutations result in the substitution of one codon for another; “nonsense” mutations change a codon from one encoding a particular amino acid to a stop codon.  Nonsense mutations often result in truncated translation of proteins.  “Silent” mutations are those which have no effect on the resulting protein.</w:t>
      </w:r>
      <w:r w:rsidRPr="003128A0" w:rsidR="00DB1A03">
        <w:rPr>
          <w:rFonts w:ascii="Times New Roman" w:hAnsi="Times New Roman"/>
          <w:szCs w:val="26"/>
        </w:rPr>
        <w:t xml:space="preserve">  As used herein the term “point mutation” refers to a mutatio</w:t>
      </w:r>
      <w:r w:rsidRPr="003128A0" w:rsidR="00A17E98">
        <w:rPr>
          <w:rFonts w:ascii="Times New Roman" w:hAnsi="Times New Roman"/>
          <w:szCs w:val="26"/>
        </w:rPr>
        <w:t>n affecting only one nucleotide in a gene sequence.</w:t>
      </w:r>
      <w:r w:rsidRPr="003128A0" w:rsidR="00710AE6">
        <w:rPr>
          <w:rFonts w:ascii="Times New Roman" w:hAnsi="Times New Roman"/>
          <w:szCs w:val="26"/>
        </w:rPr>
        <w:t xml:space="preserve">  “Splice site mutations” are those mutations present pre-mRNA (prior to processing to remove introns) resulting in mistranslation and often truncation of proteins from incorrect delineation of the splice site.</w:t>
      </w:r>
    </w:p>
    <w:p w:rsidRPr="003128A0" w:rsidR="00E21EB9" w:rsidP="003128A0" w:rsidRDefault="0002743B" w14:paraId="10000348" w14:textId="77777777">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szCs w:val="26"/>
        </w:rPr>
        <w:t xml:space="preserve">“Messenger RNA” or “mRNA” is a nucleic acid molecule that is transcribed from DNA and then processed to remove non-coding sections known as introns.  The resulting mRNA is exported from the nucleus (or another locus where the DNA is present) and translated into a protein.  The term “pre-mRNA” refers to the strand prior to processing to remove non-coding sections. </w:t>
      </w:r>
    </w:p>
    <w:p w:rsidRPr="003128A0" w:rsidR="00E21EB9" w:rsidP="003128A0" w:rsidRDefault="00E21EB9" w14:paraId="10000349" w14:textId="2ADB6EE5">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szCs w:val="26"/>
        </w:rPr>
        <w:t xml:space="preserve"> </w:t>
      </w:r>
      <w:r w:rsidRPr="003128A0" w:rsidR="001A31A0">
        <w:rPr>
          <w:rFonts w:ascii="Times New Roman" w:hAnsi="Times New Roman"/>
          <w:szCs w:val="26"/>
        </w:rPr>
        <w:t xml:space="preserve">“Transfer ribonucleic acid” or “tRNA” is a nucleic acid molecule that helps translate mRNA to protein.  </w:t>
      </w:r>
      <w:r w:rsidRPr="003128A0" w:rsidR="00AC2986">
        <w:rPr>
          <w:rFonts w:ascii="Times New Roman" w:hAnsi="Times New Roman"/>
          <w:szCs w:val="26"/>
        </w:rPr>
        <w:t xml:space="preserve">tRNA have a distinctive folded structure, comprising three hairpin loops; one of these loops comprises a “stem” portion that encodes an anticodon.  The anticodon recognizes the corresponding codon on the mRNA. </w:t>
      </w:r>
      <w:r w:rsidRPr="003128A0" w:rsidR="001A31A0">
        <w:rPr>
          <w:rFonts w:ascii="Times New Roman" w:hAnsi="Times New Roman"/>
          <w:szCs w:val="26"/>
        </w:rPr>
        <w:t>Each tRNA is “charged with”</w:t>
      </w:r>
      <w:r w:rsidRPr="003128A0" w:rsidR="00AC2986">
        <w:rPr>
          <w:rFonts w:ascii="Times New Roman" w:hAnsi="Times New Roman"/>
          <w:szCs w:val="26"/>
        </w:rPr>
        <w:t xml:space="preserve"> an </w:t>
      </w:r>
      <w:r w:rsidRPr="003128A0" w:rsidR="001A31A0">
        <w:rPr>
          <w:rFonts w:ascii="Times New Roman" w:hAnsi="Times New Roman"/>
          <w:szCs w:val="26"/>
        </w:rPr>
        <w:t>amino acid</w:t>
      </w:r>
      <w:r w:rsidRPr="003128A0" w:rsidR="00AC2986">
        <w:rPr>
          <w:rFonts w:ascii="Times New Roman" w:hAnsi="Times New Roman"/>
          <w:szCs w:val="26"/>
        </w:rPr>
        <w:t xml:space="preserve"> corresponding to the mRNA codon; this “charging” is accomplished by the </w:t>
      </w:r>
      <w:r w:rsidRPr="003128A0" w:rsidR="00AC2986">
        <w:rPr>
          <w:rFonts w:ascii="Times New Roman" w:hAnsi="Times New Roman"/>
          <w:szCs w:val="26"/>
        </w:rPr>
        <w:t>enzyme tRNA synthetase.  Upon tRNA recognition of the codon corresponding to its anticodon, the tRNA transfers the amino acid with which it is charged to the growing amino acid chain to form a polypeptide or protein.  Endogenous tRNA can be charged by endogenous tRNA synthetase</w:t>
      </w:r>
      <w:r w:rsidRPr="003128A0" w:rsidR="00E34E3A">
        <w:rPr>
          <w:rFonts w:ascii="Times New Roman" w:hAnsi="Times New Roman"/>
          <w:szCs w:val="26"/>
        </w:rPr>
        <w:t>.  Accordingly, endogenous tRNA are typically charged with canonical amino acids.  O</w:t>
      </w:r>
      <w:r w:rsidRPr="003128A0" w:rsidR="00AC2986">
        <w:rPr>
          <w:rFonts w:ascii="Times New Roman" w:hAnsi="Times New Roman"/>
          <w:szCs w:val="26"/>
        </w:rPr>
        <w:t>rthogonal tRNA</w:t>
      </w:r>
      <w:r w:rsidRPr="003128A0" w:rsidR="00E34E3A">
        <w:rPr>
          <w:rFonts w:ascii="Times New Roman" w:hAnsi="Times New Roman"/>
          <w:szCs w:val="26"/>
        </w:rPr>
        <w:t>,</w:t>
      </w:r>
      <w:r w:rsidRPr="003128A0" w:rsidR="00AC2986">
        <w:rPr>
          <w:rFonts w:ascii="Times New Roman" w:hAnsi="Times New Roman"/>
          <w:szCs w:val="26"/>
        </w:rPr>
        <w:t xml:space="preserve"> derived from an external source</w:t>
      </w:r>
      <w:r w:rsidRPr="003128A0" w:rsidR="00E34E3A">
        <w:rPr>
          <w:rFonts w:ascii="Times New Roman" w:hAnsi="Times New Roman"/>
          <w:szCs w:val="26"/>
        </w:rPr>
        <w:t>, require</w:t>
      </w:r>
      <w:r w:rsidRPr="003128A0" w:rsidR="00AC2986">
        <w:rPr>
          <w:rFonts w:ascii="Times New Roman" w:hAnsi="Times New Roman"/>
          <w:szCs w:val="26"/>
        </w:rPr>
        <w:t xml:space="preserve"> a corresponding orthogonal tRNA synthetase.</w:t>
      </w:r>
      <w:r w:rsidRPr="003128A0" w:rsidR="00E34E3A">
        <w:rPr>
          <w:rFonts w:ascii="Times New Roman" w:hAnsi="Times New Roman"/>
          <w:szCs w:val="26"/>
        </w:rPr>
        <w:t xml:space="preserve">  Such orthogonal tRNAs may be charged with both canonical and non-canonical amino acids.</w:t>
      </w:r>
      <w:r w:rsidRPr="003128A0" w:rsidR="000C616D">
        <w:rPr>
          <w:rFonts w:ascii="Times New Roman" w:hAnsi="Times New Roman"/>
          <w:szCs w:val="26"/>
        </w:rPr>
        <w:t xml:space="preserve">  In some embodiments, the amino acid with which the tRNA is charged may be detectably labeled to enable </w:t>
      </w:r>
      <w:r w:rsidRPr="003128A0" w:rsidR="00671592">
        <w:rPr>
          <w:rFonts w:ascii="Times New Roman" w:hAnsi="Times New Roman"/>
          <w:szCs w:val="26"/>
        </w:rPr>
        <w:t xml:space="preserve">detection </w:t>
      </w:r>
      <w:r w:rsidRPr="00671592" w:rsidR="00671592">
        <w:rPr>
          <w:rFonts w:ascii="Times New Roman" w:hAnsi="Times New Roman"/>
          <w:i/>
          <w:szCs w:val="26"/>
        </w:rPr>
        <w:t>in</w:t>
      </w:r>
      <w:r w:rsidRPr="003128A0" w:rsidR="000C616D">
        <w:rPr>
          <w:rFonts w:ascii="Times New Roman" w:hAnsi="Times New Roman"/>
          <w:i/>
          <w:szCs w:val="26"/>
        </w:rPr>
        <w:t xml:space="preserve"> vivo</w:t>
      </w:r>
      <w:r w:rsidRPr="003128A0" w:rsidR="000C616D">
        <w:rPr>
          <w:rFonts w:ascii="Times New Roman" w:hAnsi="Times New Roman"/>
          <w:szCs w:val="26"/>
        </w:rPr>
        <w:t>.  Techniques for labeling are known in the art and include, but are not limited to, click chemistry wherein an azide/alkyne containing unnatural amino acid is added by the orthogonal tRNA/synthetase pair and, thus, can be detected using alkyne/azide comprising fluorophore or other such molecule.</w:t>
      </w:r>
    </w:p>
    <w:p w:rsidRPr="003128A0" w:rsidR="00E21EB9" w:rsidP="003128A0" w:rsidRDefault="004A7A52" w14:paraId="10000350" w14:textId="77777777">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lang w:eastAsia="zh-CN"/>
        </w:rPr>
        <w:t xml:space="preserve">The term “stop codon” intends a three nucleotide contiguous sequence </w:t>
      </w:r>
      <w:r w:rsidRPr="003128A0">
        <w:rPr>
          <w:rFonts w:ascii="Times New Roman" w:hAnsi="Times New Roman"/>
          <w:szCs w:val="26"/>
        </w:rPr>
        <w:t xml:space="preserve">within </w:t>
      </w:r>
      <w:r>
        <w:t>messenger RNA</w:t>
      </w:r>
      <w:r w:rsidRPr="003128A0">
        <w:rPr>
          <w:rFonts w:ascii="Times New Roman" w:hAnsi="Times New Roman"/>
          <w:szCs w:val="26"/>
        </w:rPr>
        <w:t xml:space="preserve"> that signals a termination of </w:t>
      </w:r>
      <w:r>
        <w:t>translation</w:t>
      </w:r>
      <w:r w:rsidRPr="003128A0">
        <w:rPr>
          <w:rFonts w:ascii="Times New Roman" w:hAnsi="Times New Roman"/>
          <w:szCs w:val="26"/>
        </w:rPr>
        <w:t>.  Non-limiting examples include in RNA, UAG, UAA, UGA and in DNA TAG, TAA or TGA.  Unless otherwise noted, the term also includes nonsense mutations within DNA or RNA that introduce a premature stop codon, causing any resulting protein to be abnormally shortened.  tRNA that correspond to the various stop codons are known by specific names: amber (UAG), ochre (UAA), and opal (UGA).</w:t>
      </w:r>
    </w:p>
    <w:p w:rsidRPr="003128A0" w:rsidR="002B4AE8" w:rsidP="003128A0" w:rsidRDefault="00E34E3A" w14:paraId="10000351" w14:textId="1974AF34">
      <w:pPr>
        <w:pStyle w:val="NewParagraphStyle"/>
        <w:tabs>
          <w:tab w:val="clear" w:pos="1080"/>
          <w:tab w:val="num" w:pos="360"/>
        </w:tabs>
        <w:spacing w:line="360" w:lineRule="auto"/>
        <w:rPr>
          <w:rFonts w:ascii="Times New Roman" w:hAnsi="Times New Roman"/>
          <w:sz w:val="22"/>
          <w:szCs w:val="22"/>
        </w:rPr>
      </w:pPr>
      <w:r w:rsidRPr="003128A0">
        <w:rPr>
          <w:rFonts w:ascii="Times New Roman" w:hAnsi="Times New Roman"/>
          <w:szCs w:val="26"/>
        </w:rPr>
        <w:t>“Canonical amino acids” refer to those 20 amino acids found naturally in the human body shown in the table below with each of their three letter abbreviations, one letter abbreviations, structures, and corresponding codons:</w:t>
      </w:r>
    </w:p>
    <w:tbl>
      <w:tblPr>
        <w:tblW w:w="0" w:type="auto"/>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Look w:val="04A0" w:firstRow="1" w:lastRow="0" w:firstColumn="1" w:lastColumn="0" w:noHBand="0" w:noVBand="1"/>
      </w:tblPr>
      <w:tblGrid>
        <w:gridCol w:w="1299"/>
        <w:gridCol w:w="1056"/>
        <w:gridCol w:w="611"/>
        <w:gridCol w:w="3020"/>
        <w:gridCol w:w="3031"/>
      </w:tblGrid>
      <w:tr w:rsidRPr="00E21EB9" w:rsidR="00E34E3A" w:rsidTr="00E21EB9" w14:paraId="10001152" w14:textId="77777777">
        <w:trPr>
          <w:tblCellSpacing w:w="0" w:type="dxa"/>
          <w:jc w:val="center"/>
        </w:trPr>
        <w:tc>
          <w:tcPr>
            <w:tcW w:w="0" w:type="auto"/>
            <w:gridSpan w:val="5"/>
            <w:vAlign w:val="center"/>
            <w:hideMark/>
          </w:tcPr>
          <w:p w:rsidRPr="00E21EB9" w:rsidR="00E34E3A" w:rsidP="00E21EB9" w:rsidRDefault="00E34E3A" w14:paraId="10000352" w14:textId="77777777">
            <w:pPr>
              <w:spacing w:before="100" w:beforeAutospacing="1" w:after="100" w:afterAutospacing="1" w:line="240" w:lineRule="auto"/>
              <w:jc w:val="center"/>
              <w:rPr>
                <w:rFonts w:ascii="Times New Roman" w:hAnsi="Times New Roman"/>
                <w:b/>
                <w:bCs/>
                <w:color w:val="000000"/>
                <w:sz w:val="22"/>
                <w:szCs w:val="22"/>
              </w:rPr>
            </w:pPr>
            <w:r w:rsidRPr="00E21EB9">
              <w:rPr>
                <w:rFonts w:ascii="Times New Roman" w:hAnsi="Times New Roman"/>
                <w:b/>
                <w:bCs/>
                <w:color w:val="000000"/>
                <w:sz w:val="22"/>
                <w:szCs w:val="22"/>
              </w:rPr>
              <w:t>non-polar, aliphatic residues</w:t>
            </w:r>
          </w:p>
        </w:tc>
      </w:tr>
      <w:tr w:rsidRPr="00E21EB9" w:rsidR="00E34E3A" w:rsidTr="008B34DD" w14:paraId="10001153" w14:textId="77777777">
        <w:trPr>
          <w:tblCellSpacing w:w="0" w:type="dxa"/>
          <w:jc w:val="center"/>
        </w:trPr>
        <w:tc>
          <w:tcPr>
            <w:tcW w:w="1298" w:type="dxa"/>
            <w:vAlign w:val="center"/>
            <w:hideMark/>
          </w:tcPr>
          <w:p w:rsidRPr="00E21EB9" w:rsidR="00E34E3A" w:rsidP="00E21EB9" w:rsidRDefault="00E34E3A" w14:paraId="10000353" w14:textId="77777777">
            <w:pPr>
              <w:spacing w:before="100" w:beforeAutospacing="1" w:after="100" w:afterAutospacing="1" w:line="240" w:lineRule="auto"/>
              <w:jc w:val="center"/>
              <w:rPr>
                <w:rFonts w:ascii="Times New Roman" w:hAnsi="Times New Roman"/>
                <w:color w:val="000000"/>
                <w:sz w:val="22"/>
                <w:szCs w:val="22"/>
              </w:rPr>
            </w:pPr>
            <w:bookmarkStart w:name="ala" w:id="1"/>
            <w:bookmarkEnd w:id="1"/>
            <w:r w:rsidRPr="00E21EB9">
              <w:rPr>
                <w:rFonts w:ascii="Times New Roman" w:hAnsi="Times New Roman"/>
                <w:color w:val="000000"/>
                <w:sz w:val="22"/>
                <w:szCs w:val="22"/>
              </w:rPr>
              <w:t>Glycine</w:t>
            </w:r>
          </w:p>
        </w:tc>
        <w:tc>
          <w:tcPr>
            <w:tcW w:w="1118" w:type="dxa"/>
            <w:vAlign w:val="center"/>
            <w:hideMark/>
          </w:tcPr>
          <w:p w:rsidRPr="00E21EB9" w:rsidR="00E34E3A" w:rsidP="00E21EB9" w:rsidRDefault="00E34E3A" w14:paraId="10000354"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Gly</w:t>
            </w:r>
          </w:p>
        </w:tc>
        <w:tc>
          <w:tcPr>
            <w:tcW w:w="645" w:type="dxa"/>
            <w:vAlign w:val="center"/>
            <w:hideMark/>
          </w:tcPr>
          <w:p w:rsidRPr="00E21EB9" w:rsidR="00E34E3A" w:rsidP="00E21EB9" w:rsidRDefault="00E34E3A" w14:paraId="10000355"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G</w:t>
            </w:r>
          </w:p>
        </w:tc>
        <w:tc>
          <w:tcPr>
            <w:tcW w:w="3020" w:type="dxa"/>
            <w:vAlign w:val="center"/>
            <w:hideMark/>
          </w:tcPr>
          <w:p w:rsidRPr="00E21EB9" w:rsidR="00E34E3A" w:rsidP="00E21EB9" w:rsidRDefault="00B93DA3" w14:paraId="10000356" w14:textId="07DF40DE">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noProof/>
                <w:color w:val="000000"/>
                <w:sz w:val="22"/>
                <w:szCs w:val="22"/>
              </w:rPr>
              <w:drawing>
                <wp:inline distT="0" distB="0" distL="0" distR="0" wp14:anchorId="09C51D56" wp14:editId="7B5A1E41">
                  <wp:extent cx="1544933" cy="7334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r33.net/pictures/aminoacid/gly.gif"/>
                          <pic:cNvPicPr>
                            <a:picLocks noChangeAspect="1" noChangeArrowheads="1"/>
                          </pic:cNvPicPr>
                        </pic:nvPicPr>
                        <pic:blipFill>
                          <a:blip r:embed="Rf061e2dd01c949a6">
                            <a:extLst>
                              <a:ext uri="{28A0092B-C50C-407E-A947-70E740481C1C}">
                                <a14:useLocalDpi xmlns:a14="http://schemas.microsoft.com/office/drawing/2010/main" val="0"/>
                              </a:ext>
                            </a:extLst>
                          </a:blip>
                          <a:srcRect/>
                          <a:stretch>
                            <a:fillRect/>
                          </a:stretch>
                        </pic:blipFill>
                        <pic:spPr bwMode="auto">
                          <a:xfrm>
                            <a:off x="0" y="0"/>
                            <a:ext cx="1548520" cy="735128"/>
                          </a:xfrm>
                          <a:prstGeom prst="rect">
                            <a:avLst/>
                          </a:prstGeom>
                          <a:noFill/>
                          <a:ln>
                            <a:noFill/>
                          </a:ln>
                        </pic:spPr>
                      </pic:pic>
                    </a:graphicData>
                  </a:graphic>
                </wp:inline>
              </w:drawing>
            </w:r>
          </w:p>
        </w:tc>
        <w:tc>
          <w:tcPr>
            <w:tcW w:w="0" w:type="auto"/>
            <w:vAlign w:val="center"/>
            <w:hideMark/>
          </w:tcPr>
          <w:p w:rsidRPr="00E21EB9" w:rsidR="00E34E3A" w:rsidP="00E21EB9" w:rsidRDefault="00E34E3A" w14:paraId="10000357"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GGU GGC GGA GGG</w:t>
            </w:r>
          </w:p>
        </w:tc>
      </w:tr>
      <w:tr w:rsidRPr="00E21EB9" w:rsidR="00E34E3A" w:rsidTr="008B34DD" w14:paraId="10001154" w14:textId="77777777">
        <w:trPr>
          <w:tblCellSpacing w:w="0" w:type="dxa"/>
          <w:jc w:val="center"/>
        </w:trPr>
        <w:tc>
          <w:tcPr>
            <w:tcW w:w="0" w:type="auto"/>
            <w:vAlign w:val="center"/>
            <w:hideMark/>
          </w:tcPr>
          <w:p w:rsidRPr="00E21EB9" w:rsidR="00E34E3A" w:rsidP="00E21EB9" w:rsidRDefault="00E34E3A" w14:paraId="10000358" w14:textId="77777777">
            <w:pPr>
              <w:spacing w:before="100" w:beforeAutospacing="1" w:after="100" w:afterAutospacing="1" w:line="240" w:lineRule="auto"/>
              <w:jc w:val="center"/>
              <w:rPr>
                <w:rFonts w:ascii="Times New Roman" w:hAnsi="Times New Roman"/>
                <w:color w:val="000000"/>
                <w:sz w:val="22"/>
                <w:szCs w:val="22"/>
              </w:rPr>
            </w:pPr>
            <w:bookmarkStart w:name="val" w:id="2"/>
            <w:bookmarkEnd w:id="2"/>
            <w:r w:rsidRPr="00E21EB9">
              <w:rPr>
                <w:rFonts w:ascii="Times New Roman" w:hAnsi="Times New Roman"/>
                <w:color w:val="000000"/>
                <w:sz w:val="22"/>
                <w:szCs w:val="22"/>
              </w:rPr>
              <w:t>Alanine</w:t>
            </w:r>
          </w:p>
        </w:tc>
        <w:tc>
          <w:tcPr>
            <w:tcW w:w="0" w:type="auto"/>
            <w:vAlign w:val="center"/>
            <w:hideMark/>
          </w:tcPr>
          <w:p w:rsidRPr="00E21EB9" w:rsidR="00E34E3A" w:rsidP="00E21EB9" w:rsidRDefault="00E34E3A" w14:paraId="10000359"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Ala</w:t>
            </w:r>
          </w:p>
        </w:tc>
        <w:tc>
          <w:tcPr>
            <w:tcW w:w="645" w:type="dxa"/>
            <w:vAlign w:val="center"/>
            <w:hideMark/>
          </w:tcPr>
          <w:p w:rsidRPr="00E21EB9" w:rsidR="00E34E3A" w:rsidP="00E21EB9" w:rsidRDefault="00E34E3A" w14:paraId="10000360"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A</w:t>
            </w:r>
          </w:p>
        </w:tc>
        <w:tc>
          <w:tcPr>
            <w:tcW w:w="3020" w:type="dxa"/>
            <w:vAlign w:val="center"/>
            <w:hideMark/>
          </w:tcPr>
          <w:p w:rsidRPr="00E21EB9" w:rsidR="00E34E3A" w:rsidP="00E21EB9" w:rsidRDefault="00B93DA3" w14:paraId="10000361" w14:textId="490DA46E">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noProof/>
                <w:color w:val="000000"/>
                <w:sz w:val="22"/>
                <w:szCs w:val="22"/>
              </w:rPr>
              <w:drawing>
                <wp:inline distT="0" distB="0" distL="0" distR="0" wp14:anchorId="6A032077" wp14:editId="7D33B1AF">
                  <wp:extent cx="1705446" cy="8096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fr33.net/pictures/aminoacid/ala.gif"/>
                          <pic:cNvPicPr>
                            <a:picLocks noChangeAspect="1" noChangeArrowheads="1"/>
                          </pic:cNvPicPr>
                        </pic:nvPicPr>
                        <pic:blipFill>
                          <a:blip r:embed="R41661aeafaa64ed5">
                            <a:extLst>
                              <a:ext uri="{28A0092B-C50C-407E-A947-70E740481C1C}">
                                <a14:useLocalDpi xmlns:a14="http://schemas.microsoft.com/office/drawing/2010/main" val="0"/>
                              </a:ext>
                            </a:extLst>
                          </a:blip>
                          <a:srcRect/>
                          <a:stretch>
                            <a:fillRect/>
                          </a:stretch>
                        </pic:blipFill>
                        <pic:spPr bwMode="auto">
                          <a:xfrm>
                            <a:off x="0" y="0"/>
                            <a:ext cx="1710577" cy="812061"/>
                          </a:xfrm>
                          <a:prstGeom prst="rect">
                            <a:avLst/>
                          </a:prstGeom>
                          <a:noFill/>
                          <a:ln>
                            <a:noFill/>
                          </a:ln>
                        </pic:spPr>
                      </pic:pic>
                    </a:graphicData>
                  </a:graphic>
                </wp:inline>
              </w:drawing>
            </w:r>
          </w:p>
        </w:tc>
        <w:tc>
          <w:tcPr>
            <w:tcW w:w="0" w:type="auto"/>
            <w:vAlign w:val="center"/>
            <w:hideMark/>
          </w:tcPr>
          <w:p w:rsidRPr="00E21EB9" w:rsidR="00E34E3A" w:rsidP="00E21EB9" w:rsidRDefault="00E34E3A" w14:paraId="10000362"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GCU GCC GCA GCG</w:t>
            </w:r>
          </w:p>
        </w:tc>
      </w:tr>
      <w:tr w:rsidRPr="00E21EB9" w:rsidR="00E34E3A" w:rsidTr="008B34DD" w14:paraId="10001155" w14:textId="77777777">
        <w:trPr>
          <w:tblCellSpacing w:w="0" w:type="dxa"/>
          <w:jc w:val="center"/>
        </w:trPr>
        <w:tc>
          <w:tcPr>
            <w:tcW w:w="0" w:type="auto"/>
            <w:vAlign w:val="center"/>
            <w:hideMark/>
          </w:tcPr>
          <w:p w:rsidRPr="00E21EB9" w:rsidR="00E34E3A" w:rsidP="00E21EB9" w:rsidRDefault="00E34E3A" w14:paraId="10000363" w14:textId="77777777">
            <w:pPr>
              <w:spacing w:before="100" w:beforeAutospacing="1" w:after="100" w:afterAutospacing="1" w:line="240" w:lineRule="auto"/>
              <w:jc w:val="center"/>
              <w:rPr>
                <w:rFonts w:ascii="Times New Roman" w:hAnsi="Times New Roman"/>
                <w:color w:val="000000"/>
                <w:sz w:val="22"/>
                <w:szCs w:val="22"/>
              </w:rPr>
            </w:pPr>
            <w:bookmarkStart w:name="leu" w:id="3"/>
            <w:bookmarkEnd w:id="3"/>
            <w:r w:rsidRPr="00E21EB9">
              <w:rPr>
                <w:rFonts w:ascii="Times New Roman" w:hAnsi="Times New Roman"/>
                <w:color w:val="000000"/>
                <w:sz w:val="22"/>
                <w:szCs w:val="22"/>
              </w:rPr>
              <w:t>Valine</w:t>
            </w:r>
          </w:p>
        </w:tc>
        <w:tc>
          <w:tcPr>
            <w:tcW w:w="0" w:type="auto"/>
            <w:vAlign w:val="center"/>
            <w:hideMark/>
          </w:tcPr>
          <w:p w:rsidRPr="00E21EB9" w:rsidR="00E34E3A" w:rsidP="00E21EB9" w:rsidRDefault="00E34E3A" w14:paraId="10000364"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Val</w:t>
            </w:r>
          </w:p>
        </w:tc>
        <w:tc>
          <w:tcPr>
            <w:tcW w:w="645" w:type="dxa"/>
            <w:vAlign w:val="center"/>
            <w:hideMark/>
          </w:tcPr>
          <w:p w:rsidRPr="00E21EB9" w:rsidR="00E34E3A" w:rsidP="00E21EB9" w:rsidRDefault="00E34E3A" w14:paraId="10000365"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V</w:t>
            </w:r>
          </w:p>
        </w:tc>
        <w:tc>
          <w:tcPr>
            <w:tcW w:w="3020" w:type="dxa"/>
            <w:vAlign w:val="center"/>
            <w:hideMark/>
          </w:tcPr>
          <w:p w:rsidRPr="00E21EB9" w:rsidR="00E34E3A" w:rsidP="00E21EB9" w:rsidRDefault="00B93DA3" w14:paraId="10000366" w14:textId="6EAEB1AC">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noProof/>
                <w:color w:val="000000"/>
                <w:sz w:val="22"/>
                <w:szCs w:val="22"/>
              </w:rPr>
              <w:drawing>
                <wp:inline distT="0" distB="0" distL="0" distR="0" wp14:anchorId="1501663A" wp14:editId="4C4D0898">
                  <wp:extent cx="1705446" cy="8096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fr33.net/pictures/aminoacid/val.gif"/>
                          <pic:cNvPicPr>
                            <a:picLocks noChangeAspect="1" noChangeArrowheads="1"/>
                          </pic:cNvPicPr>
                        </pic:nvPicPr>
                        <pic:blipFill>
                          <a:blip r:embed="R99850099bd714f8b">
                            <a:extLst>
                              <a:ext uri="{28A0092B-C50C-407E-A947-70E740481C1C}">
                                <a14:useLocalDpi xmlns:a14="http://schemas.microsoft.com/office/drawing/2010/main" val="0"/>
                              </a:ext>
                            </a:extLst>
                          </a:blip>
                          <a:srcRect/>
                          <a:stretch>
                            <a:fillRect/>
                          </a:stretch>
                        </pic:blipFill>
                        <pic:spPr bwMode="auto">
                          <a:xfrm>
                            <a:off x="0" y="0"/>
                            <a:ext cx="1709678" cy="811634"/>
                          </a:xfrm>
                          <a:prstGeom prst="rect">
                            <a:avLst/>
                          </a:prstGeom>
                          <a:noFill/>
                          <a:ln>
                            <a:noFill/>
                          </a:ln>
                        </pic:spPr>
                      </pic:pic>
                    </a:graphicData>
                  </a:graphic>
                </wp:inline>
              </w:drawing>
            </w:r>
          </w:p>
        </w:tc>
        <w:tc>
          <w:tcPr>
            <w:tcW w:w="0" w:type="auto"/>
            <w:vAlign w:val="center"/>
            <w:hideMark/>
          </w:tcPr>
          <w:p w:rsidRPr="00E21EB9" w:rsidR="00E34E3A" w:rsidP="00E21EB9" w:rsidRDefault="00E34E3A" w14:paraId="10000367"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GUU GUC GUA GUG</w:t>
            </w:r>
          </w:p>
        </w:tc>
      </w:tr>
      <w:tr w:rsidRPr="00E21EB9" w:rsidR="00E34E3A" w:rsidTr="008B34DD" w14:paraId="10001156" w14:textId="77777777">
        <w:trPr>
          <w:tblCellSpacing w:w="0" w:type="dxa"/>
          <w:jc w:val="center"/>
        </w:trPr>
        <w:tc>
          <w:tcPr>
            <w:tcW w:w="0" w:type="auto"/>
            <w:vAlign w:val="center"/>
            <w:hideMark/>
          </w:tcPr>
          <w:p w:rsidRPr="00E21EB9" w:rsidR="00E34E3A" w:rsidP="00E21EB9" w:rsidRDefault="00E34E3A" w14:paraId="10000368" w14:textId="77777777">
            <w:pPr>
              <w:spacing w:before="100" w:beforeAutospacing="1" w:after="100" w:afterAutospacing="1" w:line="240" w:lineRule="auto"/>
              <w:jc w:val="center"/>
              <w:rPr>
                <w:rFonts w:ascii="Times New Roman" w:hAnsi="Times New Roman"/>
                <w:color w:val="000000"/>
                <w:sz w:val="22"/>
                <w:szCs w:val="22"/>
              </w:rPr>
            </w:pPr>
            <w:bookmarkStart w:name="ile" w:id="4"/>
            <w:bookmarkEnd w:id="4"/>
            <w:r w:rsidRPr="00E21EB9">
              <w:rPr>
                <w:rFonts w:ascii="Times New Roman" w:hAnsi="Times New Roman"/>
                <w:color w:val="000000"/>
                <w:sz w:val="22"/>
                <w:szCs w:val="22"/>
              </w:rPr>
              <w:t>Leucine</w:t>
            </w:r>
          </w:p>
        </w:tc>
        <w:tc>
          <w:tcPr>
            <w:tcW w:w="0" w:type="auto"/>
            <w:vAlign w:val="center"/>
            <w:hideMark/>
          </w:tcPr>
          <w:p w:rsidRPr="00E21EB9" w:rsidR="00E34E3A" w:rsidP="00E21EB9" w:rsidRDefault="00E34E3A" w14:paraId="10000369"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Leu</w:t>
            </w:r>
          </w:p>
        </w:tc>
        <w:tc>
          <w:tcPr>
            <w:tcW w:w="645" w:type="dxa"/>
            <w:vAlign w:val="center"/>
            <w:hideMark/>
          </w:tcPr>
          <w:p w:rsidRPr="00E21EB9" w:rsidR="00E34E3A" w:rsidP="00E21EB9" w:rsidRDefault="00E34E3A" w14:paraId="10000370"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L</w:t>
            </w:r>
          </w:p>
        </w:tc>
        <w:tc>
          <w:tcPr>
            <w:tcW w:w="3020" w:type="dxa"/>
            <w:vAlign w:val="center"/>
            <w:hideMark/>
          </w:tcPr>
          <w:p w:rsidRPr="00E21EB9" w:rsidR="00E34E3A" w:rsidP="00E21EB9" w:rsidRDefault="00B93DA3" w14:paraId="10000371" w14:textId="5E2D1BE6">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noProof/>
                <w:color w:val="000000"/>
                <w:sz w:val="22"/>
                <w:szCs w:val="22"/>
              </w:rPr>
              <w:drawing>
                <wp:inline distT="0" distB="0" distL="0" distR="0" wp14:anchorId="71BB6F3F" wp14:editId="052DA0E2">
                  <wp:extent cx="1605125" cy="762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fr33.net/pictures/aminoacid/leu.gif"/>
                          <pic:cNvPicPr>
                            <a:picLocks noChangeAspect="1" noChangeArrowheads="1"/>
                          </pic:cNvPicPr>
                        </pic:nvPicPr>
                        <pic:blipFill>
                          <a:blip r:embed="R5f6599525e2f4b83">
                            <a:extLst>
                              <a:ext uri="{28A0092B-C50C-407E-A947-70E740481C1C}">
                                <a14:useLocalDpi xmlns:a14="http://schemas.microsoft.com/office/drawing/2010/main" val="0"/>
                              </a:ext>
                            </a:extLst>
                          </a:blip>
                          <a:srcRect/>
                          <a:stretch>
                            <a:fillRect/>
                          </a:stretch>
                        </pic:blipFill>
                        <pic:spPr bwMode="auto">
                          <a:xfrm>
                            <a:off x="0" y="0"/>
                            <a:ext cx="1608065" cy="763396"/>
                          </a:xfrm>
                          <a:prstGeom prst="rect">
                            <a:avLst/>
                          </a:prstGeom>
                          <a:noFill/>
                          <a:ln>
                            <a:noFill/>
                          </a:ln>
                        </pic:spPr>
                      </pic:pic>
                    </a:graphicData>
                  </a:graphic>
                </wp:inline>
              </w:drawing>
            </w:r>
          </w:p>
        </w:tc>
        <w:tc>
          <w:tcPr>
            <w:tcW w:w="0" w:type="auto"/>
            <w:vAlign w:val="center"/>
            <w:hideMark/>
          </w:tcPr>
          <w:p w:rsidRPr="00E21EB9" w:rsidR="00E34E3A" w:rsidP="00E21EB9" w:rsidRDefault="00E34E3A" w14:paraId="10000372"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UUA UUG CUU CUC CUA CUG</w:t>
            </w:r>
          </w:p>
        </w:tc>
      </w:tr>
      <w:tr w:rsidRPr="00E21EB9" w:rsidR="00E34E3A" w:rsidTr="008B34DD" w14:paraId="10001157" w14:textId="77777777">
        <w:trPr>
          <w:tblCellSpacing w:w="0" w:type="dxa"/>
          <w:jc w:val="center"/>
        </w:trPr>
        <w:tc>
          <w:tcPr>
            <w:tcW w:w="0" w:type="auto"/>
            <w:vAlign w:val="center"/>
            <w:hideMark/>
          </w:tcPr>
          <w:p w:rsidRPr="00E21EB9" w:rsidR="00E34E3A" w:rsidP="00E21EB9" w:rsidRDefault="00E34E3A" w14:paraId="10000373" w14:textId="77777777">
            <w:pPr>
              <w:spacing w:before="100" w:beforeAutospacing="1" w:after="100" w:afterAutospacing="1" w:line="240" w:lineRule="auto"/>
              <w:jc w:val="center"/>
              <w:rPr>
                <w:rFonts w:ascii="Times New Roman" w:hAnsi="Times New Roman"/>
                <w:color w:val="000000"/>
                <w:sz w:val="22"/>
                <w:szCs w:val="22"/>
              </w:rPr>
            </w:pPr>
            <w:bookmarkStart w:name="pro" w:id="5"/>
            <w:bookmarkEnd w:id="5"/>
            <w:r w:rsidRPr="00E21EB9">
              <w:rPr>
                <w:rFonts w:ascii="Times New Roman" w:hAnsi="Times New Roman"/>
                <w:color w:val="000000"/>
                <w:sz w:val="22"/>
                <w:szCs w:val="22"/>
              </w:rPr>
              <w:t>Isoleucine</w:t>
            </w:r>
          </w:p>
        </w:tc>
        <w:tc>
          <w:tcPr>
            <w:tcW w:w="0" w:type="auto"/>
            <w:vAlign w:val="center"/>
            <w:hideMark/>
          </w:tcPr>
          <w:p w:rsidRPr="00E21EB9" w:rsidR="00E34E3A" w:rsidP="00E21EB9" w:rsidRDefault="00E34E3A" w14:paraId="10000374"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Ile</w:t>
            </w:r>
          </w:p>
        </w:tc>
        <w:tc>
          <w:tcPr>
            <w:tcW w:w="645" w:type="dxa"/>
            <w:vAlign w:val="center"/>
            <w:hideMark/>
          </w:tcPr>
          <w:p w:rsidRPr="00E21EB9" w:rsidR="00E34E3A" w:rsidP="00E21EB9" w:rsidRDefault="00E34E3A" w14:paraId="10000375"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I</w:t>
            </w:r>
          </w:p>
        </w:tc>
        <w:tc>
          <w:tcPr>
            <w:tcW w:w="3020" w:type="dxa"/>
            <w:vAlign w:val="center"/>
            <w:hideMark/>
          </w:tcPr>
          <w:p w:rsidRPr="00E21EB9" w:rsidR="00E34E3A" w:rsidP="00E21EB9" w:rsidRDefault="00B93DA3" w14:paraId="10000376" w14:textId="319277D3">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noProof/>
                <w:color w:val="000000"/>
                <w:sz w:val="22"/>
                <w:szCs w:val="22"/>
              </w:rPr>
              <w:drawing>
                <wp:inline distT="0" distB="0" distL="0" distR="0" wp14:anchorId="3EA7BC39" wp14:editId="3EB897F2">
                  <wp:extent cx="1685382" cy="8001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fr33.net/pictures/aminoacid/ile.gif"/>
                          <pic:cNvPicPr>
                            <a:picLocks noChangeAspect="1" noChangeArrowheads="1"/>
                          </pic:cNvPicPr>
                        </pic:nvPicPr>
                        <pic:blipFill>
                          <a:blip r:embed="R2f5ddd6029d349ef">
                            <a:extLst>
                              <a:ext uri="{28A0092B-C50C-407E-A947-70E740481C1C}">
                                <a14:useLocalDpi xmlns:a14="http://schemas.microsoft.com/office/drawing/2010/main" val="0"/>
                              </a:ext>
                            </a:extLst>
                          </a:blip>
                          <a:srcRect/>
                          <a:stretch>
                            <a:fillRect/>
                          </a:stretch>
                        </pic:blipFill>
                        <pic:spPr bwMode="auto">
                          <a:xfrm>
                            <a:off x="0" y="0"/>
                            <a:ext cx="1689749" cy="802173"/>
                          </a:xfrm>
                          <a:prstGeom prst="rect">
                            <a:avLst/>
                          </a:prstGeom>
                          <a:noFill/>
                          <a:ln>
                            <a:noFill/>
                          </a:ln>
                        </pic:spPr>
                      </pic:pic>
                    </a:graphicData>
                  </a:graphic>
                </wp:inline>
              </w:drawing>
            </w:r>
          </w:p>
        </w:tc>
        <w:tc>
          <w:tcPr>
            <w:tcW w:w="0" w:type="auto"/>
            <w:vAlign w:val="center"/>
            <w:hideMark/>
          </w:tcPr>
          <w:p w:rsidRPr="00E21EB9" w:rsidR="00E34E3A" w:rsidP="00E21EB9" w:rsidRDefault="00E34E3A" w14:paraId="10000377"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AUU AUC AUA</w:t>
            </w:r>
          </w:p>
        </w:tc>
      </w:tr>
      <w:tr w:rsidRPr="00E21EB9" w:rsidR="00E34E3A" w:rsidTr="008B34DD" w14:paraId="10001158" w14:textId="77777777">
        <w:trPr>
          <w:tblCellSpacing w:w="0" w:type="dxa"/>
          <w:jc w:val="center"/>
        </w:trPr>
        <w:tc>
          <w:tcPr>
            <w:tcW w:w="0" w:type="auto"/>
            <w:vAlign w:val="center"/>
            <w:hideMark/>
          </w:tcPr>
          <w:p w:rsidRPr="00E21EB9" w:rsidR="00E34E3A" w:rsidP="00E21EB9" w:rsidRDefault="00E34E3A" w14:paraId="10000378" w14:textId="77777777">
            <w:pPr>
              <w:spacing w:before="100" w:beforeAutospacing="1" w:after="100" w:afterAutospacing="1" w:line="240" w:lineRule="auto"/>
              <w:jc w:val="center"/>
              <w:rPr>
                <w:rFonts w:ascii="Times New Roman" w:hAnsi="Times New Roman"/>
                <w:color w:val="000000"/>
                <w:sz w:val="22"/>
                <w:szCs w:val="22"/>
              </w:rPr>
            </w:pPr>
            <w:bookmarkStart w:name="phe" w:id="6"/>
            <w:bookmarkEnd w:id="6"/>
            <w:r w:rsidRPr="00E21EB9">
              <w:rPr>
                <w:rFonts w:ascii="Times New Roman" w:hAnsi="Times New Roman"/>
                <w:color w:val="000000"/>
                <w:sz w:val="22"/>
                <w:szCs w:val="22"/>
              </w:rPr>
              <w:t>Proline</w:t>
            </w:r>
          </w:p>
        </w:tc>
        <w:tc>
          <w:tcPr>
            <w:tcW w:w="0" w:type="auto"/>
            <w:vAlign w:val="center"/>
            <w:hideMark/>
          </w:tcPr>
          <w:p w:rsidRPr="00E21EB9" w:rsidR="00E34E3A" w:rsidP="00E21EB9" w:rsidRDefault="00E34E3A" w14:paraId="10000379"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Pro</w:t>
            </w:r>
          </w:p>
        </w:tc>
        <w:tc>
          <w:tcPr>
            <w:tcW w:w="645" w:type="dxa"/>
            <w:vAlign w:val="center"/>
            <w:hideMark/>
          </w:tcPr>
          <w:p w:rsidRPr="00E21EB9" w:rsidR="00E34E3A" w:rsidP="00E21EB9" w:rsidRDefault="00E34E3A" w14:paraId="10000380"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P</w:t>
            </w:r>
          </w:p>
        </w:tc>
        <w:tc>
          <w:tcPr>
            <w:tcW w:w="3020" w:type="dxa"/>
            <w:vAlign w:val="center"/>
            <w:hideMark/>
          </w:tcPr>
          <w:p w:rsidRPr="00E21EB9" w:rsidR="00E34E3A" w:rsidP="00E21EB9" w:rsidRDefault="00B93DA3" w14:paraId="10000381" w14:textId="5E9B12C3">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noProof/>
                <w:color w:val="000000"/>
                <w:sz w:val="22"/>
                <w:szCs w:val="22"/>
              </w:rPr>
              <w:drawing>
                <wp:inline distT="0" distB="0" distL="0" distR="0" wp14:anchorId="43ECA5C2" wp14:editId="7A154A95">
                  <wp:extent cx="1665318" cy="7905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fr33.net/pictures/aminoacid/pro.gif"/>
                          <pic:cNvPicPr>
                            <a:picLocks noChangeAspect="1" noChangeArrowheads="1"/>
                          </pic:cNvPicPr>
                        </pic:nvPicPr>
                        <pic:blipFill>
                          <a:blip r:embed="R6ff7fa7f642547d5">
                            <a:extLst>
                              <a:ext uri="{28A0092B-C50C-407E-A947-70E740481C1C}">
                                <a14:useLocalDpi xmlns:a14="http://schemas.microsoft.com/office/drawing/2010/main" val="0"/>
                              </a:ext>
                            </a:extLst>
                          </a:blip>
                          <a:srcRect/>
                          <a:stretch>
                            <a:fillRect/>
                          </a:stretch>
                        </pic:blipFill>
                        <pic:spPr bwMode="auto">
                          <a:xfrm>
                            <a:off x="0" y="0"/>
                            <a:ext cx="1667799" cy="791753"/>
                          </a:xfrm>
                          <a:prstGeom prst="rect">
                            <a:avLst/>
                          </a:prstGeom>
                          <a:noFill/>
                          <a:ln>
                            <a:noFill/>
                          </a:ln>
                        </pic:spPr>
                      </pic:pic>
                    </a:graphicData>
                  </a:graphic>
                </wp:inline>
              </w:drawing>
            </w:r>
          </w:p>
        </w:tc>
        <w:tc>
          <w:tcPr>
            <w:tcW w:w="0" w:type="auto"/>
            <w:vAlign w:val="center"/>
            <w:hideMark/>
          </w:tcPr>
          <w:p w:rsidRPr="00E21EB9" w:rsidR="00E34E3A" w:rsidP="00E21EB9" w:rsidRDefault="00E34E3A" w14:paraId="10000382"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CCU CCC CCA CCG</w:t>
            </w:r>
          </w:p>
        </w:tc>
      </w:tr>
      <w:tr w:rsidRPr="00E21EB9" w:rsidR="00E34E3A" w:rsidTr="00E21EB9" w14:paraId="10001159" w14:textId="77777777">
        <w:trPr>
          <w:tblCellSpacing w:w="0" w:type="dxa"/>
          <w:jc w:val="center"/>
        </w:trPr>
        <w:tc>
          <w:tcPr>
            <w:tcW w:w="0" w:type="auto"/>
            <w:gridSpan w:val="5"/>
            <w:vAlign w:val="center"/>
            <w:hideMark/>
          </w:tcPr>
          <w:p w:rsidRPr="00E21EB9" w:rsidR="00E34E3A" w:rsidP="00E34E3A" w:rsidRDefault="00E34E3A" w14:paraId="10000383" w14:textId="1DDB324A">
            <w:pPr>
              <w:spacing w:before="100" w:beforeAutospacing="1" w:after="100" w:afterAutospacing="1" w:line="240" w:lineRule="auto"/>
              <w:jc w:val="both"/>
              <w:rPr>
                <w:rFonts w:ascii="Times New Roman" w:hAnsi="Times New Roman"/>
                <w:color w:val="000000"/>
                <w:sz w:val="22"/>
                <w:szCs w:val="22"/>
              </w:rPr>
            </w:pPr>
          </w:p>
        </w:tc>
      </w:tr>
      <w:tr w:rsidRPr="00E21EB9" w:rsidR="00E34E3A" w:rsidTr="00E21EB9" w14:paraId="10001160" w14:textId="77777777">
        <w:trPr>
          <w:tblCellSpacing w:w="0" w:type="dxa"/>
          <w:jc w:val="center"/>
        </w:trPr>
        <w:tc>
          <w:tcPr>
            <w:tcW w:w="0" w:type="auto"/>
            <w:gridSpan w:val="5"/>
            <w:vAlign w:val="center"/>
            <w:hideMark/>
          </w:tcPr>
          <w:p w:rsidRPr="00E21EB9" w:rsidR="00E34E3A" w:rsidP="00E21EB9" w:rsidRDefault="00E34E3A" w14:paraId="10000384" w14:textId="77777777">
            <w:pPr>
              <w:spacing w:before="100" w:beforeAutospacing="1" w:after="100" w:afterAutospacing="1" w:line="240" w:lineRule="auto"/>
              <w:jc w:val="center"/>
              <w:rPr>
                <w:rFonts w:ascii="Times New Roman" w:hAnsi="Times New Roman"/>
                <w:b/>
                <w:bCs/>
                <w:color w:val="000000"/>
                <w:sz w:val="22"/>
                <w:szCs w:val="22"/>
              </w:rPr>
            </w:pPr>
            <w:r w:rsidRPr="00E21EB9">
              <w:rPr>
                <w:rFonts w:ascii="Times New Roman" w:hAnsi="Times New Roman"/>
                <w:b/>
                <w:bCs/>
                <w:color w:val="000000"/>
                <w:sz w:val="22"/>
                <w:szCs w:val="22"/>
              </w:rPr>
              <w:t>aromatic residues</w:t>
            </w:r>
          </w:p>
        </w:tc>
      </w:tr>
      <w:tr w:rsidRPr="00E21EB9" w:rsidR="00E34E3A" w:rsidTr="008B34DD" w14:paraId="10001161" w14:textId="77777777">
        <w:trPr>
          <w:tblCellSpacing w:w="0" w:type="dxa"/>
          <w:jc w:val="center"/>
        </w:trPr>
        <w:tc>
          <w:tcPr>
            <w:tcW w:w="0" w:type="auto"/>
            <w:vAlign w:val="center"/>
            <w:hideMark/>
          </w:tcPr>
          <w:p w:rsidRPr="00E21EB9" w:rsidR="00E34E3A" w:rsidP="00E21EB9" w:rsidRDefault="00E34E3A" w14:paraId="10000385" w14:textId="77777777">
            <w:pPr>
              <w:spacing w:before="100" w:beforeAutospacing="1" w:after="100" w:afterAutospacing="1" w:line="240" w:lineRule="auto"/>
              <w:jc w:val="center"/>
              <w:rPr>
                <w:rFonts w:ascii="Times New Roman" w:hAnsi="Times New Roman"/>
                <w:color w:val="000000"/>
                <w:sz w:val="22"/>
                <w:szCs w:val="22"/>
              </w:rPr>
            </w:pPr>
            <w:bookmarkStart w:name="tyr" w:id="7"/>
            <w:bookmarkEnd w:id="7"/>
            <w:r w:rsidRPr="00E21EB9">
              <w:rPr>
                <w:rFonts w:ascii="Times New Roman" w:hAnsi="Times New Roman"/>
                <w:color w:val="000000"/>
                <w:sz w:val="22"/>
                <w:szCs w:val="22"/>
              </w:rPr>
              <w:t>Phenylalanine</w:t>
            </w:r>
          </w:p>
        </w:tc>
        <w:tc>
          <w:tcPr>
            <w:tcW w:w="0" w:type="auto"/>
            <w:vAlign w:val="center"/>
            <w:hideMark/>
          </w:tcPr>
          <w:p w:rsidRPr="00E21EB9" w:rsidR="00E34E3A" w:rsidP="00E21EB9" w:rsidRDefault="00E34E3A" w14:paraId="10000386"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Phe</w:t>
            </w:r>
          </w:p>
        </w:tc>
        <w:tc>
          <w:tcPr>
            <w:tcW w:w="645" w:type="dxa"/>
            <w:vAlign w:val="center"/>
            <w:hideMark/>
          </w:tcPr>
          <w:p w:rsidRPr="00E21EB9" w:rsidR="00E34E3A" w:rsidP="00E21EB9" w:rsidRDefault="00E34E3A" w14:paraId="10000387"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F</w:t>
            </w:r>
          </w:p>
        </w:tc>
        <w:tc>
          <w:tcPr>
            <w:tcW w:w="3020" w:type="dxa"/>
            <w:vAlign w:val="center"/>
            <w:hideMark/>
          </w:tcPr>
          <w:p w:rsidRPr="00E21EB9" w:rsidR="00E34E3A" w:rsidP="00E21EB9" w:rsidRDefault="00B93DA3" w14:paraId="10000388" w14:textId="0454FE6E">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noProof/>
                <w:color w:val="000000"/>
                <w:sz w:val="22"/>
                <w:szCs w:val="22"/>
              </w:rPr>
              <w:drawing>
                <wp:inline distT="0" distB="0" distL="0" distR="0" wp14:anchorId="689FCF27" wp14:editId="6B58986A">
                  <wp:extent cx="1645253" cy="781050"/>
                  <wp:effectExtent l="0" t="0" r="0" b="0"/>
                  <wp:docPr id="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fr33.net/pictures/aminoacid/phe.gif"/>
                          <pic:cNvPicPr>
                            <a:picLocks noChangeAspect="1" noChangeArrowheads="1"/>
                          </pic:cNvPicPr>
                        </pic:nvPicPr>
                        <pic:blipFill>
                          <a:blip r:embed="Rf2650fce01f74cf3">
                            <a:extLst>
                              <a:ext uri="{28A0092B-C50C-407E-A947-70E740481C1C}">
                                <a14:useLocalDpi xmlns:a14="http://schemas.microsoft.com/office/drawing/2010/main" val="0"/>
                              </a:ext>
                            </a:extLst>
                          </a:blip>
                          <a:srcRect/>
                          <a:stretch>
                            <a:fillRect/>
                          </a:stretch>
                        </pic:blipFill>
                        <pic:spPr bwMode="auto">
                          <a:xfrm>
                            <a:off x="0" y="0"/>
                            <a:ext cx="1654611" cy="785493"/>
                          </a:xfrm>
                          <a:prstGeom prst="rect">
                            <a:avLst/>
                          </a:prstGeom>
                          <a:noFill/>
                          <a:ln>
                            <a:noFill/>
                          </a:ln>
                        </pic:spPr>
                      </pic:pic>
                    </a:graphicData>
                  </a:graphic>
                </wp:inline>
              </w:drawing>
            </w:r>
          </w:p>
        </w:tc>
        <w:tc>
          <w:tcPr>
            <w:tcW w:w="0" w:type="auto"/>
            <w:vAlign w:val="center"/>
            <w:hideMark/>
          </w:tcPr>
          <w:p w:rsidRPr="00E21EB9" w:rsidR="00E34E3A" w:rsidP="00E21EB9" w:rsidRDefault="00E34E3A" w14:paraId="10000389"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UUU UUC</w:t>
            </w:r>
          </w:p>
        </w:tc>
      </w:tr>
      <w:tr w:rsidRPr="00E21EB9" w:rsidR="00E34E3A" w:rsidTr="008B34DD" w14:paraId="10001162" w14:textId="77777777">
        <w:trPr>
          <w:tblCellSpacing w:w="0" w:type="dxa"/>
          <w:jc w:val="center"/>
        </w:trPr>
        <w:tc>
          <w:tcPr>
            <w:tcW w:w="0" w:type="auto"/>
            <w:vAlign w:val="center"/>
            <w:hideMark/>
          </w:tcPr>
          <w:p w:rsidRPr="00E21EB9" w:rsidR="00E34E3A" w:rsidP="00E21EB9" w:rsidRDefault="00E34E3A" w14:paraId="10000390" w14:textId="77777777">
            <w:pPr>
              <w:spacing w:before="100" w:beforeAutospacing="1" w:after="100" w:afterAutospacing="1" w:line="240" w:lineRule="auto"/>
              <w:jc w:val="center"/>
              <w:rPr>
                <w:rFonts w:ascii="Times New Roman" w:hAnsi="Times New Roman"/>
                <w:color w:val="000000"/>
                <w:sz w:val="22"/>
                <w:szCs w:val="22"/>
              </w:rPr>
            </w:pPr>
            <w:bookmarkStart w:name="trp" w:id="8"/>
            <w:bookmarkEnd w:id="8"/>
            <w:r w:rsidRPr="00E21EB9">
              <w:rPr>
                <w:rFonts w:ascii="Times New Roman" w:hAnsi="Times New Roman"/>
                <w:color w:val="000000"/>
                <w:sz w:val="22"/>
                <w:szCs w:val="22"/>
              </w:rPr>
              <w:t>Tyrosine</w:t>
            </w:r>
          </w:p>
        </w:tc>
        <w:tc>
          <w:tcPr>
            <w:tcW w:w="0" w:type="auto"/>
            <w:vAlign w:val="center"/>
            <w:hideMark/>
          </w:tcPr>
          <w:p w:rsidRPr="00E21EB9" w:rsidR="00E34E3A" w:rsidP="00E21EB9" w:rsidRDefault="00E34E3A" w14:paraId="10000391"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Tyr</w:t>
            </w:r>
          </w:p>
        </w:tc>
        <w:tc>
          <w:tcPr>
            <w:tcW w:w="645" w:type="dxa"/>
            <w:vAlign w:val="center"/>
            <w:hideMark/>
          </w:tcPr>
          <w:p w:rsidRPr="00E21EB9" w:rsidR="00E34E3A" w:rsidP="00E21EB9" w:rsidRDefault="00E34E3A" w14:paraId="10000392"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Y</w:t>
            </w:r>
          </w:p>
        </w:tc>
        <w:tc>
          <w:tcPr>
            <w:tcW w:w="3020" w:type="dxa"/>
            <w:vAlign w:val="center"/>
            <w:hideMark/>
          </w:tcPr>
          <w:p w:rsidRPr="00E21EB9" w:rsidR="00E34E3A" w:rsidP="00E21EB9" w:rsidRDefault="00B93DA3" w14:paraId="10000393" w14:textId="06B096C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noProof/>
                <w:color w:val="000000"/>
                <w:sz w:val="22"/>
                <w:szCs w:val="22"/>
              </w:rPr>
              <w:drawing>
                <wp:inline distT="0" distB="0" distL="0" distR="0" wp14:anchorId="55DAF68A" wp14:editId="5427D485">
                  <wp:extent cx="1605125" cy="762000"/>
                  <wp:effectExtent l="0" t="0" r="0" b="0"/>
                  <wp:docPr id="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fr33.net/pictures/aminoacid/tyr.gif"/>
                          <pic:cNvPicPr>
                            <a:picLocks noChangeAspect="1" noChangeArrowheads="1"/>
                          </pic:cNvPicPr>
                        </pic:nvPicPr>
                        <pic:blipFill>
                          <a:blip r:embed="R76175d8cb1e84679">
                            <a:extLst>
                              <a:ext uri="{28A0092B-C50C-407E-A947-70E740481C1C}">
                                <a14:useLocalDpi xmlns:a14="http://schemas.microsoft.com/office/drawing/2010/main" val="0"/>
                              </a:ext>
                            </a:extLst>
                          </a:blip>
                          <a:srcRect/>
                          <a:stretch>
                            <a:fillRect/>
                          </a:stretch>
                        </pic:blipFill>
                        <pic:spPr bwMode="auto">
                          <a:xfrm>
                            <a:off x="0" y="0"/>
                            <a:ext cx="1607625" cy="763187"/>
                          </a:xfrm>
                          <a:prstGeom prst="rect">
                            <a:avLst/>
                          </a:prstGeom>
                          <a:noFill/>
                          <a:ln>
                            <a:noFill/>
                          </a:ln>
                        </pic:spPr>
                      </pic:pic>
                    </a:graphicData>
                  </a:graphic>
                </wp:inline>
              </w:drawing>
            </w:r>
          </w:p>
        </w:tc>
        <w:tc>
          <w:tcPr>
            <w:tcW w:w="0" w:type="auto"/>
            <w:vAlign w:val="center"/>
            <w:hideMark/>
          </w:tcPr>
          <w:p w:rsidRPr="00E21EB9" w:rsidR="00E34E3A" w:rsidP="00E21EB9" w:rsidRDefault="00E34E3A" w14:paraId="10000394"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UAU UAC</w:t>
            </w:r>
          </w:p>
        </w:tc>
      </w:tr>
      <w:tr w:rsidRPr="00E21EB9" w:rsidR="00E34E3A" w:rsidTr="008B34DD" w14:paraId="10001163" w14:textId="77777777">
        <w:trPr>
          <w:tblCellSpacing w:w="0" w:type="dxa"/>
          <w:jc w:val="center"/>
        </w:trPr>
        <w:tc>
          <w:tcPr>
            <w:tcW w:w="0" w:type="auto"/>
            <w:vAlign w:val="center"/>
            <w:hideMark/>
          </w:tcPr>
          <w:p w:rsidRPr="00E21EB9" w:rsidR="00E34E3A" w:rsidP="00E21EB9" w:rsidRDefault="00E34E3A" w14:paraId="10000395" w14:textId="77777777">
            <w:pPr>
              <w:spacing w:before="100" w:beforeAutospacing="1" w:after="100" w:afterAutospacing="1" w:line="240" w:lineRule="auto"/>
              <w:jc w:val="center"/>
              <w:rPr>
                <w:rFonts w:ascii="Times New Roman" w:hAnsi="Times New Roman"/>
                <w:color w:val="000000"/>
                <w:sz w:val="22"/>
                <w:szCs w:val="22"/>
              </w:rPr>
            </w:pPr>
            <w:bookmarkStart w:name="ser" w:id="9"/>
            <w:bookmarkEnd w:id="9"/>
            <w:r w:rsidRPr="00E21EB9">
              <w:rPr>
                <w:rFonts w:ascii="Times New Roman" w:hAnsi="Times New Roman"/>
                <w:color w:val="000000"/>
                <w:sz w:val="22"/>
                <w:szCs w:val="22"/>
              </w:rPr>
              <w:t>Tryptophan</w:t>
            </w:r>
          </w:p>
        </w:tc>
        <w:tc>
          <w:tcPr>
            <w:tcW w:w="0" w:type="auto"/>
            <w:vAlign w:val="center"/>
            <w:hideMark/>
          </w:tcPr>
          <w:p w:rsidRPr="00E21EB9" w:rsidR="00E34E3A" w:rsidP="00E21EB9" w:rsidRDefault="00E34E3A" w14:paraId="10000396"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Trp</w:t>
            </w:r>
          </w:p>
        </w:tc>
        <w:tc>
          <w:tcPr>
            <w:tcW w:w="645" w:type="dxa"/>
            <w:vAlign w:val="center"/>
            <w:hideMark/>
          </w:tcPr>
          <w:p w:rsidRPr="00E21EB9" w:rsidR="00E34E3A" w:rsidP="00E21EB9" w:rsidRDefault="00E34E3A" w14:paraId="10000397"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W</w:t>
            </w:r>
          </w:p>
        </w:tc>
        <w:tc>
          <w:tcPr>
            <w:tcW w:w="3020" w:type="dxa"/>
            <w:vAlign w:val="center"/>
            <w:hideMark/>
          </w:tcPr>
          <w:p w:rsidRPr="00E21EB9" w:rsidR="00E34E3A" w:rsidP="00E21EB9" w:rsidRDefault="00B93DA3" w14:paraId="10000398" w14:textId="23D1BDBA">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noProof/>
                <w:color w:val="000000"/>
                <w:sz w:val="22"/>
                <w:szCs w:val="22"/>
              </w:rPr>
              <w:drawing>
                <wp:inline distT="0" distB="0" distL="0" distR="0" wp14:anchorId="4C30F123" wp14:editId="7E07699C">
                  <wp:extent cx="1665318" cy="790575"/>
                  <wp:effectExtent l="0" t="0" r="0" b="0"/>
                  <wp:docPr id="10"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fr33.net/pictures/aminoacid/trp.gif"/>
                          <pic:cNvPicPr>
                            <a:picLocks noChangeAspect="1" noChangeArrowheads="1"/>
                          </pic:cNvPicPr>
                        </pic:nvPicPr>
                        <pic:blipFill>
                          <a:blip r:embed="Rc82edd4f30424e29">
                            <a:extLst>
                              <a:ext uri="{28A0092B-C50C-407E-A947-70E740481C1C}">
                                <a14:useLocalDpi xmlns:a14="http://schemas.microsoft.com/office/drawing/2010/main" val="0"/>
                              </a:ext>
                            </a:extLst>
                          </a:blip>
                          <a:srcRect/>
                          <a:stretch>
                            <a:fillRect/>
                          </a:stretch>
                        </pic:blipFill>
                        <pic:spPr bwMode="auto">
                          <a:xfrm>
                            <a:off x="0" y="0"/>
                            <a:ext cx="1669847" cy="792725"/>
                          </a:xfrm>
                          <a:prstGeom prst="rect">
                            <a:avLst/>
                          </a:prstGeom>
                          <a:noFill/>
                          <a:ln>
                            <a:noFill/>
                          </a:ln>
                        </pic:spPr>
                      </pic:pic>
                    </a:graphicData>
                  </a:graphic>
                </wp:inline>
              </w:drawing>
            </w:r>
          </w:p>
        </w:tc>
        <w:tc>
          <w:tcPr>
            <w:tcW w:w="0" w:type="auto"/>
            <w:vAlign w:val="center"/>
            <w:hideMark/>
          </w:tcPr>
          <w:p w:rsidRPr="00E21EB9" w:rsidR="00E34E3A" w:rsidP="00E21EB9" w:rsidRDefault="00E34E3A" w14:paraId="10000399"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UGG</w:t>
            </w:r>
          </w:p>
        </w:tc>
      </w:tr>
      <w:tr w:rsidRPr="00E21EB9" w:rsidR="00E34E3A" w:rsidTr="00E21EB9" w14:paraId="10001164" w14:textId="77777777">
        <w:trPr>
          <w:tblCellSpacing w:w="0" w:type="dxa"/>
          <w:jc w:val="center"/>
        </w:trPr>
        <w:tc>
          <w:tcPr>
            <w:tcW w:w="0" w:type="auto"/>
            <w:gridSpan w:val="5"/>
            <w:vAlign w:val="center"/>
            <w:hideMark/>
          </w:tcPr>
          <w:p w:rsidRPr="00E21EB9" w:rsidR="00E34E3A" w:rsidP="00E34E3A" w:rsidRDefault="00E34E3A" w14:paraId="10000400" w14:textId="42D7BD85">
            <w:pPr>
              <w:spacing w:before="100" w:beforeAutospacing="1" w:after="100" w:afterAutospacing="1" w:line="240" w:lineRule="auto"/>
              <w:jc w:val="both"/>
              <w:rPr>
                <w:rFonts w:ascii="Times New Roman" w:hAnsi="Times New Roman"/>
                <w:color w:val="000000"/>
                <w:sz w:val="22"/>
                <w:szCs w:val="22"/>
              </w:rPr>
            </w:pPr>
          </w:p>
        </w:tc>
      </w:tr>
      <w:tr w:rsidRPr="00E21EB9" w:rsidR="00E34E3A" w:rsidTr="00E21EB9" w14:paraId="10001165" w14:textId="77777777">
        <w:trPr>
          <w:tblCellSpacing w:w="0" w:type="dxa"/>
          <w:jc w:val="center"/>
        </w:trPr>
        <w:tc>
          <w:tcPr>
            <w:tcW w:w="0" w:type="auto"/>
            <w:gridSpan w:val="5"/>
            <w:vAlign w:val="center"/>
            <w:hideMark/>
          </w:tcPr>
          <w:p w:rsidRPr="00E21EB9" w:rsidR="00E34E3A" w:rsidP="00E21EB9" w:rsidRDefault="00E34E3A" w14:paraId="10000401" w14:textId="77777777">
            <w:pPr>
              <w:spacing w:before="100" w:beforeAutospacing="1" w:after="100" w:afterAutospacing="1" w:line="240" w:lineRule="auto"/>
              <w:jc w:val="center"/>
              <w:rPr>
                <w:rFonts w:ascii="Times New Roman" w:hAnsi="Times New Roman"/>
                <w:b/>
                <w:bCs/>
                <w:color w:val="000000"/>
                <w:sz w:val="22"/>
                <w:szCs w:val="22"/>
              </w:rPr>
            </w:pPr>
            <w:r w:rsidRPr="00E21EB9">
              <w:rPr>
                <w:rFonts w:ascii="Times New Roman" w:hAnsi="Times New Roman"/>
                <w:b/>
                <w:bCs/>
                <w:color w:val="000000"/>
                <w:sz w:val="22"/>
                <w:szCs w:val="22"/>
              </w:rPr>
              <w:t>polar, non-charged residues</w:t>
            </w:r>
          </w:p>
        </w:tc>
      </w:tr>
      <w:tr w:rsidRPr="00E21EB9" w:rsidR="00E34E3A" w:rsidTr="008B34DD" w14:paraId="10001166" w14:textId="77777777">
        <w:trPr>
          <w:tblCellSpacing w:w="0" w:type="dxa"/>
          <w:jc w:val="center"/>
        </w:trPr>
        <w:tc>
          <w:tcPr>
            <w:tcW w:w="0" w:type="auto"/>
            <w:vAlign w:val="center"/>
            <w:hideMark/>
          </w:tcPr>
          <w:p w:rsidRPr="00E21EB9" w:rsidR="00E34E3A" w:rsidP="00E21EB9" w:rsidRDefault="00E34E3A" w14:paraId="10000402" w14:textId="77777777">
            <w:pPr>
              <w:spacing w:before="100" w:beforeAutospacing="1" w:after="100" w:afterAutospacing="1" w:line="240" w:lineRule="auto"/>
              <w:jc w:val="center"/>
              <w:rPr>
                <w:rFonts w:ascii="Times New Roman" w:hAnsi="Times New Roman"/>
                <w:color w:val="000000"/>
                <w:sz w:val="22"/>
                <w:szCs w:val="22"/>
              </w:rPr>
            </w:pPr>
            <w:bookmarkStart w:name="thr" w:id="10"/>
            <w:bookmarkEnd w:id="10"/>
            <w:r w:rsidRPr="00E21EB9">
              <w:rPr>
                <w:rFonts w:ascii="Times New Roman" w:hAnsi="Times New Roman"/>
                <w:color w:val="000000"/>
                <w:sz w:val="22"/>
                <w:szCs w:val="22"/>
              </w:rPr>
              <w:t>Serine</w:t>
            </w:r>
          </w:p>
        </w:tc>
        <w:tc>
          <w:tcPr>
            <w:tcW w:w="0" w:type="auto"/>
            <w:vAlign w:val="center"/>
            <w:hideMark/>
          </w:tcPr>
          <w:p w:rsidRPr="00E21EB9" w:rsidR="00E34E3A" w:rsidP="00E21EB9" w:rsidRDefault="00E34E3A" w14:paraId="10000403"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Ser</w:t>
            </w:r>
          </w:p>
        </w:tc>
        <w:tc>
          <w:tcPr>
            <w:tcW w:w="645" w:type="dxa"/>
            <w:vAlign w:val="center"/>
            <w:hideMark/>
          </w:tcPr>
          <w:p w:rsidRPr="00E21EB9" w:rsidR="00E34E3A" w:rsidP="00E21EB9" w:rsidRDefault="00E34E3A" w14:paraId="10000404"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S</w:t>
            </w:r>
          </w:p>
        </w:tc>
        <w:tc>
          <w:tcPr>
            <w:tcW w:w="3020" w:type="dxa"/>
            <w:vAlign w:val="center"/>
            <w:hideMark/>
          </w:tcPr>
          <w:p w:rsidRPr="00E21EB9" w:rsidR="00E34E3A" w:rsidP="00E21EB9" w:rsidRDefault="00B93DA3" w14:paraId="10000405" w14:textId="6C469312">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noProof/>
                <w:color w:val="000000"/>
                <w:sz w:val="22"/>
                <w:szCs w:val="22"/>
              </w:rPr>
              <w:drawing>
                <wp:inline distT="0" distB="0" distL="0" distR="0" wp14:anchorId="0C9F9FDD" wp14:editId="4A9AF988">
                  <wp:extent cx="1745574" cy="828675"/>
                  <wp:effectExtent l="0" t="0" r="0" b="0"/>
                  <wp:docPr id="1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fr33.net/pictures/aminoacid/ser.gif"/>
                          <pic:cNvPicPr>
                            <a:picLocks noChangeAspect="1" noChangeArrowheads="1"/>
                          </pic:cNvPicPr>
                        </pic:nvPicPr>
                        <pic:blipFill>
                          <a:blip r:embed="R04d60b157afe484e">
                            <a:extLst>
                              <a:ext uri="{28A0092B-C50C-407E-A947-70E740481C1C}">
                                <a14:useLocalDpi xmlns:a14="http://schemas.microsoft.com/office/drawing/2010/main" val="0"/>
                              </a:ext>
                            </a:extLst>
                          </a:blip>
                          <a:srcRect/>
                          <a:stretch>
                            <a:fillRect/>
                          </a:stretch>
                        </pic:blipFill>
                        <pic:spPr bwMode="auto">
                          <a:xfrm>
                            <a:off x="0" y="0"/>
                            <a:ext cx="1748646" cy="830133"/>
                          </a:xfrm>
                          <a:prstGeom prst="rect">
                            <a:avLst/>
                          </a:prstGeom>
                          <a:noFill/>
                          <a:ln>
                            <a:noFill/>
                          </a:ln>
                        </pic:spPr>
                      </pic:pic>
                    </a:graphicData>
                  </a:graphic>
                </wp:inline>
              </w:drawing>
            </w:r>
          </w:p>
        </w:tc>
        <w:tc>
          <w:tcPr>
            <w:tcW w:w="0" w:type="auto"/>
            <w:vAlign w:val="center"/>
            <w:hideMark/>
          </w:tcPr>
          <w:p w:rsidRPr="00E21EB9" w:rsidR="00E34E3A" w:rsidP="00E21EB9" w:rsidRDefault="00E34E3A" w14:paraId="10000406"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UCU UCC UCA UCG AGU AGC</w:t>
            </w:r>
          </w:p>
        </w:tc>
      </w:tr>
      <w:tr w:rsidRPr="00E21EB9" w:rsidR="00E34E3A" w:rsidTr="008B34DD" w14:paraId="10001167" w14:textId="77777777">
        <w:trPr>
          <w:tblCellSpacing w:w="0" w:type="dxa"/>
          <w:jc w:val="center"/>
        </w:trPr>
        <w:tc>
          <w:tcPr>
            <w:tcW w:w="0" w:type="auto"/>
            <w:vAlign w:val="center"/>
            <w:hideMark/>
          </w:tcPr>
          <w:p w:rsidRPr="00E21EB9" w:rsidR="00E34E3A" w:rsidP="00E21EB9" w:rsidRDefault="00E34E3A" w14:paraId="10000407" w14:textId="77777777">
            <w:pPr>
              <w:spacing w:before="100" w:beforeAutospacing="1" w:after="100" w:afterAutospacing="1" w:line="240" w:lineRule="auto"/>
              <w:jc w:val="center"/>
              <w:rPr>
                <w:rFonts w:ascii="Times New Roman" w:hAnsi="Times New Roman"/>
                <w:color w:val="000000"/>
                <w:sz w:val="22"/>
                <w:szCs w:val="22"/>
              </w:rPr>
            </w:pPr>
            <w:bookmarkStart w:name="cys" w:id="11"/>
            <w:bookmarkEnd w:id="11"/>
            <w:r w:rsidRPr="00E21EB9">
              <w:rPr>
                <w:rFonts w:ascii="Times New Roman" w:hAnsi="Times New Roman"/>
                <w:color w:val="000000"/>
                <w:sz w:val="22"/>
                <w:szCs w:val="22"/>
              </w:rPr>
              <w:t>Threonine</w:t>
            </w:r>
          </w:p>
        </w:tc>
        <w:tc>
          <w:tcPr>
            <w:tcW w:w="0" w:type="auto"/>
            <w:vAlign w:val="center"/>
            <w:hideMark/>
          </w:tcPr>
          <w:p w:rsidRPr="00E21EB9" w:rsidR="00E34E3A" w:rsidP="00E21EB9" w:rsidRDefault="00E34E3A" w14:paraId="10000408"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Thr</w:t>
            </w:r>
          </w:p>
        </w:tc>
        <w:tc>
          <w:tcPr>
            <w:tcW w:w="645" w:type="dxa"/>
            <w:vAlign w:val="center"/>
            <w:hideMark/>
          </w:tcPr>
          <w:p w:rsidRPr="00E21EB9" w:rsidR="00E34E3A" w:rsidP="00E21EB9" w:rsidRDefault="00E34E3A" w14:paraId="10000409"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T</w:t>
            </w:r>
          </w:p>
        </w:tc>
        <w:tc>
          <w:tcPr>
            <w:tcW w:w="3020" w:type="dxa"/>
            <w:vAlign w:val="center"/>
            <w:hideMark/>
          </w:tcPr>
          <w:p w:rsidRPr="00E21EB9" w:rsidR="00E34E3A" w:rsidP="00E21EB9" w:rsidRDefault="00B93DA3" w14:paraId="10000410" w14:textId="013F1F74">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noProof/>
                <w:color w:val="000000"/>
                <w:sz w:val="22"/>
                <w:szCs w:val="22"/>
              </w:rPr>
              <w:drawing>
                <wp:inline distT="0" distB="0" distL="0" distR="0" wp14:anchorId="62C49416" wp14:editId="574E716E">
                  <wp:extent cx="1625190" cy="771525"/>
                  <wp:effectExtent l="0" t="0" r="0" b="0"/>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fr33.net/pictures/aminoacid/thr.gif"/>
                          <pic:cNvPicPr>
                            <a:picLocks noChangeAspect="1" noChangeArrowheads="1"/>
                          </pic:cNvPicPr>
                        </pic:nvPicPr>
                        <pic:blipFill>
                          <a:blip r:embed="R97c953d97f914010">
                            <a:extLst>
                              <a:ext uri="{28A0092B-C50C-407E-A947-70E740481C1C}">
                                <a14:useLocalDpi xmlns:a14="http://schemas.microsoft.com/office/drawing/2010/main" val="0"/>
                              </a:ext>
                            </a:extLst>
                          </a:blip>
                          <a:srcRect/>
                          <a:stretch>
                            <a:fillRect/>
                          </a:stretch>
                        </pic:blipFill>
                        <pic:spPr bwMode="auto">
                          <a:xfrm>
                            <a:off x="0" y="0"/>
                            <a:ext cx="1629037" cy="773351"/>
                          </a:xfrm>
                          <a:prstGeom prst="rect">
                            <a:avLst/>
                          </a:prstGeom>
                          <a:noFill/>
                          <a:ln>
                            <a:noFill/>
                          </a:ln>
                        </pic:spPr>
                      </pic:pic>
                    </a:graphicData>
                  </a:graphic>
                </wp:inline>
              </w:drawing>
            </w:r>
          </w:p>
        </w:tc>
        <w:tc>
          <w:tcPr>
            <w:tcW w:w="0" w:type="auto"/>
            <w:vAlign w:val="center"/>
            <w:hideMark/>
          </w:tcPr>
          <w:p w:rsidRPr="00E21EB9" w:rsidR="00E34E3A" w:rsidP="00E21EB9" w:rsidRDefault="00E34E3A" w14:paraId="10000411"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ACU ACC ACA ACG</w:t>
            </w:r>
          </w:p>
        </w:tc>
      </w:tr>
      <w:tr w:rsidRPr="00E21EB9" w:rsidR="00E34E3A" w:rsidTr="008B34DD" w14:paraId="10001168" w14:textId="77777777">
        <w:trPr>
          <w:tblCellSpacing w:w="0" w:type="dxa"/>
          <w:jc w:val="center"/>
        </w:trPr>
        <w:tc>
          <w:tcPr>
            <w:tcW w:w="0" w:type="auto"/>
            <w:vAlign w:val="center"/>
            <w:hideMark/>
          </w:tcPr>
          <w:p w:rsidRPr="00E21EB9" w:rsidR="00E34E3A" w:rsidP="00E21EB9" w:rsidRDefault="00E34E3A" w14:paraId="10000412" w14:textId="77777777">
            <w:pPr>
              <w:spacing w:before="100" w:beforeAutospacing="1" w:after="100" w:afterAutospacing="1" w:line="240" w:lineRule="auto"/>
              <w:jc w:val="center"/>
              <w:rPr>
                <w:rFonts w:ascii="Times New Roman" w:hAnsi="Times New Roman"/>
                <w:color w:val="000000"/>
                <w:sz w:val="22"/>
                <w:szCs w:val="22"/>
              </w:rPr>
            </w:pPr>
            <w:bookmarkStart w:name="met" w:id="12"/>
            <w:bookmarkEnd w:id="12"/>
            <w:r w:rsidRPr="00E21EB9">
              <w:rPr>
                <w:rFonts w:ascii="Times New Roman" w:hAnsi="Times New Roman"/>
                <w:color w:val="000000"/>
                <w:sz w:val="22"/>
                <w:szCs w:val="22"/>
              </w:rPr>
              <w:t>Cysteine</w:t>
            </w:r>
          </w:p>
        </w:tc>
        <w:tc>
          <w:tcPr>
            <w:tcW w:w="0" w:type="auto"/>
            <w:vAlign w:val="center"/>
            <w:hideMark/>
          </w:tcPr>
          <w:p w:rsidRPr="00E21EB9" w:rsidR="00E34E3A" w:rsidP="00E21EB9" w:rsidRDefault="00E34E3A" w14:paraId="10000413"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Cys</w:t>
            </w:r>
          </w:p>
        </w:tc>
        <w:tc>
          <w:tcPr>
            <w:tcW w:w="645" w:type="dxa"/>
            <w:vAlign w:val="center"/>
            <w:hideMark/>
          </w:tcPr>
          <w:p w:rsidRPr="00E21EB9" w:rsidR="00E34E3A" w:rsidP="00E21EB9" w:rsidRDefault="00E34E3A" w14:paraId="10000414"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C</w:t>
            </w:r>
          </w:p>
        </w:tc>
        <w:tc>
          <w:tcPr>
            <w:tcW w:w="3020" w:type="dxa"/>
            <w:vAlign w:val="center"/>
            <w:hideMark/>
          </w:tcPr>
          <w:p w:rsidRPr="00E21EB9" w:rsidR="00E34E3A" w:rsidP="00E21EB9" w:rsidRDefault="00B93DA3" w14:paraId="10000415" w14:textId="7ACB87B4">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noProof/>
                <w:color w:val="000000"/>
                <w:sz w:val="22"/>
                <w:szCs w:val="22"/>
              </w:rPr>
              <w:drawing>
                <wp:inline distT="0" distB="0" distL="0" distR="0" wp14:anchorId="2A71EFAD" wp14:editId="1FF34335">
                  <wp:extent cx="1745574" cy="828675"/>
                  <wp:effectExtent l="0" t="0" r="0" b="0"/>
                  <wp:docPr id="1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fr33.net/pictures/aminoacid/cys.gif"/>
                          <pic:cNvPicPr>
                            <a:picLocks noChangeAspect="1" noChangeArrowheads="1"/>
                          </pic:cNvPicPr>
                        </pic:nvPicPr>
                        <pic:blipFill>
                          <a:blip r:embed="Rae3852fc57974021">
                            <a:extLst>
                              <a:ext uri="{28A0092B-C50C-407E-A947-70E740481C1C}">
                                <a14:useLocalDpi xmlns:a14="http://schemas.microsoft.com/office/drawing/2010/main" val="0"/>
                              </a:ext>
                            </a:extLst>
                          </a:blip>
                          <a:srcRect/>
                          <a:stretch>
                            <a:fillRect/>
                          </a:stretch>
                        </pic:blipFill>
                        <pic:spPr bwMode="auto">
                          <a:xfrm>
                            <a:off x="0" y="0"/>
                            <a:ext cx="1748883" cy="830246"/>
                          </a:xfrm>
                          <a:prstGeom prst="rect">
                            <a:avLst/>
                          </a:prstGeom>
                          <a:noFill/>
                          <a:ln>
                            <a:noFill/>
                          </a:ln>
                        </pic:spPr>
                      </pic:pic>
                    </a:graphicData>
                  </a:graphic>
                </wp:inline>
              </w:drawing>
            </w:r>
          </w:p>
        </w:tc>
        <w:tc>
          <w:tcPr>
            <w:tcW w:w="0" w:type="auto"/>
            <w:vAlign w:val="center"/>
            <w:hideMark/>
          </w:tcPr>
          <w:p w:rsidRPr="00E21EB9" w:rsidR="00E34E3A" w:rsidP="00E21EB9" w:rsidRDefault="00E34E3A" w14:paraId="10000416"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UGU UGC</w:t>
            </w:r>
          </w:p>
        </w:tc>
      </w:tr>
      <w:tr w:rsidRPr="00E21EB9" w:rsidR="00E34E3A" w:rsidTr="008B34DD" w14:paraId="10001169" w14:textId="77777777">
        <w:trPr>
          <w:tblCellSpacing w:w="0" w:type="dxa"/>
          <w:jc w:val="center"/>
        </w:trPr>
        <w:tc>
          <w:tcPr>
            <w:tcW w:w="0" w:type="auto"/>
            <w:vAlign w:val="center"/>
            <w:hideMark/>
          </w:tcPr>
          <w:p w:rsidRPr="00E21EB9" w:rsidR="00E34E3A" w:rsidP="00E21EB9" w:rsidRDefault="00E34E3A" w14:paraId="10000417" w14:textId="77777777">
            <w:pPr>
              <w:spacing w:before="100" w:beforeAutospacing="1" w:after="100" w:afterAutospacing="1" w:line="240" w:lineRule="auto"/>
              <w:jc w:val="center"/>
              <w:rPr>
                <w:rFonts w:ascii="Times New Roman" w:hAnsi="Times New Roman"/>
                <w:color w:val="000000"/>
                <w:sz w:val="22"/>
                <w:szCs w:val="22"/>
              </w:rPr>
            </w:pPr>
            <w:bookmarkStart w:name="asn" w:id="13"/>
            <w:bookmarkEnd w:id="13"/>
            <w:r w:rsidRPr="00E21EB9">
              <w:rPr>
                <w:rFonts w:ascii="Times New Roman" w:hAnsi="Times New Roman"/>
                <w:color w:val="000000"/>
                <w:sz w:val="22"/>
                <w:szCs w:val="22"/>
              </w:rPr>
              <w:t>Methionine</w:t>
            </w:r>
          </w:p>
        </w:tc>
        <w:tc>
          <w:tcPr>
            <w:tcW w:w="0" w:type="auto"/>
            <w:vAlign w:val="center"/>
            <w:hideMark/>
          </w:tcPr>
          <w:p w:rsidRPr="00E21EB9" w:rsidR="00E34E3A" w:rsidP="00E21EB9" w:rsidRDefault="00E34E3A" w14:paraId="10000418"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Met</w:t>
            </w:r>
          </w:p>
        </w:tc>
        <w:tc>
          <w:tcPr>
            <w:tcW w:w="645" w:type="dxa"/>
            <w:vAlign w:val="center"/>
            <w:hideMark/>
          </w:tcPr>
          <w:p w:rsidRPr="00E21EB9" w:rsidR="00E34E3A" w:rsidP="00E21EB9" w:rsidRDefault="00E34E3A" w14:paraId="10000419"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M</w:t>
            </w:r>
          </w:p>
        </w:tc>
        <w:tc>
          <w:tcPr>
            <w:tcW w:w="3020" w:type="dxa"/>
            <w:vAlign w:val="center"/>
            <w:hideMark/>
          </w:tcPr>
          <w:p w:rsidRPr="00E21EB9" w:rsidR="00E34E3A" w:rsidP="00E21EB9" w:rsidRDefault="00B93DA3" w14:paraId="10000420" w14:textId="63DCA4D8">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noProof/>
                <w:color w:val="000000"/>
                <w:sz w:val="22"/>
                <w:szCs w:val="22"/>
              </w:rPr>
              <w:drawing>
                <wp:inline distT="0" distB="0" distL="0" distR="0" wp14:anchorId="700497F6" wp14:editId="35D4D5C2">
                  <wp:extent cx="1765638" cy="838200"/>
                  <wp:effectExtent l="0" t="0" r="0" b="0"/>
                  <wp:docPr id="1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fr33.net/pictures/aminoacid/met.gif"/>
                          <pic:cNvPicPr>
                            <a:picLocks noChangeAspect="1" noChangeArrowheads="1"/>
                          </pic:cNvPicPr>
                        </pic:nvPicPr>
                        <pic:blipFill>
                          <a:blip r:embed="R1cb60bc3cef14005">
                            <a:extLst>
                              <a:ext uri="{28A0092B-C50C-407E-A947-70E740481C1C}">
                                <a14:useLocalDpi xmlns:a14="http://schemas.microsoft.com/office/drawing/2010/main" val="0"/>
                              </a:ext>
                            </a:extLst>
                          </a:blip>
                          <a:srcRect/>
                          <a:stretch>
                            <a:fillRect/>
                          </a:stretch>
                        </pic:blipFill>
                        <pic:spPr bwMode="auto">
                          <a:xfrm>
                            <a:off x="0" y="0"/>
                            <a:ext cx="1768963" cy="839778"/>
                          </a:xfrm>
                          <a:prstGeom prst="rect">
                            <a:avLst/>
                          </a:prstGeom>
                          <a:noFill/>
                          <a:ln>
                            <a:noFill/>
                          </a:ln>
                        </pic:spPr>
                      </pic:pic>
                    </a:graphicData>
                  </a:graphic>
                </wp:inline>
              </w:drawing>
            </w:r>
          </w:p>
        </w:tc>
        <w:tc>
          <w:tcPr>
            <w:tcW w:w="0" w:type="auto"/>
            <w:vAlign w:val="center"/>
            <w:hideMark/>
          </w:tcPr>
          <w:p w:rsidRPr="00E21EB9" w:rsidR="00E34E3A" w:rsidP="00E21EB9" w:rsidRDefault="00E34E3A" w14:paraId="10000421"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AUG</w:t>
            </w:r>
          </w:p>
        </w:tc>
      </w:tr>
      <w:tr w:rsidRPr="00E21EB9" w:rsidR="00E34E3A" w:rsidTr="008B34DD" w14:paraId="10001170" w14:textId="77777777">
        <w:trPr>
          <w:tblCellSpacing w:w="0" w:type="dxa"/>
          <w:jc w:val="center"/>
        </w:trPr>
        <w:tc>
          <w:tcPr>
            <w:tcW w:w="0" w:type="auto"/>
            <w:vAlign w:val="center"/>
            <w:hideMark/>
          </w:tcPr>
          <w:p w:rsidRPr="00E21EB9" w:rsidR="00E34E3A" w:rsidP="00E21EB9" w:rsidRDefault="00E34E3A" w14:paraId="10000422" w14:textId="77777777">
            <w:pPr>
              <w:spacing w:before="100" w:beforeAutospacing="1" w:after="100" w:afterAutospacing="1" w:line="240" w:lineRule="auto"/>
              <w:jc w:val="center"/>
              <w:rPr>
                <w:rFonts w:ascii="Times New Roman" w:hAnsi="Times New Roman"/>
                <w:color w:val="000000"/>
                <w:sz w:val="22"/>
                <w:szCs w:val="22"/>
              </w:rPr>
            </w:pPr>
            <w:bookmarkStart w:name="gln" w:id="14"/>
            <w:bookmarkEnd w:id="14"/>
            <w:r w:rsidRPr="00E21EB9">
              <w:rPr>
                <w:rFonts w:ascii="Times New Roman" w:hAnsi="Times New Roman"/>
                <w:color w:val="000000"/>
                <w:sz w:val="22"/>
                <w:szCs w:val="22"/>
              </w:rPr>
              <w:t>Asparagine</w:t>
            </w:r>
          </w:p>
        </w:tc>
        <w:tc>
          <w:tcPr>
            <w:tcW w:w="0" w:type="auto"/>
            <w:vAlign w:val="center"/>
            <w:hideMark/>
          </w:tcPr>
          <w:p w:rsidRPr="00E21EB9" w:rsidR="00E34E3A" w:rsidP="00E21EB9" w:rsidRDefault="00E34E3A" w14:paraId="10000423"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Asn</w:t>
            </w:r>
          </w:p>
        </w:tc>
        <w:tc>
          <w:tcPr>
            <w:tcW w:w="645" w:type="dxa"/>
            <w:vAlign w:val="center"/>
            <w:hideMark/>
          </w:tcPr>
          <w:p w:rsidRPr="00E21EB9" w:rsidR="00E34E3A" w:rsidP="00E21EB9" w:rsidRDefault="00E34E3A" w14:paraId="10000424"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N</w:t>
            </w:r>
          </w:p>
        </w:tc>
        <w:tc>
          <w:tcPr>
            <w:tcW w:w="3020" w:type="dxa"/>
            <w:vAlign w:val="center"/>
            <w:hideMark/>
          </w:tcPr>
          <w:p w:rsidRPr="00E21EB9" w:rsidR="00E34E3A" w:rsidP="00E21EB9" w:rsidRDefault="00B93DA3" w14:paraId="10000425" w14:textId="429DDC98">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noProof/>
                <w:color w:val="000000"/>
                <w:sz w:val="22"/>
                <w:szCs w:val="22"/>
              </w:rPr>
              <w:drawing>
                <wp:inline distT="0" distB="0" distL="0" distR="0" wp14:anchorId="7B46A995" wp14:editId="5C73BE5A">
                  <wp:extent cx="1685382" cy="800100"/>
                  <wp:effectExtent l="0" t="0" r="0" b="0"/>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fr33.net/pictures/aminoacid/asn.gif"/>
                          <pic:cNvPicPr>
                            <a:picLocks noChangeAspect="1" noChangeArrowheads="1"/>
                          </pic:cNvPicPr>
                        </pic:nvPicPr>
                        <pic:blipFill>
                          <a:blip r:embed="Ra77f96c50bd14e28">
                            <a:extLst>
                              <a:ext uri="{28A0092B-C50C-407E-A947-70E740481C1C}">
                                <a14:useLocalDpi xmlns:a14="http://schemas.microsoft.com/office/drawing/2010/main" val="0"/>
                              </a:ext>
                            </a:extLst>
                          </a:blip>
                          <a:srcRect/>
                          <a:stretch>
                            <a:fillRect/>
                          </a:stretch>
                        </pic:blipFill>
                        <pic:spPr bwMode="auto">
                          <a:xfrm>
                            <a:off x="0" y="0"/>
                            <a:ext cx="1689427" cy="802020"/>
                          </a:xfrm>
                          <a:prstGeom prst="rect">
                            <a:avLst/>
                          </a:prstGeom>
                          <a:noFill/>
                          <a:ln>
                            <a:noFill/>
                          </a:ln>
                        </pic:spPr>
                      </pic:pic>
                    </a:graphicData>
                  </a:graphic>
                </wp:inline>
              </w:drawing>
            </w:r>
          </w:p>
        </w:tc>
        <w:tc>
          <w:tcPr>
            <w:tcW w:w="0" w:type="auto"/>
            <w:vAlign w:val="center"/>
            <w:hideMark/>
          </w:tcPr>
          <w:p w:rsidRPr="00E21EB9" w:rsidR="00E34E3A" w:rsidP="00E21EB9" w:rsidRDefault="00E34E3A" w14:paraId="10000426"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AAU AAC</w:t>
            </w:r>
          </w:p>
        </w:tc>
      </w:tr>
      <w:tr w:rsidRPr="00E21EB9" w:rsidR="00E34E3A" w:rsidTr="008B34DD" w14:paraId="10001171" w14:textId="77777777">
        <w:trPr>
          <w:tblCellSpacing w:w="0" w:type="dxa"/>
          <w:jc w:val="center"/>
        </w:trPr>
        <w:tc>
          <w:tcPr>
            <w:tcW w:w="0" w:type="auto"/>
            <w:vAlign w:val="center"/>
            <w:hideMark/>
          </w:tcPr>
          <w:p w:rsidRPr="00E21EB9" w:rsidR="00E34E3A" w:rsidP="00E21EB9" w:rsidRDefault="00E34E3A" w14:paraId="10000427" w14:textId="77777777">
            <w:pPr>
              <w:spacing w:before="100" w:beforeAutospacing="1" w:after="100" w:afterAutospacing="1" w:line="240" w:lineRule="auto"/>
              <w:jc w:val="center"/>
              <w:rPr>
                <w:rFonts w:ascii="Times New Roman" w:hAnsi="Times New Roman"/>
                <w:color w:val="000000"/>
                <w:sz w:val="22"/>
                <w:szCs w:val="22"/>
              </w:rPr>
            </w:pPr>
            <w:bookmarkStart w:name="lys" w:id="15"/>
            <w:bookmarkEnd w:id="15"/>
            <w:r w:rsidRPr="00E21EB9">
              <w:rPr>
                <w:rFonts w:ascii="Times New Roman" w:hAnsi="Times New Roman"/>
                <w:color w:val="000000"/>
                <w:sz w:val="22"/>
                <w:szCs w:val="22"/>
              </w:rPr>
              <w:t>Glutamine</w:t>
            </w:r>
          </w:p>
        </w:tc>
        <w:tc>
          <w:tcPr>
            <w:tcW w:w="0" w:type="auto"/>
            <w:vAlign w:val="center"/>
            <w:hideMark/>
          </w:tcPr>
          <w:p w:rsidRPr="00E21EB9" w:rsidR="00E34E3A" w:rsidP="00E21EB9" w:rsidRDefault="00E34E3A" w14:paraId="10000428"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Gln</w:t>
            </w:r>
          </w:p>
        </w:tc>
        <w:tc>
          <w:tcPr>
            <w:tcW w:w="645" w:type="dxa"/>
            <w:vAlign w:val="center"/>
            <w:hideMark/>
          </w:tcPr>
          <w:p w:rsidRPr="00E21EB9" w:rsidR="00E34E3A" w:rsidP="00E21EB9" w:rsidRDefault="00E34E3A" w14:paraId="10000429"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Q</w:t>
            </w:r>
          </w:p>
        </w:tc>
        <w:tc>
          <w:tcPr>
            <w:tcW w:w="3020" w:type="dxa"/>
            <w:vAlign w:val="center"/>
            <w:hideMark/>
          </w:tcPr>
          <w:p w:rsidRPr="00E21EB9" w:rsidR="00E34E3A" w:rsidP="00E21EB9" w:rsidRDefault="00B93DA3" w14:paraId="10000430" w14:textId="5E112B1C">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noProof/>
                <w:color w:val="000000"/>
                <w:sz w:val="22"/>
                <w:szCs w:val="22"/>
              </w:rPr>
              <w:drawing>
                <wp:inline distT="0" distB="0" distL="0" distR="0" wp14:anchorId="60E4A4A6" wp14:editId="62B4EF87">
                  <wp:extent cx="1665318" cy="790575"/>
                  <wp:effectExtent l="0" t="0" r="0" b="0"/>
                  <wp:docPr id="1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fr33.net/pictures/aminoacid/gln.gif"/>
                          <pic:cNvPicPr>
                            <a:picLocks noChangeAspect="1" noChangeArrowheads="1"/>
                          </pic:cNvPicPr>
                        </pic:nvPicPr>
                        <pic:blipFill>
                          <a:blip r:embed="Rfa2cdc0a19914bf2">
                            <a:extLst>
                              <a:ext uri="{28A0092B-C50C-407E-A947-70E740481C1C}">
                                <a14:useLocalDpi xmlns:a14="http://schemas.microsoft.com/office/drawing/2010/main" val="0"/>
                              </a:ext>
                            </a:extLst>
                          </a:blip>
                          <a:srcRect/>
                          <a:stretch>
                            <a:fillRect/>
                          </a:stretch>
                        </pic:blipFill>
                        <pic:spPr bwMode="auto">
                          <a:xfrm>
                            <a:off x="0" y="0"/>
                            <a:ext cx="1669603" cy="792609"/>
                          </a:xfrm>
                          <a:prstGeom prst="rect">
                            <a:avLst/>
                          </a:prstGeom>
                          <a:noFill/>
                          <a:ln>
                            <a:noFill/>
                          </a:ln>
                        </pic:spPr>
                      </pic:pic>
                    </a:graphicData>
                  </a:graphic>
                </wp:inline>
              </w:drawing>
            </w:r>
          </w:p>
        </w:tc>
        <w:tc>
          <w:tcPr>
            <w:tcW w:w="0" w:type="auto"/>
            <w:vAlign w:val="center"/>
            <w:hideMark/>
          </w:tcPr>
          <w:p w:rsidRPr="00E21EB9" w:rsidR="00E34E3A" w:rsidP="00E21EB9" w:rsidRDefault="00E34E3A" w14:paraId="10000431" w14:textId="77777777">
            <w:pPr>
              <w:spacing w:before="100" w:beforeAutospacing="1" w:after="100" w:afterAutospacing="1" w:line="240" w:lineRule="auto"/>
              <w:jc w:val="center"/>
              <w:rPr>
                <w:rFonts w:ascii="Times New Roman" w:hAnsi="Times New Roman"/>
                <w:color w:val="000000"/>
                <w:sz w:val="22"/>
                <w:szCs w:val="22"/>
              </w:rPr>
            </w:pPr>
            <w:r w:rsidRPr="00E21EB9">
              <w:rPr>
                <w:rFonts w:ascii="Times New Roman" w:hAnsi="Times New Roman"/>
                <w:color w:val="000000"/>
                <w:sz w:val="22"/>
                <w:szCs w:val="22"/>
              </w:rPr>
              <w:t>CAA CAG</w:t>
            </w:r>
          </w:p>
        </w:tc>
      </w:tr>
      <w:tr w:rsidRPr="00E21EB9" w:rsidR="00E34E3A" w:rsidTr="00E21EB9" w14:paraId="10001172" w14:textId="77777777">
        <w:trPr>
          <w:tblCellSpacing w:w="0" w:type="dxa"/>
          <w:jc w:val="center"/>
        </w:trPr>
        <w:tc>
          <w:tcPr>
            <w:tcW w:w="0" w:type="auto"/>
            <w:gridSpan w:val="5"/>
            <w:vAlign w:val="center"/>
            <w:hideMark/>
          </w:tcPr>
          <w:p w:rsidRPr="00E21EB9" w:rsidR="00E34E3A" w:rsidP="00E34E3A" w:rsidRDefault="00E34E3A" w14:paraId="10000432" w14:textId="45E40CCE">
            <w:pPr>
              <w:spacing w:before="100" w:beforeAutospacing="1" w:after="100" w:afterAutospacing="1" w:line="240" w:lineRule="auto"/>
              <w:jc w:val="both"/>
              <w:rPr>
                <w:rFonts w:ascii="Times New Roman" w:hAnsi="Times New Roman"/>
                <w:color w:val="000000"/>
                <w:sz w:val="22"/>
                <w:szCs w:val="22"/>
              </w:rPr>
            </w:pPr>
          </w:p>
        </w:tc>
      </w:tr>
      <w:tr w:rsidRPr="00E34E3A" w:rsidR="00E34E3A" w:rsidTr="00E21EB9" w14:paraId="10001173" w14:textId="77777777">
        <w:tblPrEx>
          <w:jc w:val="left"/>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9350" w:type="dxa"/>
            <w:gridSpan w:val="5"/>
            <w:tcBorders>
              <w:top w:val="single" w:color="auto" w:sz="4" w:space="0"/>
              <w:left w:val="single" w:color="auto" w:sz="4" w:space="0"/>
              <w:bottom w:val="single" w:color="auto" w:sz="4" w:space="0"/>
              <w:right w:val="single" w:color="auto" w:sz="4" w:space="0"/>
            </w:tcBorders>
            <w:vAlign w:val="center"/>
            <w:hideMark/>
          </w:tcPr>
          <w:p w:rsidRPr="00E34E3A" w:rsidR="00E34E3A" w:rsidP="00E21EB9" w:rsidRDefault="002B4AE8" w14:paraId="10000433" w14:textId="5255EFF9">
            <w:pPr>
              <w:spacing w:before="100" w:beforeAutospacing="1" w:after="100" w:afterAutospacing="1" w:line="240" w:lineRule="auto"/>
              <w:jc w:val="center"/>
              <w:rPr>
                <w:rFonts w:ascii="Times New Roman" w:hAnsi="Times New Roman"/>
                <w:b/>
                <w:bCs/>
                <w:color w:val="000000"/>
                <w:sz w:val="20"/>
              </w:rPr>
            </w:pPr>
            <w:r>
              <w:br w:type="page"/>
            </w:r>
            <w:r w:rsidRPr="00E34E3A" w:rsidR="00E34E3A">
              <w:rPr>
                <w:rFonts w:ascii="Times New Roman" w:hAnsi="Times New Roman"/>
                <w:b/>
                <w:bCs/>
                <w:color w:val="000000"/>
                <w:sz w:val="20"/>
              </w:rPr>
              <w:t>positively charged residues</w:t>
            </w:r>
          </w:p>
        </w:tc>
      </w:tr>
      <w:tr w:rsidRPr="00E34E3A" w:rsidR="00E34E3A" w:rsidTr="008B34DD" w14:paraId="10001174" w14:textId="77777777">
        <w:tblPrEx>
          <w:jc w:val="left"/>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0" w:type="auto"/>
            <w:tcBorders>
              <w:top w:val="single" w:color="auto" w:sz="4" w:space="0"/>
              <w:left w:val="single" w:color="auto" w:sz="4" w:space="0"/>
              <w:bottom w:val="single" w:color="auto" w:sz="4" w:space="0"/>
              <w:right w:val="single" w:color="auto" w:sz="4" w:space="0"/>
            </w:tcBorders>
            <w:vAlign w:val="center"/>
            <w:hideMark/>
          </w:tcPr>
          <w:p w:rsidRPr="00E34E3A" w:rsidR="00E34E3A" w:rsidP="00E21EB9" w:rsidRDefault="00E34E3A" w14:paraId="10000434" w14:textId="77777777">
            <w:pPr>
              <w:spacing w:before="100" w:beforeAutospacing="1" w:after="100" w:afterAutospacing="1" w:line="240" w:lineRule="auto"/>
              <w:jc w:val="center"/>
              <w:rPr>
                <w:rFonts w:ascii="Times New Roman" w:hAnsi="Times New Roman"/>
                <w:color w:val="000000"/>
                <w:sz w:val="20"/>
              </w:rPr>
            </w:pPr>
            <w:bookmarkStart w:name="arg" w:id="16"/>
            <w:bookmarkEnd w:id="16"/>
            <w:r w:rsidRPr="00E34E3A">
              <w:rPr>
                <w:rFonts w:ascii="Times New Roman" w:hAnsi="Times New Roman"/>
                <w:color w:val="000000"/>
                <w:sz w:val="20"/>
              </w:rPr>
              <w:t>Lysine</w:t>
            </w:r>
          </w:p>
        </w:tc>
        <w:tc>
          <w:tcPr>
            <w:tcW w:w="1118" w:type="dxa"/>
            <w:tcBorders>
              <w:top w:val="single" w:color="auto" w:sz="4" w:space="0"/>
              <w:left w:val="single" w:color="auto" w:sz="4" w:space="0"/>
              <w:bottom w:val="single" w:color="auto" w:sz="4" w:space="0"/>
              <w:right w:val="single" w:color="auto" w:sz="4" w:space="0"/>
            </w:tcBorders>
            <w:vAlign w:val="center"/>
            <w:hideMark/>
          </w:tcPr>
          <w:p w:rsidRPr="00E34E3A" w:rsidR="00E34E3A" w:rsidP="00E21EB9" w:rsidRDefault="00E34E3A" w14:paraId="10000435" w14:textId="77777777">
            <w:pPr>
              <w:spacing w:before="100" w:beforeAutospacing="1" w:after="100" w:afterAutospacing="1" w:line="240" w:lineRule="auto"/>
              <w:jc w:val="center"/>
              <w:rPr>
                <w:rFonts w:ascii="Times New Roman" w:hAnsi="Times New Roman"/>
                <w:color w:val="000000"/>
                <w:sz w:val="20"/>
              </w:rPr>
            </w:pPr>
            <w:r w:rsidRPr="00E34E3A">
              <w:rPr>
                <w:rFonts w:ascii="Times New Roman" w:hAnsi="Times New Roman"/>
                <w:color w:val="000000"/>
                <w:sz w:val="20"/>
              </w:rPr>
              <w:t>Lys</w:t>
            </w:r>
          </w:p>
        </w:tc>
        <w:tc>
          <w:tcPr>
            <w:tcW w:w="645" w:type="dxa"/>
            <w:tcBorders>
              <w:top w:val="single" w:color="auto" w:sz="4" w:space="0"/>
              <w:left w:val="single" w:color="auto" w:sz="4" w:space="0"/>
              <w:bottom w:val="single" w:color="auto" w:sz="4" w:space="0"/>
              <w:right w:val="single" w:color="auto" w:sz="4" w:space="0"/>
            </w:tcBorders>
            <w:vAlign w:val="center"/>
            <w:hideMark/>
          </w:tcPr>
          <w:p w:rsidRPr="00E34E3A" w:rsidR="00E34E3A" w:rsidP="00E21EB9" w:rsidRDefault="00E34E3A" w14:paraId="10000436" w14:textId="77777777">
            <w:pPr>
              <w:spacing w:before="100" w:beforeAutospacing="1" w:after="100" w:afterAutospacing="1" w:line="240" w:lineRule="auto"/>
              <w:jc w:val="center"/>
              <w:rPr>
                <w:rFonts w:ascii="Times New Roman" w:hAnsi="Times New Roman"/>
                <w:color w:val="000000"/>
                <w:sz w:val="20"/>
              </w:rPr>
            </w:pPr>
            <w:r w:rsidRPr="00E34E3A">
              <w:rPr>
                <w:rFonts w:ascii="Times New Roman" w:hAnsi="Times New Roman"/>
                <w:color w:val="000000"/>
                <w:sz w:val="20"/>
              </w:rPr>
              <w:t>K</w:t>
            </w:r>
          </w:p>
        </w:tc>
        <w:tc>
          <w:tcPr>
            <w:tcW w:w="3020" w:type="dxa"/>
            <w:tcBorders>
              <w:top w:val="single" w:color="auto" w:sz="4" w:space="0"/>
              <w:left w:val="single" w:color="auto" w:sz="4" w:space="0"/>
              <w:bottom w:val="single" w:color="auto" w:sz="4" w:space="0"/>
              <w:right w:val="single" w:color="auto" w:sz="4" w:space="0"/>
            </w:tcBorders>
            <w:vAlign w:val="center"/>
            <w:hideMark/>
          </w:tcPr>
          <w:p w:rsidRPr="00E34E3A" w:rsidR="00E34E3A" w:rsidP="00E21EB9" w:rsidRDefault="00B93DA3" w14:paraId="10000437" w14:textId="0AA70A3A">
            <w:pPr>
              <w:spacing w:before="100" w:beforeAutospacing="1" w:after="100" w:afterAutospacing="1" w:line="240" w:lineRule="auto"/>
              <w:jc w:val="center"/>
              <w:rPr>
                <w:rFonts w:ascii="Times New Roman" w:hAnsi="Times New Roman"/>
                <w:color w:val="000000"/>
                <w:sz w:val="20"/>
              </w:rPr>
            </w:pPr>
            <w:r>
              <w:rPr>
                <w:rFonts w:ascii="Times New Roman" w:hAnsi="Times New Roman"/>
                <w:noProof/>
                <w:color w:val="000000"/>
                <w:sz w:val="20"/>
              </w:rPr>
              <w:drawing>
                <wp:inline distT="0" distB="0" distL="0" distR="0" wp14:anchorId="3E8D6752" wp14:editId="441E670C">
                  <wp:extent cx="1765638" cy="838200"/>
                  <wp:effectExtent l="0" t="0" r="0" b="0"/>
                  <wp:docPr id="17"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fr33.net/pictures/aminoacid/lys.gif"/>
                          <pic:cNvPicPr>
                            <a:picLocks noChangeAspect="1" noChangeArrowheads="1"/>
                          </pic:cNvPicPr>
                        </pic:nvPicPr>
                        <pic:blipFill>
                          <a:blip r:embed="R6bc5b83bf63041f7">
                            <a:extLst>
                              <a:ext uri="{28A0092B-C50C-407E-A947-70E740481C1C}">
                                <a14:useLocalDpi xmlns:a14="http://schemas.microsoft.com/office/drawing/2010/main" val="0"/>
                              </a:ext>
                            </a:extLst>
                          </a:blip>
                          <a:srcRect/>
                          <a:stretch>
                            <a:fillRect/>
                          </a:stretch>
                        </pic:blipFill>
                        <pic:spPr bwMode="auto">
                          <a:xfrm>
                            <a:off x="0" y="0"/>
                            <a:ext cx="1768914" cy="839755"/>
                          </a:xfrm>
                          <a:prstGeom prst="rect">
                            <a:avLst/>
                          </a:prstGeom>
                          <a:noFill/>
                          <a:ln>
                            <a:noFill/>
                          </a:ln>
                        </pic:spPr>
                      </pic:pic>
                    </a:graphicData>
                  </a:graphic>
                </wp:inline>
              </w:drawing>
            </w:r>
          </w:p>
        </w:tc>
        <w:tc>
          <w:tcPr>
            <w:tcW w:w="3269" w:type="dxa"/>
            <w:tcBorders>
              <w:top w:val="single" w:color="auto" w:sz="4" w:space="0"/>
              <w:left w:val="single" w:color="auto" w:sz="4" w:space="0"/>
              <w:bottom w:val="single" w:color="auto" w:sz="4" w:space="0"/>
              <w:right w:val="single" w:color="auto" w:sz="4" w:space="0"/>
            </w:tcBorders>
            <w:vAlign w:val="center"/>
            <w:hideMark/>
          </w:tcPr>
          <w:p w:rsidRPr="00E34E3A" w:rsidR="00E34E3A" w:rsidP="00E21EB9" w:rsidRDefault="00E34E3A" w14:paraId="10000438" w14:textId="77777777">
            <w:pPr>
              <w:spacing w:before="100" w:beforeAutospacing="1" w:after="100" w:afterAutospacing="1" w:line="240" w:lineRule="auto"/>
              <w:jc w:val="center"/>
              <w:rPr>
                <w:rFonts w:ascii="Times New Roman" w:hAnsi="Times New Roman"/>
                <w:color w:val="000000"/>
                <w:sz w:val="20"/>
              </w:rPr>
            </w:pPr>
            <w:r w:rsidRPr="00E34E3A">
              <w:rPr>
                <w:rFonts w:ascii="Times New Roman" w:hAnsi="Times New Roman"/>
                <w:color w:val="000000"/>
                <w:sz w:val="20"/>
              </w:rPr>
              <w:t>AAA AAG</w:t>
            </w:r>
          </w:p>
        </w:tc>
      </w:tr>
      <w:tr w:rsidRPr="00E34E3A" w:rsidR="00E34E3A" w:rsidTr="008B34DD" w14:paraId="10001175" w14:textId="77777777">
        <w:tblPrEx>
          <w:jc w:val="left"/>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0" w:type="auto"/>
            <w:tcBorders>
              <w:top w:val="single" w:color="auto" w:sz="4" w:space="0"/>
              <w:left w:val="single" w:color="auto" w:sz="4" w:space="0"/>
              <w:bottom w:val="single" w:color="auto" w:sz="4" w:space="0"/>
              <w:right w:val="single" w:color="auto" w:sz="4" w:space="0"/>
            </w:tcBorders>
            <w:vAlign w:val="center"/>
            <w:hideMark/>
          </w:tcPr>
          <w:p w:rsidRPr="00E34E3A" w:rsidR="00E34E3A" w:rsidP="00E21EB9" w:rsidRDefault="00E34E3A" w14:paraId="10000439" w14:textId="77777777">
            <w:pPr>
              <w:spacing w:before="100" w:beforeAutospacing="1" w:after="100" w:afterAutospacing="1" w:line="240" w:lineRule="auto"/>
              <w:jc w:val="center"/>
              <w:rPr>
                <w:rFonts w:ascii="Times New Roman" w:hAnsi="Times New Roman"/>
                <w:color w:val="000000"/>
                <w:sz w:val="20"/>
              </w:rPr>
            </w:pPr>
            <w:bookmarkStart w:name="his" w:id="17"/>
            <w:bookmarkEnd w:id="17"/>
            <w:r w:rsidRPr="00E34E3A">
              <w:rPr>
                <w:rFonts w:ascii="Times New Roman" w:hAnsi="Times New Roman"/>
                <w:color w:val="000000"/>
                <w:sz w:val="20"/>
              </w:rPr>
              <w:t>Arginine</w:t>
            </w:r>
          </w:p>
        </w:tc>
        <w:tc>
          <w:tcPr>
            <w:tcW w:w="1118" w:type="dxa"/>
            <w:tcBorders>
              <w:top w:val="single" w:color="auto" w:sz="4" w:space="0"/>
              <w:left w:val="single" w:color="auto" w:sz="4" w:space="0"/>
              <w:bottom w:val="single" w:color="auto" w:sz="4" w:space="0"/>
              <w:right w:val="single" w:color="auto" w:sz="4" w:space="0"/>
            </w:tcBorders>
            <w:vAlign w:val="center"/>
            <w:hideMark/>
          </w:tcPr>
          <w:p w:rsidRPr="00E34E3A" w:rsidR="00E34E3A" w:rsidP="00E21EB9" w:rsidRDefault="00E34E3A" w14:paraId="10000440" w14:textId="77777777">
            <w:pPr>
              <w:spacing w:before="100" w:beforeAutospacing="1" w:after="100" w:afterAutospacing="1" w:line="240" w:lineRule="auto"/>
              <w:jc w:val="center"/>
              <w:rPr>
                <w:rFonts w:ascii="Times New Roman" w:hAnsi="Times New Roman"/>
                <w:color w:val="000000"/>
                <w:sz w:val="20"/>
              </w:rPr>
            </w:pPr>
            <w:r w:rsidRPr="00E34E3A">
              <w:rPr>
                <w:rFonts w:ascii="Times New Roman" w:hAnsi="Times New Roman"/>
                <w:color w:val="000000"/>
                <w:sz w:val="20"/>
              </w:rPr>
              <w:t>Arg</w:t>
            </w:r>
          </w:p>
        </w:tc>
        <w:tc>
          <w:tcPr>
            <w:tcW w:w="645" w:type="dxa"/>
            <w:tcBorders>
              <w:top w:val="single" w:color="auto" w:sz="4" w:space="0"/>
              <w:left w:val="single" w:color="auto" w:sz="4" w:space="0"/>
              <w:bottom w:val="single" w:color="auto" w:sz="4" w:space="0"/>
              <w:right w:val="single" w:color="auto" w:sz="4" w:space="0"/>
            </w:tcBorders>
            <w:vAlign w:val="center"/>
            <w:hideMark/>
          </w:tcPr>
          <w:p w:rsidRPr="00E34E3A" w:rsidR="00E34E3A" w:rsidP="00E21EB9" w:rsidRDefault="00E34E3A" w14:paraId="10000441" w14:textId="77777777">
            <w:pPr>
              <w:spacing w:before="100" w:beforeAutospacing="1" w:after="100" w:afterAutospacing="1" w:line="240" w:lineRule="auto"/>
              <w:jc w:val="center"/>
              <w:rPr>
                <w:rFonts w:ascii="Times New Roman" w:hAnsi="Times New Roman"/>
                <w:color w:val="000000"/>
                <w:sz w:val="20"/>
              </w:rPr>
            </w:pPr>
            <w:r w:rsidRPr="00E34E3A">
              <w:rPr>
                <w:rFonts w:ascii="Times New Roman" w:hAnsi="Times New Roman"/>
                <w:color w:val="000000"/>
                <w:sz w:val="20"/>
              </w:rPr>
              <w:t>R</w:t>
            </w:r>
          </w:p>
        </w:tc>
        <w:tc>
          <w:tcPr>
            <w:tcW w:w="3020" w:type="dxa"/>
            <w:tcBorders>
              <w:top w:val="single" w:color="auto" w:sz="4" w:space="0"/>
              <w:left w:val="single" w:color="auto" w:sz="4" w:space="0"/>
              <w:bottom w:val="single" w:color="auto" w:sz="4" w:space="0"/>
              <w:right w:val="single" w:color="auto" w:sz="4" w:space="0"/>
            </w:tcBorders>
            <w:vAlign w:val="center"/>
            <w:hideMark/>
          </w:tcPr>
          <w:p w:rsidRPr="00E34E3A" w:rsidR="00E34E3A" w:rsidP="00E21EB9" w:rsidRDefault="00B93DA3" w14:paraId="10000442" w14:textId="1BF8FB25">
            <w:pPr>
              <w:spacing w:before="100" w:beforeAutospacing="1" w:after="100" w:afterAutospacing="1" w:line="240" w:lineRule="auto"/>
              <w:jc w:val="center"/>
              <w:rPr>
                <w:rFonts w:ascii="Times New Roman" w:hAnsi="Times New Roman"/>
                <w:color w:val="000000"/>
                <w:sz w:val="20"/>
              </w:rPr>
            </w:pPr>
            <w:r>
              <w:rPr>
                <w:rFonts w:ascii="Times New Roman" w:hAnsi="Times New Roman"/>
                <w:noProof/>
                <w:color w:val="000000"/>
                <w:sz w:val="20"/>
              </w:rPr>
              <w:drawing>
                <wp:inline distT="0" distB="0" distL="0" distR="0" wp14:anchorId="51C187A9" wp14:editId="2B90821D">
                  <wp:extent cx="1886022" cy="895350"/>
                  <wp:effectExtent l="0" t="0" r="0" b="0"/>
                  <wp:docPr id="1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fr33.net/pictures/aminoacid/arg.gif"/>
                          <pic:cNvPicPr>
                            <a:picLocks noChangeAspect="1" noChangeArrowheads="1"/>
                          </pic:cNvPicPr>
                        </pic:nvPicPr>
                        <pic:blipFill>
                          <a:blip r:embed="R54ee7dc5c95e4d3e">
                            <a:extLst>
                              <a:ext uri="{28A0092B-C50C-407E-A947-70E740481C1C}">
                                <a14:useLocalDpi xmlns:a14="http://schemas.microsoft.com/office/drawing/2010/main" val="0"/>
                              </a:ext>
                            </a:extLst>
                          </a:blip>
                          <a:srcRect/>
                          <a:stretch>
                            <a:fillRect/>
                          </a:stretch>
                        </pic:blipFill>
                        <pic:spPr bwMode="auto">
                          <a:xfrm>
                            <a:off x="0" y="0"/>
                            <a:ext cx="1888763" cy="896651"/>
                          </a:xfrm>
                          <a:prstGeom prst="rect">
                            <a:avLst/>
                          </a:prstGeom>
                          <a:noFill/>
                          <a:ln>
                            <a:noFill/>
                          </a:ln>
                        </pic:spPr>
                      </pic:pic>
                    </a:graphicData>
                  </a:graphic>
                </wp:inline>
              </w:drawing>
            </w:r>
          </w:p>
        </w:tc>
        <w:tc>
          <w:tcPr>
            <w:tcW w:w="3269" w:type="dxa"/>
            <w:tcBorders>
              <w:top w:val="single" w:color="auto" w:sz="4" w:space="0"/>
              <w:left w:val="single" w:color="auto" w:sz="4" w:space="0"/>
              <w:bottom w:val="single" w:color="auto" w:sz="4" w:space="0"/>
              <w:right w:val="single" w:color="auto" w:sz="4" w:space="0"/>
            </w:tcBorders>
            <w:vAlign w:val="center"/>
            <w:hideMark/>
          </w:tcPr>
          <w:p w:rsidRPr="00E34E3A" w:rsidR="00E34E3A" w:rsidP="00E21EB9" w:rsidRDefault="00E34E3A" w14:paraId="10000443" w14:textId="77777777">
            <w:pPr>
              <w:spacing w:before="100" w:beforeAutospacing="1" w:after="100" w:afterAutospacing="1" w:line="240" w:lineRule="auto"/>
              <w:jc w:val="center"/>
              <w:rPr>
                <w:rFonts w:ascii="Times New Roman" w:hAnsi="Times New Roman"/>
                <w:color w:val="000000"/>
                <w:sz w:val="20"/>
              </w:rPr>
            </w:pPr>
            <w:r w:rsidRPr="00E34E3A">
              <w:rPr>
                <w:rFonts w:ascii="Times New Roman" w:hAnsi="Times New Roman"/>
                <w:color w:val="000000"/>
                <w:sz w:val="20"/>
              </w:rPr>
              <w:t>CGU CGC CGA CGG AGA AGG</w:t>
            </w:r>
          </w:p>
        </w:tc>
      </w:tr>
      <w:tr w:rsidRPr="00E34E3A" w:rsidR="00E34E3A" w:rsidTr="008B34DD" w14:paraId="10001176" w14:textId="77777777">
        <w:tblPrEx>
          <w:jc w:val="left"/>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0" w:type="auto"/>
            <w:tcBorders>
              <w:top w:val="single" w:color="auto" w:sz="4" w:space="0"/>
              <w:left w:val="single" w:color="auto" w:sz="4" w:space="0"/>
              <w:bottom w:val="single" w:color="auto" w:sz="4" w:space="0"/>
              <w:right w:val="single" w:color="auto" w:sz="4" w:space="0"/>
            </w:tcBorders>
            <w:vAlign w:val="center"/>
            <w:hideMark/>
          </w:tcPr>
          <w:p w:rsidRPr="00E34E3A" w:rsidR="00E34E3A" w:rsidP="00E21EB9" w:rsidRDefault="00E34E3A" w14:paraId="10000444" w14:textId="77777777">
            <w:pPr>
              <w:spacing w:before="100" w:beforeAutospacing="1" w:after="100" w:afterAutospacing="1" w:line="240" w:lineRule="auto"/>
              <w:jc w:val="center"/>
              <w:rPr>
                <w:rFonts w:ascii="Times New Roman" w:hAnsi="Times New Roman"/>
                <w:color w:val="000000"/>
                <w:sz w:val="20"/>
              </w:rPr>
            </w:pPr>
            <w:bookmarkStart w:name="asp" w:id="18"/>
            <w:bookmarkEnd w:id="18"/>
            <w:r w:rsidRPr="00E34E3A">
              <w:rPr>
                <w:rFonts w:ascii="Times New Roman" w:hAnsi="Times New Roman"/>
                <w:color w:val="000000"/>
                <w:sz w:val="20"/>
              </w:rPr>
              <w:t>Histidine</w:t>
            </w:r>
          </w:p>
        </w:tc>
        <w:tc>
          <w:tcPr>
            <w:tcW w:w="1118" w:type="dxa"/>
            <w:tcBorders>
              <w:top w:val="single" w:color="auto" w:sz="4" w:space="0"/>
              <w:left w:val="single" w:color="auto" w:sz="4" w:space="0"/>
              <w:bottom w:val="single" w:color="auto" w:sz="4" w:space="0"/>
              <w:right w:val="single" w:color="auto" w:sz="4" w:space="0"/>
            </w:tcBorders>
            <w:vAlign w:val="center"/>
            <w:hideMark/>
          </w:tcPr>
          <w:p w:rsidRPr="00E34E3A" w:rsidR="00E34E3A" w:rsidP="00E21EB9" w:rsidRDefault="00E34E3A" w14:paraId="10000445" w14:textId="77777777">
            <w:pPr>
              <w:spacing w:before="100" w:beforeAutospacing="1" w:after="100" w:afterAutospacing="1" w:line="240" w:lineRule="auto"/>
              <w:jc w:val="center"/>
              <w:rPr>
                <w:rFonts w:ascii="Times New Roman" w:hAnsi="Times New Roman"/>
                <w:color w:val="000000"/>
                <w:sz w:val="20"/>
              </w:rPr>
            </w:pPr>
            <w:r w:rsidRPr="00E34E3A">
              <w:rPr>
                <w:rFonts w:ascii="Times New Roman" w:hAnsi="Times New Roman"/>
                <w:color w:val="000000"/>
                <w:sz w:val="20"/>
              </w:rPr>
              <w:t>His</w:t>
            </w:r>
          </w:p>
        </w:tc>
        <w:tc>
          <w:tcPr>
            <w:tcW w:w="645" w:type="dxa"/>
            <w:tcBorders>
              <w:top w:val="single" w:color="auto" w:sz="4" w:space="0"/>
              <w:left w:val="single" w:color="auto" w:sz="4" w:space="0"/>
              <w:bottom w:val="single" w:color="auto" w:sz="4" w:space="0"/>
              <w:right w:val="single" w:color="auto" w:sz="4" w:space="0"/>
            </w:tcBorders>
            <w:vAlign w:val="center"/>
            <w:hideMark/>
          </w:tcPr>
          <w:p w:rsidRPr="00E34E3A" w:rsidR="00E34E3A" w:rsidP="00E21EB9" w:rsidRDefault="00E34E3A" w14:paraId="10000446" w14:textId="77777777">
            <w:pPr>
              <w:spacing w:before="100" w:beforeAutospacing="1" w:after="100" w:afterAutospacing="1" w:line="240" w:lineRule="auto"/>
              <w:jc w:val="center"/>
              <w:rPr>
                <w:rFonts w:ascii="Times New Roman" w:hAnsi="Times New Roman"/>
                <w:color w:val="000000"/>
                <w:sz w:val="20"/>
              </w:rPr>
            </w:pPr>
            <w:r w:rsidRPr="00E34E3A">
              <w:rPr>
                <w:rFonts w:ascii="Times New Roman" w:hAnsi="Times New Roman"/>
                <w:color w:val="000000"/>
                <w:sz w:val="20"/>
              </w:rPr>
              <w:t>H</w:t>
            </w:r>
          </w:p>
        </w:tc>
        <w:tc>
          <w:tcPr>
            <w:tcW w:w="3020" w:type="dxa"/>
            <w:tcBorders>
              <w:top w:val="single" w:color="auto" w:sz="4" w:space="0"/>
              <w:left w:val="single" w:color="auto" w:sz="4" w:space="0"/>
              <w:bottom w:val="single" w:color="auto" w:sz="4" w:space="0"/>
              <w:right w:val="single" w:color="auto" w:sz="4" w:space="0"/>
            </w:tcBorders>
            <w:vAlign w:val="center"/>
            <w:hideMark/>
          </w:tcPr>
          <w:p w:rsidRPr="00E34E3A" w:rsidR="00E34E3A" w:rsidP="00E21EB9" w:rsidRDefault="00B93DA3" w14:paraId="10000447" w14:textId="163D3C19">
            <w:pPr>
              <w:spacing w:before="100" w:beforeAutospacing="1" w:after="100" w:afterAutospacing="1" w:line="240" w:lineRule="auto"/>
              <w:jc w:val="center"/>
              <w:rPr>
                <w:rFonts w:ascii="Times New Roman" w:hAnsi="Times New Roman"/>
                <w:color w:val="000000"/>
                <w:sz w:val="20"/>
              </w:rPr>
            </w:pPr>
            <w:r>
              <w:rPr>
                <w:rFonts w:ascii="Times New Roman" w:hAnsi="Times New Roman"/>
                <w:noProof/>
                <w:color w:val="000000"/>
                <w:sz w:val="20"/>
              </w:rPr>
              <w:drawing>
                <wp:inline distT="0" distB="0" distL="0" distR="0" wp14:anchorId="087E3431" wp14:editId="18248BE6">
                  <wp:extent cx="1725510" cy="819150"/>
                  <wp:effectExtent l="0" t="0" r="0" b="0"/>
                  <wp:docPr id="19"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fr33.net/pictures/aminoacid/his.gif"/>
                          <pic:cNvPicPr>
                            <a:picLocks noChangeAspect="1" noChangeArrowheads="1"/>
                          </pic:cNvPicPr>
                        </pic:nvPicPr>
                        <pic:blipFill>
                          <a:blip r:embed="R90f49d9552b742fa">
                            <a:extLst>
                              <a:ext uri="{28A0092B-C50C-407E-A947-70E740481C1C}">
                                <a14:useLocalDpi xmlns:a14="http://schemas.microsoft.com/office/drawing/2010/main" val="0"/>
                              </a:ext>
                            </a:extLst>
                          </a:blip>
                          <a:srcRect/>
                          <a:stretch>
                            <a:fillRect/>
                          </a:stretch>
                        </pic:blipFill>
                        <pic:spPr bwMode="auto">
                          <a:xfrm>
                            <a:off x="0" y="0"/>
                            <a:ext cx="1729178" cy="820892"/>
                          </a:xfrm>
                          <a:prstGeom prst="rect">
                            <a:avLst/>
                          </a:prstGeom>
                          <a:noFill/>
                          <a:ln>
                            <a:noFill/>
                          </a:ln>
                        </pic:spPr>
                      </pic:pic>
                    </a:graphicData>
                  </a:graphic>
                </wp:inline>
              </w:drawing>
            </w:r>
          </w:p>
        </w:tc>
        <w:tc>
          <w:tcPr>
            <w:tcW w:w="3269" w:type="dxa"/>
            <w:tcBorders>
              <w:top w:val="single" w:color="auto" w:sz="4" w:space="0"/>
              <w:left w:val="single" w:color="auto" w:sz="4" w:space="0"/>
              <w:bottom w:val="single" w:color="auto" w:sz="4" w:space="0"/>
              <w:right w:val="single" w:color="auto" w:sz="4" w:space="0"/>
            </w:tcBorders>
            <w:vAlign w:val="center"/>
            <w:hideMark/>
          </w:tcPr>
          <w:p w:rsidRPr="00E34E3A" w:rsidR="00E34E3A" w:rsidP="00E21EB9" w:rsidRDefault="00E34E3A" w14:paraId="10000448" w14:textId="77777777">
            <w:pPr>
              <w:spacing w:before="100" w:beforeAutospacing="1" w:after="100" w:afterAutospacing="1" w:line="240" w:lineRule="auto"/>
              <w:jc w:val="center"/>
              <w:rPr>
                <w:rFonts w:ascii="Times New Roman" w:hAnsi="Times New Roman"/>
                <w:color w:val="000000"/>
                <w:sz w:val="20"/>
              </w:rPr>
            </w:pPr>
            <w:r w:rsidRPr="00E34E3A">
              <w:rPr>
                <w:rFonts w:ascii="Times New Roman" w:hAnsi="Times New Roman"/>
                <w:color w:val="000000"/>
                <w:sz w:val="20"/>
              </w:rPr>
              <w:t>CAU CAC</w:t>
            </w:r>
          </w:p>
        </w:tc>
      </w:tr>
      <w:tr w:rsidRPr="00E34E3A" w:rsidR="00E34E3A" w:rsidTr="00E21EB9" w14:paraId="10001177" w14:textId="77777777">
        <w:tblPrEx>
          <w:jc w:val="left"/>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9350" w:type="dxa"/>
            <w:gridSpan w:val="5"/>
            <w:tcBorders>
              <w:top w:val="single" w:color="auto" w:sz="4" w:space="0"/>
              <w:left w:val="single" w:color="auto" w:sz="4" w:space="0"/>
              <w:bottom w:val="single" w:color="auto" w:sz="4" w:space="0"/>
              <w:right w:val="single" w:color="auto" w:sz="4" w:space="0"/>
            </w:tcBorders>
            <w:vAlign w:val="center"/>
            <w:hideMark/>
          </w:tcPr>
          <w:p w:rsidRPr="00E34E3A" w:rsidR="00E34E3A" w:rsidP="00E21EB9" w:rsidRDefault="00E34E3A" w14:paraId="10000449" w14:textId="1D0BBA15">
            <w:pPr>
              <w:spacing w:before="100" w:beforeAutospacing="1" w:after="100" w:afterAutospacing="1" w:line="240" w:lineRule="auto"/>
              <w:jc w:val="center"/>
              <w:rPr>
                <w:rFonts w:ascii="Times New Roman" w:hAnsi="Times New Roman"/>
                <w:color w:val="000000"/>
                <w:sz w:val="20"/>
              </w:rPr>
            </w:pPr>
          </w:p>
        </w:tc>
      </w:tr>
      <w:tr w:rsidRPr="00E34E3A" w:rsidR="00E34E3A" w:rsidTr="00E21EB9" w14:paraId="10001178" w14:textId="77777777">
        <w:tblPrEx>
          <w:jc w:val="left"/>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9350" w:type="dxa"/>
            <w:gridSpan w:val="5"/>
            <w:tcBorders>
              <w:top w:val="single" w:color="auto" w:sz="4" w:space="0"/>
              <w:left w:val="single" w:color="auto" w:sz="4" w:space="0"/>
              <w:bottom w:val="single" w:color="auto" w:sz="4" w:space="0"/>
              <w:right w:val="single" w:color="auto" w:sz="4" w:space="0"/>
            </w:tcBorders>
            <w:vAlign w:val="center"/>
            <w:hideMark/>
          </w:tcPr>
          <w:p w:rsidRPr="00E34E3A" w:rsidR="00E34E3A" w:rsidP="00E21EB9" w:rsidRDefault="00E34E3A" w14:paraId="10000450" w14:textId="77777777">
            <w:pPr>
              <w:spacing w:before="100" w:beforeAutospacing="1" w:after="100" w:afterAutospacing="1" w:line="240" w:lineRule="auto"/>
              <w:jc w:val="center"/>
              <w:rPr>
                <w:rFonts w:ascii="Times New Roman" w:hAnsi="Times New Roman"/>
                <w:b/>
                <w:bCs/>
                <w:color w:val="000000"/>
                <w:sz w:val="20"/>
              </w:rPr>
            </w:pPr>
            <w:r w:rsidRPr="00E34E3A">
              <w:rPr>
                <w:rFonts w:ascii="Times New Roman" w:hAnsi="Times New Roman"/>
                <w:b/>
                <w:bCs/>
                <w:color w:val="000000"/>
                <w:sz w:val="20"/>
              </w:rPr>
              <w:t>negatively charged residues</w:t>
            </w:r>
          </w:p>
        </w:tc>
      </w:tr>
      <w:tr w:rsidRPr="00E34E3A" w:rsidR="00E34E3A" w:rsidTr="008B34DD" w14:paraId="10001179" w14:textId="77777777">
        <w:tblPrEx>
          <w:jc w:val="left"/>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0" w:type="auto"/>
            <w:tcBorders>
              <w:top w:val="single" w:color="auto" w:sz="4" w:space="0"/>
              <w:left w:val="single" w:color="auto" w:sz="4" w:space="0"/>
              <w:bottom w:val="single" w:color="auto" w:sz="4" w:space="0"/>
              <w:right w:val="single" w:color="auto" w:sz="4" w:space="0"/>
            </w:tcBorders>
            <w:vAlign w:val="center"/>
            <w:hideMark/>
          </w:tcPr>
          <w:p w:rsidRPr="00E34E3A" w:rsidR="00E34E3A" w:rsidP="00E21EB9" w:rsidRDefault="00E34E3A" w14:paraId="10000451" w14:textId="77777777">
            <w:pPr>
              <w:spacing w:before="100" w:beforeAutospacing="1" w:after="100" w:afterAutospacing="1" w:line="240" w:lineRule="auto"/>
              <w:jc w:val="center"/>
              <w:rPr>
                <w:rFonts w:ascii="Times New Roman" w:hAnsi="Times New Roman"/>
                <w:color w:val="000000"/>
                <w:sz w:val="20"/>
              </w:rPr>
            </w:pPr>
            <w:bookmarkStart w:name="glu" w:id="19"/>
            <w:bookmarkEnd w:id="19"/>
            <w:r w:rsidRPr="00E34E3A">
              <w:rPr>
                <w:rFonts w:ascii="Times New Roman" w:hAnsi="Times New Roman"/>
                <w:color w:val="000000"/>
                <w:sz w:val="20"/>
              </w:rPr>
              <w:t>Aspartate</w:t>
            </w:r>
          </w:p>
        </w:tc>
        <w:tc>
          <w:tcPr>
            <w:tcW w:w="1118" w:type="dxa"/>
            <w:tcBorders>
              <w:top w:val="single" w:color="auto" w:sz="4" w:space="0"/>
              <w:left w:val="single" w:color="auto" w:sz="4" w:space="0"/>
              <w:bottom w:val="single" w:color="auto" w:sz="4" w:space="0"/>
              <w:right w:val="single" w:color="auto" w:sz="4" w:space="0"/>
            </w:tcBorders>
            <w:vAlign w:val="center"/>
            <w:hideMark/>
          </w:tcPr>
          <w:p w:rsidRPr="00E34E3A" w:rsidR="00E34E3A" w:rsidP="00E21EB9" w:rsidRDefault="00E34E3A" w14:paraId="10000452" w14:textId="77777777">
            <w:pPr>
              <w:spacing w:before="100" w:beforeAutospacing="1" w:after="100" w:afterAutospacing="1" w:line="240" w:lineRule="auto"/>
              <w:jc w:val="center"/>
              <w:rPr>
                <w:rFonts w:ascii="Times New Roman" w:hAnsi="Times New Roman"/>
                <w:color w:val="000000"/>
                <w:sz w:val="20"/>
              </w:rPr>
            </w:pPr>
            <w:r w:rsidRPr="00E34E3A">
              <w:rPr>
                <w:rFonts w:ascii="Times New Roman" w:hAnsi="Times New Roman"/>
                <w:color w:val="000000"/>
                <w:sz w:val="20"/>
              </w:rPr>
              <w:t>Asp</w:t>
            </w:r>
          </w:p>
        </w:tc>
        <w:tc>
          <w:tcPr>
            <w:tcW w:w="645" w:type="dxa"/>
            <w:tcBorders>
              <w:top w:val="single" w:color="auto" w:sz="4" w:space="0"/>
              <w:left w:val="single" w:color="auto" w:sz="4" w:space="0"/>
              <w:bottom w:val="single" w:color="auto" w:sz="4" w:space="0"/>
              <w:right w:val="single" w:color="auto" w:sz="4" w:space="0"/>
            </w:tcBorders>
            <w:vAlign w:val="center"/>
            <w:hideMark/>
          </w:tcPr>
          <w:p w:rsidRPr="00E34E3A" w:rsidR="00E34E3A" w:rsidP="00E21EB9" w:rsidRDefault="00E34E3A" w14:paraId="10000453" w14:textId="77777777">
            <w:pPr>
              <w:spacing w:before="100" w:beforeAutospacing="1" w:after="100" w:afterAutospacing="1" w:line="240" w:lineRule="auto"/>
              <w:jc w:val="center"/>
              <w:rPr>
                <w:rFonts w:ascii="Times New Roman" w:hAnsi="Times New Roman"/>
                <w:color w:val="000000"/>
                <w:sz w:val="20"/>
              </w:rPr>
            </w:pPr>
            <w:r w:rsidRPr="00E34E3A">
              <w:rPr>
                <w:rFonts w:ascii="Times New Roman" w:hAnsi="Times New Roman"/>
                <w:color w:val="000000"/>
                <w:sz w:val="20"/>
              </w:rPr>
              <w:t>D</w:t>
            </w:r>
          </w:p>
        </w:tc>
        <w:tc>
          <w:tcPr>
            <w:tcW w:w="3020" w:type="dxa"/>
            <w:tcBorders>
              <w:top w:val="single" w:color="auto" w:sz="4" w:space="0"/>
              <w:left w:val="single" w:color="auto" w:sz="4" w:space="0"/>
              <w:bottom w:val="single" w:color="auto" w:sz="4" w:space="0"/>
              <w:right w:val="single" w:color="auto" w:sz="4" w:space="0"/>
            </w:tcBorders>
            <w:vAlign w:val="center"/>
            <w:hideMark/>
          </w:tcPr>
          <w:p w:rsidRPr="00E34E3A" w:rsidR="00E34E3A" w:rsidP="00E21EB9" w:rsidRDefault="00B93DA3" w14:paraId="10000454" w14:textId="1A68BF1C">
            <w:pPr>
              <w:spacing w:before="100" w:beforeAutospacing="1" w:after="100" w:afterAutospacing="1" w:line="240" w:lineRule="auto"/>
              <w:jc w:val="center"/>
              <w:rPr>
                <w:rFonts w:ascii="Times New Roman" w:hAnsi="Times New Roman"/>
                <w:color w:val="000000"/>
                <w:sz w:val="20"/>
              </w:rPr>
            </w:pPr>
            <w:r>
              <w:rPr>
                <w:rFonts w:ascii="Times New Roman" w:hAnsi="Times New Roman"/>
                <w:noProof/>
                <w:color w:val="000000"/>
                <w:sz w:val="20"/>
              </w:rPr>
              <w:drawing>
                <wp:inline distT="0" distB="0" distL="0" distR="0" wp14:anchorId="6CA4EE73" wp14:editId="5CE1C3B3">
                  <wp:extent cx="1725510" cy="819150"/>
                  <wp:effectExtent l="0" t="0" r="0" b="0"/>
                  <wp:docPr id="20"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fr33.net/pictures/aminoacid/asp.gif"/>
                          <pic:cNvPicPr>
                            <a:picLocks noChangeAspect="1" noChangeArrowheads="1"/>
                          </pic:cNvPicPr>
                        </pic:nvPicPr>
                        <pic:blipFill>
                          <a:blip r:embed="Rf4ed7dae6e94474f">
                            <a:extLst>
                              <a:ext uri="{28A0092B-C50C-407E-A947-70E740481C1C}">
                                <a14:useLocalDpi xmlns:a14="http://schemas.microsoft.com/office/drawing/2010/main" val="0"/>
                              </a:ext>
                            </a:extLst>
                          </a:blip>
                          <a:srcRect/>
                          <a:stretch>
                            <a:fillRect/>
                          </a:stretch>
                        </pic:blipFill>
                        <pic:spPr bwMode="auto">
                          <a:xfrm>
                            <a:off x="0" y="0"/>
                            <a:ext cx="1732361" cy="822402"/>
                          </a:xfrm>
                          <a:prstGeom prst="rect">
                            <a:avLst/>
                          </a:prstGeom>
                          <a:noFill/>
                          <a:ln>
                            <a:noFill/>
                          </a:ln>
                        </pic:spPr>
                      </pic:pic>
                    </a:graphicData>
                  </a:graphic>
                </wp:inline>
              </w:drawing>
            </w:r>
          </w:p>
        </w:tc>
        <w:tc>
          <w:tcPr>
            <w:tcW w:w="3269" w:type="dxa"/>
            <w:tcBorders>
              <w:top w:val="single" w:color="auto" w:sz="4" w:space="0"/>
              <w:left w:val="single" w:color="auto" w:sz="4" w:space="0"/>
              <w:bottom w:val="single" w:color="auto" w:sz="4" w:space="0"/>
              <w:right w:val="single" w:color="auto" w:sz="4" w:space="0"/>
            </w:tcBorders>
            <w:vAlign w:val="center"/>
            <w:hideMark/>
          </w:tcPr>
          <w:p w:rsidRPr="00E34E3A" w:rsidR="00E34E3A" w:rsidP="00E21EB9" w:rsidRDefault="00E34E3A" w14:paraId="10000455" w14:textId="77777777">
            <w:pPr>
              <w:spacing w:before="100" w:beforeAutospacing="1" w:after="100" w:afterAutospacing="1" w:line="240" w:lineRule="auto"/>
              <w:jc w:val="center"/>
              <w:rPr>
                <w:rFonts w:ascii="Times New Roman" w:hAnsi="Times New Roman"/>
                <w:color w:val="000000"/>
                <w:sz w:val="20"/>
              </w:rPr>
            </w:pPr>
            <w:r w:rsidRPr="00E34E3A">
              <w:rPr>
                <w:rFonts w:ascii="Times New Roman" w:hAnsi="Times New Roman"/>
                <w:color w:val="000000"/>
                <w:sz w:val="20"/>
              </w:rPr>
              <w:t>GAU GAC</w:t>
            </w:r>
          </w:p>
        </w:tc>
      </w:tr>
      <w:tr w:rsidRPr="00E34E3A" w:rsidR="00E34E3A" w:rsidTr="008B34DD" w14:paraId="10001180" w14:textId="77777777">
        <w:tblPrEx>
          <w:jc w:val="left"/>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0" w:type="auto"/>
            <w:tcBorders>
              <w:top w:val="single" w:color="auto" w:sz="4" w:space="0"/>
              <w:left w:val="single" w:color="auto" w:sz="4" w:space="0"/>
              <w:bottom w:val="single" w:color="auto" w:sz="4" w:space="0"/>
              <w:right w:val="single" w:color="auto" w:sz="4" w:space="0"/>
            </w:tcBorders>
            <w:vAlign w:val="center"/>
            <w:hideMark/>
          </w:tcPr>
          <w:p w:rsidRPr="009001C1" w:rsidR="00E34E3A" w:rsidP="00E21EB9" w:rsidRDefault="00E34E3A" w14:paraId="10000456" w14:textId="77777777">
            <w:pPr>
              <w:spacing w:before="100" w:beforeAutospacing="1" w:after="100" w:afterAutospacing="1" w:line="240" w:lineRule="auto"/>
              <w:jc w:val="center"/>
              <w:rPr>
                <w:rFonts w:ascii="Times New Roman" w:hAnsi="Times New Roman"/>
                <w:color w:val="000000"/>
                <w:sz w:val="20"/>
              </w:rPr>
            </w:pPr>
            <w:r w:rsidRPr="009001C1">
              <w:rPr>
                <w:rFonts w:ascii="Times New Roman" w:hAnsi="Times New Roman"/>
                <w:color w:val="000000"/>
                <w:sz w:val="20"/>
              </w:rPr>
              <w:t>Glutamate</w:t>
            </w:r>
          </w:p>
        </w:tc>
        <w:tc>
          <w:tcPr>
            <w:tcW w:w="1118" w:type="dxa"/>
            <w:tcBorders>
              <w:top w:val="single" w:color="auto" w:sz="4" w:space="0"/>
              <w:left w:val="single" w:color="auto" w:sz="4" w:space="0"/>
              <w:bottom w:val="single" w:color="auto" w:sz="4" w:space="0"/>
              <w:right w:val="single" w:color="auto" w:sz="4" w:space="0"/>
            </w:tcBorders>
            <w:vAlign w:val="center"/>
            <w:hideMark/>
          </w:tcPr>
          <w:p w:rsidRPr="009001C1" w:rsidR="00E34E3A" w:rsidP="00E21EB9" w:rsidRDefault="00E34E3A" w14:paraId="10000457" w14:textId="77777777">
            <w:pPr>
              <w:spacing w:before="100" w:beforeAutospacing="1" w:after="100" w:afterAutospacing="1" w:line="240" w:lineRule="auto"/>
              <w:jc w:val="center"/>
              <w:rPr>
                <w:rFonts w:ascii="Times New Roman" w:hAnsi="Times New Roman"/>
                <w:color w:val="000000"/>
                <w:sz w:val="20"/>
              </w:rPr>
            </w:pPr>
            <w:r w:rsidRPr="009001C1">
              <w:rPr>
                <w:rFonts w:ascii="Times New Roman" w:hAnsi="Times New Roman"/>
                <w:color w:val="000000"/>
                <w:sz w:val="20"/>
              </w:rPr>
              <w:t>Glu</w:t>
            </w:r>
          </w:p>
        </w:tc>
        <w:tc>
          <w:tcPr>
            <w:tcW w:w="645" w:type="dxa"/>
            <w:tcBorders>
              <w:top w:val="single" w:color="auto" w:sz="4" w:space="0"/>
              <w:left w:val="single" w:color="auto" w:sz="4" w:space="0"/>
              <w:bottom w:val="single" w:color="auto" w:sz="4" w:space="0"/>
              <w:right w:val="single" w:color="auto" w:sz="4" w:space="0"/>
            </w:tcBorders>
            <w:vAlign w:val="center"/>
            <w:hideMark/>
          </w:tcPr>
          <w:p w:rsidRPr="009001C1" w:rsidR="00E34E3A" w:rsidP="00E21EB9" w:rsidRDefault="00E34E3A" w14:paraId="10000458" w14:textId="77777777">
            <w:pPr>
              <w:spacing w:before="100" w:beforeAutospacing="1" w:after="100" w:afterAutospacing="1" w:line="240" w:lineRule="auto"/>
              <w:jc w:val="center"/>
              <w:rPr>
                <w:rFonts w:ascii="Times New Roman" w:hAnsi="Times New Roman"/>
                <w:color w:val="000000"/>
                <w:sz w:val="20"/>
              </w:rPr>
            </w:pPr>
            <w:r w:rsidRPr="009001C1">
              <w:rPr>
                <w:rFonts w:ascii="Times New Roman" w:hAnsi="Times New Roman"/>
                <w:color w:val="000000"/>
                <w:sz w:val="20"/>
              </w:rPr>
              <w:t>E</w:t>
            </w:r>
          </w:p>
        </w:tc>
        <w:tc>
          <w:tcPr>
            <w:tcW w:w="3020" w:type="dxa"/>
            <w:tcBorders>
              <w:top w:val="single" w:color="auto" w:sz="4" w:space="0"/>
              <w:left w:val="single" w:color="auto" w:sz="4" w:space="0"/>
              <w:bottom w:val="single" w:color="auto" w:sz="4" w:space="0"/>
              <w:right w:val="single" w:color="auto" w:sz="4" w:space="0"/>
            </w:tcBorders>
            <w:vAlign w:val="center"/>
            <w:hideMark/>
          </w:tcPr>
          <w:p w:rsidRPr="009001C1" w:rsidR="00E34E3A" w:rsidP="00E21EB9" w:rsidRDefault="00B93DA3" w14:paraId="10000459" w14:textId="3B236B59">
            <w:pPr>
              <w:spacing w:before="100" w:beforeAutospacing="1" w:after="100" w:afterAutospacing="1" w:line="240" w:lineRule="auto"/>
              <w:jc w:val="center"/>
              <w:rPr>
                <w:rFonts w:ascii="Times New Roman" w:hAnsi="Times New Roman"/>
                <w:color w:val="000000"/>
                <w:sz w:val="20"/>
              </w:rPr>
            </w:pPr>
            <w:r>
              <w:rPr>
                <w:rFonts w:ascii="Times New Roman" w:hAnsi="Times New Roman"/>
                <w:noProof/>
                <w:color w:val="000000"/>
                <w:sz w:val="20"/>
              </w:rPr>
              <w:drawing>
                <wp:inline distT="0" distB="0" distL="0" distR="0" wp14:anchorId="0E5CA9E4" wp14:editId="4F614FDD">
                  <wp:extent cx="1725510" cy="819150"/>
                  <wp:effectExtent l="0" t="0" r="0" b="0"/>
                  <wp:docPr id="21"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fr33.net/pictures/aminoacid/glu.gif"/>
                          <pic:cNvPicPr>
                            <a:picLocks noChangeAspect="1" noChangeArrowheads="1"/>
                          </pic:cNvPicPr>
                        </pic:nvPicPr>
                        <pic:blipFill>
                          <a:blip r:embed="R656762a824164cf9">
                            <a:extLst>
                              <a:ext uri="{28A0092B-C50C-407E-A947-70E740481C1C}">
                                <a14:useLocalDpi xmlns:a14="http://schemas.microsoft.com/office/drawing/2010/main" val="0"/>
                              </a:ext>
                            </a:extLst>
                          </a:blip>
                          <a:srcRect/>
                          <a:stretch>
                            <a:fillRect/>
                          </a:stretch>
                        </pic:blipFill>
                        <pic:spPr bwMode="auto">
                          <a:xfrm>
                            <a:off x="0" y="0"/>
                            <a:ext cx="1732386" cy="822414"/>
                          </a:xfrm>
                          <a:prstGeom prst="rect">
                            <a:avLst/>
                          </a:prstGeom>
                          <a:noFill/>
                          <a:ln>
                            <a:noFill/>
                          </a:ln>
                        </pic:spPr>
                      </pic:pic>
                    </a:graphicData>
                  </a:graphic>
                </wp:inline>
              </w:drawing>
            </w:r>
          </w:p>
        </w:tc>
        <w:tc>
          <w:tcPr>
            <w:tcW w:w="3269" w:type="dxa"/>
            <w:tcBorders>
              <w:top w:val="single" w:color="auto" w:sz="4" w:space="0"/>
              <w:left w:val="single" w:color="auto" w:sz="4" w:space="0"/>
              <w:bottom w:val="single" w:color="auto" w:sz="4" w:space="0"/>
              <w:right w:val="single" w:color="auto" w:sz="4" w:space="0"/>
            </w:tcBorders>
            <w:vAlign w:val="center"/>
            <w:hideMark/>
          </w:tcPr>
          <w:p w:rsidRPr="009001C1" w:rsidR="00E34E3A" w:rsidP="00E21EB9" w:rsidRDefault="00E34E3A" w14:paraId="10000460" w14:textId="77777777">
            <w:pPr>
              <w:spacing w:before="100" w:beforeAutospacing="1" w:after="100" w:afterAutospacing="1" w:line="240" w:lineRule="auto"/>
              <w:jc w:val="center"/>
              <w:rPr>
                <w:rFonts w:ascii="Times New Roman" w:hAnsi="Times New Roman"/>
                <w:color w:val="000000"/>
                <w:sz w:val="20"/>
              </w:rPr>
            </w:pPr>
            <w:r w:rsidRPr="009001C1">
              <w:rPr>
                <w:rFonts w:ascii="Times New Roman" w:hAnsi="Times New Roman"/>
                <w:color w:val="000000"/>
                <w:sz w:val="20"/>
              </w:rPr>
              <w:t>GAA GAG</w:t>
            </w:r>
          </w:p>
        </w:tc>
      </w:tr>
    </w:tbl>
    <w:p w:rsidRPr="003128A0" w:rsidR="00E21EB9" w:rsidP="003128A0" w:rsidRDefault="002A195A" w14:paraId="10000461" w14:textId="4035A1CE">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The term “non-canonical amino acids” refers to those synthetic or otherwise modified amino acids that fall outside this group, typically generated by chemical synthesis or modification of canonical amino acids</w:t>
      </w:r>
      <w:r w:rsidRPr="003128A0" w:rsidR="0099769D">
        <w:rPr>
          <w:rFonts w:ascii="Times New Roman" w:hAnsi="Times New Roman"/>
          <w:szCs w:val="24"/>
        </w:rPr>
        <w:t xml:space="preserve"> (</w:t>
      </w:r>
      <w:r w:rsidRPr="003128A0" w:rsidR="0099769D">
        <w:rPr>
          <w:rFonts w:ascii="Times New Roman" w:hAnsi="Times New Roman"/>
          <w:i/>
          <w:szCs w:val="24"/>
        </w:rPr>
        <w:t>e.g.</w:t>
      </w:r>
      <w:r w:rsidRPr="003128A0" w:rsidR="0099769D">
        <w:rPr>
          <w:rFonts w:ascii="Times New Roman" w:hAnsi="Times New Roman"/>
          <w:szCs w:val="24"/>
        </w:rPr>
        <w:t xml:space="preserve"> amino acid analogs).  The present disclosure employs proteinogenic non-canonical amino acids in some of the methods and vectors disclosed herein</w:t>
      </w:r>
      <w:r w:rsidRPr="003128A0">
        <w:rPr>
          <w:rFonts w:ascii="Times New Roman" w:hAnsi="Times New Roman"/>
          <w:szCs w:val="24"/>
        </w:rPr>
        <w:t xml:space="preserve">.  </w:t>
      </w:r>
      <w:r w:rsidRPr="003128A0" w:rsidR="0099769D">
        <w:rPr>
          <w:rFonts w:ascii="Times New Roman" w:hAnsi="Times New Roman"/>
          <w:szCs w:val="24"/>
        </w:rPr>
        <w:t xml:space="preserve">A non-limiting exemplary non-canonical amino acid is </w:t>
      </w:r>
      <w:r w:rsidRPr="003128A0" w:rsidR="00770876">
        <w:rPr>
          <w:rFonts w:ascii="Times New Roman" w:hAnsi="Times New Roman"/>
          <w:szCs w:val="24"/>
        </w:rPr>
        <w:t>pyrrolysine</w:t>
      </w:r>
      <w:r w:rsidRPr="003128A0" w:rsidR="00BE4FD9">
        <w:rPr>
          <w:rFonts w:ascii="Times New Roman" w:hAnsi="Times New Roman"/>
          <w:szCs w:val="24"/>
        </w:rPr>
        <w:t xml:space="preserve"> (Pyl or O), the chemical structure of which is provided below:</w:t>
      </w:r>
      <w:r w:rsidRPr="003128A0" w:rsidR="00E21EB9">
        <w:rPr>
          <w:rFonts w:ascii="Times New Roman" w:hAnsi="Times New Roman"/>
          <w:szCs w:val="24"/>
        </w:rPr>
        <w:t xml:space="preserve"> </w:t>
      </w:r>
    </w:p>
    <w:p w:rsidRPr="003128A0" w:rsidR="00BE4FD9" w:rsidP="003128A0" w:rsidRDefault="00B93DA3" w14:paraId="10000462" w14:textId="67520FC6">
      <w:pPr>
        <w:pStyle w:val="BodyText"/>
        <w:spacing w:after="0"/>
        <w:jc w:val="center"/>
      </w:pPr>
      <w:r w:rsidRPr="003128A0">
        <w:rPr>
          <w:noProof/>
        </w:rPr>
        <w:drawing>
          <wp:inline distT="0" distB="0" distL="0" distR="0" wp14:anchorId="13EE49E7" wp14:editId="7CF5AA5E">
            <wp:extent cx="2806974" cy="904875"/>
            <wp:effectExtent l="0" t="0" r="0" b="0"/>
            <wp:docPr id="2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upload.wikimedia.org/wikipedia/commons/thumb/7/71/Pyrrolysine.svg/560px-Pyrrolysine.svg.png"/>
                    <pic:cNvPicPr>
                      <a:picLocks noChangeAspect="1" noChangeArrowheads="1"/>
                    </pic:cNvPicPr>
                  </pic:nvPicPr>
                  <pic:blipFill>
                    <a:blip r:embed="Rbec05dec2599430b">
                      <a:extLst>
                        <a:ext uri="{28A0092B-C50C-407E-A947-70E740481C1C}">
                          <a14:useLocalDpi xmlns:a14="http://schemas.microsoft.com/office/drawing/2010/main" val="0"/>
                        </a:ext>
                      </a:extLst>
                    </a:blip>
                    <a:srcRect/>
                    <a:stretch>
                      <a:fillRect/>
                    </a:stretch>
                  </pic:blipFill>
                  <pic:spPr bwMode="auto">
                    <a:xfrm>
                      <a:off x="0" y="0"/>
                      <a:ext cx="2811208" cy="906240"/>
                    </a:xfrm>
                    <a:prstGeom prst="rect">
                      <a:avLst/>
                    </a:prstGeom>
                    <a:noFill/>
                    <a:ln>
                      <a:noFill/>
                    </a:ln>
                  </pic:spPr>
                </pic:pic>
              </a:graphicData>
            </a:graphic>
          </wp:inline>
        </w:drawing>
      </w:r>
    </w:p>
    <w:p w:rsidRPr="003128A0" w:rsidR="009449C1" w:rsidP="003128A0" w:rsidRDefault="00BE4FD9" w14:paraId="10000463" w14:textId="4FF62605">
      <w:pPr>
        <w:pStyle w:val="NewParagraphStyle"/>
        <w:numPr>
          <w:ilvl w:val="0"/>
          <w:numId w:val="0"/>
        </w:numPr>
        <w:spacing w:line="360" w:lineRule="auto"/>
        <w:rPr>
          <w:rFonts w:ascii="Times New Roman" w:hAnsi="Times New Roman"/>
          <w:szCs w:val="24"/>
        </w:rPr>
      </w:pPr>
      <w:r w:rsidRPr="003128A0">
        <w:rPr>
          <w:rFonts w:ascii="Times New Roman" w:hAnsi="Times New Roman"/>
          <w:szCs w:val="24"/>
        </w:rPr>
        <w:t xml:space="preserve">Inosine (I) is another exemplary non-canonical amino acid, which is commonly found in tRNA and is essential for proper translation according to “wobble base pairing.”  The structure of inosine is provided </w:t>
      </w:r>
      <w:r w:rsidRPr="003128A0" w:rsidR="00CA4066">
        <w:rPr>
          <w:rFonts w:ascii="Times New Roman" w:hAnsi="Times New Roman"/>
          <w:szCs w:val="24"/>
        </w:rPr>
        <w:t>above.</w:t>
      </w:r>
      <w:r w:rsidRPr="003128A0" w:rsidR="009449C1">
        <w:rPr>
          <w:rFonts w:ascii="Times New Roman" w:hAnsi="Times New Roman"/>
          <w:szCs w:val="24"/>
        </w:rPr>
        <w:t xml:space="preserve"> </w:t>
      </w:r>
    </w:p>
    <w:p w:rsidRPr="003128A0" w:rsidR="009449C1" w:rsidP="003128A0" w:rsidRDefault="00946F3F" w14:paraId="10000464" w14:textId="31D8DB30">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lang w:eastAsia="zh-CN"/>
        </w:rPr>
        <w:t>The term “ADAR</w:t>
      </w:r>
      <w:r w:rsidRPr="003128A0" w:rsidR="003B76BC">
        <w:rPr>
          <w:rFonts w:ascii="Times New Roman" w:hAnsi="Times New Roman"/>
          <w:szCs w:val="24"/>
          <w:lang w:eastAsia="zh-CN"/>
        </w:rPr>
        <w:t xml:space="preserve">” as used herein refers to </w:t>
      </w:r>
      <w:r w:rsidRPr="003128A0" w:rsidR="00B06D36">
        <w:rPr>
          <w:rFonts w:ascii="Times New Roman" w:hAnsi="Times New Roman"/>
          <w:szCs w:val="24"/>
          <w:lang w:eastAsia="zh-CN"/>
        </w:rPr>
        <w:t>an adenosine deaminase that can</w:t>
      </w:r>
      <w:r w:rsidRPr="003128A0" w:rsidR="003B76BC">
        <w:rPr>
          <w:rFonts w:ascii="Times New Roman" w:hAnsi="Times New Roman"/>
          <w:szCs w:val="24"/>
          <w:lang w:eastAsia="zh-CN"/>
        </w:rPr>
        <w:t xml:space="preserve"> convert adenosines (A) to inosines (I) </w:t>
      </w:r>
      <w:r w:rsidRPr="003128A0" w:rsidR="00B06D36">
        <w:rPr>
          <w:rFonts w:ascii="Times New Roman" w:hAnsi="Times New Roman"/>
          <w:szCs w:val="24"/>
          <w:lang w:eastAsia="zh-CN"/>
        </w:rPr>
        <w:t>in an RNA sequence</w:t>
      </w:r>
      <w:r w:rsidRPr="003128A0">
        <w:rPr>
          <w:rFonts w:ascii="Times New Roman" w:hAnsi="Times New Roman"/>
          <w:szCs w:val="24"/>
          <w:lang w:eastAsia="zh-CN"/>
        </w:rPr>
        <w:t xml:space="preserve">.  ADAR1 and </w:t>
      </w:r>
      <w:r w:rsidRPr="003128A0" w:rsidR="0054144C">
        <w:rPr>
          <w:rFonts w:ascii="Times New Roman" w:hAnsi="Times New Roman"/>
          <w:szCs w:val="24"/>
          <w:lang w:eastAsia="zh-CN"/>
        </w:rPr>
        <w:t>ADAR2</w:t>
      </w:r>
      <w:r w:rsidRPr="003128A0">
        <w:rPr>
          <w:rFonts w:ascii="Times New Roman" w:hAnsi="Times New Roman"/>
          <w:szCs w:val="24"/>
          <w:lang w:eastAsia="zh-CN"/>
        </w:rPr>
        <w:t xml:space="preserve"> are two exemplary species of ADAR that are</w:t>
      </w:r>
      <w:r w:rsidRPr="003128A0" w:rsidR="0054144C">
        <w:rPr>
          <w:rFonts w:ascii="Times New Roman" w:hAnsi="Times New Roman"/>
          <w:szCs w:val="24"/>
          <w:lang w:eastAsia="zh-CN"/>
        </w:rPr>
        <w:t xml:space="preserve"> involved in mRNA editing </w:t>
      </w:r>
      <w:r w:rsidRPr="003128A0" w:rsidR="0054144C">
        <w:rPr>
          <w:rFonts w:ascii="Times New Roman" w:hAnsi="Times New Roman"/>
          <w:i/>
          <w:szCs w:val="24"/>
          <w:lang w:eastAsia="zh-CN"/>
        </w:rPr>
        <w:t>in vivo</w:t>
      </w:r>
      <w:r w:rsidRPr="003128A0" w:rsidR="0054144C">
        <w:rPr>
          <w:rFonts w:ascii="Times New Roman" w:hAnsi="Times New Roman"/>
          <w:szCs w:val="24"/>
          <w:lang w:eastAsia="zh-CN"/>
        </w:rPr>
        <w:t xml:space="preserve">.  </w:t>
      </w:r>
      <w:r w:rsidRPr="003128A0">
        <w:rPr>
          <w:rFonts w:ascii="Times New Roman" w:hAnsi="Times New Roman"/>
          <w:szCs w:val="24"/>
          <w:lang w:eastAsia="zh-CN"/>
        </w:rPr>
        <w:t>Non-limiting exemplary sequences for ADAR1 may be found under the following reference numbers: HGNC: 225; Entrez Gene: 103; Ensembl: ENSG</w:t>
      </w:r>
      <w:r w:rsidRPr="003128A0">
        <w:rPr>
          <w:rFonts w:ascii="Times New Roman" w:hAnsi="Times New Roman"/>
          <w:szCs w:val="24"/>
        </w:rPr>
        <w:t xml:space="preserve"> </w:t>
      </w:r>
      <w:r w:rsidRPr="003128A0">
        <w:rPr>
          <w:rFonts w:ascii="Times New Roman" w:hAnsi="Times New Roman"/>
          <w:szCs w:val="24"/>
          <w:lang w:eastAsia="zh-CN"/>
        </w:rPr>
        <w:t xml:space="preserve">00000160710; OMIM: 146920; UniProtKB: P55265; and GeneCards: GC01M154554, as well as biological equivalents thereof.  </w:t>
      </w:r>
      <w:r w:rsidRPr="003128A0" w:rsidR="003B76BC">
        <w:rPr>
          <w:rFonts w:ascii="Times New Roman" w:hAnsi="Times New Roman"/>
          <w:szCs w:val="24"/>
          <w:lang w:eastAsia="zh-CN"/>
        </w:rPr>
        <w:t>Non-</w:t>
      </w:r>
      <w:r w:rsidRPr="003128A0" w:rsidR="003B76BC">
        <w:rPr>
          <w:rFonts w:ascii="Times New Roman" w:hAnsi="Times New Roman"/>
          <w:szCs w:val="24"/>
          <w:lang w:eastAsia="zh-CN"/>
        </w:rPr>
        <w:t>limiting exemplary sequences</w:t>
      </w:r>
      <w:r w:rsidRPr="003128A0" w:rsidR="0054144C">
        <w:rPr>
          <w:rFonts w:ascii="Times New Roman" w:hAnsi="Times New Roman"/>
          <w:szCs w:val="24"/>
          <w:lang w:eastAsia="zh-CN"/>
        </w:rPr>
        <w:t xml:space="preserve"> for ADAR2</w:t>
      </w:r>
      <w:r w:rsidRPr="003128A0" w:rsidR="003B76BC">
        <w:rPr>
          <w:rFonts w:ascii="Times New Roman" w:hAnsi="Times New Roman"/>
          <w:szCs w:val="24"/>
          <w:lang w:eastAsia="zh-CN"/>
        </w:rPr>
        <w:t xml:space="preserve"> may be found under the following reference numbers: HGNC: 226; Entrez Gene: 104; Ensembl: ENSG00000197381; OMIM: 601218; UniProtKB: P78563; and GeneCards: GC21P045073</w:t>
      </w:r>
      <w:r w:rsidRPr="003128A0" w:rsidR="00B06D36">
        <w:rPr>
          <w:rFonts w:ascii="Times New Roman" w:hAnsi="Times New Roman"/>
          <w:szCs w:val="24"/>
          <w:lang w:eastAsia="zh-CN"/>
        </w:rPr>
        <w:t>, as well as biological equivalents thereof</w:t>
      </w:r>
      <w:r w:rsidRPr="003128A0" w:rsidR="00B24CD0">
        <w:rPr>
          <w:rFonts w:ascii="Times New Roman" w:hAnsi="Times New Roman"/>
          <w:szCs w:val="24"/>
          <w:lang w:eastAsia="zh-CN"/>
        </w:rPr>
        <w:t xml:space="preserve">.  </w:t>
      </w:r>
      <w:r w:rsidRPr="003128A0">
        <w:rPr>
          <w:rFonts w:ascii="Times New Roman" w:hAnsi="Times New Roman"/>
          <w:szCs w:val="24"/>
          <w:lang w:eastAsia="zh-CN"/>
        </w:rPr>
        <w:t>Further non-</w:t>
      </w:r>
      <w:r w:rsidRPr="003128A0" w:rsidR="00671592">
        <w:rPr>
          <w:rFonts w:ascii="Times New Roman" w:hAnsi="Times New Roman"/>
          <w:szCs w:val="24"/>
          <w:lang w:eastAsia="zh-CN"/>
        </w:rPr>
        <w:t>limited</w:t>
      </w:r>
      <w:r w:rsidRPr="003128A0">
        <w:rPr>
          <w:rFonts w:ascii="Times New Roman" w:hAnsi="Times New Roman"/>
          <w:szCs w:val="24"/>
          <w:lang w:eastAsia="zh-CN"/>
        </w:rPr>
        <w:t xml:space="preserve"> exemplary sequences of the catalytic domain are provided hereinabove.  </w:t>
      </w:r>
      <w:r w:rsidRPr="003128A0" w:rsidR="00B24CD0">
        <w:rPr>
          <w:rFonts w:ascii="Times New Roman" w:hAnsi="Times New Roman"/>
          <w:szCs w:val="24"/>
          <w:lang w:eastAsia="zh-CN"/>
        </w:rPr>
        <w:t>The forward and reverse RNA used to direct site-specific ADAR editing are known as “adRNA” and “radRNA,</w:t>
      </w:r>
      <w:r w:rsidRPr="003128A0" w:rsidR="0054144C">
        <w:rPr>
          <w:rFonts w:ascii="Times New Roman" w:hAnsi="Times New Roman"/>
          <w:szCs w:val="24"/>
          <w:lang w:eastAsia="zh-CN"/>
        </w:rPr>
        <w:t>” respectively.</w:t>
      </w:r>
      <w:r w:rsidRPr="003128A0" w:rsidR="00C76B8E">
        <w:rPr>
          <w:rFonts w:ascii="Times New Roman" w:hAnsi="Times New Roman"/>
          <w:szCs w:val="24"/>
          <w:lang w:eastAsia="zh-CN"/>
        </w:rPr>
        <w:t xml:space="preserve">  The catalytic domains of ADAR1 and ADAR2 are comprised in the sequences provided herein below.</w:t>
      </w:r>
      <w:r w:rsidRPr="003128A0" w:rsidR="009449C1">
        <w:rPr>
          <w:rFonts w:ascii="Times New Roman" w:hAnsi="Times New Roman"/>
          <w:szCs w:val="24"/>
        </w:rPr>
        <w:t xml:space="preserve"> </w:t>
      </w:r>
    </w:p>
    <w:p w:rsidRPr="003128A0" w:rsidR="00C76B8E" w:rsidP="003128A0" w:rsidRDefault="00C76B8E" w14:paraId="10000465" w14:textId="08B0189D">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lang w:eastAsia="zh-CN"/>
        </w:rPr>
        <w:t xml:space="preserve">ADAR1 </w:t>
      </w:r>
      <w:r w:rsidRPr="003128A0" w:rsidR="00671592">
        <w:rPr>
          <w:rFonts w:ascii="Times New Roman" w:hAnsi="Times New Roman"/>
          <w:szCs w:val="24"/>
          <w:lang w:eastAsia="zh-CN"/>
        </w:rPr>
        <w:t>catalytic</w:t>
      </w:r>
      <w:r w:rsidRPr="003128A0">
        <w:rPr>
          <w:rFonts w:ascii="Times New Roman" w:hAnsi="Times New Roman"/>
          <w:szCs w:val="24"/>
          <w:lang w:eastAsia="zh-CN"/>
        </w:rPr>
        <w:t xml:space="preserve"> domain:</w:t>
      </w:r>
    </w:p>
    <w:p w:rsidR="00C76B8E" w:rsidP="008B34DD" w:rsidRDefault="00696FDE" w14:paraId="10000466" w14:textId="3E88A288">
      <w:pPr>
        <w:pStyle w:val="m1684630752207677324gmail-p2"/>
        <w:spacing w:before="0" w:beforeAutospacing="0" w:after="0" w:afterAutospacing="0"/>
        <w:rPr>
          <w:rFonts w:eastAsia="Calibri"/>
        </w:rPr>
      </w:pPr>
      <w:r w:rsidRPr="003128A0">
        <w:rPr>
          <w:rStyle w:val="m1684630752207677324gmail-s4"/>
        </w:rPr>
        <w:t>KAERMGFTEVTPVTG</w:t>
      </w:r>
      <w:r w:rsidRPr="003128A0">
        <w:rPr>
          <w:rStyle w:val="m1684630752207677324gmail-s3"/>
        </w:rPr>
        <w:t>ASLRRTMLLLSRSPEAQPKTLPLTGSTFHDQIAMLSHRCFNTLTNSFQPSLLGRKILAAIIMKKDSEDMGVVVSLGTGNRCVKGDSLSLKGETVNDCHAEIISRRGFIRFLYSELMKYNSQTAKDSIFEPAKGGEKLQIKKTVSFHLYISTAPCGDGALFDKSCSDRAMESTESRHYPVFENPKQGKLRTKVENGEGTIPVESSDIVPTWDGIRLGERLRTMSCSDKILRWNVLGLQGALLTHFLQPIYLKSVTLGYLFSQGHLTRAICCRVTRDGSAFEDGLRHPFIVNHPKVGRVSIYDSKRQSGKTKETSVNWCLADGYDLEILDGTRGTVDGPRNELSRVSKKNIFLLFKKLCSFRYRRDLLRLSYGEAKKAARDYETAKNYFKKGLKDMGYGNWISKPQEEKNFYLCPV</w:t>
      </w:r>
      <w:r w:rsidRPr="003128A0" w:rsidR="008F1C73">
        <w:rPr>
          <w:rFonts w:eastAsia="Calibri"/>
        </w:rPr>
        <w:t xml:space="preserve"> (SEQ ID NO: </w:t>
      </w:r>
      <w:r w:rsidRPr="003128A0" w:rsidR="00076359">
        <w:rPr>
          <w:color w:val="000000"/>
        </w:rPr>
        <w:t>124</w:t>
      </w:r>
      <w:r w:rsidRPr="003128A0" w:rsidR="008F1C73">
        <w:rPr>
          <w:rFonts w:eastAsia="Calibri"/>
        </w:rPr>
        <w:t>)</w:t>
      </w:r>
    </w:p>
    <w:p w:rsidRPr="003128A0" w:rsidR="008B34DD" w:rsidP="008B34DD" w:rsidRDefault="008B34DD" w14:paraId="10000467" w14:textId="77777777">
      <w:pPr>
        <w:pStyle w:val="m1684630752207677324gmail-p2"/>
        <w:spacing w:before="0" w:beforeAutospacing="0" w:after="0" w:afterAutospacing="0"/>
      </w:pPr>
    </w:p>
    <w:p w:rsidRPr="003128A0" w:rsidR="009449C1" w:rsidP="003128A0" w:rsidRDefault="00C76B8E" w14:paraId="10000468" w14:textId="3C633100">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lang w:eastAsia="zh-CN"/>
        </w:rPr>
        <w:t>ADAR2 catalytic domain:</w:t>
      </w:r>
      <w:r w:rsidRPr="003128A0" w:rsidR="009449C1">
        <w:rPr>
          <w:rFonts w:ascii="Times New Roman" w:hAnsi="Times New Roman"/>
          <w:szCs w:val="24"/>
        </w:rPr>
        <w:t xml:space="preserve"> </w:t>
      </w:r>
    </w:p>
    <w:p w:rsidR="00C76B8E" w:rsidP="008B34DD" w:rsidRDefault="00696FDE" w14:paraId="10000469" w14:textId="30EB3937">
      <w:pPr>
        <w:pStyle w:val="BodyText"/>
        <w:spacing w:after="0" w:line="240" w:lineRule="auto"/>
        <w:rPr>
          <w:rFonts w:eastAsia="Calibri"/>
        </w:rPr>
      </w:pPr>
      <w:r w:rsidRPr="003128A0">
        <w:rPr>
          <w:lang w:eastAsia="zh-CN"/>
        </w:rPr>
        <w:t>QLHLPQVLADAVSRLVLGKFGDLTDNFSSPHARRKVLAGVVMTTGTDVKDAKVISVSTGTKCINGEYMSDRGLALNDCHAEIISRRSLLRFLYTQLELYLNNKDDQKRSIFQKSERGGFRLKENVQFHLYISTSPCGDARIFSPHEPILEEPADRHPNRKARGQLRTKIESGEGTIPVRSNASIQTWDGVLQGERLLTMSCSDKIARWNVVGIQGSLLSIFVEPIYFSSIILGSLYHGDHLSRAMYQRISNIEDLPPLYTLNKPLLSGISNAEARQPGKAPNFSVNWTVGDSAIEVINATTGKDELGRASRLCKHALYCRWMRVHGKVPSHLLRSKITKPNVYHESKLAAKEYQAAKARLFTAFIKAGLGAWVEKPTEQDQFSLT</w:t>
      </w:r>
      <w:r w:rsidRPr="003128A0" w:rsidR="008F1C73">
        <w:rPr>
          <w:rFonts w:eastAsia="Calibri"/>
        </w:rPr>
        <w:t xml:space="preserve"> (SEQ ID NO: </w:t>
      </w:r>
      <w:r w:rsidRPr="003128A0" w:rsidR="00076359">
        <w:rPr>
          <w:color w:val="000000"/>
        </w:rPr>
        <w:t>125</w:t>
      </w:r>
      <w:r w:rsidRPr="003128A0" w:rsidR="008F1C73">
        <w:rPr>
          <w:rFonts w:eastAsia="Calibri"/>
        </w:rPr>
        <w:t>)</w:t>
      </w:r>
    </w:p>
    <w:p w:rsidRPr="003128A0" w:rsidR="008B34DD" w:rsidP="008B34DD" w:rsidRDefault="008B34DD" w14:paraId="10000470" w14:textId="77777777">
      <w:pPr>
        <w:pStyle w:val="BodyText"/>
        <w:spacing w:after="0" w:line="240" w:lineRule="auto"/>
        <w:rPr>
          <w:lang w:eastAsia="zh-CN"/>
        </w:rPr>
      </w:pPr>
    </w:p>
    <w:p w:rsidRPr="003128A0" w:rsidR="009449C1" w:rsidP="003128A0" w:rsidRDefault="00C76B8E" w14:paraId="10000471" w14:textId="39FBCEA2">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lang w:eastAsia="zh-CN"/>
        </w:rPr>
        <w:t xml:space="preserve">The double stranded RNA binding domains (dsRBD) of </w:t>
      </w:r>
      <w:r w:rsidRPr="003128A0" w:rsidR="00F33A92">
        <w:rPr>
          <w:rFonts w:ascii="Times New Roman" w:hAnsi="Times New Roman"/>
          <w:szCs w:val="24"/>
          <w:lang w:eastAsia="zh-CN"/>
        </w:rPr>
        <w:t>an ADAR is comprised in the sequence</w:t>
      </w:r>
      <w:r w:rsidRPr="003128A0">
        <w:rPr>
          <w:rFonts w:ascii="Times New Roman" w:hAnsi="Times New Roman"/>
          <w:szCs w:val="24"/>
          <w:lang w:eastAsia="zh-CN"/>
        </w:rPr>
        <w:t xml:space="preserve"> provided herein below.</w:t>
      </w:r>
      <w:r w:rsidRPr="003128A0" w:rsidR="009449C1">
        <w:rPr>
          <w:rFonts w:ascii="Times New Roman" w:hAnsi="Times New Roman"/>
          <w:szCs w:val="24"/>
        </w:rPr>
        <w:t xml:space="preserve"> </w:t>
      </w:r>
    </w:p>
    <w:p w:rsidRPr="003128A0" w:rsidR="009449C1" w:rsidP="003128A0" w:rsidRDefault="00F33A92" w14:paraId="10000472" w14:textId="50C393A0">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lang w:eastAsia="zh-CN"/>
        </w:rPr>
        <w:t>ADAR</w:t>
      </w:r>
      <w:r w:rsidRPr="003128A0" w:rsidR="00C76B8E">
        <w:rPr>
          <w:rFonts w:ascii="Times New Roman" w:hAnsi="Times New Roman"/>
          <w:szCs w:val="24"/>
          <w:lang w:eastAsia="zh-CN"/>
        </w:rPr>
        <w:t xml:space="preserve"> dsRBD:</w:t>
      </w:r>
      <w:r w:rsidRPr="003128A0" w:rsidR="009449C1">
        <w:rPr>
          <w:rFonts w:ascii="Times New Roman" w:hAnsi="Times New Roman"/>
          <w:szCs w:val="24"/>
        </w:rPr>
        <w:t xml:space="preserve"> </w:t>
      </w:r>
    </w:p>
    <w:p w:rsidR="00696FDE" w:rsidP="008B34DD" w:rsidRDefault="00F33A92" w14:paraId="10000473" w14:textId="0F5D3FBC">
      <w:pPr>
        <w:pStyle w:val="BodyText"/>
        <w:spacing w:after="0" w:line="240" w:lineRule="auto"/>
        <w:rPr>
          <w:rFonts w:eastAsia="Calibri"/>
        </w:rPr>
      </w:pPr>
      <w:r w:rsidRPr="003128A0">
        <w:rPr>
          <w:lang w:eastAsia="zh-CN"/>
        </w:rPr>
        <w:t>MDIEDEENMSSSSTDVKENRNLDNVSPKDGSTPGPGEGSQLSNGGGGGPGRKRPLEEGSNGHSKYRLKKRRKTPGPVLPKNALMQLNEIKPGLQYTLLSQTGPVHAPLFVMSVEVNGQVFEGSGPTKKKAKLHAAEKALRSFVQFPNASEAHLAMGRTLSVNTDFTSDQADFPDTLFNGFETPDKAEPPFYVGSNGDDSFSSSGDLSLSASPVPASLAQPPLPVLPPFPPPSGKNPVMILNELRPGLKYDFLSESGESHAKSFVMSVVVDGQFFEGSGRNKKLAKARAAQSALAAIFN</w:t>
      </w:r>
      <w:r w:rsidRPr="003128A0" w:rsidR="008F1C73">
        <w:rPr>
          <w:rFonts w:eastAsia="Calibri"/>
        </w:rPr>
        <w:t xml:space="preserve"> (SEQ ID NO: </w:t>
      </w:r>
      <w:r w:rsidRPr="003128A0" w:rsidR="00076359">
        <w:rPr>
          <w:color w:val="000000"/>
        </w:rPr>
        <w:t>126</w:t>
      </w:r>
      <w:r w:rsidRPr="003128A0" w:rsidR="008F1C73">
        <w:rPr>
          <w:rFonts w:eastAsia="Calibri"/>
        </w:rPr>
        <w:t>)</w:t>
      </w:r>
    </w:p>
    <w:p w:rsidRPr="003128A0" w:rsidR="008B34DD" w:rsidP="008B34DD" w:rsidRDefault="008B34DD" w14:paraId="10000474" w14:textId="77777777">
      <w:pPr>
        <w:pStyle w:val="BodyText"/>
        <w:spacing w:after="0" w:line="240" w:lineRule="auto"/>
        <w:rPr>
          <w:lang w:eastAsia="zh-CN"/>
        </w:rPr>
      </w:pPr>
    </w:p>
    <w:p w:rsidRPr="003128A0" w:rsidR="009449C1" w:rsidP="003128A0" w:rsidRDefault="00C76B8E" w14:paraId="10000475"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lang w:eastAsia="zh-CN"/>
        </w:rPr>
        <w:t>It is appreciated that further mutations can be made to the sequence of the ADAR and/or its various domains.  For example, Applicants have generated E488Q and E1008Q mutants</w:t>
      </w:r>
      <w:r w:rsidRPr="003128A0" w:rsidR="00696FDE">
        <w:rPr>
          <w:rFonts w:ascii="Times New Roman" w:hAnsi="Times New Roman"/>
          <w:szCs w:val="24"/>
          <w:lang w:eastAsia="zh-CN"/>
        </w:rPr>
        <w:t xml:space="preserve"> of both ADAR1 and ADAR2, as well as a </w:t>
      </w:r>
      <w:r w:rsidRPr="003128A0" w:rsidR="00F33A92">
        <w:rPr>
          <w:rFonts w:ascii="Times New Roman" w:hAnsi="Times New Roman"/>
          <w:szCs w:val="24"/>
          <w:lang w:eastAsia="zh-CN"/>
        </w:rPr>
        <w:t>“</w:t>
      </w:r>
      <w:r w:rsidRPr="003128A0" w:rsidR="00696FDE">
        <w:rPr>
          <w:rFonts w:ascii="Times New Roman" w:hAnsi="Times New Roman"/>
          <w:szCs w:val="24"/>
          <w:lang w:eastAsia="zh-CN"/>
        </w:rPr>
        <w:t>promiscuous</w:t>
      </w:r>
      <w:r w:rsidRPr="003128A0" w:rsidR="00F33A92">
        <w:rPr>
          <w:rFonts w:ascii="Times New Roman" w:hAnsi="Times New Roman"/>
          <w:szCs w:val="24"/>
          <w:lang w:eastAsia="zh-CN"/>
        </w:rPr>
        <w:t>”</w:t>
      </w:r>
      <w:r w:rsidRPr="003128A0" w:rsidR="00696FDE">
        <w:rPr>
          <w:rFonts w:ascii="Times New Roman" w:hAnsi="Times New Roman"/>
          <w:szCs w:val="24"/>
          <w:lang w:eastAsia="zh-CN"/>
        </w:rPr>
        <w:t xml:space="preserve"> variant of </w:t>
      </w:r>
      <w:r w:rsidRPr="003128A0" w:rsidR="00696FDE">
        <w:rPr>
          <w:rFonts w:ascii="Times New Roman" w:hAnsi="Times New Roman"/>
          <w:szCs w:val="24"/>
          <w:lang w:eastAsia="zh-CN"/>
        </w:rPr>
        <w:t>ADAR2 – resulting from a C-terminal deletion</w:t>
      </w:r>
      <w:r w:rsidRPr="003128A0" w:rsidR="00F33A92">
        <w:rPr>
          <w:rFonts w:ascii="Times New Roman" w:hAnsi="Times New Roman"/>
          <w:szCs w:val="24"/>
          <w:lang w:eastAsia="zh-CN"/>
        </w:rPr>
        <w:t>.   This “promiscuous” variant is known as such because it demonstrated promiscuity in edited reads with several As close to a target sequence showing an A to G conversion (verified across 2 different loci).  The sequence of this variant is provided herein below.</w:t>
      </w:r>
      <w:r w:rsidRPr="003128A0" w:rsidR="009449C1">
        <w:rPr>
          <w:rFonts w:ascii="Times New Roman" w:hAnsi="Times New Roman"/>
          <w:szCs w:val="24"/>
        </w:rPr>
        <w:t xml:space="preserve"> </w:t>
      </w:r>
    </w:p>
    <w:p w:rsidRPr="003128A0" w:rsidR="00F33A92" w:rsidP="003128A0" w:rsidRDefault="009449C1" w14:paraId="10000476" w14:textId="252FBDBE">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lang w:eastAsia="zh-CN"/>
        </w:rPr>
        <w:t xml:space="preserve"> </w:t>
      </w:r>
      <w:r w:rsidRPr="003128A0" w:rsidR="00F33A92">
        <w:rPr>
          <w:rFonts w:ascii="Times New Roman" w:hAnsi="Times New Roman"/>
          <w:szCs w:val="24"/>
          <w:lang w:eastAsia="zh-CN"/>
        </w:rPr>
        <w:t>“Promiscuous” ADAR2 variant:</w:t>
      </w:r>
    </w:p>
    <w:p w:rsidR="00F33A92" w:rsidP="008B34DD" w:rsidRDefault="00F33A92" w14:paraId="10000477" w14:textId="03E111C7">
      <w:pPr>
        <w:pStyle w:val="BodyText"/>
        <w:spacing w:after="0" w:line="240" w:lineRule="auto"/>
        <w:rPr>
          <w:rFonts w:eastAsia="Calibri"/>
        </w:rPr>
      </w:pPr>
      <w:r w:rsidRPr="003128A0">
        <w:t>MLRSFVQFPNASEAHLAMGRTLSVNTDFTSDQADFPDTLFNGFETPDKAEPPFYVGSNGDDSFSSSGDLSLSASPVPASLAQPPLPVLPPFPPPSGKNPVMILNELRPGLKYDFLSESGESHAKSFVMSVVVDGQFFEGSGRNKKLAKARAAQSALAAIFNLHLDQTPSRQPIPSEGLQLHLPQVLADAVSRLVLGKFGDLTDNFSSPHARRKVLAGVVMTTGTDVKDAKVISVSTGTKCINGEYMSDRGLALNDCHAEIISRRSLLRFLYTQLELYLNNKDDQKRSIFQKSERGGFRLKENVQFHLYISTSPCGDARIFSPHEPILEEPADRHPNRKARGQLRTKIESGEGTIPVRSNASIQTWDGVLQGERLLTMSCSDKIARWNVVGIQGSLLSIFVEPIYFSSIILGSLYHGDHLSRAMYQRISNIEDLPPLYTLNKPLLSGISNAEARQPGKAPNFSVNWTVGDSAIEVINATTGKDELGRASRLCKHALYCRWMRVHGKVPSHLLRSKITKPNVYHESKLAAKEYQAAKARLFTAFIKAGLGAWVEKPTEQDQFSLTP*</w:t>
      </w:r>
      <w:r w:rsidRPr="003128A0" w:rsidR="008F1C73">
        <w:rPr>
          <w:rFonts w:eastAsia="Calibri"/>
        </w:rPr>
        <w:t xml:space="preserve"> (SEQ ID NO: </w:t>
      </w:r>
      <w:r w:rsidRPr="003128A0" w:rsidR="00076359">
        <w:rPr>
          <w:color w:val="000000"/>
        </w:rPr>
        <w:t>127</w:t>
      </w:r>
      <w:r w:rsidRPr="003128A0" w:rsidR="008F1C73">
        <w:rPr>
          <w:rFonts w:eastAsia="Calibri"/>
        </w:rPr>
        <w:t>)</w:t>
      </w:r>
    </w:p>
    <w:p w:rsidRPr="003128A0" w:rsidR="008B34DD" w:rsidP="008B34DD" w:rsidRDefault="008B34DD" w14:paraId="10000478" w14:textId="77777777">
      <w:pPr>
        <w:pStyle w:val="BodyText"/>
        <w:spacing w:after="0" w:line="240" w:lineRule="auto"/>
      </w:pPr>
    </w:p>
    <w:p w:rsidRPr="003128A0" w:rsidR="00F33A92" w:rsidP="003128A0" w:rsidRDefault="00F33A92" w14:paraId="10000479" w14:textId="77777777">
      <w:pPr>
        <w:pStyle w:val="BodyText"/>
        <w:spacing w:after="0"/>
      </w:pPr>
      <w:r w:rsidRPr="003128A0">
        <w:t>Not to be bound by theory, a C-terminal deletion in ADAR1 may produce the same or similar effect.</w:t>
      </w:r>
    </w:p>
    <w:p w:rsidRPr="003128A0" w:rsidR="009449C1" w:rsidP="003128A0" w:rsidRDefault="007F28F5" w14:paraId="10000480" w14:textId="0AC5198B">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The term “deficiency” as used herein refers to lower than normal (physiologically acceptable) levels of a particular agent.  In context of a protein, a deficiency refers to lower than normal levels of the </w:t>
      </w:r>
      <w:r w:rsidRPr="003128A0" w:rsidR="000379D0">
        <w:rPr>
          <w:rFonts w:ascii="Times New Roman" w:hAnsi="Times New Roman"/>
          <w:szCs w:val="24"/>
        </w:rPr>
        <w:t>full length protein.</w:t>
      </w:r>
      <w:r w:rsidRPr="003128A0" w:rsidR="009449C1">
        <w:rPr>
          <w:rFonts w:ascii="Times New Roman" w:hAnsi="Times New Roman"/>
          <w:szCs w:val="24"/>
        </w:rPr>
        <w:t xml:space="preserve"> </w:t>
      </w:r>
    </w:p>
    <w:p w:rsidRPr="003128A0" w:rsidR="009449C1" w:rsidP="003128A0" w:rsidRDefault="000379D0" w14:paraId="10000481" w14:textId="30CD1A84">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The term “dystrophin” as used herein refers to the protein corresponding with that name and encoded by the gene </w:t>
      </w:r>
      <w:r w:rsidRPr="003128A0">
        <w:rPr>
          <w:rFonts w:ascii="Times New Roman" w:hAnsi="Times New Roman"/>
          <w:i/>
          <w:szCs w:val="24"/>
        </w:rPr>
        <w:t>Dmd</w:t>
      </w:r>
      <w:r w:rsidRPr="003128A0">
        <w:rPr>
          <w:rFonts w:ascii="Times New Roman" w:hAnsi="Times New Roman"/>
          <w:szCs w:val="24"/>
        </w:rPr>
        <w:t>; a non-limiting example of which is found under UniProt Reference Number P11532 (for humans) and P11531 (for mice).</w:t>
      </w:r>
      <w:r w:rsidRPr="003128A0" w:rsidR="009449C1">
        <w:rPr>
          <w:rFonts w:ascii="Times New Roman" w:hAnsi="Times New Roman"/>
          <w:szCs w:val="24"/>
        </w:rPr>
        <w:t xml:space="preserve"> </w:t>
      </w:r>
    </w:p>
    <w:p w:rsidRPr="003128A0" w:rsidR="009449C1" w:rsidP="003128A0" w:rsidRDefault="00091E66" w14:paraId="10000482" w14:textId="0B080D75">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The term “ornithine transcarbamylase” or “</w:t>
      </w:r>
      <w:r w:rsidRPr="003128A0" w:rsidR="006B28F6">
        <w:rPr>
          <w:rFonts w:ascii="Times New Roman" w:hAnsi="Times New Roman"/>
          <w:szCs w:val="24"/>
        </w:rPr>
        <w:t>OTC” as used herein refers to</w:t>
      </w:r>
      <w:r w:rsidRPr="003128A0">
        <w:rPr>
          <w:rFonts w:ascii="Times New Roman" w:hAnsi="Times New Roman"/>
          <w:szCs w:val="24"/>
        </w:rPr>
        <w:t xml:space="preserve"> the protein corresponding with that name and encoded by the gene </w:t>
      </w:r>
      <w:r w:rsidRPr="003128A0">
        <w:rPr>
          <w:rFonts w:ascii="Times New Roman" w:hAnsi="Times New Roman"/>
          <w:i/>
          <w:szCs w:val="24"/>
        </w:rPr>
        <w:t>Otc</w:t>
      </w:r>
      <w:r w:rsidRPr="003128A0">
        <w:rPr>
          <w:rFonts w:ascii="Times New Roman" w:hAnsi="Times New Roman"/>
          <w:szCs w:val="24"/>
        </w:rPr>
        <w:t xml:space="preserve">; a non-limiting example of which is found under UniProt Reference Number P00480 (for humans) and P11725 (for mice).  OTC deficiency is an X-linked genetic condition resulting in high concentrations of ammonia in blood.  </w:t>
      </w:r>
      <w:r w:rsidRPr="003128A0" w:rsidR="00BF6C91">
        <w:rPr>
          <w:rFonts w:ascii="Times New Roman" w:hAnsi="Times New Roman"/>
          <w:szCs w:val="24"/>
        </w:rPr>
        <w:t xml:space="preserve"> In some cases, OTC deficiency is caused by a G-&gt;A splice site mutation in the donor splice site of exon 4 that results in mis-splicing of the pre-mRNA. This mutation results in the formation of a protein that either is elongated or bears a point mutation. There is a 15-20 fold reduction in the OTC protein levels. The </w:t>
      </w:r>
      <w:r w:rsidRPr="003128A0" w:rsidR="00BF6C91">
        <w:rPr>
          <w:rFonts w:ascii="Times New Roman" w:hAnsi="Times New Roman"/>
          <w:b/>
          <w:szCs w:val="24"/>
        </w:rPr>
        <w:t>FIG. 31</w:t>
      </w:r>
      <w:r w:rsidRPr="003128A0" w:rsidR="006B28F6">
        <w:rPr>
          <w:rFonts w:ascii="Times New Roman" w:hAnsi="Times New Roman"/>
          <w:b/>
          <w:szCs w:val="24"/>
        </w:rPr>
        <w:t xml:space="preserve"> </w:t>
      </w:r>
      <w:r w:rsidRPr="003128A0" w:rsidR="006B28F6">
        <w:rPr>
          <w:rFonts w:ascii="Times New Roman" w:hAnsi="Times New Roman"/>
          <w:szCs w:val="24"/>
        </w:rPr>
        <w:t>(taken from</w:t>
      </w:r>
      <w:r w:rsidRPr="003128A0" w:rsidR="00BF6C91">
        <w:rPr>
          <w:rFonts w:ascii="Times New Roman" w:hAnsi="Times New Roman"/>
          <w:szCs w:val="24"/>
        </w:rPr>
        <w:t xml:space="preserve"> Hodges, P. E. &amp; Rosenberg, L. E. The spfash mouse: a missense mutation in the ornithine transcarbamylase gene also causes aberrant mRNA splicing. </w:t>
      </w:r>
      <w:r w:rsidRPr="003128A0" w:rsidR="00BF6C91">
        <w:rPr>
          <w:rFonts w:ascii="Times New Roman" w:hAnsi="Times New Roman"/>
          <w:i/>
          <w:iCs/>
          <w:szCs w:val="24"/>
        </w:rPr>
        <w:t>Proc. Natl. Acad. Sci. U. S. A.</w:t>
      </w:r>
      <w:r w:rsidRPr="003128A0" w:rsidR="00BF6C91">
        <w:rPr>
          <w:rFonts w:ascii="Times New Roman" w:hAnsi="Times New Roman"/>
          <w:szCs w:val="24"/>
        </w:rPr>
        <w:t xml:space="preserve"> </w:t>
      </w:r>
      <w:r w:rsidRPr="003128A0" w:rsidR="00BF6C91">
        <w:rPr>
          <w:rFonts w:ascii="Times New Roman" w:hAnsi="Times New Roman"/>
          <w:b/>
          <w:bCs w:val="0"/>
          <w:szCs w:val="24"/>
        </w:rPr>
        <w:t>86,</w:t>
      </w:r>
      <w:r w:rsidRPr="003128A0" w:rsidR="00BF6C91">
        <w:rPr>
          <w:rFonts w:ascii="Times New Roman" w:hAnsi="Times New Roman"/>
          <w:szCs w:val="24"/>
        </w:rPr>
        <w:t xml:space="preserve"> 4142–4146 (1989)</w:t>
      </w:r>
      <w:r w:rsidRPr="003128A0" w:rsidR="006B28F6">
        <w:rPr>
          <w:rFonts w:ascii="Times New Roman" w:hAnsi="Times New Roman"/>
          <w:szCs w:val="24"/>
        </w:rPr>
        <w:t>) shows the alternative forms produced</w:t>
      </w:r>
      <w:r w:rsidRPr="003128A0" w:rsidR="00BF6C91">
        <w:rPr>
          <w:rFonts w:ascii="Times New Roman" w:hAnsi="Times New Roman"/>
          <w:szCs w:val="24"/>
        </w:rPr>
        <w:t xml:space="preserve">.   </w:t>
      </w:r>
      <w:r w:rsidRPr="003128A0" w:rsidR="00ED36C7">
        <w:rPr>
          <w:rFonts w:ascii="Times New Roman" w:hAnsi="Times New Roman"/>
          <w:szCs w:val="24"/>
        </w:rPr>
        <w:t>The sequences thereof are provided below:</w:t>
      </w:r>
      <w:r w:rsidRPr="003128A0" w:rsidR="009449C1">
        <w:rPr>
          <w:rFonts w:ascii="Times New Roman" w:hAnsi="Times New Roman"/>
          <w:szCs w:val="24"/>
        </w:rPr>
        <w:t xml:space="preserve"> </w:t>
      </w:r>
    </w:p>
    <w:p w:rsidRPr="003128A0" w:rsidR="00ED36C7" w:rsidP="003128A0" w:rsidRDefault="009449C1" w14:paraId="10000483" w14:textId="47F2F9D8">
      <w:pPr>
        <w:rPr>
          <w:rFonts w:ascii="Times New Roman" w:hAnsi="Times New Roman" w:eastAsia="Calibri"/>
          <w:color w:val="222222"/>
          <w:szCs w:val="24"/>
        </w:rPr>
      </w:pPr>
      <w:r w:rsidRPr="003128A0">
        <w:rPr>
          <w:rFonts w:ascii="Times New Roman" w:hAnsi="Times New Roman" w:eastAsia="Calibri"/>
          <w:i/>
          <w:iCs/>
          <w:color w:val="000000"/>
          <w:szCs w:val="24"/>
        </w:rPr>
        <w:t xml:space="preserve">OTC pre-mRNA (wild </w:t>
      </w:r>
      <w:r w:rsidRPr="003128A0" w:rsidR="00ED36C7">
        <w:rPr>
          <w:rFonts w:ascii="Times New Roman" w:hAnsi="Times New Roman" w:eastAsia="Calibri"/>
          <w:i/>
          <w:iCs/>
          <w:color w:val="000000"/>
          <w:szCs w:val="24"/>
        </w:rPr>
        <w:t>t</w:t>
      </w:r>
      <w:r w:rsidRPr="003128A0">
        <w:rPr>
          <w:rFonts w:ascii="Times New Roman" w:hAnsi="Times New Roman" w:eastAsia="Calibri"/>
          <w:i/>
          <w:iCs/>
          <w:color w:val="000000"/>
          <w:szCs w:val="24"/>
        </w:rPr>
        <w:t xml:space="preserve">ype): </w:t>
      </w:r>
      <w:r w:rsidRPr="003128A0" w:rsidR="00ED36C7">
        <w:rPr>
          <w:rFonts w:ascii="Times New Roman" w:hAnsi="Times New Roman" w:eastAsia="Calibri"/>
          <w:color w:val="222222"/>
          <w:szCs w:val="24"/>
          <w:shd w:val="clear" w:color="auto" w:fill="FFFFFF"/>
        </w:rPr>
        <w:t>.....</w:t>
      </w:r>
      <w:r w:rsidRPr="003128A0" w:rsidR="00ED36C7">
        <w:rPr>
          <w:rFonts w:ascii="Times New Roman" w:hAnsi="Times New Roman" w:eastAsia="Calibri"/>
          <w:color w:val="222222"/>
          <w:szCs w:val="24"/>
        </w:rPr>
        <w:t>CTCACAGACACCGCTC</w:t>
      </w:r>
      <w:r w:rsidRPr="003128A0" w:rsidR="00ED36C7">
        <w:rPr>
          <w:rFonts w:ascii="Times New Roman" w:hAnsi="Times New Roman" w:eastAsia="Calibri"/>
          <w:b/>
          <w:bCs/>
          <w:color w:val="222222"/>
          <w:szCs w:val="24"/>
          <w:u w:val="single"/>
        </w:rPr>
        <w:t>G</w:t>
      </w:r>
      <w:r w:rsidRPr="003128A0" w:rsidR="00ED36C7">
        <w:rPr>
          <w:rFonts w:ascii="Times New Roman" w:hAnsi="Times New Roman" w:eastAsia="Calibri"/>
          <w:color w:val="222222"/>
          <w:szCs w:val="24"/>
        </w:rPr>
        <w:t>GTTTGTAAAACTTTTCTTC</w:t>
      </w:r>
      <w:r w:rsidRPr="003128A0" w:rsidR="00ED36C7">
        <w:rPr>
          <w:rFonts w:ascii="Times New Roman" w:hAnsi="Times New Roman" w:eastAsia="Calibri"/>
          <w:color w:val="222222"/>
          <w:szCs w:val="24"/>
          <w:shd w:val="clear" w:color="auto" w:fill="FFFFFF"/>
        </w:rPr>
        <w:t>.....</w:t>
      </w:r>
      <w:r w:rsidRPr="003128A0" w:rsidR="008F1C73">
        <w:rPr>
          <w:rFonts w:ascii="Times New Roman" w:hAnsi="Times New Roman" w:eastAsia="Calibri"/>
          <w:szCs w:val="24"/>
        </w:rPr>
        <w:t xml:space="preserve"> (SEQ ID NO: </w:t>
      </w:r>
      <w:r w:rsidRPr="003128A0" w:rsidR="00076359">
        <w:rPr>
          <w:rFonts w:ascii="Times New Roman" w:hAnsi="Times New Roman"/>
          <w:color w:val="000000"/>
          <w:szCs w:val="24"/>
        </w:rPr>
        <w:t>128</w:t>
      </w:r>
      <w:r w:rsidRPr="003128A0" w:rsidR="008F1C73">
        <w:rPr>
          <w:rFonts w:ascii="Times New Roman" w:hAnsi="Times New Roman" w:eastAsia="Calibri"/>
          <w:szCs w:val="24"/>
        </w:rPr>
        <w:t>)</w:t>
      </w:r>
    </w:p>
    <w:p w:rsidRPr="003128A0" w:rsidR="00ED36C7" w:rsidP="003128A0" w:rsidRDefault="009449C1" w14:paraId="10000484" w14:textId="04A06D3F">
      <w:pPr>
        <w:rPr>
          <w:rFonts w:ascii="Times New Roman" w:hAnsi="Times New Roman" w:eastAsia="Calibri"/>
          <w:color w:val="222222"/>
          <w:szCs w:val="24"/>
        </w:rPr>
      </w:pPr>
      <w:r w:rsidRPr="003128A0">
        <w:rPr>
          <w:rFonts w:ascii="Times New Roman" w:hAnsi="Times New Roman" w:eastAsia="Calibri"/>
          <w:i/>
          <w:iCs/>
          <w:color w:val="000000"/>
          <w:szCs w:val="24"/>
        </w:rPr>
        <w:t>OTC pre-mRNA</w:t>
      </w:r>
      <w:r w:rsidRPr="003128A0" w:rsidR="00ED36C7">
        <w:rPr>
          <w:rFonts w:ascii="Times New Roman" w:hAnsi="Times New Roman" w:eastAsia="Calibri"/>
          <w:i/>
          <w:iCs/>
          <w:color w:val="000000"/>
          <w:szCs w:val="24"/>
        </w:rPr>
        <w:t>(mutant):</w:t>
      </w:r>
      <w:r w:rsidRPr="003128A0">
        <w:rPr>
          <w:rFonts w:ascii="Times New Roman" w:hAnsi="Times New Roman" w:eastAsia="Calibri"/>
          <w:i/>
          <w:iCs/>
          <w:color w:val="000000"/>
          <w:szCs w:val="24"/>
        </w:rPr>
        <w:t xml:space="preserve"> </w:t>
      </w:r>
      <w:r w:rsidRPr="003128A0" w:rsidR="00ED36C7">
        <w:rPr>
          <w:rFonts w:ascii="Times New Roman" w:hAnsi="Times New Roman" w:eastAsia="Calibri"/>
          <w:i/>
          <w:iCs/>
          <w:color w:val="000000"/>
          <w:szCs w:val="24"/>
        </w:rPr>
        <w:t>.....CTCACAGACACCGCTC</w:t>
      </w:r>
      <w:r w:rsidRPr="003128A0" w:rsidR="00ED36C7">
        <w:rPr>
          <w:rFonts w:ascii="Times New Roman" w:hAnsi="Times New Roman" w:eastAsia="Calibri"/>
          <w:b/>
          <w:bCs/>
          <w:i/>
          <w:iCs/>
          <w:color w:val="000000"/>
          <w:szCs w:val="24"/>
          <w:u w:val="single"/>
        </w:rPr>
        <w:t>A</w:t>
      </w:r>
      <w:r w:rsidRPr="003128A0" w:rsidR="00ED36C7">
        <w:rPr>
          <w:rFonts w:ascii="Times New Roman" w:hAnsi="Times New Roman" w:eastAsia="Calibri"/>
          <w:i/>
          <w:iCs/>
          <w:color w:val="000000"/>
          <w:szCs w:val="24"/>
        </w:rPr>
        <w:t>GTTTGTAAAACTTTTCTTC.....</w:t>
      </w:r>
      <w:r w:rsidRPr="003128A0" w:rsidR="008F1C73">
        <w:rPr>
          <w:rFonts w:ascii="Times New Roman" w:hAnsi="Times New Roman" w:eastAsia="Calibri"/>
          <w:szCs w:val="24"/>
        </w:rPr>
        <w:t xml:space="preserve"> (SEQ ID NO: </w:t>
      </w:r>
      <w:r w:rsidRPr="003128A0" w:rsidR="00076359">
        <w:rPr>
          <w:rFonts w:ascii="Times New Roman" w:hAnsi="Times New Roman"/>
          <w:color w:val="000000"/>
          <w:szCs w:val="24"/>
        </w:rPr>
        <w:t>129</w:t>
      </w:r>
      <w:r w:rsidRPr="003128A0" w:rsidR="008F1C73">
        <w:rPr>
          <w:rFonts w:ascii="Times New Roman" w:hAnsi="Times New Roman" w:eastAsia="Calibri"/>
          <w:szCs w:val="24"/>
        </w:rPr>
        <w:t>)</w:t>
      </w:r>
    </w:p>
    <w:p w:rsidRPr="003128A0" w:rsidR="00ED36C7" w:rsidP="003128A0" w:rsidRDefault="00ED36C7" w14:paraId="10000485" w14:textId="426F6194">
      <w:pPr>
        <w:rPr>
          <w:rFonts w:ascii="Times New Roman" w:hAnsi="Times New Roman" w:eastAsia="Calibri"/>
          <w:color w:val="222222"/>
          <w:szCs w:val="24"/>
        </w:rPr>
      </w:pPr>
      <w:r w:rsidRPr="003128A0">
        <w:rPr>
          <w:rFonts w:ascii="Times New Roman" w:hAnsi="Times New Roman" w:eastAsia="Calibri"/>
          <w:i/>
          <w:iCs/>
          <w:color w:val="000000"/>
          <w:szCs w:val="24"/>
        </w:rPr>
        <w:t>OTC mRNA (incorrectly splice</w:t>
      </w:r>
      <w:r w:rsidRPr="003128A0" w:rsidR="009449C1">
        <w:rPr>
          <w:rFonts w:ascii="Times New Roman" w:hAnsi="Times New Roman" w:eastAsia="Calibri"/>
          <w:i/>
          <w:iCs/>
          <w:color w:val="000000"/>
          <w:szCs w:val="24"/>
        </w:rPr>
        <w:t xml:space="preserve">d, mutant): </w:t>
      </w:r>
      <w:r w:rsidRPr="003128A0">
        <w:rPr>
          <w:rFonts w:ascii="Times New Roman" w:hAnsi="Times New Roman" w:eastAsia="Calibri"/>
          <w:color w:val="222222"/>
          <w:szCs w:val="24"/>
          <w:shd w:val="clear" w:color="auto" w:fill="FFFFFF"/>
        </w:rPr>
        <w:t>.....</w:t>
      </w:r>
      <w:r w:rsidRPr="003128A0">
        <w:rPr>
          <w:rFonts w:ascii="Times New Roman" w:hAnsi="Times New Roman" w:eastAsia="Calibri"/>
          <w:color w:val="222222"/>
          <w:szCs w:val="24"/>
        </w:rPr>
        <w:t>CTCACAGACACCGCTC</w:t>
      </w:r>
      <w:r w:rsidRPr="003128A0">
        <w:rPr>
          <w:rFonts w:ascii="Times New Roman" w:hAnsi="Times New Roman" w:eastAsia="Calibri"/>
          <w:b/>
          <w:bCs/>
          <w:color w:val="222222"/>
          <w:szCs w:val="24"/>
          <w:u w:val="single"/>
        </w:rPr>
        <w:t>A</w:t>
      </w:r>
      <w:r w:rsidRPr="003128A0">
        <w:rPr>
          <w:rFonts w:ascii="Times New Roman" w:hAnsi="Times New Roman" w:eastAsia="Calibri"/>
          <w:color w:val="222222"/>
          <w:szCs w:val="24"/>
        </w:rPr>
        <w:t>GTTTGTAAAACTTTTCTTC</w:t>
      </w:r>
      <w:r w:rsidRPr="003128A0">
        <w:rPr>
          <w:rFonts w:ascii="Times New Roman" w:hAnsi="Times New Roman" w:eastAsia="Calibri"/>
          <w:color w:val="222222"/>
          <w:szCs w:val="24"/>
          <w:shd w:val="clear" w:color="auto" w:fill="FFFFFF"/>
        </w:rPr>
        <w:t>.....</w:t>
      </w:r>
      <w:r w:rsidRPr="003128A0" w:rsidR="008F1C73">
        <w:rPr>
          <w:rFonts w:ascii="Times New Roman" w:hAnsi="Times New Roman" w:eastAsia="Calibri"/>
          <w:szCs w:val="24"/>
        </w:rPr>
        <w:t xml:space="preserve"> (SEQ ID NO: </w:t>
      </w:r>
      <w:r w:rsidRPr="003128A0" w:rsidR="00076359">
        <w:rPr>
          <w:rFonts w:ascii="Times New Roman" w:hAnsi="Times New Roman"/>
          <w:color w:val="000000"/>
          <w:szCs w:val="24"/>
        </w:rPr>
        <w:t>130</w:t>
      </w:r>
      <w:r w:rsidRPr="003128A0" w:rsidR="008F1C73">
        <w:rPr>
          <w:rFonts w:ascii="Times New Roman" w:hAnsi="Times New Roman" w:eastAsia="Calibri"/>
          <w:szCs w:val="24"/>
        </w:rPr>
        <w:t>)</w:t>
      </w:r>
    </w:p>
    <w:p w:rsidRPr="003128A0" w:rsidR="00ED36C7" w:rsidP="003128A0" w:rsidRDefault="00ED36C7" w14:paraId="10000486" w14:textId="405A4A1B">
      <w:pPr>
        <w:rPr>
          <w:rFonts w:ascii="Times New Roman" w:hAnsi="Times New Roman" w:eastAsia="Calibri"/>
          <w:color w:val="222222"/>
          <w:szCs w:val="24"/>
        </w:rPr>
      </w:pPr>
      <w:r w:rsidRPr="003128A0">
        <w:rPr>
          <w:rFonts w:ascii="Times New Roman" w:hAnsi="Times New Roman" w:eastAsia="Calibri"/>
          <w:color w:val="222222"/>
          <w:szCs w:val="24"/>
          <w:shd w:val="clear" w:color="auto" w:fill="FFFFFF"/>
        </w:rPr>
        <w:t xml:space="preserve">OTC mRNA (correctly spliced, </w:t>
      </w:r>
      <w:r w:rsidRPr="003128A0" w:rsidR="009449C1">
        <w:rPr>
          <w:rFonts w:ascii="Times New Roman" w:hAnsi="Times New Roman" w:eastAsia="Calibri"/>
          <w:color w:val="222222"/>
          <w:szCs w:val="24"/>
          <w:shd w:val="clear" w:color="auto" w:fill="FFFFFF"/>
        </w:rPr>
        <w:t xml:space="preserve">mutant): </w:t>
      </w:r>
      <w:r w:rsidRPr="003128A0">
        <w:rPr>
          <w:rFonts w:ascii="Times New Roman" w:hAnsi="Times New Roman" w:eastAsia="Calibri"/>
          <w:color w:val="222222"/>
          <w:szCs w:val="24"/>
          <w:shd w:val="clear" w:color="auto" w:fill="FFFFFF"/>
        </w:rPr>
        <w:t>.....</w:t>
      </w:r>
      <w:r w:rsidRPr="003128A0">
        <w:rPr>
          <w:rFonts w:ascii="Times New Roman" w:hAnsi="Times New Roman" w:eastAsia="Calibri"/>
          <w:i/>
          <w:iCs/>
          <w:color w:val="222222"/>
          <w:szCs w:val="24"/>
        </w:rPr>
        <w:t>CTCACAGACACCGCTC</w:t>
      </w:r>
      <w:r w:rsidRPr="003128A0">
        <w:rPr>
          <w:rFonts w:ascii="Times New Roman" w:hAnsi="Times New Roman" w:eastAsia="Calibri"/>
          <w:b/>
          <w:bCs/>
          <w:color w:val="222222"/>
          <w:szCs w:val="24"/>
          <w:u w:val="single"/>
        </w:rPr>
        <w:t>A</w:t>
      </w:r>
      <w:r w:rsidRPr="003128A0">
        <w:rPr>
          <w:rFonts w:ascii="Times New Roman" w:hAnsi="Times New Roman" w:eastAsia="Calibri"/>
          <w:i/>
          <w:iCs/>
          <w:color w:val="222222"/>
          <w:szCs w:val="24"/>
        </w:rPr>
        <w:t>TGTCTTATCTAGCATGACA</w:t>
      </w:r>
      <w:r w:rsidRPr="003128A0">
        <w:rPr>
          <w:rFonts w:ascii="Times New Roman" w:hAnsi="Times New Roman" w:eastAsia="Calibri"/>
          <w:color w:val="222222"/>
          <w:szCs w:val="24"/>
          <w:shd w:val="clear" w:color="auto" w:fill="FFFFFF"/>
        </w:rPr>
        <w:t>.....</w:t>
      </w:r>
      <w:r w:rsidRPr="003128A0" w:rsidR="008F1C73">
        <w:rPr>
          <w:rFonts w:ascii="Times New Roman" w:hAnsi="Times New Roman" w:eastAsia="Calibri"/>
          <w:szCs w:val="24"/>
        </w:rPr>
        <w:t xml:space="preserve"> (SEQ ID NO: </w:t>
      </w:r>
      <w:r w:rsidRPr="003128A0" w:rsidR="00076359">
        <w:rPr>
          <w:rFonts w:ascii="Times New Roman" w:hAnsi="Times New Roman"/>
          <w:color w:val="000000"/>
          <w:szCs w:val="24"/>
        </w:rPr>
        <w:t>131</w:t>
      </w:r>
      <w:r w:rsidRPr="003128A0" w:rsidR="008F1C73">
        <w:rPr>
          <w:rFonts w:ascii="Times New Roman" w:hAnsi="Times New Roman" w:eastAsia="Calibri"/>
          <w:szCs w:val="24"/>
        </w:rPr>
        <w:t>)</w:t>
      </w:r>
      <w:r w:rsidRPr="003128A0">
        <w:rPr>
          <w:rFonts w:ascii="Times New Roman" w:hAnsi="Times New Roman" w:eastAsia="Calibri"/>
          <w:i/>
          <w:iCs/>
          <w:color w:val="000000"/>
          <w:szCs w:val="24"/>
        </w:rPr>
        <w:t> </w:t>
      </w:r>
    </w:p>
    <w:p w:rsidRPr="003128A0" w:rsidR="00ED36C7" w:rsidP="003128A0" w:rsidRDefault="00ED36C7" w14:paraId="10000487" w14:textId="4E2E3DE8">
      <w:pPr>
        <w:rPr>
          <w:rFonts w:ascii="Times New Roman" w:hAnsi="Times New Roman" w:eastAsia="Calibri"/>
          <w:color w:val="222222"/>
          <w:szCs w:val="24"/>
        </w:rPr>
      </w:pPr>
      <w:r w:rsidRPr="003128A0">
        <w:rPr>
          <w:rFonts w:ascii="Times New Roman" w:hAnsi="Times New Roman" w:eastAsia="Calibri"/>
          <w:i/>
          <w:iCs/>
          <w:color w:val="000000"/>
          <w:szCs w:val="24"/>
        </w:rPr>
        <w:t>OTC mRNA (correctly spliced,</w:t>
      </w:r>
      <w:r w:rsidRPr="003128A0" w:rsidR="009449C1">
        <w:rPr>
          <w:rFonts w:ascii="Times New Roman" w:hAnsi="Times New Roman" w:eastAsia="Calibri"/>
          <w:i/>
          <w:iCs/>
          <w:color w:val="000000"/>
          <w:szCs w:val="24"/>
        </w:rPr>
        <w:t xml:space="preserve"> wild type): </w:t>
      </w:r>
      <w:r w:rsidRPr="003128A0">
        <w:rPr>
          <w:rFonts w:ascii="Times New Roman" w:hAnsi="Times New Roman" w:eastAsia="Calibri"/>
          <w:color w:val="222222"/>
          <w:szCs w:val="24"/>
          <w:shd w:val="clear" w:color="auto" w:fill="FFFFFF"/>
        </w:rPr>
        <w:t>.....</w:t>
      </w:r>
      <w:r w:rsidRPr="003128A0">
        <w:rPr>
          <w:rFonts w:ascii="Times New Roman" w:hAnsi="Times New Roman" w:eastAsia="Calibri"/>
          <w:color w:val="222222"/>
          <w:szCs w:val="24"/>
        </w:rPr>
        <w:t>CTCACAGACACCGCTC</w:t>
      </w:r>
      <w:r w:rsidRPr="003128A0">
        <w:rPr>
          <w:rFonts w:ascii="Times New Roman" w:hAnsi="Times New Roman" w:eastAsia="Calibri"/>
          <w:b/>
          <w:bCs/>
          <w:color w:val="222222"/>
          <w:szCs w:val="24"/>
          <w:u w:val="single"/>
        </w:rPr>
        <w:t>G</w:t>
      </w:r>
      <w:r w:rsidRPr="003128A0">
        <w:rPr>
          <w:rFonts w:ascii="Times New Roman" w:hAnsi="Times New Roman" w:eastAsia="Calibri"/>
          <w:i/>
          <w:iCs/>
          <w:color w:val="222222"/>
          <w:szCs w:val="24"/>
        </w:rPr>
        <w:t>TGTCTTATCTAGCATGACA</w:t>
      </w:r>
      <w:r w:rsidRPr="003128A0">
        <w:rPr>
          <w:rFonts w:ascii="Times New Roman" w:hAnsi="Times New Roman" w:eastAsia="Calibri"/>
          <w:color w:val="222222"/>
          <w:szCs w:val="24"/>
          <w:shd w:val="clear" w:color="auto" w:fill="FFFFFF"/>
        </w:rPr>
        <w:t>.....</w:t>
      </w:r>
      <w:r w:rsidRPr="003128A0" w:rsidR="008F1C73">
        <w:rPr>
          <w:rFonts w:ascii="Times New Roman" w:hAnsi="Times New Roman" w:eastAsia="Calibri"/>
          <w:szCs w:val="24"/>
        </w:rPr>
        <w:t xml:space="preserve"> (SEQ ID NO: </w:t>
      </w:r>
      <w:r w:rsidRPr="003128A0" w:rsidR="00076359">
        <w:rPr>
          <w:rFonts w:ascii="Times New Roman" w:hAnsi="Times New Roman"/>
          <w:color w:val="000000"/>
          <w:szCs w:val="24"/>
        </w:rPr>
        <w:t>132</w:t>
      </w:r>
      <w:r w:rsidRPr="003128A0" w:rsidR="008F1C73">
        <w:rPr>
          <w:rFonts w:ascii="Times New Roman" w:hAnsi="Times New Roman" w:eastAsia="Calibri"/>
          <w:szCs w:val="24"/>
        </w:rPr>
        <w:t>)</w:t>
      </w:r>
    </w:p>
    <w:p w:rsidRPr="003128A0" w:rsidR="00E83937" w:rsidP="003128A0" w:rsidRDefault="008E34E2" w14:paraId="10000488" w14:textId="14185FCE">
      <w:pPr>
        <w:pStyle w:val="BodyText"/>
        <w:spacing w:after="0"/>
      </w:pPr>
      <w:r w:rsidRPr="003128A0">
        <w:t xml:space="preserve">As shown above, a correct splice variant may be produced when the mutation is present; </w:t>
      </w:r>
      <w:r w:rsidRPr="003128A0" w:rsidR="00710AE6">
        <w:t>however, such production results in a missense mutation, which also can contribute to OTC deficiency</w:t>
      </w:r>
      <w:r w:rsidRPr="003128A0">
        <w:t>.</w:t>
      </w:r>
    </w:p>
    <w:p w:rsidRPr="003128A0" w:rsidR="009449C1" w:rsidP="003128A0" w:rsidRDefault="00A90947" w14:paraId="10000489"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The terms “hairpin,” “hairpin loop,” “stem loop,” and/or “loop” used alone or in combination with “motif” is used in context of an oligonucleotide to refer to a structure formed in single stranded oligonucleotide when sequences within the single strand which are complementary when read in opposite </w:t>
      </w:r>
      <w:r w:rsidRPr="003128A0" w:rsidR="00E028B8">
        <w:rPr>
          <w:rFonts w:ascii="Times New Roman" w:hAnsi="Times New Roman"/>
          <w:szCs w:val="24"/>
        </w:rPr>
        <w:t xml:space="preserve">directions base pair to form a </w:t>
      </w:r>
      <w:r w:rsidRPr="003128A0">
        <w:rPr>
          <w:rFonts w:ascii="Times New Roman" w:hAnsi="Times New Roman"/>
          <w:szCs w:val="24"/>
        </w:rPr>
        <w:t xml:space="preserve">region </w:t>
      </w:r>
      <w:r w:rsidRPr="003128A0" w:rsidR="00E028B8">
        <w:rPr>
          <w:rFonts w:ascii="Times New Roman" w:hAnsi="Times New Roman"/>
          <w:szCs w:val="24"/>
        </w:rPr>
        <w:t xml:space="preserve">whose conformation resembles </w:t>
      </w:r>
      <w:r w:rsidRPr="003128A0">
        <w:rPr>
          <w:rFonts w:ascii="Times New Roman" w:hAnsi="Times New Roman"/>
          <w:szCs w:val="24"/>
        </w:rPr>
        <w:t>a hairpin or loop.</w:t>
      </w:r>
      <w:r w:rsidRPr="003128A0" w:rsidR="009449C1">
        <w:rPr>
          <w:rFonts w:ascii="Times New Roman" w:hAnsi="Times New Roman"/>
          <w:szCs w:val="24"/>
        </w:rPr>
        <w:t xml:space="preserve"> </w:t>
      </w:r>
    </w:p>
    <w:p w:rsidRPr="003128A0" w:rsidR="009449C1" w:rsidP="003128A0" w:rsidRDefault="00D322FC" w14:paraId="10000490" w14:textId="12C6A9F0">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As used herein, the term “domain” refers to a particular region of a protein or polypeptide and is associated with a particular function.  For example, “a domain which associates with an RNA hairpin motif” refers to the domain of a protein that binds one or more RNA hairpin. This binding may optionally be specific to a particular hairpin.  For example, the M2 bacteriophage coat protein (MCP) is capable of specifically binding to particular stem-loop structures, including but not limited to the MS2 stem loop.  </w:t>
      </w:r>
      <w:r w:rsidRPr="003128A0">
        <w:rPr>
          <w:rFonts w:ascii="Times New Roman" w:hAnsi="Times New Roman"/>
          <w:i/>
          <w:szCs w:val="24"/>
        </w:rPr>
        <w:t>See</w:t>
      </w:r>
      <w:r w:rsidRPr="003128A0">
        <w:rPr>
          <w:rFonts w:ascii="Times New Roman" w:hAnsi="Times New Roman"/>
          <w:szCs w:val="24"/>
        </w:rPr>
        <w:t xml:space="preserve">, </w:t>
      </w:r>
      <w:r w:rsidRPr="003128A0">
        <w:rPr>
          <w:rFonts w:ascii="Times New Roman" w:hAnsi="Times New Roman"/>
          <w:i/>
          <w:szCs w:val="24"/>
        </w:rPr>
        <w:t>e.g.</w:t>
      </w:r>
      <w:r w:rsidRPr="003128A0">
        <w:rPr>
          <w:rFonts w:ascii="Times New Roman" w:hAnsi="Times New Roman"/>
          <w:szCs w:val="24"/>
        </w:rPr>
        <w:t xml:space="preserve"> Peabody, D.S., “The RNA binding site of bacteriophage MS2 coat protein.” </w:t>
      </w:r>
      <w:r w:rsidRPr="003128A0">
        <w:rPr>
          <w:rFonts w:ascii="Times New Roman" w:hAnsi="Times New Roman"/>
          <w:i/>
          <w:szCs w:val="24"/>
        </w:rPr>
        <w:t>EMBO J.</w:t>
      </w:r>
      <w:r w:rsidRPr="003128A0">
        <w:rPr>
          <w:rFonts w:ascii="Times New Roman" w:hAnsi="Times New Roman"/>
          <w:szCs w:val="24"/>
        </w:rPr>
        <w:t xml:space="preserve"> 12(2):595-600 (1993)</w:t>
      </w:r>
      <w:r w:rsidRPr="003128A0" w:rsidR="008A13EB">
        <w:rPr>
          <w:rFonts w:ascii="Times New Roman" w:hAnsi="Times New Roman"/>
          <w:szCs w:val="24"/>
        </w:rPr>
        <w:t xml:space="preserve">; Corrigan and Chubb, “Biophysical Methods in Cell Biology” </w:t>
      </w:r>
      <w:r w:rsidRPr="003128A0" w:rsidR="008A13EB">
        <w:rPr>
          <w:rFonts w:ascii="Times New Roman" w:hAnsi="Times New Roman"/>
          <w:i/>
          <w:szCs w:val="24"/>
        </w:rPr>
        <w:t>Methods in Cell Biology</w:t>
      </w:r>
      <w:r w:rsidRPr="003128A0" w:rsidR="008A13EB">
        <w:rPr>
          <w:rFonts w:ascii="Times New Roman" w:hAnsi="Times New Roman"/>
          <w:szCs w:val="24"/>
        </w:rPr>
        <w:t xml:space="preserve"> (2015)</w:t>
      </w:r>
      <w:r w:rsidRPr="003128A0">
        <w:rPr>
          <w:rFonts w:ascii="Times New Roman" w:hAnsi="Times New Roman"/>
          <w:szCs w:val="24"/>
        </w:rPr>
        <w:t xml:space="preserve">.  </w:t>
      </w:r>
      <w:r w:rsidRPr="003128A0" w:rsidR="008A13EB">
        <w:rPr>
          <w:rFonts w:ascii="Times New Roman" w:hAnsi="Times New Roman"/>
          <w:szCs w:val="24"/>
        </w:rPr>
        <w:t xml:space="preserve">Similarly, λ N22 – referred to herein as “N22 peptide” is capable of specifically binding to particular stem-loop structures, including but not limited to BoxB stem loops.  </w:t>
      </w:r>
      <w:r w:rsidRPr="003128A0" w:rsidR="008A13EB">
        <w:rPr>
          <w:rFonts w:ascii="Times New Roman" w:hAnsi="Times New Roman"/>
          <w:i/>
          <w:szCs w:val="24"/>
        </w:rPr>
        <w:t>See, e.g.</w:t>
      </w:r>
      <w:r w:rsidRPr="003128A0" w:rsidR="008A13EB">
        <w:rPr>
          <w:rFonts w:ascii="Times New Roman" w:hAnsi="Times New Roman"/>
          <w:szCs w:val="24"/>
        </w:rPr>
        <w:t xml:space="preserve">, </w:t>
      </w:r>
      <w:r w:rsidRPr="003128A0" w:rsidR="00A90947">
        <w:rPr>
          <w:rFonts w:ascii="Times New Roman" w:hAnsi="Times New Roman"/>
          <w:szCs w:val="24"/>
        </w:rPr>
        <w:t xml:space="preserve">Cilley and Williamson, “Analysis of bacteriophage N protein and peptide binding to boxB RNA using polyacrylamide </w:t>
      </w:r>
      <w:r w:rsidRPr="003128A0" w:rsidR="00671592">
        <w:rPr>
          <w:rFonts w:ascii="Times New Roman" w:hAnsi="Times New Roman"/>
          <w:szCs w:val="24"/>
        </w:rPr>
        <w:t>gel</w:t>
      </w:r>
      <w:r w:rsidRPr="003128A0" w:rsidR="00A90947">
        <w:rPr>
          <w:rFonts w:ascii="Times New Roman" w:hAnsi="Times New Roman"/>
          <w:szCs w:val="24"/>
        </w:rPr>
        <w:t xml:space="preserve"> coelectrophoresis (PACE).” </w:t>
      </w:r>
      <w:r w:rsidRPr="003128A0" w:rsidR="00A90947">
        <w:rPr>
          <w:rFonts w:ascii="Times New Roman" w:hAnsi="Times New Roman"/>
          <w:i/>
          <w:szCs w:val="24"/>
        </w:rPr>
        <w:t>RNA</w:t>
      </w:r>
      <w:r w:rsidRPr="003128A0" w:rsidR="00A90947">
        <w:rPr>
          <w:rFonts w:ascii="Times New Roman" w:hAnsi="Times New Roman"/>
          <w:szCs w:val="24"/>
        </w:rPr>
        <w:t xml:space="preserve"> 3(1):57-67 (1997). </w:t>
      </w:r>
      <w:r w:rsidRPr="003128A0" w:rsidR="008A13EB">
        <w:rPr>
          <w:rFonts w:ascii="Times New Roman" w:hAnsi="Times New Roman"/>
          <w:szCs w:val="24"/>
        </w:rPr>
        <w:t xml:space="preserve"> </w:t>
      </w:r>
      <w:r w:rsidRPr="003128A0">
        <w:rPr>
          <w:rFonts w:ascii="Times New Roman" w:hAnsi="Times New Roman"/>
          <w:szCs w:val="24"/>
        </w:rPr>
        <w:t xml:space="preserve">The sequences of both MCP and MS2 stem loop </w:t>
      </w:r>
      <w:r w:rsidRPr="003128A0" w:rsidR="008A13EB">
        <w:rPr>
          <w:rFonts w:ascii="Times New Roman" w:hAnsi="Times New Roman"/>
          <w:szCs w:val="24"/>
        </w:rPr>
        <w:t xml:space="preserve"> and N22 peptide and BoxB loop </w:t>
      </w:r>
      <w:r w:rsidRPr="003128A0">
        <w:rPr>
          <w:rFonts w:ascii="Times New Roman" w:hAnsi="Times New Roman"/>
          <w:szCs w:val="24"/>
        </w:rPr>
        <w:t>are provided hereinabove in context of fusion proteins with an ADAR (MCP</w:t>
      </w:r>
      <w:r w:rsidRPr="003128A0" w:rsidR="008A13EB">
        <w:rPr>
          <w:rFonts w:ascii="Times New Roman" w:hAnsi="Times New Roman"/>
          <w:szCs w:val="24"/>
        </w:rPr>
        <w:t>, N22 peptide</w:t>
      </w:r>
      <w:r w:rsidRPr="003128A0">
        <w:rPr>
          <w:rFonts w:ascii="Times New Roman" w:hAnsi="Times New Roman"/>
          <w:szCs w:val="24"/>
        </w:rPr>
        <w:t>) and use in adRNA (MS2 stem loop</w:t>
      </w:r>
      <w:r w:rsidRPr="003128A0" w:rsidR="008A13EB">
        <w:rPr>
          <w:rFonts w:ascii="Times New Roman" w:hAnsi="Times New Roman"/>
          <w:szCs w:val="24"/>
        </w:rPr>
        <w:t>, BoxB loop</w:t>
      </w:r>
      <w:r w:rsidRPr="003128A0">
        <w:rPr>
          <w:rFonts w:ascii="Times New Roman" w:hAnsi="Times New Roman"/>
          <w:szCs w:val="24"/>
        </w:rPr>
        <w:t>), respectively.</w:t>
      </w:r>
      <w:r w:rsidRPr="003128A0" w:rsidR="008A13EB">
        <w:rPr>
          <w:rFonts w:ascii="Times New Roman" w:hAnsi="Times New Roman"/>
          <w:szCs w:val="24"/>
        </w:rPr>
        <w:t xml:space="preserve">  </w:t>
      </w:r>
    </w:p>
    <w:p w:rsidRPr="003128A0" w:rsidR="009449C1" w:rsidP="003128A0" w:rsidRDefault="00E028B8" w14:paraId="10000491"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The term “APOBEC” as used herein refers to any protein that falls within the family of evolutionarily conserved cytidine deaminases involved in mRNA editing – catalyzing a C to U conversion – and equivalents thereof.  In some aspects, the term APOBEC refers to any one of APOBEC1</w:t>
      </w:r>
      <w:r w:rsidRPr="003128A0" w:rsidR="009B52B2">
        <w:rPr>
          <w:rFonts w:ascii="Times New Roman" w:hAnsi="Times New Roman"/>
          <w:szCs w:val="24"/>
        </w:rPr>
        <w:t>, APOBEC2, APOBEC3A, APOBEC3B, APOBEC3C, APOBEC3E, APOBEC3F, APOBEC3G, APOBEC3H, APOBEC4, or equivalents each thereof.  Non-limiting exemplary sequences of fusion proteins comprising one or more APOBEC domains are provided herein both fused to an ADAR domain or fused to alternative domains to render them suitable for use in an RNA editing system.  To this end, APOBECs can be considered an equivalent of ADAR – catalyzing editing albeit by a different conversion.  Thus, not to be bound by theory, Applicants believe that all embodiments contemplated herein for use with an ADAR based editing system may be adapted for use in an APOBEC based RNA editing system.</w:t>
      </w:r>
    </w:p>
    <w:p w:rsidRPr="003128A0" w:rsidR="009449C1" w:rsidP="003128A0" w:rsidRDefault="005A7280" w14:paraId="10000492" w14:textId="59668E7C">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As used herein, the term “interferon” refers to a group of signaling proteins known to be associated with the immune response.  In context of this application, the interferons of interest are those that result in enhanced expression of an ADAR.  The correlation between interferon α and ADAR1 is well known, and, thus, the present disclosure contemplates use of interferon α as a means of increasing endogenous ADAR1 expression.  Commercial sources of isolated or recombinant interferon α include but are not limited to Sigma-Aldrich, R&amp;D </w:t>
      </w:r>
      <w:r w:rsidRPr="003128A0" w:rsidR="00671592">
        <w:rPr>
          <w:rFonts w:ascii="Times New Roman" w:hAnsi="Times New Roman"/>
          <w:szCs w:val="24"/>
        </w:rPr>
        <w:t>Systems</w:t>
      </w:r>
      <w:r w:rsidRPr="003128A0">
        <w:rPr>
          <w:rFonts w:ascii="Times New Roman" w:hAnsi="Times New Roman"/>
          <w:szCs w:val="24"/>
        </w:rPr>
        <w:t>, Abcam, and Thermo Fisher Scientific.  Alternatively, interferon α may be produced using a known vector and given protein sequence</w:t>
      </w:r>
      <w:r w:rsidRPr="003128A0" w:rsidR="0027494E">
        <w:rPr>
          <w:rFonts w:ascii="Times New Roman" w:hAnsi="Times New Roman"/>
          <w:szCs w:val="24"/>
        </w:rPr>
        <w:t xml:space="preserve">, </w:t>
      </w:r>
      <w:r w:rsidRPr="003128A0" w:rsidR="0027494E">
        <w:rPr>
          <w:rFonts w:ascii="Times New Roman" w:hAnsi="Times New Roman"/>
          <w:i/>
          <w:szCs w:val="24"/>
        </w:rPr>
        <w:t>e.g.</w:t>
      </w:r>
      <w:r w:rsidRPr="003128A0" w:rsidR="0027494E">
        <w:rPr>
          <w:rFonts w:ascii="Times New Roman" w:hAnsi="Times New Roman"/>
          <w:szCs w:val="24"/>
        </w:rPr>
        <w:t>Q6QNB6 (human IFNA)</w:t>
      </w:r>
      <w:r w:rsidRPr="003128A0">
        <w:rPr>
          <w:rFonts w:ascii="Times New Roman" w:hAnsi="Times New Roman"/>
          <w:szCs w:val="24"/>
        </w:rPr>
        <w:t>.</w:t>
      </w:r>
    </w:p>
    <w:p w:rsidRPr="003128A0" w:rsidR="009449C1" w:rsidP="003128A0" w:rsidRDefault="00CA4066" w14:paraId="10000493"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It is to be inferred without explicit recitation and unless otherwise intended, that when the present disclosure relates to a polypeptide, protein, polynucleotide or antibody, an equivalent or a biologically equivalent of such is intended within the scope of this disclosure.  As used herein, the term “biological equivalent thereof” is intended to be synonymous with “equivalent thereof” when referring to a reference protein, antibody, polypeptide or nucleic acid, intends those having minimal homology while still maintaining desired structure or functionality.  Unless specifically recited herein, it is contemplated that any polynucleotide, polypeptide or protein mentioned herein also includes equivalents </w:t>
      </w:r>
      <w:r w:rsidRPr="003128A0">
        <w:rPr>
          <w:rFonts w:ascii="Times New Roman" w:hAnsi="Times New Roman"/>
          <w:szCs w:val="24"/>
        </w:rPr>
        <w:t xml:space="preserve">thereof.  For example, an equivalent intends at least about 70% homology or identity, or at least 80 % homology or identity and alternatively, or at least about 85 %, or alternatively at least about 90 %, or alternatively at least about 95 %, or alternatively 98 % percent homology or identity and exhibits substantially equivalent biological activity to the reference protein, polypeptide or nucleic acid.  Alternatively, when referring to polynucleotides, an equivalent thereof is a polynucleotide that hybridizes under stringent conditions to the reference polynucleotide or its complement.  </w:t>
      </w:r>
    </w:p>
    <w:p w:rsidRPr="003128A0" w:rsidR="009449C1" w:rsidP="003128A0" w:rsidRDefault="00CA4066" w14:paraId="10000494"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Applicants have provided herein the polypeptide and/or polynucleotide sequences for use in gene and protein transfer and expression techniques described below. It should be understood, although not always explicitly stated that the sequences provided herein can be used to provide the expression product as well as substantially identical sequences that produce a protein that has the same biological properties. These “biologically equivalent” or “biologically active” polypeptides are encoded by equivalent polynucleotides as described herein. They may possess at least 60%, or alternatively, at least 65%, or alternatively, at least 70%, or alternatively, at least 75%, or alternatively, at least 80%, or alternatively at least 85%, or alternatively at least 90%, or alternatively at least 95% or alternatively at least 98%, identical primary amino acid sequence to the reference polypeptide when compared using sequence identity methods run under default conditions. Specific polypeptide sequences are provided as examples of particular embodiments.  Modifications to the sequences to amino acids with alternate amino acids that have similar charge.  Additionally, an equivalent polynucleotide is one that hybridizes under stringent conditions to the reference polynucleotide or its complement or in reference to a polypeptide, a polypeptide encoded by a polynucleotide that hybridizes to the reference encoding polynucleotide under stringent conditions or its complementary strand.  Alternatively, an equivalent polypeptide or protein is one that is expressed from an equivalent polynucleotide.</w:t>
      </w:r>
    </w:p>
    <w:p w:rsidRPr="003128A0" w:rsidR="009449C1" w:rsidP="003128A0" w:rsidRDefault="009449C1" w14:paraId="10000495"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 </w:t>
      </w:r>
      <w:r w:rsidRPr="003128A0" w:rsidR="00CA4066">
        <w:rPr>
          <w:rFonts w:ascii="Times New Roman" w:hAnsi="Times New Roman"/>
          <w:szCs w:val="24"/>
        </w:rPr>
        <w:t xml:space="preserve">“Hybridization” refers to a reaction in which one or more polynucleotides react to form a complex that is stabilized via hydrogen bonding between the bases of the nucleotide residues. The hydrogen bonding may occur by Watson-Crick base pairing, Hoogstein binding, or in any other sequence-specific manner. The complex may comprise two strands forming a duplex structure, three or more strands forming a multi-stranded complex, a single self-hybridizing strand, or any combination of these. A hybridization </w:t>
      </w:r>
      <w:r w:rsidRPr="003128A0" w:rsidR="00CA4066">
        <w:rPr>
          <w:rFonts w:ascii="Times New Roman" w:hAnsi="Times New Roman"/>
          <w:szCs w:val="24"/>
        </w:rPr>
        <w:t xml:space="preserve">reaction may constitute a step in a more extensive process, such as the initiation of a PC reaction, or the enzymatic cleavage of a polynucleotide by a ribozyme. </w:t>
      </w:r>
    </w:p>
    <w:p w:rsidRPr="003128A0" w:rsidR="009449C1" w:rsidP="003128A0" w:rsidRDefault="00CA4066" w14:paraId="10000496"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Examples of stringent hybridization conditions include: incubation temperatures of about 25°C to about 37°C; hybridization buffer concentrations of about 6x SSC to about 10x SSC; formamide concentrations of about 0% to about 25%; and wash solutions from about 4x SSC to about 8x SSC. Examples of moderate hybridization conditions include: incubation temperatures of about 40°C to about 50°C; buffer concentrations of about 9x SSC to about 2x SSC; formamide concentrations of about 30% to about 50%; and wash solutions of about 5x SSC to about 2x SSC. Examples of high stringency conditions include: incubation temperatures of about 55°C to about 68°C; buffer concentrations of about lx SSC to about 0.1x SSC; formamide concentrations of about 55% to about 75%; and wash solutions of about lx SSC, 0.1x SSC, or deionized water.  In general, hybridization incubation times are from 5 minutes to 24 hours, with 1, 2, or more washing steps, and wash incubation times are about 1, 2, or 15 minutes. SSC is 0.15 M NaCl and 15 mM citrate buffer. It is understood that equivalents of SSC using other buffer systems can be employed. </w:t>
      </w:r>
    </w:p>
    <w:p w:rsidRPr="003128A0" w:rsidR="00CA4066" w:rsidP="003128A0" w:rsidRDefault="009449C1" w14:paraId="10000497" w14:textId="68222BFB">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 </w:t>
      </w:r>
      <w:r w:rsidRPr="003128A0" w:rsidR="00CA4066">
        <w:rPr>
          <w:rFonts w:ascii="Times New Roman" w:hAnsi="Times New Roman"/>
          <w:szCs w:val="24"/>
        </w:rPr>
        <w:t>“Homology” or “identity” or “similarity” refers to sequence similarity between two peptides or between two nucleic acid molecules.  Homology can be determined by comparing a position in each sequence which may be aligned for purposes of comparison.  When a position in the compared sequence is occupied by the same base or amino acid, then the molecules are homologous at that position.  A degree of homology between sequences is a function of the number of matching or homologous positions shared by the sequences.  An “unrelated” or “non-homologous” sequence shares less than 40% identity, or alternatively less than 25% identity, with one of the sequences of the present invention.</w:t>
      </w:r>
    </w:p>
    <w:p w:rsidRPr="003128A0" w:rsidR="00F15629" w:rsidP="003128A0" w:rsidRDefault="00F15629" w14:paraId="10000498" w14:textId="77777777">
      <w:pPr>
        <w:pStyle w:val="BodyText"/>
        <w:spacing w:after="0"/>
        <w:rPr>
          <w:b/>
          <w:i/>
        </w:rPr>
      </w:pPr>
      <w:r w:rsidRPr="003128A0">
        <w:rPr>
          <w:b/>
          <w:i/>
        </w:rPr>
        <w:t>Modes of Carrying Out the Disclosure</w:t>
      </w:r>
    </w:p>
    <w:p w:rsidRPr="003128A0" w:rsidR="009449C1" w:rsidP="003128A0" w:rsidRDefault="00F15629" w14:paraId="10000499"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Point mutations underlie many genetic diseases. In this regard, while programmable DNA nucleases have been used to repair mutations, their use for gene therapy poses multiple challenges: one, efficiency of homologous recombination is typically low in cells; two, an active nuclease presents a risk of introducing permanent off-target mutations; and three, prevalent programmable nucleases typically comprise elements of non-human origin raising the potential of </w:t>
      </w:r>
      <w:r w:rsidRPr="003128A0">
        <w:rPr>
          <w:rFonts w:ascii="Times New Roman" w:hAnsi="Times New Roman"/>
          <w:i/>
          <w:szCs w:val="24"/>
        </w:rPr>
        <w:t>in vivo</w:t>
      </w:r>
      <w:r w:rsidRPr="003128A0">
        <w:rPr>
          <w:rFonts w:ascii="Times New Roman" w:hAnsi="Times New Roman"/>
          <w:szCs w:val="24"/>
        </w:rPr>
        <w:t xml:space="preserve"> immunogenicity. In light of these, approaches to instead </w:t>
      </w:r>
      <w:r w:rsidRPr="003128A0">
        <w:rPr>
          <w:rFonts w:ascii="Times New Roman" w:hAnsi="Times New Roman"/>
          <w:szCs w:val="24"/>
        </w:rPr>
        <w:t xml:space="preserve">directly target RNA, and use of molecular machinery native to the host would be highly desirable. Towards this, Applicants have engineered and optimized two complementary approaches, referred together hereon as tRiAD, based on the use of tRNAs in codon suppression and adenosine deaminases in RNA editing. Specifically, by delivering modified endogenous tRNAs or the RNA editing enzyme ADAR and an associated guiding RNA (adRNA) via adeno-associated viruses, Applicants enabled premature stop codon read-through and correction in the </w:t>
      </w:r>
      <w:r w:rsidRPr="003128A0">
        <w:rPr>
          <w:rFonts w:ascii="Times New Roman" w:hAnsi="Times New Roman"/>
          <w:i/>
          <w:szCs w:val="24"/>
        </w:rPr>
        <w:t>mdx</w:t>
      </w:r>
      <w:r w:rsidRPr="003128A0">
        <w:rPr>
          <w:rFonts w:ascii="Times New Roman" w:hAnsi="Times New Roman"/>
          <w:szCs w:val="24"/>
        </w:rPr>
        <w:t xml:space="preserve"> mouse model of muscular dystrophy that harbors a nonsense mutation in the dystrophin gene. Additionally, Applicants engineered ADAR2 mediated correction of a point mutation in liver RNA of the </w:t>
      </w:r>
      <w:r w:rsidRPr="003128A0">
        <w:rPr>
          <w:rFonts w:ascii="Times New Roman" w:hAnsi="Times New Roman"/>
          <w:i/>
          <w:szCs w:val="24"/>
        </w:rPr>
        <w:t>spf</w:t>
      </w:r>
      <w:r w:rsidRPr="003128A0">
        <w:rPr>
          <w:rFonts w:ascii="Times New Roman" w:hAnsi="Times New Roman"/>
          <w:i/>
          <w:szCs w:val="24"/>
          <w:vertAlign w:val="superscript"/>
        </w:rPr>
        <w:t>ash</w:t>
      </w:r>
      <w:r w:rsidRPr="003128A0">
        <w:rPr>
          <w:rFonts w:ascii="Times New Roman" w:hAnsi="Times New Roman"/>
          <w:szCs w:val="24"/>
        </w:rPr>
        <w:t xml:space="preserve"> mouse model of ornithine transcarbamylase (OTC) deficiency. Taken together, the results disclosed herein establish the use of suppressor tRNAs and ADAR2 for </w:t>
      </w:r>
      <w:r w:rsidRPr="003128A0">
        <w:rPr>
          <w:rFonts w:ascii="Times New Roman" w:hAnsi="Times New Roman"/>
          <w:i/>
          <w:szCs w:val="24"/>
        </w:rPr>
        <w:t>in vivo</w:t>
      </w:r>
      <w:r w:rsidRPr="003128A0">
        <w:rPr>
          <w:rFonts w:ascii="Times New Roman" w:hAnsi="Times New Roman"/>
          <w:szCs w:val="24"/>
        </w:rPr>
        <w:t xml:space="preserve"> RNA targeting, and this integrated tRiAD approach is robust, genomically scarless, and potentially non-immunogenic, as it utilizes effector RNAs and human proteins.</w:t>
      </w:r>
      <w:r w:rsidRPr="003128A0" w:rsidR="009449C1">
        <w:rPr>
          <w:rFonts w:ascii="Times New Roman" w:hAnsi="Times New Roman"/>
          <w:szCs w:val="24"/>
        </w:rPr>
        <w:t xml:space="preserve"> </w:t>
      </w:r>
    </w:p>
    <w:p w:rsidRPr="003128A0" w:rsidR="009449C1" w:rsidP="003128A0" w:rsidRDefault="00C263E3" w14:paraId="10000500"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Aspects of the disclosure relate to a tRNA based protein editing system optionally alone or in combination with</w:t>
      </w:r>
      <w:r w:rsidRPr="003128A0" w:rsidR="00B30C10">
        <w:rPr>
          <w:rFonts w:ascii="Times New Roman" w:hAnsi="Times New Roman"/>
          <w:szCs w:val="24"/>
        </w:rPr>
        <w:t xml:space="preserve"> an ADAR based RNA editing system comprising one or more forward guide RNAs for the ADAR (“adRNAs”) and one or more corresponding reverse guide RNAs for the ADAR (“radRNAs”) to the subject, wherein the ADAR based RNA editing system specifically edits a point mutation in an RNA sequence encoding a gene.  </w:t>
      </w:r>
    </w:p>
    <w:p w:rsidRPr="003128A0" w:rsidR="009449C1" w:rsidP="003128A0" w:rsidRDefault="00D115D0" w14:paraId="10000501"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The tRNA based protein editing system may comprise endogenous modified tRNA and/or orthogonal tRNA in order to prevent off target editing of proteins.  In this regard, systems for the control of these tRNA are disclosed herein below.</w:t>
      </w:r>
    </w:p>
    <w:p w:rsidRPr="003128A0" w:rsidR="009449C1" w:rsidP="003128A0" w:rsidRDefault="00C263E3" w14:paraId="10000502"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The adRNA architecture for use in the ADAR based RNA editing system is relatively simple, comprising a RNA targeting domain, complementary to the target and, optionally, one or two recruiting domains (also referred to as aptamers) that recruit RNA binding domains of various proteins.  The optional recruiting domains are positioned at the 5’ and/or 3’ ends of the RNA targeting domain.  A schematic of adRNA bound to its mRNA target is provided in </w:t>
      </w:r>
      <w:r w:rsidRPr="003128A0" w:rsidR="00C95BD4">
        <w:rPr>
          <w:rFonts w:ascii="Times New Roman" w:hAnsi="Times New Roman"/>
          <w:b/>
          <w:szCs w:val="24"/>
        </w:rPr>
        <w:t>FIG</w:t>
      </w:r>
      <w:r w:rsidRPr="003128A0">
        <w:rPr>
          <w:rFonts w:ascii="Times New Roman" w:hAnsi="Times New Roman"/>
          <w:b/>
          <w:szCs w:val="24"/>
        </w:rPr>
        <w:t xml:space="preserve">. </w:t>
      </w:r>
      <w:r w:rsidRPr="003128A0" w:rsidR="00D115D0">
        <w:rPr>
          <w:rFonts w:ascii="Times New Roman" w:hAnsi="Times New Roman"/>
          <w:b/>
          <w:szCs w:val="24"/>
        </w:rPr>
        <w:t>23C</w:t>
      </w:r>
      <w:r w:rsidRPr="003128A0">
        <w:rPr>
          <w:rFonts w:ascii="Times New Roman" w:hAnsi="Times New Roman"/>
          <w:szCs w:val="24"/>
        </w:rPr>
        <w:t>.  In some embodiments, the a</w:t>
      </w:r>
      <w:r w:rsidRPr="003128A0" w:rsidR="0002743B">
        <w:rPr>
          <w:rFonts w:ascii="Times New Roman" w:hAnsi="Times New Roman"/>
          <w:szCs w:val="24"/>
        </w:rPr>
        <w:t>d</w:t>
      </w:r>
      <w:r w:rsidRPr="003128A0">
        <w:rPr>
          <w:rFonts w:ascii="Times New Roman" w:hAnsi="Times New Roman"/>
          <w:szCs w:val="24"/>
        </w:rPr>
        <w:t>RNA features an A-C mismatch, which prompts editing function of the ADAR.</w:t>
      </w:r>
      <w:r w:rsidRPr="003128A0" w:rsidR="0002743B">
        <w:rPr>
          <w:rFonts w:ascii="Times New Roman" w:hAnsi="Times New Roman"/>
          <w:szCs w:val="24"/>
        </w:rPr>
        <w:t xml:space="preserve">  A similar framework can be used to target pre-mRNA, prior to intron processing by adapting the scaffold to target the pre-mRNA present in the nucleus.  This approach is taken in the </w:t>
      </w:r>
      <w:r w:rsidRPr="003128A0" w:rsidR="007C58A3">
        <w:rPr>
          <w:rFonts w:ascii="Times New Roman" w:hAnsi="Times New Roman"/>
          <w:szCs w:val="24"/>
        </w:rPr>
        <w:t xml:space="preserve">non-limiting </w:t>
      </w:r>
      <w:r w:rsidRPr="003128A0" w:rsidR="0002743B">
        <w:rPr>
          <w:rFonts w:ascii="Times New Roman" w:hAnsi="Times New Roman"/>
          <w:szCs w:val="24"/>
        </w:rPr>
        <w:t>exemplary methods involving OTC deficiency</w:t>
      </w:r>
      <w:r w:rsidRPr="003128A0" w:rsidR="00166354">
        <w:rPr>
          <w:rFonts w:ascii="Times New Roman" w:hAnsi="Times New Roman"/>
          <w:szCs w:val="24"/>
        </w:rPr>
        <w:t xml:space="preserve"> – involving a splice site mu</w:t>
      </w:r>
      <w:r w:rsidRPr="003128A0" w:rsidR="006B28F6">
        <w:rPr>
          <w:rFonts w:ascii="Times New Roman" w:hAnsi="Times New Roman"/>
          <w:szCs w:val="24"/>
        </w:rPr>
        <w:t>t</w:t>
      </w:r>
      <w:r w:rsidRPr="003128A0" w:rsidR="00166354">
        <w:rPr>
          <w:rFonts w:ascii="Times New Roman" w:hAnsi="Times New Roman"/>
          <w:szCs w:val="24"/>
        </w:rPr>
        <w:t>ation</w:t>
      </w:r>
      <w:r w:rsidRPr="003128A0" w:rsidR="0002743B">
        <w:rPr>
          <w:rFonts w:ascii="Times New Roman" w:hAnsi="Times New Roman"/>
          <w:szCs w:val="24"/>
        </w:rPr>
        <w:t xml:space="preserve">, whereas an mRNA editing </w:t>
      </w:r>
      <w:r w:rsidRPr="003128A0" w:rsidR="0002743B">
        <w:rPr>
          <w:rFonts w:ascii="Times New Roman" w:hAnsi="Times New Roman"/>
          <w:szCs w:val="24"/>
        </w:rPr>
        <w:t xml:space="preserve">approach is taken in the </w:t>
      </w:r>
      <w:r w:rsidRPr="003128A0" w:rsidR="007C58A3">
        <w:rPr>
          <w:rFonts w:ascii="Times New Roman" w:hAnsi="Times New Roman"/>
          <w:szCs w:val="24"/>
        </w:rPr>
        <w:t xml:space="preserve">non-limiting </w:t>
      </w:r>
      <w:r w:rsidRPr="003128A0" w:rsidR="0002743B">
        <w:rPr>
          <w:rFonts w:ascii="Times New Roman" w:hAnsi="Times New Roman"/>
          <w:szCs w:val="24"/>
        </w:rPr>
        <w:t>exemplary methods involving dystrophin deficiency</w:t>
      </w:r>
      <w:r w:rsidRPr="003128A0" w:rsidR="00166354">
        <w:rPr>
          <w:rFonts w:ascii="Times New Roman" w:hAnsi="Times New Roman"/>
          <w:szCs w:val="24"/>
        </w:rPr>
        <w:t xml:space="preserve"> – involving a nonsense mutation</w:t>
      </w:r>
      <w:r w:rsidRPr="003128A0" w:rsidR="0002743B">
        <w:rPr>
          <w:rFonts w:ascii="Times New Roman" w:hAnsi="Times New Roman"/>
          <w:szCs w:val="24"/>
        </w:rPr>
        <w:t>.</w:t>
      </w:r>
    </w:p>
    <w:p w:rsidRPr="003128A0" w:rsidR="00C263E3" w:rsidP="003128A0" w:rsidRDefault="00C263E3" w14:paraId="10000503" w14:textId="3BC6A410">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Applicants tested a series of scaffolds, shown in </w:t>
      </w:r>
      <w:r w:rsidRPr="003128A0">
        <w:rPr>
          <w:rFonts w:ascii="Times New Roman" w:hAnsi="Times New Roman"/>
          <w:b/>
          <w:szCs w:val="24"/>
        </w:rPr>
        <w:t>F</w:t>
      </w:r>
      <w:r w:rsidRPr="003128A0" w:rsidR="00C95BD4">
        <w:rPr>
          <w:rFonts w:ascii="Times New Roman" w:hAnsi="Times New Roman"/>
          <w:b/>
          <w:szCs w:val="24"/>
        </w:rPr>
        <w:t>IG</w:t>
      </w:r>
      <w:r w:rsidRPr="003128A0">
        <w:rPr>
          <w:rFonts w:ascii="Times New Roman" w:hAnsi="Times New Roman"/>
          <w:b/>
          <w:szCs w:val="24"/>
        </w:rPr>
        <w:t xml:space="preserve">. </w:t>
      </w:r>
      <w:r w:rsidRPr="003128A0" w:rsidR="00D115D0">
        <w:rPr>
          <w:rFonts w:ascii="Times New Roman" w:hAnsi="Times New Roman"/>
          <w:b/>
          <w:szCs w:val="24"/>
        </w:rPr>
        <w:t>19C</w:t>
      </w:r>
      <w:r w:rsidRPr="003128A0">
        <w:rPr>
          <w:rFonts w:ascii="Times New Roman" w:hAnsi="Times New Roman"/>
          <w:szCs w:val="24"/>
        </w:rPr>
        <w:t xml:space="preserve">, to recruit RNA binding domains of the ADARs.  The sequences provided in the figure represent the recruiting domain and the italicized Ns represent the nucleotides complimentary to the target.  The </w:t>
      </w:r>
      <w:r w:rsidRPr="003128A0">
        <w:rPr>
          <w:rFonts w:ascii="Times New Roman" w:hAnsi="Times New Roman"/>
          <w:szCs w:val="24"/>
          <w:u w:val="single"/>
        </w:rPr>
        <w:t>C</w:t>
      </w:r>
      <w:r w:rsidRPr="003128A0">
        <w:rPr>
          <w:rFonts w:ascii="Times New Roman" w:hAnsi="Times New Roman"/>
          <w:szCs w:val="24"/>
        </w:rPr>
        <w:t xml:space="preserve"> is the mismatch that prompts the editing function.  Sequences of varying length and mismatch position may be tested to determine the best adRNA for the desired target.  For example, residues in the recruiting domain of the adRNAs generated by Applicants were modified as follows (5’-3’):</w:t>
      </w:r>
    </w:p>
    <w:p w:rsidRPr="003128A0" w:rsidR="00C263E3" w:rsidP="003128A0" w:rsidRDefault="00C263E3" w14:paraId="10000504" w14:textId="17A5FCD7">
      <w:pPr>
        <w:rPr>
          <w:rFonts w:ascii="Times New Roman" w:hAnsi="Times New Roman" w:eastAsia="Calibri"/>
          <w:szCs w:val="24"/>
        </w:rPr>
      </w:pPr>
      <w:r w:rsidRPr="003128A0">
        <w:rPr>
          <w:rFonts w:ascii="Times New Roman" w:hAnsi="Times New Roman" w:eastAsia="Calibri"/>
          <w:szCs w:val="24"/>
        </w:rPr>
        <w:t xml:space="preserve">v1 :    GGGTGGAATAGTATAACAATATGCTAAATGTTGTTATAGTATCCCACCT </w:t>
      </w:r>
      <w:r w:rsidRPr="003128A0">
        <w:rPr>
          <w:rFonts w:ascii="Times New Roman" w:hAnsi="Times New Roman" w:eastAsia="Calibri"/>
          <w:i/>
          <w:color w:val="669C35"/>
          <w:szCs w:val="24"/>
        </w:rPr>
        <w:t>NNN</w:t>
      </w:r>
      <w:r w:rsidRPr="003128A0">
        <w:rPr>
          <w:rFonts w:ascii="Times New Roman" w:hAnsi="Times New Roman" w:eastAsia="Calibri"/>
          <w:b/>
          <w:bCs/>
          <w:i/>
          <w:color w:val="669C35"/>
          <w:szCs w:val="24"/>
          <w:u w:val="single"/>
        </w:rPr>
        <w:t>C</w:t>
      </w:r>
      <w:r w:rsidRPr="003128A0">
        <w:rPr>
          <w:rFonts w:ascii="Times New Roman" w:hAnsi="Times New Roman" w:eastAsia="Calibri"/>
          <w:i/>
          <w:color w:val="669C35"/>
          <w:szCs w:val="24"/>
        </w:rPr>
        <w:t>NNNNNNNNNNNNNNN</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104</w:t>
      </w:r>
      <w:r w:rsidRPr="003128A0" w:rsidR="000927E5">
        <w:rPr>
          <w:rFonts w:ascii="Times New Roman" w:hAnsi="Times New Roman" w:eastAsia="Calibri"/>
          <w:szCs w:val="24"/>
        </w:rPr>
        <w:t>)</w:t>
      </w:r>
    </w:p>
    <w:p w:rsidRPr="003128A0" w:rsidR="00C263E3" w:rsidP="003128A0" w:rsidRDefault="00C263E3" w14:paraId="10000505" w14:textId="0337DB09">
      <w:pPr>
        <w:rPr>
          <w:rFonts w:ascii="Times New Roman" w:hAnsi="Times New Roman" w:eastAsia="Calibri"/>
          <w:color w:val="538135"/>
          <w:szCs w:val="24"/>
        </w:rPr>
      </w:pPr>
      <w:r w:rsidRPr="003128A0">
        <w:rPr>
          <w:rFonts w:ascii="Times New Roman" w:hAnsi="Times New Roman" w:eastAsia="Calibri"/>
          <w:szCs w:val="24"/>
        </w:rPr>
        <w:t>v2</w:t>
      </w:r>
      <w:r w:rsidR="008B34DD">
        <w:rPr>
          <w:rFonts w:ascii="Times New Roman" w:hAnsi="Times New Roman" w:eastAsia="Calibri"/>
          <w:szCs w:val="24"/>
        </w:rPr>
        <w:t xml:space="preserve">  : </w:t>
      </w:r>
      <w:r w:rsidRPr="003128A0">
        <w:rPr>
          <w:rFonts w:ascii="Times New Roman" w:hAnsi="Times New Roman" w:eastAsia="Calibri"/>
          <w:szCs w:val="24"/>
        </w:rPr>
        <w:t xml:space="preserve"> GTGGAATAGTATAACAATATGCTAAATGTTGTTATAGTATCCCAC </w:t>
      </w:r>
      <w:r w:rsidRPr="003128A0">
        <w:rPr>
          <w:rFonts w:ascii="Times New Roman" w:hAnsi="Times New Roman" w:eastAsia="Calibri"/>
          <w:i/>
          <w:color w:val="538135"/>
          <w:szCs w:val="24"/>
        </w:rPr>
        <w:t>NNNNNN</w:t>
      </w:r>
      <w:r w:rsidRPr="003128A0">
        <w:rPr>
          <w:rFonts w:ascii="Times New Roman" w:hAnsi="Times New Roman" w:eastAsia="Calibri"/>
          <w:b/>
          <w:i/>
          <w:color w:val="538135"/>
          <w:szCs w:val="24"/>
          <w:u w:val="single"/>
        </w:rPr>
        <w:t>C</w:t>
      </w:r>
      <w:r w:rsidRPr="003128A0">
        <w:rPr>
          <w:rFonts w:ascii="Times New Roman" w:hAnsi="Times New Roman" w:eastAsia="Calibri"/>
          <w:i/>
          <w:color w:val="538135"/>
          <w:szCs w:val="24"/>
        </w:rPr>
        <w:t>NNNNNNNNNNNNN</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105</w:t>
      </w:r>
      <w:r w:rsidRPr="003128A0" w:rsidR="000927E5">
        <w:rPr>
          <w:rFonts w:ascii="Times New Roman" w:hAnsi="Times New Roman" w:eastAsia="Calibri"/>
          <w:szCs w:val="24"/>
        </w:rPr>
        <w:t>)</w:t>
      </w:r>
    </w:p>
    <w:p w:rsidRPr="003128A0" w:rsidR="00C263E3" w:rsidP="003128A0" w:rsidRDefault="008B34DD" w14:paraId="10000506" w14:textId="331AE48A">
      <w:pPr>
        <w:rPr>
          <w:rFonts w:ascii="Times New Roman" w:hAnsi="Times New Roman" w:eastAsia="Calibri"/>
          <w:szCs w:val="24"/>
        </w:rPr>
      </w:pPr>
      <w:r>
        <w:rPr>
          <w:rFonts w:ascii="Times New Roman" w:hAnsi="Times New Roman" w:eastAsia="Calibri"/>
          <w:color w:val="222222"/>
          <w:szCs w:val="24"/>
        </w:rPr>
        <w:t>v3</w:t>
      </w:r>
      <w:r w:rsidRPr="003128A0" w:rsidR="00C263E3">
        <w:rPr>
          <w:rFonts w:ascii="Times New Roman" w:hAnsi="Times New Roman" w:eastAsia="Calibri"/>
          <w:color w:val="222222"/>
          <w:szCs w:val="24"/>
        </w:rPr>
        <w:t>:   GTGGAA</w:t>
      </w:r>
      <w:r w:rsidRPr="003128A0" w:rsidR="00C263E3">
        <w:rPr>
          <w:rFonts w:ascii="Times New Roman" w:hAnsi="Times New Roman" w:eastAsia="Calibri"/>
          <w:b/>
          <w:bCs/>
          <w:color w:val="FF2600"/>
          <w:szCs w:val="24"/>
        </w:rPr>
        <w:t>G</w:t>
      </w:r>
      <w:r w:rsidRPr="003128A0" w:rsidR="00C263E3">
        <w:rPr>
          <w:rFonts w:ascii="Times New Roman" w:hAnsi="Times New Roman" w:eastAsia="Calibri"/>
          <w:color w:val="222222"/>
          <w:szCs w:val="24"/>
        </w:rPr>
        <w:t>AG</w:t>
      </w:r>
      <w:r w:rsidRPr="003128A0" w:rsidR="00C263E3">
        <w:rPr>
          <w:rFonts w:ascii="Times New Roman" w:hAnsi="Times New Roman" w:eastAsia="Calibri"/>
          <w:b/>
          <w:bCs/>
          <w:color w:val="FF2600"/>
          <w:szCs w:val="24"/>
        </w:rPr>
        <w:t>G</w:t>
      </w:r>
      <w:r w:rsidRPr="003128A0" w:rsidR="00C263E3">
        <w:rPr>
          <w:rFonts w:ascii="Times New Roman" w:hAnsi="Times New Roman" w:eastAsia="Calibri"/>
          <w:color w:val="222222"/>
          <w:szCs w:val="24"/>
        </w:rPr>
        <w:t>A</w:t>
      </w:r>
      <w:r w:rsidRPr="003128A0" w:rsidR="00C263E3">
        <w:rPr>
          <w:rFonts w:ascii="Times New Roman" w:hAnsi="Times New Roman" w:eastAsia="Calibri"/>
          <w:b/>
          <w:bCs/>
          <w:color w:val="FF2600"/>
          <w:szCs w:val="24"/>
        </w:rPr>
        <w:t>G</w:t>
      </w:r>
      <w:r w:rsidRPr="003128A0" w:rsidR="00C263E3">
        <w:rPr>
          <w:rFonts w:ascii="Times New Roman" w:hAnsi="Times New Roman" w:eastAsia="Calibri"/>
          <w:color w:val="222222"/>
          <w:szCs w:val="24"/>
        </w:rPr>
        <w:t>AACAATATGCTAAATGTTGTT</w:t>
      </w:r>
      <w:r w:rsidRPr="003128A0" w:rsidR="00C263E3">
        <w:rPr>
          <w:rFonts w:ascii="Times New Roman" w:hAnsi="Times New Roman" w:eastAsia="Calibri"/>
          <w:b/>
          <w:bCs/>
          <w:color w:val="FF2600"/>
          <w:szCs w:val="24"/>
        </w:rPr>
        <w:t>C</w:t>
      </w:r>
      <w:r w:rsidRPr="003128A0" w:rsidR="00C263E3">
        <w:rPr>
          <w:rFonts w:ascii="Times New Roman" w:hAnsi="Times New Roman" w:eastAsia="Calibri"/>
          <w:color w:val="222222"/>
          <w:szCs w:val="24"/>
        </w:rPr>
        <w:t>T</w:t>
      </w:r>
      <w:r w:rsidRPr="003128A0" w:rsidR="00C263E3">
        <w:rPr>
          <w:rFonts w:ascii="Times New Roman" w:hAnsi="Times New Roman" w:eastAsia="Calibri"/>
          <w:b/>
          <w:bCs/>
          <w:color w:val="FF2600"/>
          <w:szCs w:val="24"/>
        </w:rPr>
        <w:t>C</w:t>
      </w:r>
      <w:r w:rsidRPr="003128A0" w:rsidR="00C263E3">
        <w:rPr>
          <w:rFonts w:ascii="Times New Roman" w:hAnsi="Times New Roman" w:eastAsia="Calibri"/>
          <w:color w:val="222222"/>
          <w:szCs w:val="24"/>
        </w:rPr>
        <w:t>GT</w:t>
      </w:r>
      <w:r w:rsidRPr="003128A0" w:rsidR="00C263E3">
        <w:rPr>
          <w:rFonts w:ascii="Times New Roman" w:hAnsi="Times New Roman" w:eastAsia="Calibri"/>
          <w:b/>
          <w:bCs/>
          <w:color w:val="FF2600"/>
          <w:szCs w:val="24"/>
        </w:rPr>
        <w:t>C</w:t>
      </w:r>
      <w:r w:rsidRPr="003128A0" w:rsidR="00C263E3">
        <w:rPr>
          <w:rFonts w:ascii="Times New Roman" w:hAnsi="Times New Roman" w:eastAsia="Calibri"/>
          <w:color w:val="222222"/>
          <w:szCs w:val="24"/>
        </w:rPr>
        <w:t>TCCCAC </w:t>
      </w:r>
      <w:r w:rsidRPr="003128A0" w:rsidR="00C263E3">
        <w:rPr>
          <w:rFonts w:ascii="Times New Roman" w:hAnsi="Times New Roman" w:eastAsia="Calibri"/>
          <w:i/>
          <w:color w:val="669C35"/>
          <w:szCs w:val="24"/>
        </w:rPr>
        <w:t>NNNNNN</w:t>
      </w:r>
      <w:r w:rsidRPr="003128A0" w:rsidR="00C263E3">
        <w:rPr>
          <w:rFonts w:ascii="Times New Roman" w:hAnsi="Times New Roman" w:eastAsia="Calibri"/>
          <w:b/>
          <w:bCs/>
          <w:i/>
          <w:color w:val="669C35"/>
          <w:szCs w:val="24"/>
          <w:u w:val="single"/>
        </w:rPr>
        <w:t>C</w:t>
      </w:r>
      <w:r w:rsidRPr="003128A0" w:rsidR="00C263E3">
        <w:rPr>
          <w:rFonts w:ascii="Times New Roman" w:hAnsi="Times New Roman" w:eastAsia="Calibri"/>
          <w:i/>
          <w:color w:val="669C35"/>
          <w:szCs w:val="24"/>
        </w:rPr>
        <w:t>NNNNNNNNNNNNNN</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106</w:t>
      </w:r>
      <w:r w:rsidRPr="003128A0" w:rsidR="000927E5">
        <w:rPr>
          <w:rFonts w:ascii="Times New Roman" w:hAnsi="Times New Roman" w:eastAsia="Calibri"/>
          <w:szCs w:val="24"/>
        </w:rPr>
        <w:t>)</w:t>
      </w:r>
    </w:p>
    <w:p w:rsidRPr="003128A0" w:rsidR="00C263E3" w:rsidP="003128A0" w:rsidRDefault="008B34DD" w14:paraId="10000507" w14:textId="708C9D46">
      <w:pPr>
        <w:shd w:val="clear" w:color="auto" w:fill="FFFFFF"/>
        <w:rPr>
          <w:rFonts w:ascii="Times New Roman" w:hAnsi="Times New Roman"/>
          <w:color w:val="222222"/>
          <w:szCs w:val="24"/>
        </w:rPr>
      </w:pPr>
      <w:r>
        <w:rPr>
          <w:rFonts w:ascii="Times New Roman" w:hAnsi="Times New Roman"/>
          <w:color w:val="222222"/>
          <w:szCs w:val="24"/>
        </w:rPr>
        <w:t>v4 :</w:t>
      </w:r>
      <w:r w:rsidRPr="003128A0" w:rsidR="00C263E3">
        <w:rPr>
          <w:rFonts w:ascii="Times New Roman" w:hAnsi="Times New Roman"/>
          <w:color w:val="222222"/>
          <w:szCs w:val="24"/>
        </w:rPr>
        <w:t>GGGTGGAA</w:t>
      </w:r>
      <w:r w:rsidRPr="003128A0" w:rsidR="00C263E3">
        <w:rPr>
          <w:rFonts w:ascii="Times New Roman" w:hAnsi="Times New Roman"/>
          <w:b/>
          <w:bCs/>
          <w:color w:val="FF2600"/>
          <w:szCs w:val="24"/>
        </w:rPr>
        <w:t>G</w:t>
      </w:r>
      <w:r w:rsidRPr="003128A0" w:rsidR="00C263E3">
        <w:rPr>
          <w:rFonts w:ascii="Times New Roman" w:hAnsi="Times New Roman"/>
          <w:color w:val="222222"/>
          <w:szCs w:val="24"/>
        </w:rPr>
        <w:t>AG</w:t>
      </w:r>
      <w:r w:rsidRPr="003128A0" w:rsidR="00C263E3">
        <w:rPr>
          <w:rFonts w:ascii="Times New Roman" w:hAnsi="Times New Roman"/>
          <w:b/>
          <w:bCs/>
          <w:color w:val="FF2600"/>
          <w:szCs w:val="24"/>
        </w:rPr>
        <w:t>G</w:t>
      </w:r>
      <w:r w:rsidRPr="003128A0" w:rsidR="00C263E3">
        <w:rPr>
          <w:rFonts w:ascii="Times New Roman" w:hAnsi="Times New Roman"/>
          <w:color w:val="222222"/>
          <w:szCs w:val="24"/>
        </w:rPr>
        <w:t>A</w:t>
      </w:r>
      <w:r w:rsidRPr="003128A0" w:rsidR="00C263E3">
        <w:rPr>
          <w:rFonts w:ascii="Times New Roman" w:hAnsi="Times New Roman"/>
          <w:b/>
          <w:bCs/>
          <w:color w:val="FF2600"/>
          <w:szCs w:val="24"/>
        </w:rPr>
        <w:t>G</w:t>
      </w:r>
      <w:r w:rsidRPr="003128A0" w:rsidR="00C263E3">
        <w:rPr>
          <w:rFonts w:ascii="Times New Roman" w:hAnsi="Times New Roman"/>
          <w:color w:val="222222"/>
          <w:szCs w:val="24"/>
        </w:rPr>
        <w:t>AACAATATGCTAAATGTTGTT</w:t>
      </w:r>
      <w:r w:rsidRPr="003128A0" w:rsidR="00C263E3">
        <w:rPr>
          <w:rFonts w:ascii="Times New Roman" w:hAnsi="Times New Roman"/>
          <w:b/>
          <w:bCs/>
          <w:color w:val="FF2600"/>
          <w:szCs w:val="24"/>
        </w:rPr>
        <w:t>C</w:t>
      </w:r>
      <w:r w:rsidRPr="003128A0" w:rsidR="00C263E3">
        <w:rPr>
          <w:rFonts w:ascii="Times New Roman" w:hAnsi="Times New Roman"/>
          <w:color w:val="222222"/>
          <w:szCs w:val="24"/>
        </w:rPr>
        <w:t>T</w:t>
      </w:r>
      <w:r w:rsidRPr="003128A0" w:rsidR="00C263E3">
        <w:rPr>
          <w:rFonts w:ascii="Times New Roman" w:hAnsi="Times New Roman"/>
          <w:b/>
          <w:bCs/>
          <w:color w:val="FF2600"/>
          <w:szCs w:val="24"/>
        </w:rPr>
        <w:t>C</w:t>
      </w:r>
      <w:r w:rsidRPr="003128A0" w:rsidR="00C263E3">
        <w:rPr>
          <w:rFonts w:ascii="Times New Roman" w:hAnsi="Times New Roman"/>
          <w:color w:val="222222"/>
          <w:szCs w:val="24"/>
        </w:rPr>
        <w:t>GT</w:t>
      </w:r>
      <w:r w:rsidRPr="003128A0" w:rsidR="00C263E3">
        <w:rPr>
          <w:rFonts w:ascii="Times New Roman" w:hAnsi="Times New Roman"/>
          <w:b/>
          <w:bCs/>
          <w:color w:val="FF2600"/>
          <w:szCs w:val="24"/>
        </w:rPr>
        <w:t>C</w:t>
      </w:r>
      <w:r w:rsidRPr="003128A0" w:rsidR="00C263E3">
        <w:rPr>
          <w:rFonts w:ascii="Times New Roman" w:hAnsi="Times New Roman"/>
          <w:color w:val="222222"/>
          <w:szCs w:val="24"/>
        </w:rPr>
        <w:t>TCCCACCT </w:t>
      </w:r>
      <w:r w:rsidRPr="003128A0" w:rsidR="00C263E3">
        <w:rPr>
          <w:rFonts w:ascii="Times New Roman" w:hAnsi="Times New Roman"/>
          <w:i/>
          <w:color w:val="669C35"/>
          <w:szCs w:val="24"/>
        </w:rPr>
        <w:t>NNN</w:t>
      </w:r>
      <w:r w:rsidRPr="003128A0" w:rsidR="00C263E3">
        <w:rPr>
          <w:rFonts w:ascii="Times New Roman" w:hAnsi="Times New Roman"/>
          <w:b/>
          <w:bCs/>
          <w:i/>
          <w:color w:val="669C35"/>
          <w:szCs w:val="24"/>
          <w:u w:val="single"/>
        </w:rPr>
        <w:t>C</w:t>
      </w:r>
      <w:r w:rsidRPr="003128A0" w:rsidR="00C263E3">
        <w:rPr>
          <w:rFonts w:ascii="Times New Roman" w:hAnsi="Times New Roman"/>
          <w:i/>
          <w:color w:val="669C35"/>
          <w:szCs w:val="24"/>
        </w:rPr>
        <w:t>N</w:t>
      </w:r>
      <w:r>
        <w:rPr>
          <w:rFonts w:ascii="Times New Roman" w:hAnsi="Times New Roman"/>
          <w:i/>
          <w:color w:val="669C35"/>
          <w:szCs w:val="24"/>
        </w:rPr>
        <w:t xml:space="preserve"> </w:t>
      </w:r>
      <w:r w:rsidRPr="003128A0" w:rsidR="00C263E3">
        <w:rPr>
          <w:rFonts w:ascii="Times New Roman" w:hAnsi="Times New Roman"/>
          <w:i/>
          <w:color w:val="669C35"/>
          <w:szCs w:val="24"/>
        </w:rPr>
        <w:t>NNNNNNNNNNNNNN</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107</w:t>
      </w:r>
      <w:r w:rsidRPr="003128A0" w:rsidR="000927E5">
        <w:rPr>
          <w:rFonts w:ascii="Times New Roman" w:hAnsi="Times New Roman" w:eastAsia="Calibri"/>
          <w:szCs w:val="24"/>
        </w:rPr>
        <w:t>)</w:t>
      </w:r>
    </w:p>
    <w:p w:rsidRPr="003128A0" w:rsidR="00C263E3" w:rsidP="003128A0" w:rsidRDefault="00C263E3" w14:paraId="10000508" w14:textId="5D7A8069">
      <w:pPr>
        <w:shd w:val="clear" w:color="auto" w:fill="FFFFFF"/>
        <w:rPr>
          <w:rFonts w:ascii="Times New Roman" w:hAnsi="Times New Roman"/>
          <w:color w:val="222222"/>
          <w:szCs w:val="24"/>
        </w:rPr>
      </w:pPr>
      <w:r w:rsidRPr="003128A0">
        <w:rPr>
          <w:rFonts w:ascii="Times New Roman" w:hAnsi="Times New Roman"/>
          <w:color w:val="222222"/>
          <w:szCs w:val="24"/>
        </w:rPr>
        <w:t>v5 :   GGTGAA</w:t>
      </w:r>
      <w:r w:rsidRPr="003128A0">
        <w:rPr>
          <w:rFonts w:ascii="Times New Roman" w:hAnsi="Times New Roman"/>
          <w:b/>
          <w:bCs/>
          <w:color w:val="FF2600"/>
          <w:szCs w:val="24"/>
        </w:rPr>
        <w:t>G</w:t>
      </w:r>
      <w:r w:rsidRPr="003128A0">
        <w:rPr>
          <w:rFonts w:ascii="Times New Roman" w:hAnsi="Times New Roman"/>
          <w:color w:val="222222"/>
          <w:szCs w:val="24"/>
        </w:rPr>
        <w:t>AG</w:t>
      </w:r>
      <w:r w:rsidRPr="003128A0">
        <w:rPr>
          <w:rFonts w:ascii="Times New Roman" w:hAnsi="Times New Roman"/>
          <w:b/>
          <w:bCs/>
          <w:color w:val="FF2600"/>
          <w:szCs w:val="24"/>
        </w:rPr>
        <w:t>G</w:t>
      </w:r>
      <w:r w:rsidRPr="003128A0">
        <w:rPr>
          <w:rFonts w:ascii="Times New Roman" w:hAnsi="Times New Roman"/>
          <w:color w:val="222222"/>
          <w:szCs w:val="24"/>
        </w:rPr>
        <w:t>A</w:t>
      </w:r>
      <w:r w:rsidRPr="003128A0">
        <w:rPr>
          <w:rFonts w:ascii="Times New Roman" w:hAnsi="Times New Roman"/>
          <w:b/>
          <w:bCs/>
          <w:color w:val="FF2600"/>
          <w:szCs w:val="24"/>
        </w:rPr>
        <w:t>G</w:t>
      </w:r>
      <w:r w:rsidRPr="003128A0">
        <w:rPr>
          <w:rFonts w:ascii="Times New Roman" w:hAnsi="Times New Roman"/>
          <w:color w:val="222222"/>
          <w:szCs w:val="24"/>
        </w:rPr>
        <w:t>AACAATATGCTAAATGTTGTT</w:t>
      </w:r>
      <w:r w:rsidRPr="003128A0">
        <w:rPr>
          <w:rFonts w:ascii="Times New Roman" w:hAnsi="Times New Roman"/>
          <w:b/>
          <w:bCs/>
          <w:color w:val="FF2600"/>
          <w:szCs w:val="24"/>
        </w:rPr>
        <w:t>C</w:t>
      </w:r>
      <w:r w:rsidRPr="003128A0">
        <w:rPr>
          <w:rFonts w:ascii="Times New Roman" w:hAnsi="Times New Roman"/>
          <w:color w:val="222222"/>
          <w:szCs w:val="24"/>
        </w:rPr>
        <w:t>T</w:t>
      </w:r>
      <w:r w:rsidRPr="003128A0">
        <w:rPr>
          <w:rFonts w:ascii="Times New Roman" w:hAnsi="Times New Roman"/>
          <w:b/>
          <w:bCs/>
          <w:color w:val="FF2600"/>
          <w:szCs w:val="24"/>
        </w:rPr>
        <w:t>C</w:t>
      </w:r>
      <w:r w:rsidRPr="003128A0">
        <w:rPr>
          <w:rFonts w:ascii="Times New Roman" w:hAnsi="Times New Roman"/>
          <w:color w:val="222222"/>
          <w:szCs w:val="24"/>
        </w:rPr>
        <w:t>GT</w:t>
      </w:r>
      <w:r w:rsidRPr="003128A0">
        <w:rPr>
          <w:rFonts w:ascii="Times New Roman" w:hAnsi="Times New Roman"/>
          <w:b/>
          <w:bCs/>
          <w:color w:val="FF2600"/>
          <w:szCs w:val="24"/>
        </w:rPr>
        <w:t>C</w:t>
      </w:r>
      <w:r w:rsidRPr="003128A0">
        <w:rPr>
          <w:rFonts w:ascii="Times New Roman" w:hAnsi="Times New Roman"/>
          <w:color w:val="222222"/>
          <w:szCs w:val="24"/>
        </w:rPr>
        <w:t>TCCACC </w:t>
      </w:r>
      <w:r w:rsidRPr="003128A0">
        <w:rPr>
          <w:rFonts w:ascii="Times New Roman" w:hAnsi="Times New Roman"/>
          <w:i/>
          <w:color w:val="669C35"/>
          <w:szCs w:val="24"/>
        </w:rPr>
        <w:t>NNNNNN</w:t>
      </w:r>
      <w:r w:rsidRPr="003128A0">
        <w:rPr>
          <w:rFonts w:ascii="Times New Roman" w:hAnsi="Times New Roman"/>
          <w:b/>
          <w:bCs/>
          <w:i/>
          <w:color w:val="669C35"/>
          <w:szCs w:val="24"/>
          <w:u w:val="single"/>
        </w:rPr>
        <w:t>C</w:t>
      </w:r>
      <w:r w:rsidRPr="003128A0">
        <w:rPr>
          <w:rFonts w:ascii="Times New Roman" w:hAnsi="Times New Roman"/>
          <w:i/>
          <w:color w:val="669C35"/>
          <w:szCs w:val="24"/>
        </w:rPr>
        <w:t>N</w:t>
      </w:r>
      <w:r w:rsidR="008B34DD">
        <w:rPr>
          <w:rFonts w:ascii="Times New Roman" w:hAnsi="Times New Roman"/>
          <w:i/>
          <w:color w:val="669C35"/>
          <w:szCs w:val="24"/>
        </w:rPr>
        <w:t xml:space="preserve"> </w:t>
      </w:r>
      <w:r w:rsidRPr="003128A0">
        <w:rPr>
          <w:rFonts w:ascii="Times New Roman" w:hAnsi="Times New Roman"/>
          <w:i/>
          <w:color w:val="669C35"/>
          <w:szCs w:val="24"/>
        </w:rPr>
        <w:t>NNNNNNNNNNNNN</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108</w:t>
      </w:r>
      <w:r w:rsidRPr="003128A0" w:rsidR="000927E5">
        <w:rPr>
          <w:rFonts w:ascii="Times New Roman" w:hAnsi="Times New Roman" w:eastAsia="Calibri"/>
          <w:szCs w:val="24"/>
        </w:rPr>
        <w:t>)</w:t>
      </w:r>
    </w:p>
    <w:p w:rsidRPr="003128A0" w:rsidR="00C263E3" w:rsidP="003128A0" w:rsidRDefault="008B34DD" w14:paraId="10000509" w14:textId="60886BEF">
      <w:pPr>
        <w:shd w:val="clear" w:color="auto" w:fill="FFFFFF"/>
        <w:rPr>
          <w:rFonts w:ascii="Times New Roman" w:hAnsi="Times New Roman"/>
          <w:color w:val="222222"/>
          <w:szCs w:val="24"/>
        </w:rPr>
      </w:pPr>
      <w:r>
        <w:rPr>
          <w:rFonts w:ascii="Times New Roman" w:hAnsi="Times New Roman"/>
          <w:color w:val="222222"/>
          <w:szCs w:val="24"/>
        </w:rPr>
        <w:t>v6</w:t>
      </w:r>
      <w:r w:rsidRPr="003128A0" w:rsidR="00C263E3">
        <w:rPr>
          <w:rFonts w:ascii="Times New Roman" w:hAnsi="Times New Roman"/>
          <w:color w:val="222222"/>
          <w:szCs w:val="24"/>
        </w:rPr>
        <w:t>:   GGTGAA</w:t>
      </w:r>
      <w:r w:rsidRPr="003128A0" w:rsidR="00C263E3">
        <w:rPr>
          <w:rFonts w:ascii="Times New Roman" w:hAnsi="Times New Roman"/>
          <w:b/>
          <w:bCs/>
          <w:color w:val="FF2600"/>
          <w:szCs w:val="24"/>
        </w:rPr>
        <w:t>G</w:t>
      </w:r>
      <w:r w:rsidRPr="003128A0" w:rsidR="00C263E3">
        <w:rPr>
          <w:rFonts w:ascii="Times New Roman" w:hAnsi="Times New Roman"/>
          <w:color w:val="222222"/>
          <w:szCs w:val="24"/>
        </w:rPr>
        <w:t>AG</w:t>
      </w:r>
      <w:r w:rsidRPr="003128A0" w:rsidR="00C263E3">
        <w:rPr>
          <w:rFonts w:ascii="Times New Roman" w:hAnsi="Times New Roman"/>
          <w:b/>
          <w:bCs/>
          <w:color w:val="FF2600"/>
          <w:szCs w:val="24"/>
        </w:rPr>
        <w:t>G</w:t>
      </w:r>
      <w:r w:rsidRPr="003128A0" w:rsidR="00C263E3">
        <w:rPr>
          <w:rFonts w:ascii="Times New Roman" w:hAnsi="Times New Roman"/>
          <w:color w:val="222222"/>
          <w:szCs w:val="24"/>
        </w:rPr>
        <w:t>A</w:t>
      </w:r>
      <w:r w:rsidRPr="003128A0" w:rsidR="00C263E3">
        <w:rPr>
          <w:rFonts w:ascii="Times New Roman" w:hAnsi="Times New Roman"/>
          <w:b/>
          <w:bCs/>
          <w:color w:val="FF2600"/>
          <w:szCs w:val="24"/>
        </w:rPr>
        <w:t>G</w:t>
      </w:r>
      <w:r w:rsidRPr="003128A0" w:rsidR="00C263E3">
        <w:rPr>
          <w:rFonts w:ascii="Times New Roman" w:hAnsi="Times New Roman"/>
          <w:color w:val="222222"/>
          <w:szCs w:val="24"/>
        </w:rPr>
        <w:t>AACAATATGCTAAATGTTGTT</w:t>
      </w:r>
      <w:r w:rsidRPr="003128A0" w:rsidR="00C263E3">
        <w:rPr>
          <w:rFonts w:ascii="Times New Roman" w:hAnsi="Times New Roman"/>
          <w:b/>
          <w:bCs/>
          <w:color w:val="FF2600"/>
          <w:szCs w:val="24"/>
        </w:rPr>
        <w:t>C</w:t>
      </w:r>
      <w:r w:rsidRPr="003128A0" w:rsidR="00C263E3">
        <w:rPr>
          <w:rFonts w:ascii="Times New Roman" w:hAnsi="Times New Roman"/>
          <w:color w:val="222222"/>
          <w:szCs w:val="24"/>
        </w:rPr>
        <w:t>T</w:t>
      </w:r>
      <w:r w:rsidRPr="003128A0" w:rsidR="00C263E3">
        <w:rPr>
          <w:rFonts w:ascii="Times New Roman" w:hAnsi="Times New Roman"/>
          <w:b/>
          <w:bCs/>
          <w:color w:val="FF2600"/>
          <w:szCs w:val="24"/>
        </w:rPr>
        <w:t>C</w:t>
      </w:r>
      <w:r w:rsidRPr="003128A0" w:rsidR="00C263E3">
        <w:rPr>
          <w:rFonts w:ascii="Times New Roman" w:hAnsi="Times New Roman"/>
          <w:color w:val="222222"/>
          <w:szCs w:val="24"/>
        </w:rPr>
        <w:t>GT</w:t>
      </w:r>
      <w:r w:rsidRPr="003128A0" w:rsidR="00C263E3">
        <w:rPr>
          <w:rFonts w:ascii="Times New Roman" w:hAnsi="Times New Roman"/>
          <w:b/>
          <w:bCs/>
          <w:color w:val="FF2600"/>
          <w:szCs w:val="24"/>
        </w:rPr>
        <w:t>C</w:t>
      </w:r>
      <w:r w:rsidRPr="003128A0" w:rsidR="00C263E3">
        <w:rPr>
          <w:rFonts w:ascii="Times New Roman" w:hAnsi="Times New Roman"/>
          <w:color w:val="222222"/>
          <w:szCs w:val="24"/>
        </w:rPr>
        <w:t>TCCACC </w:t>
      </w:r>
      <w:r w:rsidRPr="003128A0" w:rsidR="00C263E3">
        <w:rPr>
          <w:rFonts w:ascii="Times New Roman" w:hAnsi="Times New Roman"/>
          <w:i/>
          <w:color w:val="669C35"/>
          <w:szCs w:val="24"/>
        </w:rPr>
        <w:t>NNNNNNN</w:t>
      </w:r>
      <w:r w:rsidRPr="003128A0" w:rsidR="00C263E3">
        <w:rPr>
          <w:rFonts w:ascii="Times New Roman" w:hAnsi="Times New Roman"/>
          <w:b/>
          <w:bCs/>
          <w:i/>
          <w:color w:val="669C35"/>
          <w:szCs w:val="24"/>
          <w:u w:val="single"/>
        </w:rPr>
        <w:t>C</w:t>
      </w:r>
      <w:r w:rsidRPr="003128A0" w:rsidR="00C263E3">
        <w:rPr>
          <w:rFonts w:ascii="Times New Roman" w:hAnsi="Times New Roman"/>
          <w:i/>
          <w:color w:val="669C35"/>
          <w:szCs w:val="24"/>
        </w:rPr>
        <w:t>NNNNNNNNNNNNN</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109</w:t>
      </w:r>
      <w:r w:rsidRPr="003128A0" w:rsidR="000927E5">
        <w:rPr>
          <w:rFonts w:ascii="Times New Roman" w:hAnsi="Times New Roman" w:eastAsia="Calibri"/>
          <w:szCs w:val="24"/>
        </w:rPr>
        <w:t>)</w:t>
      </w:r>
    </w:p>
    <w:p w:rsidRPr="003128A0" w:rsidR="00C263E3" w:rsidP="003128A0" w:rsidRDefault="008B34DD" w14:paraId="10000510" w14:textId="7C9D8151">
      <w:pPr>
        <w:shd w:val="clear" w:color="auto" w:fill="FFFFFF"/>
        <w:rPr>
          <w:rFonts w:ascii="Times New Roman" w:hAnsi="Times New Roman"/>
          <w:color w:val="222222"/>
          <w:szCs w:val="24"/>
        </w:rPr>
      </w:pPr>
      <w:r>
        <w:rPr>
          <w:rFonts w:ascii="Times New Roman" w:hAnsi="Times New Roman"/>
          <w:color w:val="222222"/>
          <w:szCs w:val="24"/>
        </w:rPr>
        <w:t>v7</w:t>
      </w:r>
      <w:r w:rsidRPr="003128A0" w:rsidR="00C263E3">
        <w:rPr>
          <w:rFonts w:ascii="Times New Roman" w:hAnsi="Times New Roman"/>
          <w:color w:val="222222"/>
          <w:szCs w:val="24"/>
        </w:rPr>
        <w:t>:   GTGGAA</w:t>
      </w:r>
      <w:r w:rsidRPr="003128A0" w:rsidR="00C263E3">
        <w:rPr>
          <w:rFonts w:ascii="Times New Roman" w:hAnsi="Times New Roman"/>
          <w:b/>
          <w:bCs/>
          <w:color w:val="FF2600"/>
          <w:szCs w:val="24"/>
        </w:rPr>
        <w:t>G</w:t>
      </w:r>
      <w:r w:rsidRPr="003128A0" w:rsidR="00C263E3">
        <w:rPr>
          <w:rFonts w:ascii="Times New Roman" w:hAnsi="Times New Roman"/>
          <w:color w:val="222222"/>
          <w:szCs w:val="24"/>
        </w:rPr>
        <w:t>AG</w:t>
      </w:r>
      <w:r w:rsidRPr="003128A0" w:rsidR="00C263E3">
        <w:rPr>
          <w:rFonts w:ascii="Times New Roman" w:hAnsi="Times New Roman"/>
          <w:b/>
          <w:bCs/>
          <w:color w:val="FF2600"/>
          <w:szCs w:val="24"/>
        </w:rPr>
        <w:t>G</w:t>
      </w:r>
      <w:r w:rsidRPr="003128A0" w:rsidR="00C263E3">
        <w:rPr>
          <w:rFonts w:ascii="Times New Roman" w:hAnsi="Times New Roman"/>
          <w:color w:val="222222"/>
          <w:szCs w:val="24"/>
        </w:rPr>
        <w:t>A</w:t>
      </w:r>
      <w:r w:rsidRPr="003128A0" w:rsidR="00C263E3">
        <w:rPr>
          <w:rFonts w:ascii="Times New Roman" w:hAnsi="Times New Roman"/>
          <w:b/>
          <w:bCs/>
          <w:color w:val="FF2600"/>
          <w:szCs w:val="24"/>
        </w:rPr>
        <w:t>G</w:t>
      </w:r>
      <w:r w:rsidRPr="003128A0" w:rsidR="00C263E3">
        <w:rPr>
          <w:rFonts w:ascii="Times New Roman" w:hAnsi="Times New Roman"/>
          <w:color w:val="222222"/>
          <w:szCs w:val="24"/>
        </w:rPr>
        <w:t>AACAATA</w:t>
      </w:r>
      <w:r w:rsidRPr="003128A0" w:rsidR="00C263E3">
        <w:rPr>
          <w:rFonts w:ascii="Times New Roman" w:hAnsi="Times New Roman"/>
          <w:b/>
          <w:bCs/>
          <w:color w:val="FF2600"/>
          <w:szCs w:val="24"/>
        </w:rPr>
        <w:t>G</w:t>
      </w:r>
      <w:r w:rsidRPr="003128A0" w:rsidR="00C263E3">
        <w:rPr>
          <w:rFonts w:ascii="Times New Roman" w:hAnsi="Times New Roman"/>
          <w:color w:val="222222"/>
          <w:szCs w:val="24"/>
        </w:rPr>
        <w:t>GCTAAA</w:t>
      </w:r>
      <w:r w:rsidRPr="003128A0" w:rsidR="00C263E3">
        <w:rPr>
          <w:rFonts w:ascii="Times New Roman" w:hAnsi="Times New Roman"/>
          <w:b/>
          <w:bCs/>
          <w:color w:val="FF2600"/>
          <w:szCs w:val="24"/>
        </w:rPr>
        <w:t>C</w:t>
      </w:r>
      <w:r w:rsidRPr="003128A0" w:rsidR="00C263E3">
        <w:rPr>
          <w:rFonts w:ascii="Times New Roman" w:hAnsi="Times New Roman"/>
          <w:color w:val="222222"/>
          <w:szCs w:val="24"/>
        </w:rPr>
        <w:t>GTTGTT</w:t>
      </w:r>
      <w:r w:rsidRPr="003128A0" w:rsidR="00C263E3">
        <w:rPr>
          <w:rFonts w:ascii="Times New Roman" w:hAnsi="Times New Roman"/>
          <w:b/>
          <w:bCs/>
          <w:color w:val="FF2600"/>
          <w:szCs w:val="24"/>
        </w:rPr>
        <w:t>C</w:t>
      </w:r>
      <w:r w:rsidRPr="003128A0" w:rsidR="00C263E3">
        <w:rPr>
          <w:rFonts w:ascii="Times New Roman" w:hAnsi="Times New Roman"/>
          <w:color w:val="222222"/>
          <w:szCs w:val="24"/>
        </w:rPr>
        <w:t>T</w:t>
      </w:r>
      <w:r w:rsidRPr="003128A0" w:rsidR="00C263E3">
        <w:rPr>
          <w:rFonts w:ascii="Times New Roman" w:hAnsi="Times New Roman"/>
          <w:b/>
          <w:bCs/>
          <w:color w:val="FF2600"/>
          <w:szCs w:val="24"/>
        </w:rPr>
        <w:t>C</w:t>
      </w:r>
      <w:r w:rsidRPr="003128A0" w:rsidR="00C263E3">
        <w:rPr>
          <w:rFonts w:ascii="Times New Roman" w:hAnsi="Times New Roman"/>
          <w:color w:val="222222"/>
          <w:szCs w:val="24"/>
        </w:rPr>
        <w:t>GT</w:t>
      </w:r>
      <w:r w:rsidRPr="003128A0" w:rsidR="00C263E3">
        <w:rPr>
          <w:rFonts w:ascii="Times New Roman" w:hAnsi="Times New Roman"/>
          <w:b/>
          <w:bCs/>
          <w:color w:val="FF2600"/>
          <w:szCs w:val="24"/>
        </w:rPr>
        <w:t>C</w:t>
      </w:r>
      <w:r w:rsidRPr="003128A0" w:rsidR="00C263E3">
        <w:rPr>
          <w:rFonts w:ascii="Times New Roman" w:hAnsi="Times New Roman"/>
          <w:color w:val="222222"/>
          <w:szCs w:val="24"/>
        </w:rPr>
        <w:t>TCCCAC </w:t>
      </w:r>
      <w:r w:rsidRPr="003128A0" w:rsidR="00C263E3">
        <w:rPr>
          <w:rFonts w:ascii="Times New Roman" w:hAnsi="Times New Roman"/>
          <w:i/>
          <w:color w:val="669C35"/>
          <w:szCs w:val="24"/>
        </w:rPr>
        <w:t>NNNNNN</w:t>
      </w:r>
      <w:r w:rsidRPr="003128A0" w:rsidR="00C263E3">
        <w:rPr>
          <w:rFonts w:ascii="Times New Roman" w:hAnsi="Times New Roman"/>
          <w:b/>
          <w:bCs/>
          <w:i/>
          <w:color w:val="669C35"/>
          <w:szCs w:val="24"/>
          <w:u w:val="single"/>
        </w:rPr>
        <w:t>C</w:t>
      </w:r>
      <w:r w:rsidRPr="003128A0" w:rsidR="00C263E3">
        <w:rPr>
          <w:rFonts w:ascii="Times New Roman" w:hAnsi="Times New Roman"/>
          <w:i/>
          <w:color w:val="669C35"/>
          <w:szCs w:val="24"/>
        </w:rPr>
        <w:t>NNNNNNNNNNNNNN</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110</w:t>
      </w:r>
      <w:r w:rsidRPr="003128A0" w:rsidR="000927E5">
        <w:rPr>
          <w:rFonts w:ascii="Times New Roman" w:hAnsi="Times New Roman" w:eastAsia="Calibri"/>
          <w:szCs w:val="24"/>
        </w:rPr>
        <w:t>)</w:t>
      </w:r>
    </w:p>
    <w:p w:rsidRPr="003128A0" w:rsidR="00C263E3" w:rsidP="003128A0" w:rsidRDefault="00C263E3" w14:paraId="10000511" w14:textId="287A67ED">
      <w:pPr>
        <w:shd w:val="clear" w:color="auto" w:fill="FFFFFF"/>
        <w:rPr>
          <w:rFonts w:ascii="Times New Roman" w:hAnsi="Times New Roman"/>
          <w:color w:val="222222"/>
          <w:szCs w:val="24"/>
        </w:rPr>
      </w:pPr>
      <w:r w:rsidRPr="003128A0">
        <w:rPr>
          <w:rFonts w:ascii="Times New Roman" w:hAnsi="Times New Roman"/>
          <w:color w:val="222222"/>
          <w:szCs w:val="24"/>
        </w:rPr>
        <w:t>v8 : GGGTGGAA</w:t>
      </w:r>
      <w:r w:rsidRPr="003128A0">
        <w:rPr>
          <w:rFonts w:ascii="Times New Roman" w:hAnsi="Times New Roman"/>
          <w:b/>
          <w:bCs/>
          <w:color w:val="FF2600"/>
          <w:szCs w:val="24"/>
        </w:rPr>
        <w:t>G</w:t>
      </w:r>
      <w:r w:rsidRPr="003128A0">
        <w:rPr>
          <w:rFonts w:ascii="Times New Roman" w:hAnsi="Times New Roman"/>
          <w:color w:val="222222"/>
          <w:szCs w:val="24"/>
        </w:rPr>
        <w:t>AG</w:t>
      </w:r>
      <w:r w:rsidRPr="003128A0">
        <w:rPr>
          <w:rFonts w:ascii="Times New Roman" w:hAnsi="Times New Roman"/>
          <w:b/>
          <w:bCs/>
          <w:color w:val="FF2600"/>
          <w:szCs w:val="24"/>
        </w:rPr>
        <w:t>G</w:t>
      </w:r>
      <w:r w:rsidRPr="003128A0">
        <w:rPr>
          <w:rFonts w:ascii="Times New Roman" w:hAnsi="Times New Roman"/>
          <w:color w:val="222222"/>
          <w:szCs w:val="24"/>
        </w:rPr>
        <w:t>A</w:t>
      </w:r>
      <w:r w:rsidRPr="003128A0">
        <w:rPr>
          <w:rFonts w:ascii="Times New Roman" w:hAnsi="Times New Roman"/>
          <w:b/>
          <w:bCs/>
          <w:color w:val="FF2600"/>
          <w:szCs w:val="24"/>
        </w:rPr>
        <w:t>G</w:t>
      </w:r>
      <w:r w:rsidRPr="003128A0">
        <w:rPr>
          <w:rFonts w:ascii="Times New Roman" w:hAnsi="Times New Roman"/>
          <w:color w:val="222222"/>
          <w:szCs w:val="24"/>
        </w:rPr>
        <w:t>AACAATA</w:t>
      </w:r>
      <w:r w:rsidRPr="003128A0">
        <w:rPr>
          <w:rFonts w:ascii="Times New Roman" w:hAnsi="Times New Roman"/>
          <w:b/>
          <w:bCs/>
          <w:color w:val="FF2600"/>
          <w:szCs w:val="24"/>
        </w:rPr>
        <w:t>G</w:t>
      </w:r>
      <w:r w:rsidRPr="003128A0">
        <w:rPr>
          <w:rFonts w:ascii="Times New Roman" w:hAnsi="Times New Roman"/>
          <w:color w:val="222222"/>
          <w:szCs w:val="24"/>
        </w:rPr>
        <w:t>GCTAAA</w:t>
      </w:r>
      <w:r w:rsidRPr="003128A0">
        <w:rPr>
          <w:rFonts w:ascii="Times New Roman" w:hAnsi="Times New Roman"/>
          <w:b/>
          <w:bCs/>
          <w:color w:val="FF2600"/>
          <w:szCs w:val="24"/>
        </w:rPr>
        <w:t>C</w:t>
      </w:r>
      <w:r w:rsidRPr="003128A0">
        <w:rPr>
          <w:rFonts w:ascii="Times New Roman" w:hAnsi="Times New Roman"/>
          <w:color w:val="222222"/>
          <w:szCs w:val="24"/>
        </w:rPr>
        <w:t>GTTGTT</w:t>
      </w:r>
      <w:r w:rsidRPr="003128A0">
        <w:rPr>
          <w:rFonts w:ascii="Times New Roman" w:hAnsi="Times New Roman"/>
          <w:b/>
          <w:bCs/>
          <w:color w:val="FF2600"/>
          <w:szCs w:val="24"/>
        </w:rPr>
        <w:t>C</w:t>
      </w:r>
      <w:r w:rsidRPr="003128A0">
        <w:rPr>
          <w:rFonts w:ascii="Times New Roman" w:hAnsi="Times New Roman"/>
          <w:color w:val="222222"/>
          <w:szCs w:val="24"/>
        </w:rPr>
        <w:t>T</w:t>
      </w:r>
      <w:r w:rsidRPr="003128A0">
        <w:rPr>
          <w:rFonts w:ascii="Times New Roman" w:hAnsi="Times New Roman"/>
          <w:b/>
          <w:bCs/>
          <w:color w:val="FF2600"/>
          <w:szCs w:val="24"/>
        </w:rPr>
        <w:t>C</w:t>
      </w:r>
      <w:r w:rsidRPr="003128A0">
        <w:rPr>
          <w:rFonts w:ascii="Times New Roman" w:hAnsi="Times New Roman"/>
          <w:color w:val="222222"/>
          <w:szCs w:val="24"/>
        </w:rPr>
        <w:t>GT</w:t>
      </w:r>
      <w:r w:rsidRPr="003128A0">
        <w:rPr>
          <w:rFonts w:ascii="Times New Roman" w:hAnsi="Times New Roman"/>
          <w:b/>
          <w:bCs/>
          <w:color w:val="FF2600"/>
          <w:szCs w:val="24"/>
        </w:rPr>
        <w:t>C</w:t>
      </w:r>
      <w:r w:rsidRPr="003128A0">
        <w:rPr>
          <w:rFonts w:ascii="Times New Roman" w:hAnsi="Times New Roman"/>
          <w:color w:val="222222"/>
          <w:szCs w:val="24"/>
        </w:rPr>
        <w:t>TCCCACCT </w:t>
      </w:r>
      <w:r w:rsidRPr="003128A0">
        <w:rPr>
          <w:rFonts w:ascii="Times New Roman" w:hAnsi="Times New Roman"/>
          <w:i/>
          <w:color w:val="669C35"/>
          <w:szCs w:val="24"/>
        </w:rPr>
        <w:t>NNN</w:t>
      </w:r>
      <w:r w:rsidRPr="003128A0">
        <w:rPr>
          <w:rFonts w:ascii="Times New Roman" w:hAnsi="Times New Roman"/>
          <w:b/>
          <w:bCs/>
          <w:i/>
          <w:color w:val="669C35"/>
          <w:szCs w:val="24"/>
          <w:u w:val="single"/>
        </w:rPr>
        <w:t>C</w:t>
      </w:r>
      <w:r w:rsidR="008B34DD">
        <w:rPr>
          <w:rFonts w:ascii="Times New Roman" w:hAnsi="Times New Roman"/>
          <w:b/>
          <w:bCs/>
          <w:i/>
          <w:color w:val="669C35"/>
          <w:szCs w:val="24"/>
          <w:u w:val="single"/>
        </w:rPr>
        <w:t xml:space="preserve"> </w:t>
      </w:r>
      <w:r w:rsidRPr="003128A0">
        <w:rPr>
          <w:rFonts w:ascii="Times New Roman" w:hAnsi="Times New Roman"/>
          <w:i/>
          <w:color w:val="669C35"/>
          <w:szCs w:val="24"/>
        </w:rPr>
        <w:t>NNNNNNNNNNNNNNN</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111</w:t>
      </w:r>
      <w:r w:rsidRPr="003128A0" w:rsidR="000927E5">
        <w:rPr>
          <w:rFonts w:ascii="Times New Roman" w:hAnsi="Times New Roman" w:eastAsia="Calibri"/>
          <w:szCs w:val="24"/>
        </w:rPr>
        <w:t>)</w:t>
      </w:r>
    </w:p>
    <w:p w:rsidRPr="003128A0" w:rsidR="00C263E3" w:rsidP="003128A0" w:rsidRDefault="008B34DD" w14:paraId="10000512" w14:textId="17E393AD">
      <w:pPr>
        <w:shd w:val="clear" w:color="auto" w:fill="FFFFFF"/>
        <w:rPr>
          <w:rFonts w:ascii="Times New Roman" w:hAnsi="Times New Roman"/>
          <w:color w:val="222222"/>
          <w:szCs w:val="24"/>
        </w:rPr>
      </w:pPr>
      <w:r>
        <w:rPr>
          <w:rFonts w:ascii="Times New Roman" w:hAnsi="Times New Roman"/>
          <w:color w:val="222222"/>
          <w:szCs w:val="24"/>
        </w:rPr>
        <w:t>v9</w:t>
      </w:r>
      <w:r w:rsidRPr="003128A0" w:rsidR="00C263E3">
        <w:rPr>
          <w:rFonts w:ascii="Times New Roman" w:hAnsi="Times New Roman"/>
          <w:color w:val="222222"/>
          <w:szCs w:val="24"/>
        </w:rPr>
        <w:t>:   GGTGAA</w:t>
      </w:r>
      <w:r w:rsidRPr="003128A0" w:rsidR="00C263E3">
        <w:rPr>
          <w:rFonts w:ascii="Times New Roman" w:hAnsi="Times New Roman"/>
          <w:b/>
          <w:bCs/>
          <w:color w:val="FF2600"/>
          <w:szCs w:val="24"/>
        </w:rPr>
        <w:t>G</w:t>
      </w:r>
      <w:r w:rsidRPr="003128A0" w:rsidR="00C263E3">
        <w:rPr>
          <w:rFonts w:ascii="Times New Roman" w:hAnsi="Times New Roman"/>
          <w:color w:val="222222"/>
          <w:szCs w:val="24"/>
        </w:rPr>
        <w:t>AG</w:t>
      </w:r>
      <w:r w:rsidRPr="003128A0" w:rsidR="00C263E3">
        <w:rPr>
          <w:rFonts w:ascii="Times New Roman" w:hAnsi="Times New Roman"/>
          <w:b/>
          <w:bCs/>
          <w:color w:val="FF2600"/>
          <w:szCs w:val="24"/>
        </w:rPr>
        <w:t>G</w:t>
      </w:r>
      <w:r w:rsidRPr="003128A0" w:rsidR="00C263E3">
        <w:rPr>
          <w:rFonts w:ascii="Times New Roman" w:hAnsi="Times New Roman"/>
          <w:color w:val="222222"/>
          <w:szCs w:val="24"/>
        </w:rPr>
        <w:t>A</w:t>
      </w:r>
      <w:r w:rsidRPr="003128A0" w:rsidR="00C263E3">
        <w:rPr>
          <w:rFonts w:ascii="Times New Roman" w:hAnsi="Times New Roman"/>
          <w:b/>
          <w:bCs/>
          <w:color w:val="FF2600"/>
          <w:szCs w:val="24"/>
        </w:rPr>
        <w:t>G</w:t>
      </w:r>
      <w:r w:rsidRPr="003128A0" w:rsidR="00C263E3">
        <w:rPr>
          <w:rFonts w:ascii="Times New Roman" w:hAnsi="Times New Roman"/>
          <w:color w:val="222222"/>
          <w:szCs w:val="24"/>
        </w:rPr>
        <w:t>AACAATA</w:t>
      </w:r>
      <w:r w:rsidRPr="003128A0" w:rsidR="00C263E3">
        <w:rPr>
          <w:rFonts w:ascii="Times New Roman" w:hAnsi="Times New Roman"/>
          <w:b/>
          <w:bCs/>
          <w:color w:val="FF2600"/>
          <w:szCs w:val="24"/>
        </w:rPr>
        <w:t>G</w:t>
      </w:r>
      <w:r w:rsidRPr="003128A0" w:rsidR="00C263E3">
        <w:rPr>
          <w:rFonts w:ascii="Times New Roman" w:hAnsi="Times New Roman"/>
          <w:color w:val="222222"/>
          <w:szCs w:val="24"/>
        </w:rPr>
        <w:t>GCTAAA</w:t>
      </w:r>
      <w:r w:rsidRPr="003128A0" w:rsidR="00C263E3">
        <w:rPr>
          <w:rFonts w:ascii="Times New Roman" w:hAnsi="Times New Roman"/>
          <w:b/>
          <w:bCs/>
          <w:color w:val="FF2600"/>
          <w:szCs w:val="24"/>
        </w:rPr>
        <w:t>C</w:t>
      </w:r>
      <w:r w:rsidRPr="003128A0" w:rsidR="00C263E3">
        <w:rPr>
          <w:rFonts w:ascii="Times New Roman" w:hAnsi="Times New Roman"/>
          <w:color w:val="222222"/>
          <w:szCs w:val="24"/>
        </w:rPr>
        <w:t>GTTGTT</w:t>
      </w:r>
      <w:r w:rsidRPr="003128A0" w:rsidR="00C263E3">
        <w:rPr>
          <w:rFonts w:ascii="Times New Roman" w:hAnsi="Times New Roman"/>
          <w:b/>
          <w:bCs/>
          <w:color w:val="FF2600"/>
          <w:szCs w:val="24"/>
        </w:rPr>
        <w:t>C</w:t>
      </w:r>
      <w:r w:rsidRPr="003128A0" w:rsidR="00C263E3">
        <w:rPr>
          <w:rFonts w:ascii="Times New Roman" w:hAnsi="Times New Roman"/>
          <w:color w:val="222222"/>
          <w:szCs w:val="24"/>
        </w:rPr>
        <w:t>T</w:t>
      </w:r>
      <w:r w:rsidRPr="003128A0" w:rsidR="00C263E3">
        <w:rPr>
          <w:rFonts w:ascii="Times New Roman" w:hAnsi="Times New Roman"/>
          <w:b/>
          <w:bCs/>
          <w:color w:val="FF2600"/>
          <w:szCs w:val="24"/>
        </w:rPr>
        <w:t>C</w:t>
      </w:r>
      <w:r w:rsidRPr="003128A0" w:rsidR="00C263E3">
        <w:rPr>
          <w:rFonts w:ascii="Times New Roman" w:hAnsi="Times New Roman"/>
          <w:color w:val="222222"/>
          <w:szCs w:val="24"/>
        </w:rPr>
        <w:t>GT</w:t>
      </w:r>
      <w:r w:rsidRPr="003128A0" w:rsidR="00C263E3">
        <w:rPr>
          <w:rFonts w:ascii="Times New Roman" w:hAnsi="Times New Roman"/>
          <w:b/>
          <w:bCs/>
          <w:color w:val="FF2600"/>
          <w:szCs w:val="24"/>
        </w:rPr>
        <w:t>C</w:t>
      </w:r>
      <w:r w:rsidRPr="003128A0" w:rsidR="00C263E3">
        <w:rPr>
          <w:rFonts w:ascii="Times New Roman" w:hAnsi="Times New Roman"/>
          <w:color w:val="222222"/>
          <w:szCs w:val="24"/>
        </w:rPr>
        <w:t>TCCACC </w:t>
      </w:r>
      <w:r w:rsidRPr="003128A0" w:rsidR="00C263E3">
        <w:rPr>
          <w:rFonts w:ascii="Times New Roman" w:hAnsi="Times New Roman"/>
          <w:i/>
          <w:color w:val="669C35"/>
          <w:szCs w:val="24"/>
        </w:rPr>
        <w:t>NNNNNN</w:t>
      </w:r>
      <w:r w:rsidRPr="003128A0" w:rsidR="00C263E3">
        <w:rPr>
          <w:rFonts w:ascii="Times New Roman" w:hAnsi="Times New Roman"/>
          <w:b/>
          <w:bCs/>
          <w:i/>
          <w:color w:val="669C35"/>
          <w:szCs w:val="24"/>
          <w:u w:val="single"/>
        </w:rPr>
        <w:t>C</w:t>
      </w:r>
      <w:r w:rsidRPr="003128A0" w:rsidR="00C263E3">
        <w:rPr>
          <w:rFonts w:ascii="Times New Roman" w:hAnsi="Times New Roman"/>
          <w:i/>
          <w:color w:val="669C35"/>
          <w:szCs w:val="24"/>
        </w:rPr>
        <w:t>NNNNNNNNNNNNNN</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112</w:t>
      </w:r>
      <w:r w:rsidRPr="003128A0" w:rsidR="000927E5">
        <w:rPr>
          <w:rFonts w:ascii="Times New Roman" w:hAnsi="Times New Roman" w:eastAsia="Calibri"/>
          <w:szCs w:val="24"/>
        </w:rPr>
        <w:t>)</w:t>
      </w:r>
    </w:p>
    <w:p w:rsidRPr="003128A0" w:rsidR="00C263E3" w:rsidP="003128A0" w:rsidRDefault="00C263E3" w14:paraId="10000513" w14:textId="10A51E7B">
      <w:pPr>
        <w:shd w:val="clear" w:color="auto" w:fill="FFFFFF"/>
        <w:rPr>
          <w:rFonts w:ascii="Times New Roman" w:hAnsi="Times New Roman"/>
          <w:i/>
          <w:color w:val="669C35"/>
          <w:szCs w:val="24"/>
        </w:rPr>
      </w:pPr>
      <w:r w:rsidRPr="003128A0">
        <w:rPr>
          <w:rFonts w:ascii="Times New Roman" w:hAnsi="Times New Roman"/>
          <w:color w:val="222222"/>
          <w:szCs w:val="24"/>
        </w:rPr>
        <w:t>v10:   GGTGAA</w:t>
      </w:r>
      <w:r w:rsidRPr="003128A0">
        <w:rPr>
          <w:rFonts w:ascii="Times New Roman" w:hAnsi="Times New Roman"/>
          <w:b/>
          <w:bCs/>
          <w:color w:val="FF2600"/>
          <w:szCs w:val="24"/>
        </w:rPr>
        <w:t>G</w:t>
      </w:r>
      <w:r w:rsidRPr="003128A0">
        <w:rPr>
          <w:rFonts w:ascii="Times New Roman" w:hAnsi="Times New Roman"/>
          <w:color w:val="222222"/>
          <w:szCs w:val="24"/>
        </w:rPr>
        <w:t>AG</w:t>
      </w:r>
      <w:r w:rsidRPr="003128A0">
        <w:rPr>
          <w:rFonts w:ascii="Times New Roman" w:hAnsi="Times New Roman"/>
          <w:b/>
          <w:bCs/>
          <w:color w:val="FF2600"/>
          <w:szCs w:val="24"/>
        </w:rPr>
        <w:t>G</w:t>
      </w:r>
      <w:r w:rsidRPr="003128A0">
        <w:rPr>
          <w:rFonts w:ascii="Times New Roman" w:hAnsi="Times New Roman"/>
          <w:color w:val="222222"/>
          <w:szCs w:val="24"/>
        </w:rPr>
        <w:t>A</w:t>
      </w:r>
      <w:r w:rsidRPr="003128A0">
        <w:rPr>
          <w:rFonts w:ascii="Times New Roman" w:hAnsi="Times New Roman"/>
          <w:b/>
          <w:bCs/>
          <w:color w:val="FF2600"/>
          <w:szCs w:val="24"/>
        </w:rPr>
        <w:t>G</w:t>
      </w:r>
      <w:r w:rsidRPr="003128A0">
        <w:rPr>
          <w:rFonts w:ascii="Times New Roman" w:hAnsi="Times New Roman"/>
          <w:color w:val="222222"/>
          <w:szCs w:val="24"/>
        </w:rPr>
        <w:t>AACAATA</w:t>
      </w:r>
      <w:r w:rsidRPr="003128A0">
        <w:rPr>
          <w:rFonts w:ascii="Times New Roman" w:hAnsi="Times New Roman"/>
          <w:b/>
          <w:bCs/>
          <w:color w:val="FF2600"/>
          <w:szCs w:val="24"/>
        </w:rPr>
        <w:t>G</w:t>
      </w:r>
      <w:r w:rsidRPr="003128A0">
        <w:rPr>
          <w:rFonts w:ascii="Times New Roman" w:hAnsi="Times New Roman"/>
          <w:color w:val="222222"/>
          <w:szCs w:val="24"/>
        </w:rPr>
        <w:t>GCTAAA</w:t>
      </w:r>
      <w:r w:rsidRPr="003128A0">
        <w:rPr>
          <w:rFonts w:ascii="Times New Roman" w:hAnsi="Times New Roman"/>
          <w:b/>
          <w:bCs/>
          <w:color w:val="FF2600"/>
          <w:szCs w:val="24"/>
        </w:rPr>
        <w:t>C</w:t>
      </w:r>
      <w:r w:rsidRPr="003128A0">
        <w:rPr>
          <w:rFonts w:ascii="Times New Roman" w:hAnsi="Times New Roman"/>
          <w:color w:val="222222"/>
          <w:szCs w:val="24"/>
        </w:rPr>
        <w:t>GTTGTT</w:t>
      </w:r>
      <w:r w:rsidRPr="003128A0">
        <w:rPr>
          <w:rFonts w:ascii="Times New Roman" w:hAnsi="Times New Roman"/>
          <w:b/>
          <w:bCs/>
          <w:color w:val="FF2600"/>
          <w:szCs w:val="24"/>
        </w:rPr>
        <w:t>C</w:t>
      </w:r>
      <w:r w:rsidRPr="003128A0">
        <w:rPr>
          <w:rFonts w:ascii="Times New Roman" w:hAnsi="Times New Roman"/>
          <w:color w:val="222222"/>
          <w:szCs w:val="24"/>
        </w:rPr>
        <w:t>T</w:t>
      </w:r>
      <w:r w:rsidRPr="003128A0">
        <w:rPr>
          <w:rFonts w:ascii="Times New Roman" w:hAnsi="Times New Roman"/>
          <w:b/>
          <w:bCs/>
          <w:color w:val="FF2600"/>
          <w:szCs w:val="24"/>
        </w:rPr>
        <w:t>C</w:t>
      </w:r>
      <w:r w:rsidRPr="003128A0">
        <w:rPr>
          <w:rFonts w:ascii="Times New Roman" w:hAnsi="Times New Roman"/>
          <w:color w:val="222222"/>
          <w:szCs w:val="24"/>
        </w:rPr>
        <w:t>GT</w:t>
      </w:r>
      <w:r w:rsidRPr="003128A0">
        <w:rPr>
          <w:rFonts w:ascii="Times New Roman" w:hAnsi="Times New Roman"/>
          <w:b/>
          <w:bCs/>
          <w:color w:val="FF2600"/>
          <w:szCs w:val="24"/>
        </w:rPr>
        <w:t>C</w:t>
      </w:r>
      <w:r w:rsidRPr="003128A0">
        <w:rPr>
          <w:rFonts w:ascii="Times New Roman" w:hAnsi="Times New Roman"/>
          <w:color w:val="222222"/>
          <w:szCs w:val="24"/>
        </w:rPr>
        <w:t>TCCACC </w:t>
      </w:r>
      <w:r w:rsidRPr="003128A0">
        <w:rPr>
          <w:rFonts w:ascii="Times New Roman" w:hAnsi="Times New Roman"/>
          <w:i/>
          <w:color w:val="669C35"/>
          <w:szCs w:val="24"/>
        </w:rPr>
        <w:t>NNNNNNN</w:t>
      </w:r>
      <w:r w:rsidRPr="003128A0">
        <w:rPr>
          <w:rFonts w:ascii="Times New Roman" w:hAnsi="Times New Roman"/>
          <w:b/>
          <w:bCs/>
          <w:i/>
          <w:color w:val="669C35"/>
          <w:szCs w:val="24"/>
          <w:u w:val="single"/>
        </w:rPr>
        <w:t>C</w:t>
      </w:r>
      <w:r w:rsidRPr="003128A0">
        <w:rPr>
          <w:rFonts w:ascii="Times New Roman" w:hAnsi="Times New Roman"/>
          <w:i/>
          <w:color w:val="669C35"/>
          <w:szCs w:val="24"/>
        </w:rPr>
        <w:t>NNNNNNNNNNNNN</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113</w:t>
      </w:r>
      <w:r w:rsidRPr="003128A0" w:rsidR="000927E5">
        <w:rPr>
          <w:rFonts w:ascii="Times New Roman" w:hAnsi="Times New Roman" w:eastAsia="Calibri"/>
          <w:szCs w:val="24"/>
        </w:rPr>
        <w:t>)</w:t>
      </w:r>
    </w:p>
    <w:p w:rsidRPr="008B34DD" w:rsidR="00C263E3" w:rsidP="003128A0" w:rsidRDefault="008B34DD" w14:paraId="10000514" w14:textId="7FA506DF">
      <w:pPr>
        <w:shd w:val="clear" w:color="auto" w:fill="FFFFFF"/>
        <w:rPr>
          <w:rFonts w:ascii="Times New Roman" w:hAnsi="Times New Roman"/>
          <w:i/>
          <w:color w:val="669C35"/>
          <w:szCs w:val="24"/>
        </w:rPr>
      </w:pPr>
      <w:r>
        <w:rPr>
          <w:rFonts w:ascii="Times New Roman" w:hAnsi="Times New Roman"/>
          <w:color w:val="222222"/>
          <w:szCs w:val="24"/>
        </w:rPr>
        <w:t>v11</w:t>
      </w:r>
      <w:r w:rsidRPr="003128A0" w:rsidR="00C263E3">
        <w:rPr>
          <w:rFonts w:ascii="Times New Roman" w:hAnsi="Times New Roman"/>
          <w:color w:val="222222"/>
          <w:szCs w:val="24"/>
        </w:rPr>
        <w:t>:  </w:t>
      </w:r>
      <w:r w:rsidRPr="003128A0" w:rsidR="00C263E3">
        <w:rPr>
          <w:rFonts w:ascii="Times New Roman" w:hAnsi="Times New Roman"/>
          <w:color w:val="000000"/>
          <w:szCs w:val="24"/>
        </w:rPr>
        <w:t>GGTGTCGAGAA</w:t>
      </w:r>
      <w:r w:rsidRPr="003128A0" w:rsidR="00C263E3">
        <w:rPr>
          <w:rFonts w:ascii="Times New Roman" w:hAnsi="Times New Roman"/>
          <w:b/>
          <w:bCs/>
          <w:color w:val="000000"/>
          <w:szCs w:val="24"/>
        </w:rPr>
        <w:t>T</w:t>
      </w:r>
      <w:r w:rsidRPr="003128A0" w:rsidR="00C263E3">
        <w:rPr>
          <w:rFonts w:ascii="Times New Roman" w:hAnsi="Times New Roman"/>
          <w:color w:val="000000"/>
          <w:szCs w:val="24"/>
        </w:rPr>
        <w:t>AG</w:t>
      </w:r>
      <w:r w:rsidRPr="003128A0" w:rsidR="00C263E3">
        <w:rPr>
          <w:rFonts w:ascii="Times New Roman" w:hAnsi="Times New Roman"/>
          <w:b/>
          <w:bCs/>
          <w:color w:val="000000"/>
          <w:szCs w:val="24"/>
        </w:rPr>
        <w:t>T</w:t>
      </w:r>
      <w:r w:rsidRPr="003128A0" w:rsidR="00C263E3">
        <w:rPr>
          <w:rFonts w:ascii="Times New Roman" w:hAnsi="Times New Roman"/>
          <w:color w:val="000000"/>
          <w:szCs w:val="24"/>
        </w:rPr>
        <w:t>A</w:t>
      </w:r>
      <w:r w:rsidRPr="003128A0" w:rsidR="00C263E3">
        <w:rPr>
          <w:rFonts w:ascii="Times New Roman" w:hAnsi="Times New Roman"/>
          <w:b/>
          <w:bCs/>
          <w:color w:val="000000"/>
          <w:szCs w:val="24"/>
        </w:rPr>
        <w:t>T</w:t>
      </w:r>
      <w:r w:rsidRPr="003128A0" w:rsidR="00C263E3">
        <w:rPr>
          <w:rFonts w:ascii="Times New Roman" w:hAnsi="Times New Roman"/>
          <w:color w:val="000000"/>
          <w:szCs w:val="24"/>
        </w:rPr>
        <w:t>AACAATATGCTAAATGTTGTT</w:t>
      </w:r>
      <w:r w:rsidRPr="003128A0" w:rsidR="00C263E3">
        <w:rPr>
          <w:rFonts w:ascii="Times New Roman" w:hAnsi="Times New Roman"/>
          <w:b/>
          <w:bCs/>
          <w:color w:val="000000"/>
          <w:szCs w:val="24"/>
        </w:rPr>
        <w:t>A</w:t>
      </w:r>
      <w:r w:rsidRPr="003128A0" w:rsidR="00C263E3">
        <w:rPr>
          <w:rFonts w:ascii="Times New Roman" w:hAnsi="Times New Roman"/>
          <w:color w:val="000000"/>
          <w:szCs w:val="24"/>
        </w:rPr>
        <w:t>T</w:t>
      </w:r>
      <w:r w:rsidRPr="003128A0" w:rsidR="00C263E3">
        <w:rPr>
          <w:rFonts w:ascii="Times New Roman" w:hAnsi="Times New Roman"/>
          <w:b/>
          <w:bCs/>
          <w:color w:val="000000"/>
          <w:szCs w:val="24"/>
        </w:rPr>
        <w:t>A</w:t>
      </w:r>
      <w:r w:rsidRPr="003128A0" w:rsidR="00C263E3">
        <w:rPr>
          <w:rFonts w:ascii="Times New Roman" w:hAnsi="Times New Roman"/>
          <w:color w:val="000000"/>
          <w:szCs w:val="24"/>
        </w:rPr>
        <w:t>GT</w:t>
      </w:r>
      <w:r w:rsidRPr="003128A0" w:rsidR="00C263E3">
        <w:rPr>
          <w:rFonts w:ascii="Times New Roman" w:hAnsi="Times New Roman"/>
          <w:b/>
          <w:bCs/>
          <w:color w:val="000000"/>
          <w:szCs w:val="24"/>
        </w:rPr>
        <w:t>A</w:t>
      </w:r>
      <w:r w:rsidRPr="003128A0" w:rsidR="00C263E3">
        <w:rPr>
          <w:rFonts w:ascii="Times New Roman" w:hAnsi="Times New Roman"/>
          <w:color w:val="000000"/>
          <w:szCs w:val="24"/>
        </w:rPr>
        <w:t>TCCTCGACACC</w:t>
      </w:r>
      <w:r w:rsidRPr="003128A0" w:rsidR="00C263E3">
        <w:rPr>
          <w:rFonts w:ascii="Times New Roman" w:hAnsi="Times New Roman"/>
          <w:color w:val="222222"/>
          <w:szCs w:val="24"/>
        </w:rPr>
        <w:t> </w:t>
      </w:r>
      <w:r w:rsidRPr="003128A0" w:rsidR="00C263E3">
        <w:rPr>
          <w:rFonts w:ascii="Times New Roman" w:hAnsi="Times New Roman"/>
          <w:i/>
          <w:color w:val="669C35"/>
          <w:szCs w:val="24"/>
        </w:rPr>
        <w:t>NNNNNNN</w:t>
      </w:r>
      <w:r w:rsidRPr="003128A0" w:rsidR="00C263E3">
        <w:rPr>
          <w:rFonts w:ascii="Times New Roman" w:hAnsi="Times New Roman"/>
          <w:b/>
          <w:bCs/>
          <w:i/>
          <w:color w:val="669C35"/>
          <w:szCs w:val="24"/>
          <w:u w:val="single"/>
        </w:rPr>
        <w:t>C</w:t>
      </w:r>
      <w:r w:rsidRPr="003128A0" w:rsidR="00C263E3">
        <w:rPr>
          <w:rFonts w:ascii="Times New Roman" w:hAnsi="Times New Roman"/>
          <w:i/>
          <w:color w:val="669C35"/>
          <w:szCs w:val="24"/>
        </w:rPr>
        <w:t>NNNNNNNNNN</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114</w:t>
      </w:r>
      <w:r w:rsidRPr="003128A0" w:rsidR="000927E5">
        <w:rPr>
          <w:rFonts w:ascii="Times New Roman" w:hAnsi="Times New Roman" w:eastAsia="Calibri"/>
          <w:szCs w:val="24"/>
        </w:rPr>
        <w:t>)</w:t>
      </w:r>
    </w:p>
    <w:p w:rsidRPr="008B34DD" w:rsidR="00C263E3" w:rsidP="003128A0" w:rsidRDefault="008B34DD" w14:paraId="10000515" w14:textId="525868EA">
      <w:pPr>
        <w:shd w:val="clear" w:color="auto" w:fill="FFFFFF"/>
        <w:rPr>
          <w:rFonts w:ascii="Times New Roman" w:hAnsi="Times New Roman"/>
          <w:i/>
          <w:color w:val="669C35"/>
          <w:szCs w:val="24"/>
        </w:rPr>
      </w:pPr>
      <w:r>
        <w:rPr>
          <w:rFonts w:ascii="Times New Roman" w:hAnsi="Times New Roman"/>
          <w:color w:val="222222"/>
          <w:szCs w:val="24"/>
        </w:rPr>
        <w:t>v12</w:t>
      </w:r>
      <w:r w:rsidRPr="003128A0" w:rsidR="00C263E3">
        <w:rPr>
          <w:rFonts w:ascii="Times New Roman" w:hAnsi="Times New Roman"/>
          <w:color w:val="222222"/>
          <w:szCs w:val="24"/>
        </w:rPr>
        <w:t>:  GGTGTCGAGAA</w:t>
      </w:r>
      <w:r w:rsidRPr="003128A0" w:rsidR="00C263E3">
        <w:rPr>
          <w:rFonts w:ascii="Times New Roman" w:hAnsi="Times New Roman"/>
          <w:b/>
          <w:bCs/>
          <w:color w:val="FF2600"/>
          <w:szCs w:val="24"/>
        </w:rPr>
        <w:t>G</w:t>
      </w:r>
      <w:r w:rsidRPr="003128A0" w:rsidR="00C263E3">
        <w:rPr>
          <w:rFonts w:ascii="Times New Roman" w:hAnsi="Times New Roman"/>
          <w:color w:val="222222"/>
          <w:szCs w:val="24"/>
        </w:rPr>
        <w:t>AG</w:t>
      </w:r>
      <w:r w:rsidRPr="003128A0" w:rsidR="00C263E3">
        <w:rPr>
          <w:rFonts w:ascii="Times New Roman" w:hAnsi="Times New Roman"/>
          <w:b/>
          <w:bCs/>
          <w:color w:val="FF2600"/>
          <w:szCs w:val="24"/>
        </w:rPr>
        <w:t>G</w:t>
      </w:r>
      <w:r w:rsidRPr="003128A0" w:rsidR="00C263E3">
        <w:rPr>
          <w:rFonts w:ascii="Times New Roman" w:hAnsi="Times New Roman"/>
          <w:color w:val="222222"/>
          <w:szCs w:val="24"/>
        </w:rPr>
        <w:t>A</w:t>
      </w:r>
      <w:r w:rsidRPr="003128A0" w:rsidR="00C263E3">
        <w:rPr>
          <w:rFonts w:ascii="Times New Roman" w:hAnsi="Times New Roman"/>
          <w:b/>
          <w:bCs/>
          <w:color w:val="FF2600"/>
          <w:szCs w:val="24"/>
        </w:rPr>
        <w:t>G</w:t>
      </w:r>
      <w:r w:rsidRPr="003128A0" w:rsidR="00C263E3">
        <w:rPr>
          <w:rFonts w:ascii="Times New Roman" w:hAnsi="Times New Roman"/>
          <w:color w:val="222222"/>
          <w:szCs w:val="24"/>
        </w:rPr>
        <w:t>AACAATATGCTAAATGTTGTT</w:t>
      </w:r>
      <w:r w:rsidRPr="003128A0" w:rsidR="00C263E3">
        <w:rPr>
          <w:rFonts w:ascii="Times New Roman" w:hAnsi="Times New Roman"/>
          <w:b/>
          <w:bCs/>
          <w:color w:val="FF2600"/>
          <w:szCs w:val="24"/>
        </w:rPr>
        <w:t>C</w:t>
      </w:r>
      <w:r w:rsidRPr="003128A0" w:rsidR="00C263E3">
        <w:rPr>
          <w:rFonts w:ascii="Times New Roman" w:hAnsi="Times New Roman"/>
          <w:color w:val="222222"/>
          <w:szCs w:val="24"/>
        </w:rPr>
        <w:t>T</w:t>
      </w:r>
      <w:r w:rsidRPr="003128A0" w:rsidR="00C263E3">
        <w:rPr>
          <w:rFonts w:ascii="Times New Roman" w:hAnsi="Times New Roman"/>
          <w:b/>
          <w:bCs/>
          <w:color w:val="FF2600"/>
          <w:szCs w:val="24"/>
        </w:rPr>
        <w:t>C</w:t>
      </w:r>
      <w:r w:rsidRPr="003128A0" w:rsidR="00C263E3">
        <w:rPr>
          <w:rFonts w:ascii="Times New Roman" w:hAnsi="Times New Roman"/>
          <w:color w:val="222222"/>
          <w:szCs w:val="24"/>
        </w:rPr>
        <w:t>GT</w:t>
      </w:r>
      <w:r w:rsidRPr="003128A0" w:rsidR="00C263E3">
        <w:rPr>
          <w:rFonts w:ascii="Times New Roman" w:hAnsi="Times New Roman"/>
          <w:b/>
          <w:bCs/>
          <w:color w:val="FF2600"/>
          <w:szCs w:val="24"/>
        </w:rPr>
        <w:t>C</w:t>
      </w:r>
      <w:r w:rsidRPr="003128A0" w:rsidR="00C263E3">
        <w:rPr>
          <w:rFonts w:ascii="Times New Roman" w:hAnsi="Times New Roman"/>
          <w:color w:val="222222"/>
          <w:szCs w:val="24"/>
        </w:rPr>
        <w:t>TCCTCGACACC </w:t>
      </w:r>
      <w:r w:rsidRPr="003128A0" w:rsidR="00C263E3">
        <w:rPr>
          <w:rFonts w:ascii="Times New Roman" w:hAnsi="Times New Roman"/>
          <w:i/>
          <w:color w:val="669C35"/>
          <w:szCs w:val="24"/>
        </w:rPr>
        <w:t>NNNNNNN</w:t>
      </w:r>
      <w:r w:rsidRPr="003128A0" w:rsidR="00C263E3">
        <w:rPr>
          <w:rFonts w:ascii="Times New Roman" w:hAnsi="Times New Roman"/>
          <w:b/>
          <w:bCs/>
          <w:i/>
          <w:color w:val="669C35"/>
          <w:szCs w:val="24"/>
          <w:u w:val="single"/>
        </w:rPr>
        <w:t>C</w:t>
      </w:r>
      <w:r w:rsidRPr="003128A0" w:rsidR="00C263E3">
        <w:rPr>
          <w:rFonts w:ascii="Times New Roman" w:hAnsi="Times New Roman"/>
          <w:i/>
          <w:color w:val="669C35"/>
          <w:szCs w:val="24"/>
        </w:rPr>
        <w:t>NNNNNNNNNN</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115</w:t>
      </w:r>
      <w:r w:rsidRPr="003128A0" w:rsidR="000927E5">
        <w:rPr>
          <w:rFonts w:ascii="Times New Roman" w:hAnsi="Times New Roman" w:eastAsia="Calibri"/>
          <w:szCs w:val="24"/>
        </w:rPr>
        <w:t>)</w:t>
      </w:r>
    </w:p>
    <w:p w:rsidRPr="008B34DD" w:rsidR="009449C1" w:rsidP="003128A0" w:rsidRDefault="008B34DD" w14:paraId="10000516" w14:textId="2F7E6996">
      <w:pPr>
        <w:shd w:val="clear" w:color="auto" w:fill="FFFFFF"/>
        <w:rPr>
          <w:rFonts w:ascii="Times New Roman" w:hAnsi="Times New Roman" w:eastAsia="Calibri"/>
          <w:szCs w:val="24"/>
        </w:rPr>
      </w:pPr>
      <w:r>
        <w:rPr>
          <w:rFonts w:ascii="Times New Roman" w:hAnsi="Times New Roman"/>
          <w:color w:val="222222"/>
          <w:szCs w:val="24"/>
        </w:rPr>
        <w:t>v13</w:t>
      </w:r>
      <w:r w:rsidRPr="003128A0" w:rsidR="00C263E3">
        <w:rPr>
          <w:rFonts w:ascii="Times New Roman" w:hAnsi="Times New Roman"/>
          <w:color w:val="222222"/>
          <w:szCs w:val="24"/>
        </w:rPr>
        <w:t>:  GGTGTCGAGAA</w:t>
      </w:r>
      <w:r w:rsidRPr="003128A0" w:rsidR="00C263E3">
        <w:rPr>
          <w:rFonts w:ascii="Times New Roman" w:hAnsi="Times New Roman"/>
          <w:b/>
          <w:bCs/>
          <w:color w:val="FF2600"/>
          <w:szCs w:val="24"/>
        </w:rPr>
        <w:t>G</w:t>
      </w:r>
      <w:r w:rsidRPr="003128A0" w:rsidR="00C263E3">
        <w:rPr>
          <w:rFonts w:ascii="Times New Roman" w:hAnsi="Times New Roman"/>
          <w:color w:val="222222"/>
          <w:szCs w:val="24"/>
        </w:rPr>
        <w:t>AG</w:t>
      </w:r>
      <w:r w:rsidRPr="003128A0" w:rsidR="00C263E3">
        <w:rPr>
          <w:rFonts w:ascii="Times New Roman" w:hAnsi="Times New Roman"/>
          <w:b/>
          <w:bCs/>
          <w:color w:val="FF2600"/>
          <w:szCs w:val="24"/>
        </w:rPr>
        <w:t>G</w:t>
      </w:r>
      <w:r w:rsidRPr="003128A0" w:rsidR="00C263E3">
        <w:rPr>
          <w:rFonts w:ascii="Times New Roman" w:hAnsi="Times New Roman"/>
          <w:color w:val="222222"/>
          <w:szCs w:val="24"/>
        </w:rPr>
        <w:t>A</w:t>
      </w:r>
      <w:r w:rsidRPr="003128A0" w:rsidR="00C263E3">
        <w:rPr>
          <w:rFonts w:ascii="Times New Roman" w:hAnsi="Times New Roman"/>
          <w:b/>
          <w:bCs/>
          <w:color w:val="FF2600"/>
          <w:szCs w:val="24"/>
        </w:rPr>
        <w:t>G</w:t>
      </w:r>
      <w:r w:rsidRPr="003128A0" w:rsidR="00C263E3">
        <w:rPr>
          <w:rFonts w:ascii="Times New Roman" w:hAnsi="Times New Roman"/>
          <w:color w:val="222222"/>
          <w:szCs w:val="24"/>
        </w:rPr>
        <w:t>AACAATA</w:t>
      </w:r>
      <w:r w:rsidRPr="003128A0" w:rsidR="00C263E3">
        <w:rPr>
          <w:rFonts w:ascii="Times New Roman" w:hAnsi="Times New Roman"/>
          <w:b/>
          <w:bCs/>
          <w:color w:val="FF2600"/>
          <w:szCs w:val="24"/>
        </w:rPr>
        <w:t>G</w:t>
      </w:r>
      <w:r w:rsidRPr="003128A0" w:rsidR="00C263E3">
        <w:rPr>
          <w:rFonts w:ascii="Times New Roman" w:hAnsi="Times New Roman"/>
          <w:color w:val="222222"/>
          <w:szCs w:val="24"/>
        </w:rPr>
        <w:t>GCTAAA</w:t>
      </w:r>
      <w:r w:rsidRPr="003128A0" w:rsidR="00C263E3">
        <w:rPr>
          <w:rFonts w:ascii="Times New Roman" w:hAnsi="Times New Roman"/>
          <w:b/>
          <w:bCs/>
          <w:color w:val="FF2600"/>
          <w:szCs w:val="24"/>
        </w:rPr>
        <w:t>C</w:t>
      </w:r>
      <w:r w:rsidRPr="003128A0" w:rsidR="00C263E3">
        <w:rPr>
          <w:rFonts w:ascii="Times New Roman" w:hAnsi="Times New Roman"/>
          <w:color w:val="222222"/>
          <w:szCs w:val="24"/>
        </w:rPr>
        <w:t>GTTGTT</w:t>
      </w:r>
      <w:r w:rsidRPr="003128A0" w:rsidR="00C263E3">
        <w:rPr>
          <w:rFonts w:ascii="Times New Roman" w:hAnsi="Times New Roman"/>
          <w:b/>
          <w:bCs/>
          <w:color w:val="FF2600"/>
          <w:szCs w:val="24"/>
        </w:rPr>
        <w:t>C</w:t>
      </w:r>
      <w:r w:rsidRPr="003128A0" w:rsidR="00C263E3">
        <w:rPr>
          <w:rFonts w:ascii="Times New Roman" w:hAnsi="Times New Roman"/>
          <w:color w:val="222222"/>
          <w:szCs w:val="24"/>
        </w:rPr>
        <w:t>T</w:t>
      </w:r>
      <w:r w:rsidRPr="003128A0" w:rsidR="00C263E3">
        <w:rPr>
          <w:rFonts w:ascii="Times New Roman" w:hAnsi="Times New Roman"/>
          <w:b/>
          <w:bCs/>
          <w:color w:val="FF2600"/>
          <w:szCs w:val="24"/>
        </w:rPr>
        <w:t>C</w:t>
      </w:r>
      <w:r w:rsidRPr="003128A0" w:rsidR="00C263E3">
        <w:rPr>
          <w:rFonts w:ascii="Times New Roman" w:hAnsi="Times New Roman"/>
          <w:color w:val="222222"/>
          <w:szCs w:val="24"/>
        </w:rPr>
        <w:t>GT</w:t>
      </w:r>
      <w:r w:rsidRPr="003128A0" w:rsidR="00C263E3">
        <w:rPr>
          <w:rFonts w:ascii="Times New Roman" w:hAnsi="Times New Roman"/>
          <w:b/>
          <w:bCs/>
          <w:color w:val="FF2600"/>
          <w:szCs w:val="24"/>
        </w:rPr>
        <w:t>C</w:t>
      </w:r>
      <w:r w:rsidRPr="003128A0" w:rsidR="00C263E3">
        <w:rPr>
          <w:rFonts w:ascii="Times New Roman" w:hAnsi="Times New Roman"/>
          <w:color w:val="222222"/>
          <w:szCs w:val="24"/>
        </w:rPr>
        <w:t>TCCTCGACACC </w:t>
      </w:r>
      <w:r w:rsidRPr="003128A0" w:rsidR="00C263E3">
        <w:rPr>
          <w:rFonts w:ascii="Times New Roman" w:hAnsi="Times New Roman"/>
          <w:i/>
          <w:color w:val="669C35"/>
          <w:szCs w:val="24"/>
        </w:rPr>
        <w:t>NNNNNNN</w:t>
      </w:r>
      <w:r w:rsidRPr="003128A0" w:rsidR="00C263E3">
        <w:rPr>
          <w:rFonts w:ascii="Times New Roman" w:hAnsi="Times New Roman"/>
          <w:b/>
          <w:bCs/>
          <w:i/>
          <w:color w:val="669C35"/>
          <w:szCs w:val="24"/>
          <w:u w:val="single"/>
        </w:rPr>
        <w:t>C</w:t>
      </w:r>
      <w:r w:rsidRPr="003128A0" w:rsidR="00C263E3">
        <w:rPr>
          <w:rFonts w:ascii="Times New Roman" w:hAnsi="Times New Roman"/>
          <w:i/>
          <w:color w:val="669C35"/>
          <w:szCs w:val="24"/>
        </w:rPr>
        <w:t>NNNNNNNNNN</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116</w:t>
      </w:r>
      <w:r w:rsidRPr="003128A0" w:rsidR="000927E5">
        <w:rPr>
          <w:rFonts w:ascii="Times New Roman" w:hAnsi="Times New Roman" w:eastAsia="Calibri"/>
          <w:szCs w:val="24"/>
        </w:rPr>
        <w:t>)</w:t>
      </w:r>
    </w:p>
    <w:p w:rsidRPr="003128A0" w:rsidR="009449C1" w:rsidP="003128A0" w:rsidRDefault="00C263E3" w14:paraId="10000517" w14:textId="2BF48E65">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The structure of V2 after folding is provided as </w:t>
      </w:r>
      <w:r w:rsidRPr="003128A0">
        <w:rPr>
          <w:rFonts w:ascii="Times New Roman" w:hAnsi="Times New Roman"/>
          <w:b/>
          <w:szCs w:val="24"/>
        </w:rPr>
        <w:t>F</w:t>
      </w:r>
      <w:r w:rsidRPr="003128A0" w:rsidR="00C95BD4">
        <w:rPr>
          <w:rFonts w:ascii="Times New Roman" w:hAnsi="Times New Roman"/>
          <w:b/>
          <w:szCs w:val="24"/>
        </w:rPr>
        <w:t>IG</w:t>
      </w:r>
      <w:r w:rsidRPr="003128A0">
        <w:rPr>
          <w:rFonts w:ascii="Times New Roman" w:hAnsi="Times New Roman"/>
          <w:b/>
          <w:szCs w:val="24"/>
        </w:rPr>
        <w:t xml:space="preserve">. </w:t>
      </w:r>
      <w:r w:rsidRPr="003128A0" w:rsidR="00D115D0">
        <w:rPr>
          <w:rFonts w:ascii="Times New Roman" w:hAnsi="Times New Roman"/>
          <w:b/>
          <w:szCs w:val="24"/>
        </w:rPr>
        <w:t>23D</w:t>
      </w:r>
      <w:r w:rsidRPr="003128A0">
        <w:rPr>
          <w:rFonts w:ascii="Times New Roman" w:hAnsi="Times New Roman"/>
          <w:szCs w:val="24"/>
        </w:rPr>
        <w:t>.  And the corresponding radRNAs were generated as follows:</w:t>
      </w:r>
      <w:r w:rsidRPr="003128A0" w:rsidR="009449C1">
        <w:rPr>
          <w:rFonts w:ascii="Times New Roman" w:hAnsi="Times New Roman"/>
          <w:szCs w:val="24"/>
        </w:rPr>
        <w:t xml:space="preserve"> </w:t>
      </w:r>
    </w:p>
    <w:p w:rsidRPr="003128A0" w:rsidR="00C263E3" w:rsidP="003128A0" w:rsidRDefault="00C263E3" w14:paraId="10000518" w14:textId="77ED0483">
      <w:pPr>
        <w:rPr>
          <w:rFonts w:ascii="Times New Roman" w:hAnsi="Times New Roman" w:eastAsia="Calibri"/>
          <w:szCs w:val="24"/>
        </w:rPr>
      </w:pPr>
      <w:r w:rsidRPr="003128A0">
        <w:rPr>
          <w:rFonts w:ascii="Times New Roman" w:hAnsi="Times New Roman" w:eastAsia="Calibri"/>
          <w:i/>
          <w:color w:val="70AD47"/>
          <w:szCs w:val="24"/>
        </w:rPr>
        <w:t>NNNNNNNNNNNNNNN</w:t>
      </w:r>
      <w:r w:rsidRPr="003128A0">
        <w:rPr>
          <w:rFonts w:ascii="Times New Roman" w:hAnsi="Times New Roman" w:eastAsia="Calibri"/>
          <w:b/>
          <w:i/>
          <w:color w:val="70AD47"/>
          <w:szCs w:val="24"/>
          <w:u w:val="single"/>
        </w:rPr>
        <w:t>C</w:t>
      </w:r>
      <w:r w:rsidRPr="003128A0">
        <w:rPr>
          <w:rFonts w:ascii="Times New Roman" w:hAnsi="Times New Roman" w:eastAsia="Calibri"/>
          <w:i/>
          <w:color w:val="70AD47"/>
          <w:szCs w:val="24"/>
        </w:rPr>
        <w:t>NNN</w:t>
      </w:r>
      <w:r w:rsidRPr="003128A0">
        <w:rPr>
          <w:rFonts w:ascii="Times New Roman" w:hAnsi="Times New Roman" w:eastAsia="Calibri"/>
          <w:szCs w:val="24"/>
        </w:rPr>
        <w:t>TCCACCCTATGATATTGTTGTAAATCGTATAACAATATGATAAGGTGGG</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133</w:t>
      </w:r>
      <w:r w:rsidRPr="003128A0" w:rsidR="000927E5">
        <w:rPr>
          <w:rFonts w:ascii="Times New Roman" w:hAnsi="Times New Roman" w:eastAsia="Calibri"/>
          <w:szCs w:val="24"/>
        </w:rPr>
        <w:t>)</w:t>
      </w:r>
      <w:r w:rsidRPr="003128A0">
        <w:rPr>
          <w:rFonts w:ascii="Times New Roman" w:hAnsi="Times New Roman" w:eastAsia="Calibri"/>
          <w:szCs w:val="24"/>
        </w:rPr>
        <w:t xml:space="preserve">    </w:t>
      </w:r>
    </w:p>
    <w:p w:rsidRPr="003128A0" w:rsidR="00C263E3" w:rsidP="003128A0" w:rsidRDefault="00C263E3" w14:paraId="10000519" w14:textId="5AD31890">
      <w:pPr>
        <w:rPr>
          <w:rFonts w:ascii="Times New Roman" w:hAnsi="Times New Roman" w:eastAsia="Calibri"/>
          <w:szCs w:val="24"/>
        </w:rPr>
      </w:pPr>
      <w:r w:rsidRPr="003128A0">
        <w:rPr>
          <w:rFonts w:ascii="Times New Roman" w:hAnsi="Times New Roman" w:eastAsia="Calibri"/>
          <w:i/>
          <w:color w:val="70AD47"/>
          <w:szCs w:val="24"/>
        </w:rPr>
        <w:t>NNNNNNNNNNNNN</w:t>
      </w:r>
      <w:r w:rsidRPr="003128A0">
        <w:rPr>
          <w:rFonts w:ascii="Times New Roman" w:hAnsi="Times New Roman" w:eastAsia="Calibri"/>
          <w:b/>
          <w:i/>
          <w:color w:val="70AD47"/>
          <w:szCs w:val="24"/>
          <w:u w:val="single"/>
        </w:rPr>
        <w:t>C</w:t>
      </w:r>
      <w:r w:rsidRPr="003128A0">
        <w:rPr>
          <w:rFonts w:ascii="Times New Roman" w:hAnsi="Times New Roman" w:eastAsia="Calibri"/>
          <w:i/>
          <w:color w:val="70AD47"/>
          <w:szCs w:val="24"/>
        </w:rPr>
        <w:t>NNNNNN</w:t>
      </w:r>
      <w:r w:rsidRPr="003128A0">
        <w:rPr>
          <w:rFonts w:ascii="Times New Roman" w:hAnsi="Times New Roman" w:eastAsia="Calibri"/>
          <w:szCs w:val="24"/>
        </w:rPr>
        <w:t>CACCCTATGATATTGTTGTAAATCGTATAACAATATGATAAGGTG</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134</w:t>
      </w:r>
      <w:r w:rsidRPr="003128A0" w:rsidR="000927E5">
        <w:rPr>
          <w:rFonts w:ascii="Times New Roman" w:hAnsi="Times New Roman" w:eastAsia="Calibri"/>
          <w:szCs w:val="24"/>
        </w:rPr>
        <w:t>)</w:t>
      </w:r>
      <w:r w:rsidRPr="003128A0">
        <w:rPr>
          <w:rFonts w:ascii="Times New Roman" w:hAnsi="Times New Roman" w:eastAsia="Calibri"/>
          <w:szCs w:val="24"/>
        </w:rPr>
        <w:t xml:space="preserve">         </w:t>
      </w:r>
    </w:p>
    <w:p w:rsidRPr="003128A0" w:rsidR="00C263E3" w:rsidP="003128A0" w:rsidRDefault="00C263E3" w14:paraId="10000520" w14:textId="6F6239A1">
      <w:pPr>
        <w:rPr>
          <w:rFonts w:ascii="Times New Roman" w:hAnsi="Times New Roman" w:eastAsia="Calibri"/>
          <w:szCs w:val="24"/>
        </w:rPr>
      </w:pPr>
      <w:r w:rsidRPr="003128A0">
        <w:rPr>
          <w:rFonts w:ascii="Times New Roman" w:hAnsi="Times New Roman" w:eastAsia="Calibri"/>
          <w:i/>
          <w:color w:val="70AD47"/>
          <w:szCs w:val="24"/>
        </w:rPr>
        <w:t>NNNNNNNNNNNNNN</w:t>
      </w:r>
      <w:r w:rsidRPr="003128A0">
        <w:rPr>
          <w:rFonts w:ascii="Times New Roman" w:hAnsi="Times New Roman" w:eastAsia="Calibri"/>
          <w:b/>
          <w:i/>
          <w:color w:val="70AD47"/>
          <w:szCs w:val="24"/>
          <w:u w:val="single"/>
        </w:rPr>
        <w:t>C</w:t>
      </w:r>
      <w:r w:rsidRPr="003128A0">
        <w:rPr>
          <w:rFonts w:ascii="Times New Roman" w:hAnsi="Times New Roman" w:eastAsia="Calibri"/>
          <w:i/>
          <w:color w:val="70AD47"/>
          <w:szCs w:val="24"/>
        </w:rPr>
        <w:t>NNNNNN</w:t>
      </w:r>
      <w:r w:rsidRPr="003128A0">
        <w:rPr>
          <w:rFonts w:ascii="Times New Roman" w:hAnsi="Times New Roman" w:eastAsia="Calibri"/>
          <w:szCs w:val="24"/>
        </w:rPr>
        <w:t>CACCCTCTGCTCTTGTTGTAAATCGTATAACAAGAGGAGAAGGTG</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135</w:t>
      </w:r>
      <w:r w:rsidRPr="003128A0" w:rsidR="000927E5">
        <w:rPr>
          <w:rFonts w:ascii="Times New Roman" w:hAnsi="Times New Roman" w:eastAsia="Calibri"/>
          <w:szCs w:val="24"/>
        </w:rPr>
        <w:t>)</w:t>
      </w:r>
      <w:r w:rsidRPr="003128A0">
        <w:rPr>
          <w:rFonts w:ascii="Times New Roman" w:hAnsi="Times New Roman" w:eastAsia="Calibri"/>
          <w:szCs w:val="24"/>
        </w:rPr>
        <w:t xml:space="preserve">   </w:t>
      </w:r>
    </w:p>
    <w:p w:rsidRPr="003128A0" w:rsidR="00C263E3" w:rsidP="003128A0" w:rsidRDefault="00C263E3" w14:paraId="10000521" w14:textId="2649D638">
      <w:pPr>
        <w:rPr>
          <w:rFonts w:ascii="Times New Roman" w:hAnsi="Times New Roman" w:eastAsia="Calibri"/>
          <w:szCs w:val="24"/>
        </w:rPr>
      </w:pPr>
      <w:r w:rsidRPr="003128A0">
        <w:rPr>
          <w:rFonts w:ascii="Times New Roman" w:hAnsi="Times New Roman" w:eastAsia="Calibri"/>
          <w:i/>
          <w:color w:val="70AD47"/>
          <w:szCs w:val="24"/>
        </w:rPr>
        <w:t>NNNNNNNNNNNNNNN</w:t>
      </w:r>
      <w:r w:rsidRPr="003128A0">
        <w:rPr>
          <w:rFonts w:ascii="Times New Roman" w:hAnsi="Times New Roman" w:eastAsia="Calibri"/>
          <w:b/>
          <w:i/>
          <w:color w:val="70AD47"/>
          <w:szCs w:val="24"/>
          <w:u w:val="single"/>
        </w:rPr>
        <w:t>C</w:t>
      </w:r>
      <w:r w:rsidRPr="003128A0">
        <w:rPr>
          <w:rFonts w:ascii="Times New Roman" w:hAnsi="Times New Roman" w:eastAsia="Calibri"/>
          <w:i/>
          <w:color w:val="70AD47"/>
          <w:szCs w:val="24"/>
        </w:rPr>
        <w:t>NNN</w:t>
      </w:r>
      <w:r w:rsidRPr="003128A0">
        <w:rPr>
          <w:rFonts w:ascii="Times New Roman" w:hAnsi="Times New Roman" w:eastAsia="Calibri"/>
          <w:szCs w:val="24"/>
        </w:rPr>
        <w:t>TCCACCCTCTGCTCTTGTTGTAAATCGTATAACAAGAGGAGAAGGTGGG</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136</w:t>
      </w:r>
      <w:r w:rsidRPr="003128A0" w:rsidR="000927E5">
        <w:rPr>
          <w:rFonts w:ascii="Times New Roman" w:hAnsi="Times New Roman" w:eastAsia="Calibri"/>
          <w:szCs w:val="24"/>
        </w:rPr>
        <w:t>)</w:t>
      </w:r>
      <w:r w:rsidRPr="003128A0">
        <w:rPr>
          <w:rFonts w:ascii="Times New Roman" w:hAnsi="Times New Roman" w:eastAsia="Calibri"/>
          <w:szCs w:val="24"/>
        </w:rPr>
        <w:t xml:space="preserve"> </w:t>
      </w:r>
    </w:p>
    <w:p w:rsidRPr="003128A0" w:rsidR="00C263E3" w:rsidP="003128A0" w:rsidRDefault="00C263E3" w14:paraId="10000522" w14:textId="79ABD837">
      <w:pPr>
        <w:rPr>
          <w:rFonts w:ascii="Times New Roman" w:hAnsi="Times New Roman" w:eastAsia="Calibri"/>
          <w:szCs w:val="24"/>
        </w:rPr>
      </w:pPr>
      <w:r w:rsidRPr="003128A0">
        <w:rPr>
          <w:rFonts w:ascii="Times New Roman" w:hAnsi="Times New Roman" w:eastAsia="Calibri"/>
          <w:i/>
          <w:color w:val="70AD47"/>
          <w:szCs w:val="24"/>
        </w:rPr>
        <w:t>NNNNNNNNNNNNNN</w:t>
      </w:r>
      <w:r w:rsidRPr="003128A0">
        <w:rPr>
          <w:rFonts w:ascii="Times New Roman" w:hAnsi="Times New Roman" w:eastAsia="Calibri"/>
          <w:b/>
          <w:i/>
          <w:color w:val="70AD47"/>
          <w:szCs w:val="24"/>
          <w:u w:val="single"/>
        </w:rPr>
        <w:t>C</w:t>
      </w:r>
      <w:r w:rsidRPr="003128A0">
        <w:rPr>
          <w:rFonts w:ascii="Times New Roman" w:hAnsi="Times New Roman" w:eastAsia="Calibri"/>
          <w:i/>
          <w:color w:val="70AD47"/>
          <w:szCs w:val="24"/>
        </w:rPr>
        <w:t>NNNNNN</w:t>
      </w:r>
      <w:r w:rsidRPr="003128A0">
        <w:rPr>
          <w:rFonts w:ascii="Times New Roman" w:hAnsi="Times New Roman" w:eastAsia="Calibri"/>
          <w:szCs w:val="24"/>
        </w:rPr>
        <w:t>CCACCTCTGCTCTTGTTGTAAATCGTATAACAAGAGGAGAAGTGG</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137</w:t>
      </w:r>
      <w:r w:rsidRPr="003128A0" w:rsidR="000927E5">
        <w:rPr>
          <w:rFonts w:ascii="Times New Roman" w:hAnsi="Times New Roman" w:eastAsia="Calibri"/>
          <w:szCs w:val="24"/>
        </w:rPr>
        <w:t>)</w:t>
      </w:r>
      <w:r w:rsidRPr="003128A0">
        <w:rPr>
          <w:rFonts w:ascii="Times New Roman" w:hAnsi="Times New Roman" w:eastAsia="Calibri"/>
          <w:szCs w:val="24"/>
        </w:rPr>
        <w:t xml:space="preserve">   </w:t>
      </w:r>
    </w:p>
    <w:p w:rsidRPr="003128A0" w:rsidR="00C263E3" w:rsidP="003128A0" w:rsidRDefault="00C263E3" w14:paraId="10000523" w14:textId="5092A6D2">
      <w:pPr>
        <w:rPr>
          <w:rFonts w:ascii="Times New Roman" w:hAnsi="Times New Roman" w:eastAsia="Calibri"/>
          <w:szCs w:val="24"/>
        </w:rPr>
      </w:pPr>
      <w:r w:rsidRPr="003128A0">
        <w:rPr>
          <w:rFonts w:ascii="Times New Roman" w:hAnsi="Times New Roman" w:eastAsia="Calibri"/>
          <w:i/>
          <w:color w:val="70AD47"/>
          <w:szCs w:val="24"/>
        </w:rPr>
        <w:t>NNNNNNNNNNNNN</w:t>
      </w:r>
      <w:r w:rsidRPr="003128A0">
        <w:rPr>
          <w:rFonts w:ascii="Times New Roman" w:hAnsi="Times New Roman" w:eastAsia="Calibri"/>
          <w:b/>
          <w:i/>
          <w:color w:val="70AD47"/>
          <w:szCs w:val="24"/>
          <w:u w:val="single"/>
        </w:rPr>
        <w:t>C</w:t>
      </w:r>
      <w:r w:rsidRPr="003128A0">
        <w:rPr>
          <w:rFonts w:ascii="Times New Roman" w:hAnsi="Times New Roman" w:eastAsia="Calibri"/>
          <w:i/>
          <w:color w:val="70AD47"/>
          <w:szCs w:val="24"/>
        </w:rPr>
        <w:t>NNNNNNN</w:t>
      </w:r>
      <w:r w:rsidRPr="003128A0">
        <w:rPr>
          <w:rFonts w:ascii="Times New Roman" w:hAnsi="Times New Roman" w:eastAsia="Calibri"/>
          <w:szCs w:val="24"/>
        </w:rPr>
        <w:t>CCACCTCTGCTCTTGTTGTAAATCGTATAACAAGAGGAGAAGTGG</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138</w:t>
      </w:r>
      <w:r w:rsidRPr="003128A0" w:rsidR="000927E5">
        <w:rPr>
          <w:rFonts w:ascii="Times New Roman" w:hAnsi="Times New Roman" w:eastAsia="Calibri"/>
          <w:szCs w:val="24"/>
        </w:rPr>
        <w:t>)</w:t>
      </w:r>
      <w:r w:rsidRPr="003128A0">
        <w:rPr>
          <w:rFonts w:ascii="Times New Roman" w:hAnsi="Times New Roman" w:eastAsia="Calibri"/>
          <w:szCs w:val="24"/>
        </w:rPr>
        <w:t xml:space="preserve">   </w:t>
      </w:r>
    </w:p>
    <w:p w:rsidRPr="003128A0" w:rsidR="00C263E3" w:rsidP="003128A0" w:rsidRDefault="00C263E3" w14:paraId="10000524" w14:textId="2516B569">
      <w:pPr>
        <w:rPr>
          <w:rFonts w:ascii="Times New Roman" w:hAnsi="Times New Roman" w:eastAsia="Calibri"/>
          <w:szCs w:val="24"/>
        </w:rPr>
      </w:pPr>
      <w:r w:rsidRPr="003128A0">
        <w:rPr>
          <w:rFonts w:ascii="Times New Roman" w:hAnsi="Times New Roman" w:eastAsia="Calibri"/>
          <w:i/>
          <w:color w:val="70AD47"/>
          <w:szCs w:val="24"/>
        </w:rPr>
        <w:t>NNNNNNNNNNNNNN</w:t>
      </w:r>
      <w:r w:rsidRPr="003128A0">
        <w:rPr>
          <w:rFonts w:ascii="Times New Roman" w:hAnsi="Times New Roman" w:eastAsia="Calibri"/>
          <w:b/>
          <w:i/>
          <w:color w:val="70AD47"/>
          <w:szCs w:val="24"/>
          <w:u w:val="single"/>
        </w:rPr>
        <w:t>C</w:t>
      </w:r>
      <w:r w:rsidRPr="003128A0">
        <w:rPr>
          <w:rFonts w:ascii="Times New Roman" w:hAnsi="Times New Roman" w:eastAsia="Calibri"/>
          <w:i/>
          <w:color w:val="70AD47"/>
          <w:szCs w:val="24"/>
        </w:rPr>
        <w:t>NNNNNN</w:t>
      </w:r>
      <w:r w:rsidRPr="003128A0">
        <w:rPr>
          <w:rFonts w:ascii="Times New Roman" w:hAnsi="Times New Roman" w:eastAsia="Calibri"/>
          <w:szCs w:val="24"/>
        </w:rPr>
        <w:t>CACCCTCTGCTCTTGTTGCAAATCGGATAACAAGAGGAGAAGGTG</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139</w:t>
      </w:r>
      <w:r w:rsidRPr="003128A0" w:rsidR="000927E5">
        <w:rPr>
          <w:rFonts w:ascii="Times New Roman" w:hAnsi="Times New Roman" w:eastAsia="Calibri"/>
          <w:szCs w:val="24"/>
        </w:rPr>
        <w:t>)</w:t>
      </w:r>
      <w:r w:rsidRPr="003128A0">
        <w:rPr>
          <w:rFonts w:ascii="Times New Roman" w:hAnsi="Times New Roman" w:eastAsia="Calibri"/>
          <w:szCs w:val="24"/>
        </w:rPr>
        <w:t xml:space="preserve">   </w:t>
      </w:r>
    </w:p>
    <w:p w:rsidRPr="003128A0" w:rsidR="00C263E3" w:rsidP="003128A0" w:rsidRDefault="00C263E3" w14:paraId="10000525" w14:textId="733A3EEE">
      <w:pPr>
        <w:rPr>
          <w:rFonts w:ascii="Times New Roman" w:hAnsi="Times New Roman" w:eastAsia="Calibri"/>
          <w:szCs w:val="24"/>
        </w:rPr>
      </w:pPr>
      <w:r w:rsidRPr="003128A0">
        <w:rPr>
          <w:rFonts w:ascii="Times New Roman" w:hAnsi="Times New Roman" w:eastAsia="Calibri"/>
          <w:i/>
          <w:color w:val="70AD47"/>
          <w:szCs w:val="24"/>
        </w:rPr>
        <w:t>NNNNNNNNNNNNNNN</w:t>
      </w:r>
      <w:r w:rsidRPr="003128A0">
        <w:rPr>
          <w:rFonts w:ascii="Times New Roman" w:hAnsi="Times New Roman" w:eastAsia="Calibri"/>
          <w:b/>
          <w:i/>
          <w:color w:val="70AD47"/>
          <w:szCs w:val="24"/>
          <w:u w:val="single"/>
        </w:rPr>
        <w:t>C</w:t>
      </w:r>
      <w:r w:rsidRPr="003128A0">
        <w:rPr>
          <w:rFonts w:ascii="Times New Roman" w:hAnsi="Times New Roman" w:eastAsia="Calibri"/>
          <w:i/>
          <w:color w:val="70AD47"/>
          <w:szCs w:val="24"/>
        </w:rPr>
        <w:t>NNN</w:t>
      </w:r>
      <w:r w:rsidRPr="003128A0">
        <w:rPr>
          <w:rFonts w:ascii="Times New Roman" w:hAnsi="Times New Roman" w:eastAsia="Calibri"/>
          <w:szCs w:val="24"/>
        </w:rPr>
        <w:t>TCCACCCTCTGCTCTTGTTGCAAATCGGATAACAAGAGGAGAAGGTGGG</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140</w:t>
      </w:r>
      <w:r w:rsidRPr="003128A0" w:rsidR="000927E5">
        <w:rPr>
          <w:rFonts w:ascii="Times New Roman" w:hAnsi="Times New Roman" w:eastAsia="Calibri"/>
          <w:szCs w:val="24"/>
        </w:rPr>
        <w:t>)</w:t>
      </w:r>
      <w:r w:rsidRPr="003128A0">
        <w:rPr>
          <w:rFonts w:ascii="Times New Roman" w:hAnsi="Times New Roman" w:eastAsia="Calibri"/>
          <w:szCs w:val="24"/>
        </w:rPr>
        <w:t xml:space="preserve"> </w:t>
      </w:r>
    </w:p>
    <w:p w:rsidRPr="003128A0" w:rsidR="00C263E3" w:rsidP="003128A0" w:rsidRDefault="00C263E3" w14:paraId="10000526" w14:textId="1C8D1CBC">
      <w:pPr>
        <w:rPr>
          <w:rFonts w:ascii="Times New Roman" w:hAnsi="Times New Roman" w:eastAsia="Calibri"/>
          <w:szCs w:val="24"/>
        </w:rPr>
      </w:pPr>
      <w:r w:rsidRPr="003128A0">
        <w:rPr>
          <w:rFonts w:ascii="Times New Roman" w:hAnsi="Times New Roman" w:eastAsia="Calibri"/>
          <w:i/>
          <w:color w:val="70AD47"/>
          <w:szCs w:val="24"/>
        </w:rPr>
        <w:t>NNNNNNNNNNNNNN</w:t>
      </w:r>
      <w:r w:rsidRPr="003128A0">
        <w:rPr>
          <w:rFonts w:ascii="Times New Roman" w:hAnsi="Times New Roman" w:eastAsia="Calibri"/>
          <w:b/>
          <w:i/>
          <w:color w:val="70AD47"/>
          <w:szCs w:val="24"/>
          <w:u w:val="single"/>
        </w:rPr>
        <w:t>C</w:t>
      </w:r>
      <w:r w:rsidRPr="003128A0">
        <w:rPr>
          <w:rFonts w:ascii="Times New Roman" w:hAnsi="Times New Roman" w:eastAsia="Calibri"/>
          <w:i/>
          <w:color w:val="70AD47"/>
          <w:szCs w:val="24"/>
        </w:rPr>
        <w:t>NNNNNN</w:t>
      </w:r>
      <w:r w:rsidRPr="003128A0">
        <w:rPr>
          <w:rFonts w:ascii="Times New Roman" w:hAnsi="Times New Roman" w:eastAsia="Calibri"/>
          <w:szCs w:val="24"/>
        </w:rPr>
        <w:t>CCACCTCTGCTCTTGTTGCAAATCGGATAACAAGAGGAGAAGTGG</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141</w:t>
      </w:r>
      <w:r w:rsidRPr="003128A0" w:rsidR="000927E5">
        <w:rPr>
          <w:rFonts w:ascii="Times New Roman" w:hAnsi="Times New Roman" w:eastAsia="Calibri"/>
          <w:szCs w:val="24"/>
        </w:rPr>
        <w:t>)</w:t>
      </w:r>
      <w:r w:rsidRPr="003128A0">
        <w:rPr>
          <w:rFonts w:ascii="Times New Roman" w:hAnsi="Times New Roman" w:eastAsia="Calibri"/>
          <w:szCs w:val="24"/>
        </w:rPr>
        <w:t xml:space="preserve">   </w:t>
      </w:r>
    </w:p>
    <w:p w:rsidRPr="003128A0" w:rsidR="00C263E3" w:rsidP="003128A0" w:rsidRDefault="00C263E3" w14:paraId="10000527" w14:textId="6C941DE7">
      <w:pPr>
        <w:rPr>
          <w:rFonts w:ascii="Times New Roman" w:hAnsi="Times New Roman" w:eastAsia="Calibri"/>
          <w:szCs w:val="24"/>
        </w:rPr>
      </w:pPr>
      <w:r w:rsidRPr="003128A0">
        <w:rPr>
          <w:rFonts w:ascii="Times New Roman" w:hAnsi="Times New Roman" w:eastAsia="Calibri"/>
          <w:i/>
          <w:color w:val="70AD47"/>
          <w:szCs w:val="24"/>
        </w:rPr>
        <w:t>NNNNNNNNNNNNN</w:t>
      </w:r>
      <w:r w:rsidRPr="003128A0">
        <w:rPr>
          <w:rFonts w:ascii="Times New Roman" w:hAnsi="Times New Roman" w:eastAsia="Calibri"/>
          <w:b/>
          <w:i/>
          <w:color w:val="70AD47"/>
          <w:szCs w:val="24"/>
          <w:u w:val="single"/>
        </w:rPr>
        <w:t>C</w:t>
      </w:r>
      <w:r w:rsidRPr="003128A0">
        <w:rPr>
          <w:rFonts w:ascii="Times New Roman" w:hAnsi="Times New Roman" w:eastAsia="Calibri"/>
          <w:i/>
          <w:color w:val="70AD47"/>
          <w:szCs w:val="24"/>
        </w:rPr>
        <w:t>NNNNNNN</w:t>
      </w:r>
      <w:r w:rsidRPr="003128A0">
        <w:rPr>
          <w:rFonts w:ascii="Times New Roman" w:hAnsi="Times New Roman" w:eastAsia="Calibri"/>
          <w:szCs w:val="24"/>
        </w:rPr>
        <w:t>CCACCTCTGCTCTTGTTGCAAATCGGATAACAAGAGGAGAAGTGG</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142</w:t>
      </w:r>
      <w:r w:rsidRPr="003128A0" w:rsidR="000927E5">
        <w:rPr>
          <w:rFonts w:ascii="Times New Roman" w:hAnsi="Times New Roman" w:eastAsia="Calibri"/>
          <w:szCs w:val="24"/>
        </w:rPr>
        <w:t>)</w:t>
      </w:r>
      <w:r w:rsidRPr="003128A0">
        <w:rPr>
          <w:rFonts w:ascii="Times New Roman" w:hAnsi="Times New Roman" w:eastAsia="Calibri"/>
          <w:szCs w:val="24"/>
        </w:rPr>
        <w:t xml:space="preserve">  </w:t>
      </w:r>
    </w:p>
    <w:p w:rsidRPr="003128A0" w:rsidR="00C263E3" w:rsidP="003128A0" w:rsidRDefault="00C263E3" w14:paraId="10000528" w14:textId="094C1D4F">
      <w:pPr>
        <w:rPr>
          <w:rFonts w:ascii="Times New Roman" w:hAnsi="Times New Roman" w:eastAsia="Calibri"/>
          <w:szCs w:val="24"/>
        </w:rPr>
      </w:pPr>
      <w:r w:rsidRPr="003128A0">
        <w:rPr>
          <w:rFonts w:ascii="Times New Roman" w:hAnsi="Times New Roman" w:eastAsia="Calibri"/>
          <w:i/>
          <w:color w:val="70AD47"/>
          <w:szCs w:val="24"/>
        </w:rPr>
        <w:t>NNNNNNNNNN</w:t>
      </w:r>
      <w:r w:rsidRPr="003128A0">
        <w:rPr>
          <w:rFonts w:ascii="Times New Roman" w:hAnsi="Times New Roman" w:eastAsia="Calibri"/>
          <w:i/>
          <w:color w:val="70AD47"/>
          <w:szCs w:val="24"/>
          <w:u w:val="single"/>
        </w:rPr>
        <w:t>C</w:t>
      </w:r>
      <w:r w:rsidRPr="003128A0">
        <w:rPr>
          <w:rFonts w:ascii="Times New Roman" w:hAnsi="Times New Roman" w:eastAsia="Calibri"/>
          <w:i/>
          <w:color w:val="70AD47"/>
          <w:szCs w:val="24"/>
        </w:rPr>
        <w:t>NNNNNNN</w:t>
      </w:r>
      <w:r w:rsidRPr="003128A0">
        <w:rPr>
          <w:rFonts w:ascii="Times New Roman" w:hAnsi="Times New Roman" w:eastAsia="Calibri"/>
          <w:szCs w:val="24"/>
        </w:rPr>
        <w:t>CCACAGCTCCTCTGCTCTTGTTGCAAATCGGATAACAAGAGGAGAAGAGCTGTGG</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143</w:t>
      </w:r>
      <w:r w:rsidRPr="003128A0" w:rsidR="000927E5">
        <w:rPr>
          <w:rFonts w:ascii="Times New Roman" w:hAnsi="Times New Roman" w:eastAsia="Calibri"/>
          <w:szCs w:val="24"/>
        </w:rPr>
        <w:t>)</w:t>
      </w:r>
      <w:r w:rsidRPr="003128A0">
        <w:rPr>
          <w:rFonts w:ascii="Times New Roman" w:hAnsi="Times New Roman" w:eastAsia="Calibri"/>
          <w:szCs w:val="24"/>
        </w:rPr>
        <w:t xml:space="preserve"> </w:t>
      </w:r>
    </w:p>
    <w:p w:rsidRPr="003128A0" w:rsidR="00C263E3" w:rsidP="003128A0" w:rsidRDefault="00C263E3" w14:paraId="10000529" w14:textId="480D12E0">
      <w:pPr>
        <w:rPr>
          <w:rFonts w:ascii="Times New Roman" w:hAnsi="Times New Roman" w:eastAsia="Calibri"/>
          <w:szCs w:val="24"/>
        </w:rPr>
      </w:pPr>
      <w:r w:rsidRPr="003128A0">
        <w:rPr>
          <w:rFonts w:ascii="Times New Roman" w:hAnsi="Times New Roman" w:eastAsia="Calibri"/>
          <w:i/>
          <w:color w:val="70AD47"/>
          <w:szCs w:val="24"/>
        </w:rPr>
        <w:t>NNNNNNNNNN</w:t>
      </w:r>
      <w:r w:rsidRPr="003128A0">
        <w:rPr>
          <w:rFonts w:ascii="Times New Roman" w:hAnsi="Times New Roman" w:eastAsia="Calibri"/>
          <w:i/>
          <w:color w:val="70AD47"/>
          <w:szCs w:val="24"/>
          <w:u w:val="single"/>
        </w:rPr>
        <w:t>C</w:t>
      </w:r>
      <w:r w:rsidRPr="003128A0">
        <w:rPr>
          <w:rFonts w:ascii="Times New Roman" w:hAnsi="Times New Roman" w:eastAsia="Calibri"/>
          <w:i/>
          <w:color w:val="70AD47"/>
          <w:szCs w:val="24"/>
        </w:rPr>
        <w:t>NNNNNNN</w:t>
      </w:r>
      <w:r w:rsidRPr="003128A0">
        <w:rPr>
          <w:rFonts w:ascii="Times New Roman" w:hAnsi="Times New Roman" w:eastAsia="Calibri"/>
          <w:szCs w:val="24"/>
        </w:rPr>
        <w:t>CCACAGCTCCTCTGCTCTTGTTGTAAATCGTATAACAAGAGGAGAAGAGCTGTGG</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144</w:t>
      </w:r>
      <w:r w:rsidRPr="003128A0" w:rsidR="000927E5">
        <w:rPr>
          <w:rFonts w:ascii="Times New Roman" w:hAnsi="Times New Roman" w:eastAsia="Calibri"/>
          <w:szCs w:val="24"/>
        </w:rPr>
        <w:t>)</w:t>
      </w:r>
      <w:r w:rsidRPr="003128A0">
        <w:rPr>
          <w:rFonts w:ascii="Times New Roman" w:hAnsi="Times New Roman" w:eastAsia="Calibri"/>
          <w:szCs w:val="24"/>
        </w:rPr>
        <w:t xml:space="preserve">  </w:t>
      </w:r>
    </w:p>
    <w:p w:rsidRPr="003128A0" w:rsidR="00C263E3" w:rsidP="003128A0" w:rsidRDefault="00C263E3" w14:paraId="10000530" w14:textId="3899F78A">
      <w:pPr>
        <w:rPr>
          <w:rFonts w:ascii="Times New Roman" w:hAnsi="Times New Roman" w:eastAsia="Calibri"/>
          <w:szCs w:val="24"/>
        </w:rPr>
      </w:pPr>
      <w:r w:rsidRPr="003128A0">
        <w:rPr>
          <w:rFonts w:ascii="Times New Roman" w:hAnsi="Times New Roman" w:eastAsia="Calibri"/>
          <w:i/>
          <w:color w:val="70AD47"/>
          <w:szCs w:val="24"/>
        </w:rPr>
        <w:t>NNNNNNNNNN</w:t>
      </w:r>
      <w:r w:rsidRPr="003128A0">
        <w:rPr>
          <w:rFonts w:ascii="Times New Roman" w:hAnsi="Times New Roman" w:eastAsia="Calibri"/>
          <w:i/>
          <w:color w:val="70AD47"/>
          <w:szCs w:val="24"/>
          <w:u w:val="single"/>
        </w:rPr>
        <w:t>C</w:t>
      </w:r>
      <w:r w:rsidRPr="003128A0">
        <w:rPr>
          <w:rFonts w:ascii="Times New Roman" w:hAnsi="Times New Roman" w:eastAsia="Calibri"/>
          <w:i/>
          <w:color w:val="70AD47"/>
          <w:szCs w:val="24"/>
        </w:rPr>
        <w:t>NNNNNNN</w:t>
      </w:r>
      <w:r w:rsidRPr="003128A0">
        <w:rPr>
          <w:rFonts w:ascii="Times New Roman" w:hAnsi="Times New Roman" w:eastAsia="Calibri"/>
          <w:szCs w:val="24"/>
        </w:rPr>
        <w:t>CCACAGCTCCTATGATATTGTTGTAAATCGTATAACAATATGATAAGAGCTGTGG</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145</w:t>
      </w:r>
      <w:r w:rsidRPr="003128A0" w:rsidR="000927E5">
        <w:rPr>
          <w:rFonts w:ascii="Times New Roman" w:hAnsi="Times New Roman" w:eastAsia="Calibri"/>
          <w:szCs w:val="24"/>
        </w:rPr>
        <w:t>)</w:t>
      </w:r>
      <w:r w:rsidRPr="003128A0">
        <w:rPr>
          <w:rFonts w:ascii="Times New Roman" w:hAnsi="Times New Roman" w:eastAsia="Calibri"/>
          <w:szCs w:val="24"/>
        </w:rPr>
        <w:t xml:space="preserve">  </w:t>
      </w:r>
    </w:p>
    <w:p w:rsidRPr="003128A0" w:rsidR="009449C1" w:rsidP="003128A0" w:rsidRDefault="00C263E3" w14:paraId="10000531"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A schematic of the resulting adRNA and radRNA pairings to the target mRNA is shown in </w:t>
      </w:r>
      <w:r w:rsidRPr="003128A0">
        <w:rPr>
          <w:rFonts w:ascii="Times New Roman" w:hAnsi="Times New Roman"/>
          <w:b/>
          <w:szCs w:val="24"/>
        </w:rPr>
        <w:t>F</w:t>
      </w:r>
      <w:r w:rsidRPr="003128A0" w:rsidR="00C95BD4">
        <w:rPr>
          <w:rFonts w:ascii="Times New Roman" w:hAnsi="Times New Roman"/>
          <w:b/>
          <w:szCs w:val="24"/>
        </w:rPr>
        <w:t>IG. 16C</w:t>
      </w:r>
      <w:r w:rsidRPr="003128A0" w:rsidR="00C95BD4">
        <w:rPr>
          <w:rFonts w:ascii="Times New Roman" w:hAnsi="Times New Roman"/>
          <w:szCs w:val="24"/>
        </w:rPr>
        <w:t>.</w:t>
      </w:r>
      <w:r w:rsidRPr="003128A0" w:rsidR="009449C1">
        <w:rPr>
          <w:rFonts w:ascii="Times New Roman" w:hAnsi="Times New Roman"/>
          <w:szCs w:val="24"/>
        </w:rPr>
        <w:t xml:space="preserve"> </w:t>
      </w:r>
    </w:p>
    <w:p w:rsidRPr="003128A0" w:rsidR="00C263E3" w:rsidP="003128A0" w:rsidRDefault="00C263E3" w14:paraId="10000532" w14:textId="630C2E04">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An alternative scaffold framework was also applied by Applicants using two ADAR recruiting domains (black font) on either side of the targeting domain while varying the position of the C mismatch in the targeting domain (italicized Ns).</w:t>
      </w:r>
    </w:p>
    <w:p w:rsidRPr="003128A0" w:rsidR="00C263E3" w:rsidP="003128A0" w:rsidRDefault="00C263E3" w14:paraId="10000533" w14:textId="698EA01F">
      <w:pPr>
        <w:rPr>
          <w:rFonts w:ascii="Times New Roman" w:hAnsi="Times New Roman"/>
          <w:b/>
          <w:bCs/>
          <w:color w:val="000000"/>
          <w:szCs w:val="24"/>
        </w:rPr>
      </w:pPr>
      <w:r w:rsidRPr="003128A0">
        <w:rPr>
          <w:rFonts w:ascii="Times New Roman" w:hAnsi="Times New Roman"/>
          <w:b/>
          <w:bCs/>
          <w:color w:val="000000"/>
          <w:szCs w:val="24"/>
        </w:rPr>
        <w:t>TGGAATAGTATAACAATATGCTAAATGTTGTTATAGTATCCCAC</w:t>
      </w:r>
      <w:r w:rsidRPr="003128A0">
        <w:rPr>
          <w:rStyle w:val="m8669175257587449397gmail-s3"/>
          <w:rFonts w:ascii="Times New Roman" w:hAnsi="Times New Roman"/>
          <w:i/>
          <w:color w:val="9BBB59"/>
          <w:szCs w:val="24"/>
        </w:rPr>
        <w:t>NNNNNNNNNNNNNNNNNNNN</w:t>
      </w:r>
      <w:r w:rsidRPr="003128A0">
        <w:rPr>
          <w:rStyle w:val="m8669175257587449397gmail-s1"/>
          <w:rFonts w:ascii="Times New Roman" w:hAnsi="Times New Roman"/>
          <w:b/>
          <w:bCs/>
          <w:color w:val="000000"/>
          <w:szCs w:val="24"/>
        </w:rPr>
        <w:t>G</w:t>
      </w:r>
      <w:r w:rsidRPr="003128A0">
        <w:rPr>
          <w:rFonts w:ascii="Times New Roman" w:hAnsi="Times New Roman"/>
          <w:b/>
          <w:bCs/>
          <w:color w:val="000000"/>
          <w:szCs w:val="24"/>
        </w:rPr>
        <w:t>TGGAATAGTATAACAATATGCTAAATGTTGTTATAGTATCCCAC</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146</w:t>
      </w:r>
      <w:r w:rsidRPr="003128A0" w:rsidR="000927E5">
        <w:rPr>
          <w:rFonts w:ascii="Times New Roman" w:hAnsi="Times New Roman" w:eastAsia="Calibri"/>
          <w:szCs w:val="24"/>
        </w:rPr>
        <w:t>)</w:t>
      </w:r>
    </w:p>
    <w:p w:rsidRPr="003128A0" w:rsidR="009449C1" w:rsidP="003128A0" w:rsidRDefault="00C263E3" w14:paraId="10000534"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These non-limiting exemplary scaffolds provide a template for the engineering of adRNA and radRNA for particular targets and may be optimized based on comparative efficacy studies carried out according to the exemplary methods disclosed herein.</w:t>
      </w:r>
      <w:r w:rsidRPr="003128A0" w:rsidR="009449C1">
        <w:rPr>
          <w:rFonts w:ascii="Times New Roman" w:hAnsi="Times New Roman"/>
          <w:szCs w:val="24"/>
        </w:rPr>
        <w:t xml:space="preserve"> </w:t>
      </w:r>
    </w:p>
    <w:p w:rsidRPr="003128A0" w:rsidR="009449C1" w:rsidP="003128A0" w:rsidRDefault="00B30C10" w14:paraId="10000535"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In some embodiments, the ADAR based editing system further comprises ADAR1, ADAR2, the E488Q and E100Q mutants each thereof, a fusion protein comprising the catalytic domain of an ADAR and a domain which associates with an RNA hairpin motif, a fusion protein comprising the catalytic domain of an ADAR and a dead Cas9, or a fusion protein comprising the double stranded binding domain of an ADAR and an APOBEC.  In further embodiments, the domain which associates with an RNA hairpin motif is selected from the group of an MS2 bacteriophage coat protein (MCP) and an N22 peptide.  </w:t>
      </w:r>
      <w:r w:rsidRPr="003128A0" w:rsidR="00C263E3">
        <w:rPr>
          <w:rFonts w:ascii="Times New Roman" w:hAnsi="Times New Roman"/>
          <w:szCs w:val="24"/>
        </w:rPr>
        <w:t xml:space="preserve">In some embodiments, the adRNA comprises one or more RNA hairpin motifs.  In some embodiments, the one or more RNA hairpin motifs are selected from the group of an MS2 stem loop and a BoxB loop.  </w:t>
      </w:r>
    </w:p>
    <w:p w:rsidRPr="003128A0" w:rsidR="009449C1" w:rsidP="003128A0" w:rsidRDefault="00C263E3" w14:paraId="10000536"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Not to be bound by theory, Applicants believe the double stranded RNA binding motif from ADARs may bind to several double stranded RNA sequences and could thus have possible off target effects.  To avoid such effects, Applicants contemplate the use of exogenous protein domains to recognize RNA hairpin motifs in the adRNA.  </w:t>
      </w:r>
      <w:r w:rsidRPr="003128A0" w:rsidR="00D115D0">
        <w:rPr>
          <w:rFonts w:ascii="Times New Roman" w:hAnsi="Times New Roman"/>
          <w:szCs w:val="24"/>
        </w:rPr>
        <w:t xml:space="preserve">Both ADAR1 </w:t>
      </w:r>
      <w:r w:rsidRPr="003128A0" w:rsidR="00D115D0">
        <w:rPr>
          <w:rFonts w:ascii="Times New Roman" w:hAnsi="Times New Roman"/>
          <w:szCs w:val="24"/>
        </w:rPr>
        <w:t xml:space="preserve">and ADAR2 consist of RNA binding domains and a catalytic domain that catalyzes the conversion of adenosine to inosine. The catalytic domain can be uncoupled from the RNA binding domain. Our aim is to achieve high editing efficiency of the targeted adenosine while reducing off target effects and thus are exploring alternative RNA binding domains. Applicants have fused the catalytic domain of the ADAR1 or ADAR2 to different RNA binding domains such as the MCP, N22 or a dead CjCas9 (or other RNA targeting CRISPRs such as from SaCas9, CRISPR-Cas13 etc.). Upon the addition of appropriate guide RNAs (adRNAs), the fusion proteins are recruited to the target, further catalyzing an adenosine to inosine change. The dead CjCas9 (and other CRISPRs by extension) in this case basically serves as a RNA binding domain that can in turn be tethered to effectors. </w:t>
      </w:r>
    </w:p>
    <w:p w:rsidRPr="003128A0" w:rsidR="009449C1" w:rsidP="003128A0" w:rsidRDefault="00C263E3" w14:paraId="10000537"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The domains are fused to the ADAR catalytic domain to generate ADAR specifically targeting the particular adRNA comprising the RNA hairpin motifs.  For example, Applicants have used a MS2 bacteriophage coat protein (MCP) fused to either the catalytic domain of ADAR1 or ADAR2 and their respective mutants E488Q and E1008Q, while using a MS2 stem loop on the RNA to recruit the fusion protein</w:t>
      </w:r>
      <w:r w:rsidRPr="003128A0" w:rsidR="00D115D0">
        <w:rPr>
          <w:rFonts w:ascii="Times New Roman" w:hAnsi="Times New Roman"/>
          <w:szCs w:val="24"/>
        </w:rPr>
        <w:t xml:space="preserve"> (</w:t>
      </w:r>
      <w:r w:rsidRPr="003128A0" w:rsidR="00D115D0">
        <w:rPr>
          <w:rFonts w:ascii="Times New Roman" w:hAnsi="Times New Roman"/>
          <w:b/>
          <w:szCs w:val="24"/>
        </w:rPr>
        <w:t>FIG. 23A</w:t>
      </w:r>
      <w:r w:rsidRPr="003128A0" w:rsidR="00D115D0">
        <w:rPr>
          <w:rFonts w:ascii="Times New Roman" w:hAnsi="Times New Roman"/>
          <w:szCs w:val="24"/>
        </w:rPr>
        <w:t>)</w:t>
      </w:r>
      <w:r w:rsidRPr="003128A0">
        <w:rPr>
          <w:rFonts w:ascii="Times New Roman" w:hAnsi="Times New Roman"/>
          <w:szCs w:val="24"/>
        </w:rPr>
        <w:t>. Analogous to this system, Applicants have also utilized a N22 peptide fused to the catalytic domains of ADAR1 or ADAR2 (and their mutants) while making use of a boxB aptamer to recruit the fusion protein.  Thus, one or two copies of ADAR may be recruited based on the addition of single or dual hairpins (MS2/BoxB loops)</w:t>
      </w:r>
      <w:r w:rsidRPr="003128A0" w:rsidR="00D115D0">
        <w:rPr>
          <w:rFonts w:ascii="Times New Roman" w:hAnsi="Times New Roman"/>
          <w:szCs w:val="24"/>
        </w:rPr>
        <w:t xml:space="preserve"> (</w:t>
      </w:r>
      <w:r w:rsidRPr="003128A0" w:rsidR="00D115D0">
        <w:rPr>
          <w:rFonts w:ascii="Times New Roman" w:hAnsi="Times New Roman"/>
          <w:b/>
          <w:szCs w:val="24"/>
        </w:rPr>
        <w:t>FIG. 23A</w:t>
      </w:r>
      <w:r w:rsidRPr="003128A0" w:rsidR="00D115D0">
        <w:rPr>
          <w:rFonts w:ascii="Times New Roman" w:hAnsi="Times New Roman"/>
          <w:szCs w:val="24"/>
        </w:rPr>
        <w:t>)</w:t>
      </w:r>
      <w:r w:rsidRPr="003128A0">
        <w:rPr>
          <w:rFonts w:ascii="Times New Roman" w:hAnsi="Times New Roman"/>
          <w:szCs w:val="24"/>
        </w:rPr>
        <w:t>.   PP7 hairpins are also contemplated for use in the same manner.</w:t>
      </w:r>
      <w:r w:rsidRPr="003128A0" w:rsidR="00D115D0">
        <w:rPr>
          <w:rFonts w:ascii="Times New Roman" w:hAnsi="Times New Roman"/>
          <w:szCs w:val="24"/>
        </w:rPr>
        <w:t xml:space="preserve">  </w:t>
      </w:r>
    </w:p>
    <w:p w:rsidRPr="003128A0" w:rsidR="00D115D0" w:rsidP="003128A0" w:rsidRDefault="00D115D0" w14:paraId="10000538" w14:textId="479041EB">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A non-limiting framework sequence for the recruitment of MCP-based fusion proteins, where the C mismatch may be varied within the targeting domain, is provided herein below</w:t>
      </w:r>
      <w:r w:rsidRPr="003128A0" w:rsidR="000C616D">
        <w:rPr>
          <w:rFonts w:ascii="Times New Roman" w:hAnsi="Times New Roman"/>
          <w:szCs w:val="24"/>
        </w:rPr>
        <w:t xml:space="preserve"> (with the lower case letters representing those linkers that help stabilize the underlined hairpins)</w:t>
      </w:r>
      <w:r w:rsidRPr="003128A0">
        <w:rPr>
          <w:rFonts w:ascii="Times New Roman" w:hAnsi="Times New Roman"/>
          <w:szCs w:val="24"/>
        </w:rPr>
        <w:t>:</w:t>
      </w:r>
    </w:p>
    <w:p w:rsidRPr="003128A0" w:rsidR="00D115D0" w:rsidP="003128A0" w:rsidRDefault="00D115D0" w14:paraId="10000539" w14:textId="1C9B184A">
      <w:pPr>
        <w:rPr>
          <w:rFonts w:ascii="Times New Roman" w:hAnsi="Times New Roman"/>
          <w:szCs w:val="24"/>
        </w:rPr>
      </w:pPr>
      <w:r w:rsidRPr="003128A0">
        <w:rPr>
          <w:rFonts w:ascii="Times New Roman" w:hAnsi="Times New Roman"/>
          <w:szCs w:val="24"/>
        </w:rPr>
        <w:t>Single recruiting domain (underlined):</w:t>
      </w:r>
    </w:p>
    <w:p w:rsidRPr="003128A0" w:rsidR="00D115D0" w:rsidP="003128A0" w:rsidRDefault="00D115D0" w14:paraId="10000540" w14:textId="25371798">
      <w:pPr>
        <w:rPr>
          <w:rFonts w:ascii="Times New Roman" w:hAnsi="Times New Roman"/>
          <w:color w:val="FF9900"/>
          <w:szCs w:val="24"/>
        </w:rPr>
      </w:pPr>
      <w:r w:rsidRPr="003128A0">
        <w:rPr>
          <w:rFonts w:ascii="Times New Roman" w:hAnsi="Times New Roman"/>
          <w:i/>
          <w:color w:val="6AA84F"/>
          <w:szCs w:val="24"/>
        </w:rPr>
        <w:t>NNNNNNNNNNNNNNNNNNNN</w:t>
      </w:r>
      <w:r w:rsidRPr="003128A0">
        <w:rPr>
          <w:rFonts w:ascii="Times New Roman" w:hAnsi="Times New Roman"/>
          <w:color w:val="0000FF"/>
          <w:szCs w:val="24"/>
        </w:rPr>
        <w:t>ggcc</w:t>
      </w:r>
      <w:r w:rsidRPr="003128A0">
        <w:rPr>
          <w:rFonts w:ascii="Times New Roman" w:hAnsi="Times New Roman"/>
          <w:b/>
          <w:color w:val="000000"/>
          <w:szCs w:val="24"/>
          <w:u w:val="single"/>
        </w:rPr>
        <w:t>AACATGAGGATCACCCATGT</w:t>
      </w:r>
      <w:r w:rsidRPr="003128A0">
        <w:rPr>
          <w:rFonts w:ascii="Times New Roman" w:hAnsi="Times New Roman"/>
          <w:color w:val="C0504D"/>
          <w:szCs w:val="24"/>
        </w:rPr>
        <w:t>CTGCAG</w:t>
      </w:r>
      <w:r w:rsidRPr="003128A0">
        <w:rPr>
          <w:rFonts w:ascii="Times New Roman" w:hAnsi="Times New Roman"/>
          <w:color w:val="0000FF"/>
          <w:szCs w:val="24"/>
        </w:rPr>
        <w:t>ggcc</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98</w:t>
      </w:r>
      <w:r w:rsidRPr="003128A0" w:rsidR="000927E5">
        <w:rPr>
          <w:rFonts w:ascii="Times New Roman" w:hAnsi="Times New Roman" w:eastAsia="Calibri"/>
          <w:szCs w:val="24"/>
        </w:rPr>
        <w:t>)</w:t>
      </w:r>
    </w:p>
    <w:p w:rsidRPr="003128A0" w:rsidR="00D115D0" w:rsidP="003128A0" w:rsidRDefault="00D115D0" w14:paraId="10000541" w14:textId="77777777">
      <w:pPr>
        <w:rPr>
          <w:rFonts w:ascii="Times New Roman" w:hAnsi="Times New Roman"/>
          <w:szCs w:val="24"/>
        </w:rPr>
      </w:pPr>
      <w:r w:rsidRPr="003128A0">
        <w:rPr>
          <w:rFonts w:ascii="Times New Roman" w:hAnsi="Times New Roman"/>
          <w:szCs w:val="24"/>
        </w:rPr>
        <w:t>Two recruiting domains (underlined):</w:t>
      </w:r>
    </w:p>
    <w:p w:rsidRPr="003128A0" w:rsidR="00D115D0" w:rsidP="003128A0" w:rsidRDefault="00D115D0" w14:paraId="10000542" w14:textId="13C18BE6">
      <w:pPr>
        <w:rPr>
          <w:rFonts w:ascii="Times New Roman" w:hAnsi="Times New Roman"/>
          <w:b/>
          <w:bCs/>
          <w:color w:val="4F81BD"/>
          <w:szCs w:val="24"/>
          <w:shd w:val="clear" w:color="auto" w:fill="FFFFFF"/>
        </w:rPr>
      </w:pPr>
      <w:r w:rsidRPr="003128A0">
        <w:rPr>
          <w:rStyle w:val="m8669175257587449397gmail-s1"/>
          <w:rFonts w:ascii="Times New Roman" w:hAnsi="Times New Roman"/>
          <w:b/>
          <w:bCs/>
          <w:color w:val="4F81BD"/>
          <w:szCs w:val="24"/>
        </w:rPr>
        <w:t>a</w:t>
      </w:r>
      <w:r w:rsidRPr="003128A0">
        <w:rPr>
          <w:rStyle w:val="m8669175257587449397gmail-s2"/>
          <w:rFonts w:ascii="Times New Roman" w:hAnsi="Times New Roman"/>
          <w:b/>
          <w:bCs/>
          <w:color w:val="000000"/>
          <w:szCs w:val="24"/>
          <w:u w:val="single"/>
        </w:rPr>
        <w:t>ACATGAGGATCACCCATGT</w:t>
      </w:r>
      <w:r w:rsidRPr="003128A0">
        <w:rPr>
          <w:rStyle w:val="m8669175257587449397gmail-s1"/>
          <w:rFonts w:ascii="Times New Roman" w:hAnsi="Times New Roman"/>
          <w:b/>
          <w:bCs/>
          <w:color w:val="4F81BD"/>
          <w:szCs w:val="24"/>
        </w:rPr>
        <w:t>c</w:t>
      </w:r>
      <w:r w:rsidRPr="003128A0">
        <w:rPr>
          <w:rStyle w:val="m8669175257587449397gmail-s3"/>
          <w:rFonts w:ascii="Times New Roman" w:hAnsi="Times New Roman"/>
          <w:i/>
          <w:color w:val="E36C0A"/>
          <w:szCs w:val="24"/>
        </w:rPr>
        <w:t>NNNNNNNNNNNNNNNNNNNN</w:t>
      </w:r>
      <w:r w:rsidRPr="003128A0">
        <w:rPr>
          <w:rStyle w:val="m8669175257587449397gmail-s1"/>
          <w:rFonts w:ascii="Times New Roman" w:hAnsi="Times New Roman"/>
          <w:b/>
          <w:bCs/>
          <w:color w:val="4F81BD"/>
          <w:szCs w:val="24"/>
        </w:rPr>
        <w:t>a</w:t>
      </w:r>
      <w:r w:rsidRPr="003128A0">
        <w:rPr>
          <w:rStyle w:val="m8669175257587449397gmail-s2"/>
          <w:rFonts w:ascii="Times New Roman" w:hAnsi="Times New Roman"/>
          <w:b/>
          <w:bCs/>
          <w:color w:val="000000"/>
          <w:szCs w:val="24"/>
          <w:u w:val="single"/>
        </w:rPr>
        <w:t>ACATGAGGATCACCCATGT</w:t>
      </w:r>
      <w:r w:rsidRPr="003128A0">
        <w:rPr>
          <w:rStyle w:val="m8669175257587449397gmail-s1"/>
          <w:rFonts w:ascii="Times New Roman" w:hAnsi="Times New Roman"/>
          <w:b/>
          <w:bCs/>
          <w:color w:val="4F81BD"/>
          <w:szCs w:val="24"/>
        </w:rPr>
        <w:t>c</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99</w:t>
      </w:r>
      <w:r w:rsidRPr="003128A0" w:rsidR="000927E5">
        <w:rPr>
          <w:rFonts w:ascii="Times New Roman" w:hAnsi="Times New Roman" w:eastAsia="Calibri"/>
          <w:szCs w:val="24"/>
        </w:rPr>
        <w:t>)</w:t>
      </w:r>
    </w:p>
    <w:p w:rsidRPr="003128A0" w:rsidR="00D115D0" w:rsidP="003128A0" w:rsidRDefault="00D115D0" w14:paraId="10000543" w14:textId="77777777">
      <w:pPr>
        <w:pStyle w:val="Heading1"/>
        <w:numPr>
          <w:ilvl w:val="0"/>
          <w:numId w:val="0"/>
        </w:numPr>
        <w:spacing w:after="0"/>
      </w:pPr>
      <w:r w:rsidRPr="003128A0">
        <w:t>An analogous non-limiting framework sequence is provided for the N22-based fusion proteins:</w:t>
      </w:r>
    </w:p>
    <w:p w:rsidRPr="003128A0" w:rsidR="00D115D0" w:rsidP="003128A0" w:rsidRDefault="00D115D0" w14:paraId="10000544" w14:textId="77777777">
      <w:pPr>
        <w:rPr>
          <w:rFonts w:ascii="Times New Roman" w:hAnsi="Times New Roman" w:eastAsia="Calibri"/>
          <w:szCs w:val="24"/>
        </w:rPr>
      </w:pPr>
      <w:r w:rsidRPr="003128A0">
        <w:rPr>
          <w:rFonts w:ascii="Times New Roman" w:hAnsi="Times New Roman" w:eastAsia="Calibri"/>
          <w:szCs w:val="24"/>
        </w:rPr>
        <w:t xml:space="preserve">Single recruiting domain (underlined): </w:t>
      </w:r>
    </w:p>
    <w:p w:rsidRPr="003128A0" w:rsidR="00D115D0" w:rsidP="003128A0" w:rsidRDefault="00D115D0" w14:paraId="10000545" w14:textId="558C5A5C">
      <w:pPr>
        <w:rPr>
          <w:rFonts w:ascii="Times New Roman" w:hAnsi="Times New Roman" w:eastAsia="Calibri"/>
          <w:szCs w:val="24"/>
        </w:rPr>
      </w:pPr>
      <w:r w:rsidRPr="003128A0">
        <w:rPr>
          <w:rFonts w:ascii="Times New Roman" w:hAnsi="Times New Roman" w:eastAsia="Calibri"/>
          <w:i/>
          <w:color w:val="6AA84F"/>
          <w:szCs w:val="24"/>
        </w:rPr>
        <w:t>NNNNNNNNNNNNNNNNNNNN</w:t>
      </w:r>
      <w:r w:rsidRPr="003128A0">
        <w:rPr>
          <w:rFonts w:ascii="Times New Roman" w:hAnsi="Times New Roman" w:eastAsia="Calibri"/>
          <w:color w:val="0000FF"/>
          <w:szCs w:val="24"/>
        </w:rPr>
        <w:t>gg</w:t>
      </w:r>
      <w:r w:rsidRPr="003128A0">
        <w:rPr>
          <w:rFonts w:ascii="Times New Roman" w:hAnsi="Times New Roman" w:eastAsia="Calibri"/>
          <w:b/>
          <w:color w:val="000000"/>
          <w:szCs w:val="24"/>
          <w:u w:val="single"/>
        </w:rPr>
        <w:t>gccctgaagaagggc</w:t>
      </w:r>
      <w:r w:rsidRPr="003128A0">
        <w:rPr>
          <w:rFonts w:ascii="Times New Roman" w:hAnsi="Times New Roman" w:eastAsia="Calibri"/>
          <w:color w:val="0000FF"/>
          <w:szCs w:val="24"/>
        </w:rPr>
        <w:t>cc</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100</w:t>
      </w:r>
      <w:r w:rsidRPr="003128A0" w:rsidR="000927E5">
        <w:rPr>
          <w:rFonts w:ascii="Times New Roman" w:hAnsi="Times New Roman" w:eastAsia="Calibri"/>
          <w:szCs w:val="24"/>
        </w:rPr>
        <w:t>)</w:t>
      </w:r>
    </w:p>
    <w:p w:rsidRPr="003128A0" w:rsidR="00D115D0" w:rsidP="003128A0" w:rsidRDefault="00D115D0" w14:paraId="10000546" w14:textId="77777777">
      <w:pPr>
        <w:rPr>
          <w:rFonts w:ascii="Times New Roman" w:hAnsi="Times New Roman" w:eastAsia="Calibri"/>
          <w:szCs w:val="24"/>
        </w:rPr>
      </w:pPr>
      <w:r w:rsidRPr="003128A0">
        <w:rPr>
          <w:rFonts w:ascii="Times New Roman" w:hAnsi="Times New Roman" w:eastAsia="Calibri"/>
          <w:szCs w:val="24"/>
        </w:rPr>
        <w:t>Two recruiting domains (underlined):</w:t>
      </w:r>
    </w:p>
    <w:p w:rsidRPr="003128A0" w:rsidR="00D115D0" w:rsidP="003128A0" w:rsidRDefault="00D115D0" w14:paraId="10000547" w14:textId="0BC9B840">
      <w:pPr>
        <w:rPr>
          <w:rFonts w:ascii="Times New Roman" w:hAnsi="Times New Roman" w:eastAsia="Calibri"/>
          <w:b/>
          <w:bCs/>
          <w:color w:val="4472C4"/>
          <w:szCs w:val="24"/>
        </w:rPr>
      </w:pPr>
      <w:r w:rsidRPr="003128A0">
        <w:rPr>
          <w:rFonts w:ascii="Times New Roman" w:hAnsi="Times New Roman" w:eastAsia="Calibri"/>
          <w:b/>
          <w:bCs/>
          <w:color w:val="4472C4"/>
          <w:szCs w:val="24"/>
        </w:rPr>
        <w:t>gg</w:t>
      </w:r>
      <w:r w:rsidRPr="003128A0">
        <w:rPr>
          <w:rFonts w:ascii="Times New Roman" w:hAnsi="Times New Roman" w:eastAsia="Calibri"/>
          <w:b/>
          <w:bCs/>
          <w:color w:val="000000"/>
          <w:szCs w:val="24"/>
          <w:u w:val="single"/>
        </w:rPr>
        <w:t>GCCCTGAAGAAGGGC</w:t>
      </w:r>
      <w:r w:rsidRPr="003128A0">
        <w:rPr>
          <w:rFonts w:ascii="Times New Roman" w:hAnsi="Times New Roman" w:eastAsia="Calibri"/>
          <w:b/>
          <w:bCs/>
          <w:color w:val="4472C4"/>
          <w:szCs w:val="24"/>
        </w:rPr>
        <w:t>cc</w:t>
      </w:r>
      <w:r w:rsidRPr="003128A0">
        <w:rPr>
          <w:rFonts w:ascii="Times New Roman" w:hAnsi="Times New Roman" w:eastAsia="Calibri"/>
          <w:i/>
          <w:color w:val="70AD47"/>
          <w:szCs w:val="24"/>
        </w:rPr>
        <w:t>NNNNNNNNNNNNNNNNNNNN</w:t>
      </w:r>
      <w:r w:rsidRPr="003128A0">
        <w:rPr>
          <w:rFonts w:ascii="Times New Roman" w:hAnsi="Times New Roman" w:eastAsia="Calibri"/>
          <w:b/>
          <w:bCs/>
          <w:color w:val="4472C4"/>
          <w:szCs w:val="24"/>
        </w:rPr>
        <w:t>gg</w:t>
      </w:r>
      <w:r w:rsidRPr="003128A0">
        <w:rPr>
          <w:rFonts w:ascii="Times New Roman" w:hAnsi="Times New Roman" w:eastAsia="Calibri"/>
          <w:b/>
          <w:bCs/>
          <w:color w:val="000000"/>
          <w:szCs w:val="24"/>
          <w:u w:val="single"/>
        </w:rPr>
        <w:t>GCCCTGAAGAAGGGC</w:t>
      </w:r>
      <w:r w:rsidRPr="003128A0">
        <w:rPr>
          <w:rFonts w:ascii="Times New Roman" w:hAnsi="Times New Roman" w:eastAsia="Calibri"/>
          <w:b/>
          <w:bCs/>
          <w:color w:val="4472C4"/>
          <w:szCs w:val="24"/>
        </w:rPr>
        <w:t>cc</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101</w:t>
      </w:r>
      <w:r w:rsidRPr="003128A0" w:rsidR="000927E5">
        <w:rPr>
          <w:rFonts w:ascii="Times New Roman" w:hAnsi="Times New Roman" w:eastAsia="Calibri"/>
          <w:szCs w:val="24"/>
        </w:rPr>
        <w:t>)</w:t>
      </w:r>
    </w:p>
    <w:p w:rsidRPr="003128A0" w:rsidR="009B279F" w:rsidP="003128A0" w:rsidRDefault="00D115D0" w14:paraId="10000548" w14:textId="73BF030A">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Another approach is to recruitment domains in the adRNA associated with Cas9 and couple a dead Cas9 to the ADAR catalytic domain, thus, rendering the same effect of specific recruitment.  A non-limiting framework sequence for the recruitment is provided for Cas9-based fusion proteins:</w:t>
      </w:r>
      <w:r w:rsidRPr="003128A0" w:rsidR="009B279F">
        <w:rPr>
          <w:rFonts w:ascii="Times New Roman" w:hAnsi="Times New Roman"/>
          <w:szCs w:val="24"/>
        </w:rPr>
        <w:t xml:space="preserve"> </w:t>
      </w:r>
    </w:p>
    <w:p w:rsidRPr="003128A0" w:rsidR="00D115D0" w:rsidP="003128A0" w:rsidRDefault="00D115D0" w14:paraId="10000549" w14:textId="77777777">
      <w:pPr>
        <w:ind w:left="720"/>
        <w:rPr>
          <w:rFonts w:ascii="Times New Roman" w:hAnsi="Times New Roman" w:eastAsia="Calibri"/>
          <w:szCs w:val="24"/>
        </w:rPr>
      </w:pPr>
      <w:r w:rsidRPr="003128A0">
        <w:rPr>
          <w:rFonts w:ascii="Times New Roman" w:hAnsi="Times New Roman" w:eastAsia="Calibri"/>
          <w:szCs w:val="24"/>
        </w:rPr>
        <w:t>Psp dCas13a recruitment (mismatch position can be varied)</w:t>
      </w:r>
    </w:p>
    <w:p w:rsidRPr="003128A0" w:rsidR="00D115D0" w:rsidP="003128A0" w:rsidRDefault="00D115D0" w14:paraId="10000550" w14:textId="72977692">
      <w:pPr>
        <w:ind w:left="720"/>
        <w:rPr>
          <w:rFonts w:ascii="Times New Roman" w:hAnsi="Times New Roman" w:eastAsia="Calibri"/>
          <w:color w:val="70AD47"/>
          <w:szCs w:val="24"/>
        </w:rPr>
      </w:pPr>
      <w:r w:rsidRPr="003128A0">
        <w:rPr>
          <w:rFonts w:ascii="Times New Roman" w:hAnsi="Times New Roman" w:eastAsia="Calibri"/>
          <w:szCs w:val="24"/>
        </w:rPr>
        <w:t>CAACATTATCGGGGAGTTTTGACCTCCAAGGTGTTG</w:t>
      </w:r>
      <w:r w:rsidRPr="003128A0">
        <w:rPr>
          <w:rFonts w:ascii="Times New Roman" w:hAnsi="Times New Roman" w:eastAsia="Calibri"/>
          <w:color w:val="70AD47"/>
          <w:szCs w:val="24"/>
        </w:rPr>
        <w:t>NNNNNNNNNNNNNNNNNNNNNNNNNNNNNNNNNNNNNNNNNNNNNNNNNN</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147</w:t>
      </w:r>
      <w:r w:rsidRPr="003128A0" w:rsidR="000927E5">
        <w:rPr>
          <w:rFonts w:ascii="Times New Roman" w:hAnsi="Times New Roman" w:eastAsia="Calibri"/>
          <w:szCs w:val="24"/>
        </w:rPr>
        <w:t>)</w:t>
      </w:r>
    </w:p>
    <w:p w:rsidRPr="003128A0" w:rsidR="00D115D0" w:rsidP="003128A0" w:rsidRDefault="00D115D0" w14:paraId="10000551" w14:textId="77777777">
      <w:pPr>
        <w:ind w:left="720"/>
        <w:rPr>
          <w:rFonts w:ascii="Times New Roman" w:hAnsi="Times New Roman" w:eastAsia="Calibri"/>
          <w:szCs w:val="24"/>
        </w:rPr>
      </w:pPr>
      <w:r w:rsidRPr="003128A0">
        <w:rPr>
          <w:rFonts w:ascii="Times New Roman" w:hAnsi="Times New Roman" w:eastAsia="Calibri"/>
          <w:szCs w:val="24"/>
        </w:rPr>
        <w:t>Cj dCas9 recruitment (mismatch position can be varied)</w:t>
      </w:r>
    </w:p>
    <w:p w:rsidRPr="003128A0" w:rsidR="00D115D0" w:rsidP="003128A0" w:rsidRDefault="00D115D0" w14:paraId="10000552" w14:textId="31E7D34E">
      <w:pPr>
        <w:ind w:left="720"/>
        <w:rPr>
          <w:rFonts w:ascii="Times New Roman" w:hAnsi="Times New Roman" w:eastAsia="Calibri"/>
          <w:color w:val="70AD47"/>
          <w:szCs w:val="24"/>
        </w:rPr>
      </w:pPr>
      <w:r w:rsidRPr="003128A0">
        <w:rPr>
          <w:rFonts w:ascii="Times New Roman" w:hAnsi="Times New Roman" w:eastAsia="Calibri"/>
          <w:color w:val="70AD47"/>
          <w:szCs w:val="24"/>
        </w:rPr>
        <w:t>NNNNNNNNNNNNNNNNNNNNNN</w:t>
      </w:r>
      <w:r w:rsidRPr="003128A0">
        <w:rPr>
          <w:rFonts w:ascii="Times New Roman" w:hAnsi="Times New Roman" w:eastAsia="Calibri"/>
          <w:color w:val="222222"/>
          <w:szCs w:val="24"/>
        </w:rPr>
        <w:t>gttttagtccctgaaaagggactaaaataaagagtttgcgggactctgcggggttacaatcccctaaaaccgcttttttt</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148</w:t>
      </w:r>
      <w:r w:rsidRPr="003128A0" w:rsidR="000927E5">
        <w:rPr>
          <w:rFonts w:ascii="Times New Roman" w:hAnsi="Times New Roman" w:eastAsia="Calibri"/>
          <w:szCs w:val="24"/>
        </w:rPr>
        <w:t>)</w:t>
      </w:r>
    </w:p>
    <w:p w:rsidRPr="003128A0" w:rsidR="00193F66" w:rsidP="003128A0" w:rsidRDefault="00C263E3" w14:paraId="10000553"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APOBECs also have RNA editing function</w:t>
      </w:r>
      <w:r w:rsidRPr="003128A0" w:rsidR="00D115D0">
        <w:rPr>
          <w:rFonts w:ascii="Times New Roman" w:hAnsi="Times New Roman"/>
          <w:szCs w:val="24"/>
        </w:rPr>
        <w:t xml:space="preserve"> (</w:t>
      </w:r>
      <w:r w:rsidRPr="003128A0" w:rsidR="00D115D0">
        <w:rPr>
          <w:rFonts w:ascii="Times New Roman" w:hAnsi="Times New Roman"/>
          <w:b/>
          <w:szCs w:val="24"/>
        </w:rPr>
        <w:t>FIG. 23B</w:t>
      </w:r>
      <w:r w:rsidRPr="003128A0" w:rsidR="00D115D0">
        <w:rPr>
          <w:rFonts w:ascii="Times New Roman" w:hAnsi="Times New Roman"/>
          <w:szCs w:val="24"/>
        </w:rPr>
        <w:t>)</w:t>
      </w:r>
      <w:r w:rsidRPr="003128A0">
        <w:rPr>
          <w:rFonts w:ascii="Times New Roman" w:hAnsi="Times New Roman"/>
          <w:szCs w:val="24"/>
        </w:rPr>
        <w:t xml:space="preserve">.  Thus, they may be used in the alternative or in addition to the ADAR based editing system.  For example, Applicants have created MCP/N22 peptide fusions with APOBECs to engineer targeted C-&gt;T RNA editing.  In addition, Applicants have fused the double stranded RNA binding domains (dsRBD) of the ADAR2 with APOBECs as a result of which the APOBECs can be recruited by the adRNA.  </w:t>
      </w:r>
    </w:p>
    <w:p w:rsidRPr="003128A0" w:rsidR="00193F66" w:rsidP="003128A0" w:rsidRDefault="00C263E3" w14:paraId="10000554"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The addition of Nuclear Localization Signals (NLS) to the fusion protein could help target nuclear RNA </w:t>
      </w:r>
      <w:r w:rsidRPr="003128A0" w:rsidR="0002743B">
        <w:rPr>
          <w:rFonts w:ascii="Times New Roman" w:hAnsi="Times New Roman"/>
          <w:szCs w:val="24"/>
        </w:rPr>
        <w:t>(</w:t>
      </w:r>
      <w:r w:rsidRPr="003128A0" w:rsidR="0002743B">
        <w:rPr>
          <w:rFonts w:ascii="Times New Roman" w:hAnsi="Times New Roman"/>
          <w:i/>
          <w:szCs w:val="24"/>
        </w:rPr>
        <w:t>i.e.</w:t>
      </w:r>
      <w:r w:rsidRPr="003128A0" w:rsidR="0002743B">
        <w:rPr>
          <w:rFonts w:ascii="Times New Roman" w:hAnsi="Times New Roman"/>
          <w:szCs w:val="24"/>
        </w:rPr>
        <w:t xml:space="preserve"> pre-mRNA) </w:t>
      </w:r>
      <w:r w:rsidRPr="003128A0">
        <w:rPr>
          <w:rFonts w:ascii="Times New Roman" w:hAnsi="Times New Roman"/>
          <w:szCs w:val="24"/>
        </w:rPr>
        <w:t xml:space="preserve">while addition of Nuclear Export Signals (NES) to the fusion protein could help target cytoplasmic RNA in any of the embodiments disclosed herein. </w:t>
      </w:r>
      <w:r w:rsidRPr="003128A0" w:rsidR="0002743B">
        <w:rPr>
          <w:rFonts w:ascii="Times New Roman" w:hAnsi="Times New Roman"/>
          <w:szCs w:val="24"/>
        </w:rPr>
        <w:t xml:space="preserve">  This method is useful when editing for splice site mutations, which result in incorrect processing of introns in the pre-mRNA and, thus, results in incorrect mRNA for translation.  OTC deficiency is example where targeting pre-mRNA with adRNA scaffolds can be useful, since the majority of aberrant OTC expression comes from the splice site </w:t>
      </w:r>
      <w:r w:rsidRPr="003128A0" w:rsidR="0002743B">
        <w:rPr>
          <w:rFonts w:ascii="Times New Roman" w:hAnsi="Times New Roman"/>
          <w:szCs w:val="24"/>
        </w:rPr>
        <w:t xml:space="preserve">mutation resulting in a truncated OTC protein.  </w:t>
      </w:r>
      <w:r w:rsidRPr="003128A0">
        <w:rPr>
          <w:rFonts w:ascii="Times New Roman" w:hAnsi="Times New Roman"/>
          <w:szCs w:val="24"/>
        </w:rPr>
        <w:t>Further addition of RNA localization tags to the adRNA will enable targeting RNA in specific cellular compartments.</w:t>
      </w:r>
    </w:p>
    <w:p w:rsidRPr="003128A0" w:rsidR="00193F66" w:rsidP="003128A0" w:rsidRDefault="00B30C10" w14:paraId="10000555"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In </w:t>
      </w:r>
      <w:r w:rsidRPr="003128A0" w:rsidR="00C263E3">
        <w:rPr>
          <w:rFonts w:ascii="Times New Roman" w:hAnsi="Times New Roman"/>
          <w:szCs w:val="24"/>
        </w:rPr>
        <w:t>further</w:t>
      </w:r>
      <w:r w:rsidRPr="003128A0">
        <w:rPr>
          <w:rFonts w:ascii="Times New Roman" w:hAnsi="Times New Roman"/>
          <w:szCs w:val="24"/>
        </w:rPr>
        <w:t xml:space="preserve"> embodiments</w:t>
      </w:r>
      <w:r w:rsidRPr="003128A0" w:rsidR="00C263E3">
        <w:rPr>
          <w:rFonts w:ascii="Times New Roman" w:hAnsi="Times New Roman"/>
          <w:szCs w:val="24"/>
        </w:rPr>
        <w:t xml:space="preserve"> where the </w:t>
      </w:r>
      <w:r w:rsidRPr="003128A0">
        <w:rPr>
          <w:rFonts w:ascii="Times New Roman" w:hAnsi="Times New Roman"/>
          <w:szCs w:val="24"/>
        </w:rPr>
        <w:t xml:space="preserve">adRNA comprises one or more RNA hairpin motifs, the one or more RNA hairpin motifs are stabilized by replacing A-U with G-C.  In some embodiments, the adRNA is stabilized through the incorporation of one or more of 2′-O-methyl, 2′-O-methyl 3′phosphorothioate, or 2′-O-methyl 3′thioPACE at either or both termini of the adRNA.  </w:t>
      </w:r>
    </w:p>
    <w:p w:rsidRPr="003128A0" w:rsidR="00D115D0" w:rsidP="003128A0" w:rsidRDefault="00D115D0" w14:paraId="10000556" w14:textId="472EE2BB">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More generally, can be appreciated that the RNA targeting domains of adRNAs are designed such that they are complementary to the target mRNA while containing C mismatch at the position of the target adenosine. The recruiting domains of the adRNA are constant.  BY way of non-limiting example:</w:t>
      </w:r>
    </w:p>
    <w:p w:rsidRPr="003128A0" w:rsidR="00D115D0" w:rsidP="003128A0" w:rsidRDefault="00D115D0" w14:paraId="10000557" w14:textId="77777777">
      <w:pPr>
        <w:rPr>
          <w:rFonts w:ascii="Times New Roman" w:hAnsi="Times New Roman" w:eastAsia="Calibri"/>
          <w:szCs w:val="24"/>
        </w:rPr>
      </w:pPr>
      <w:r w:rsidRPr="003128A0">
        <w:rPr>
          <w:rFonts w:ascii="Times New Roman" w:hAnsi="Times New Roman" w:eastAsia="Calibri"/>
          <w:szCs w:val="24"/>
        </w:rPr>
        <w:t>Example target: OTC mRNA (mutation underlined)</w:t>
      </w:r>
    </w:p>
    <w:p w:rsidRPr="003128A0" w:rsidR="00D115D0" w:rsidP="003128A0" w:rsidRDefault="00D115D0" w14:paraId="10000558" w14:textId="0533867A">
      <w:pPr>
        <w:rPr>
          <w:rFonts w:ascii="Times New Roman" w:hAnsi="Times New Roman" w:eastAsia="Calibri"/>
          <w:szCs w:val="24"/>
        </w:rPr>
      </w:pPr>
      <w:r w:rsidRPr="003128A0">
        <w:rPr>
          <w:rFonts w:ascii="Times New Roman" w:hAnsi="Times New Roman" w:eastAsia="Calibri"/>
          <w:szCs w:val="24"/>
        </w:rPr>
        <w:t>5’-AAAGTCTCACAGACACCGCTC</w:t>
      </w:r>
      <w:r w:rsidRPr="003128A0">
        <w:rPr>
          <w:rFonts w:ascii="Times New Roman" w:hAnsi="Times New Roman" w:eastAsia="Calibri"/>
          <w:b/>
          <w:szCs w:val="24"/>
          <w:u w:val="single"/>
        </w:rPr>
        <w:t>A</w:t>
      </w:r>
      <w:r w:rsidRPr="003128A0">
        <w:rPr>
          <w:rFonts w:ascii="Times New Roman" w:hAnsi="Times New Roman" w:eastAsia="Calibri"/>
          <w:szCs w:val="24"/>
        </w:rPr>
        <w:t>GTTTGTAAAACTTTTCTTC-3’</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149</w:t>
      </w:r>
      <w:r w:rsidRPr="003128A0" w:rsidR="000927E5">
        <w:rPr>
          <w:rFonts w:ascii="Times New Roman" w:hAnsi="Times New Roman" w:eastAsia="Calibri"/>
          <w:szCs w:val="24"/>
        </w:rPr>
        <w:t>)</w:t>
      </w:r>
    </w:p>
    <w:p w:rsidRPr="003128A0" w:rsidR="00D115D0" w:rsidP="003128A0" w:rsidRDefault="00D115D0" w14:paraId="10000559" w14:textId="77777777">
      <w:pPr>
        <w:rPr>
          <w:rFonts w:ascii="Times New Roman" w:hAnsi="Times New Roman" w:eastAsia="Calibri"/>
          <w:szCs w:val="24"/>
        </w:rPr>
      </w:pPr>
      <w:r w:rsidRPr="003128A0">
        <w:rPr>
          <w:rFonts w:ascii="Times New Roman" w:hAnsi="Times New Roman" w:eastAsia="Calibri"/>
          <w:szCs w:val="24"/>
        </w:rPr>
        <w:t>adRNA v2 (targeting domain length 20bp, mismatch position after 6 bases):</w:t>
      </w:r>
    </w:p>
    <w:p w:rsidRPr="003128A0" w:rsidR="00D115D0" w:rsidP="003128A0" w:rsidRDefault="00193F66" w14:paraId="10000560" w14:textId="7DDEB613">
      <w:pPr>
        <w:rPr>
          <w:rFonts w:ascii="Times New Roman" w:hAnsi="Times New Roman" w:eastAsia="Calibri"/>
          <w:szCs w:val="24"/>
        </w:rPr>
      </w:pPr>
      <w:r w:rsidRPr="003128A0">
        <w:rPr>
          <w:rFonts w:ascii="Times New Roman" w:hAnsi="Times New Roman" w:eastAsia="Calibri"/>
          <w:szCs w:val="24"/>
        </w:rPr>
        <w:t xml:space="preserve">        </w:t>
      </w:r>
      <w:r w:rsidRPr="003128A0" w:rsidR="00D115D0">
        <w:rPr>
          <w:rFonts w:ascii="Times New Roman" w:hAnsi="Times New Roman" w:eastAsia="Calibri"/>
          <w:szCs w:val="24"/>
        </w:rPr>
        <w:t xml:space="preserve"> 5’-AAAGTCTCACAGACACCGCTC</w:t>
      </w:r>
      <w:r w:rsidRPr="003128A0" w:rsidR="00D115D0">
        <w:rPr>
          <w:rFonts w:ascii="Times New Roman" w:hAnsi="Times New Roman" w:eastAsia="Calibri"/>
          <w:b/>
          <w:szCs w:val="24"/>
          <w:u w:val="single"/>
        </w:rPr>
        <w:t>A</w:t>
      </w:r>
      <w:r w:rsidRPr="003128A0" w:rsidR="00D115D0">
        <w:rPr>
          <w:rFonts w:ascii="Times New Roman" w:hAnsi="Times New Roman" w:eastAsia="Calibri"/>
          <w:szCs w:val="24"/>
        </w:rPr>
        <w:t>GTTTGTAAAACTTTTCTTC-3’</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149</w:t>
      </w:r>
      <w:r w:rsidRPr="003128A0" w:rsidR="000927E5">
        <w:rPr>
          <w:rFonts w:ascii="Times New Roman" w:hAnsi="Times New Roman" w:eastAsia="Calibri"/>
          <w:szCs w:val="24"/>
        </w:rPr>
        <w:t>)</w:t>
      </w:r>
    </w:p>
    <w:p w:rsidRPr="003128A0" w:rsidR="00D115D0" w:rsidP="003128A0" w:rsidRDefault="00D115D0" w14:paraId="10000561" w14:textId="63FBFEBF">
      <w:pPr>
        <w:rPr>
          <w:rFonts w:ascii="Times New Roman" w:hAnsi="Times New Roman" w:eastAsia="Calibri"/>
          <w:szCs w:val="24"/>
        </w:rPr>
      </w:pPr>
      <w:r w:rsidRPr="003128A0">
        <w:rPr>
          <w:rFonts w:ascii="Times New Roman" w:hAnsi="Times New Roman" w:eastAsia="Calibri"/>
          <w:szCs w:val="24"/>
        </w:rPr>
        <w:t>5’-GTGGAATAGTATAACAATATGCTAAATGTTGTTATAGTATCCCAC</w:t>
      </w:r>
      <w:r w:rsidRPr="003128A0">
        <w:rPr>
          <w:rFonts w:ascii="Times New Roman" w:hAnsi="Times New Roman" w:eastAsia="Calibri"/>
          <w:color w:val="70AD47"/>
          <w:szCs w:val="24"/>
        </w:rPr>
        <w:t>TGTCTGTGGCGAG</w:t>
      </w:r>
      <w:r w:rsidRPr="003128A0">
        <w:rPr>
          <w:rFonts w:ascii="Times New Roman" w:hAnsi="Times New Roman" w:eastAsia="Calibri"/>
          <w:b/>
          <w:color w:val="70AD47"/>
          <w:szCs w:val="24"/>
          <w:u w:val="single"/>
        </w:rPr>
        <w:t>C</w:t>
      </w:r>
      <w:r w:rsidRPr="003128A0">
        <w:rPr>
          <w:rFonts w:ascii="Times New Roman" w:hAnsi="Times New Roman" w:eastAsia="Calibri"/>
          <w:color w:val="70AD47"/>
          <w:szCs w:val="24"/>
        </w:rPr>
        <w:t>CAAACA</w:t>
      </w:r>
      <w:r w:rsidRPr="003128A0">
        <w:rPr>
          <w:rFonts w:ascii="Times New Roman" w:hAnsi="Times New Roman" w:eastAsia="Calibri"/>
          <w:color w:val="000000"/>
          <w:szCs w:val="24"/>
        </w:rPr>
        <w:t>-3’</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150</w:t>
      </w:r>
      <w:r w:rsidRPr="003128A0" w:rsidR="000927E5">
        <w:rPr>
          <w:rFonts w:ascii="Times New Roman" w:hAnsi="Times New Roman" w:eastAsia="Calibri"/>
          <w:szCs w:val="24"/>
        </w:rPr>
        <w:t>)</w:t>
      </w:r>
    </w:p>
    <w:p w:rsidR="002D0E58" w:rsidP="003128A0" w:rsidRDefault="00D115D0" w14:paraId="10000562" w14:textId="77777777">
      <w:pPr>
        <w:rPr>
          <w:rFonts w:ascii="Times New Roman" w:hAnsi="Times New Roman" w:eastAsia="Calibri"/>
          <w:szCs w:val="24"/>
        </w:rPr>
      </w:pPr>
      <w:r w:rsidRPr="003128A0">
        <w:rPr>
          <w:rFonts w:ascii="Times New Roman" w:hAnsi="Times New Roman" w:eastAsia="Calibri"/>
          <w:szCs w:val="24"/>
        </w:rPr>
        <w:t>adRNA v2 (targeting domain length 21bp, mismatch position after 6 bases):</w:t>
      </w:r>
    </w:p>
    <w:p w:rsidRPr="003128A0" w:rsidR="00D115D0" w:rsidP="003128A0" w:rsidRDefault="00D115D0" w14:paraId="10000563" w14:textId="3ABC7706">
      <w:pPr>
        <w:rPr>
          <w:rFonts w:ascii="Times New Roman" w:hAnsi="Times New Roman" w:eastAsia="Calibri"/>
          <w:szCs w:val="24"/>
        </w:rPr>
      </w:pPr>
      <w:r w:rsidRPr="003128A0">
        <w:rPr>
          <w:rFonts w:ascii="Times New Roman" w:hAnsi="Times New Roman" w:eastAsia="Calibri"/>
          <w:szCs w:val="24"/>
        </w:rPr>
        <w:t>5’-AAAGTCTCACAGACACCGCTC</w:t>
      </w:r>
      <w:r w:rsidRPr="003128A0">
        <w:rPr>
          <w:rFonts w:ascii="Times New Roman" w:hAnsi="Times New Roman" w:eastAsia="Calibri"/>
          <w:b/>
          <w:szCs w:val="24"/>
          <w:u w:val="single"/>
        </w:rPr>
        <w:t>A</w:t>
      </w:r>
      <w:r w:rsidRPr="003128A0">
        <w:rPr>
          <w:rFonts w:ascii="Times New Roman" w:hAnsi="Times New Roman" w:eastAsia="Calibri"/>
          <w:szCs w:val="24"/>
        </w:rPr>
        <w:t>GTTTGTAAAACTTTTCTTC-3’</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149</w:t>
      </w:r>
      <w:r w:rsidRPr="003128A0" w:rsidR="000927E5">
        <w:rPr>
          <w:rFonts w:ascii="Times New Roman" w:hAnsi="Times New Roman" w:eastAsia="Calibri"/>
          <w:szCs w:val="24"/>
        </w:rPr>
        <w:t>)</w:t>
      </w:r>
    </w:p>
    <w:p w:rsidRPr="003128A0" w:rsidR="00D115D0" w:rsidP="003128A0" w:rsidRDefault="00D115D0" w14:paraId="10000564" w14:textId="6B2EEF7A">
      <w:pPr>
        <w:rPr>
          <w:rFonts w:ascii="Times New Roman" w:hAnsi="Times New Roman" w:eastAsia="Calibri"/>
          <w:szCs w:val="24"/>
        </w:rPr>
      </w:pPr>
      <w:r w:rsidRPr="003128A0">
        <w:rPr>
          <w:rFonts w:ascii="Times New Roman" w:hAnsi="Times New Roman" w:eastAsia="Calibri"/>
          <w:szCs w:val="24"/>
        </w:rPr>
        <w:t>5’-GTGGAATAGTATAACAATATGCTAAATGTTGTTATAGTATCCCAC</w:t>
      </w:r>
      <w:r w:rsidRPr="003128A0">
        <w:rPr>
          <w:rFonts w:ascii="Times New Roman" w:hAnsi="Times New Roman" w:eastAsia="Calibri"/>
          <w:color w:val="70AD47"/>
          <w:szCs w:val="24"/>
        </w:rPr>
        <w:t>GTGTCTGTG</w:t>
      </w:r>
      <w:r w:rsidR="002D0E58">
        <w:rPr>
          <w:rFonts w:ascii="Times New Roman" w:hAnsi="Times New Roman" w:eastAsia="Calibri"/>
          <w:color w:val="70AD47"/>
          <w:szCs w:val="24"/>
        </w:rPr>
        <w:t xml:space="preserve"> </w:t>
      </w:r>
      <w:r w:rsidRPr="003128A0">
        <w:rPr>
          <w:rFonts w:ascii="Times New Roman" w:hAnsi="Times New Roman" w:eastAsia="Calibri"/>
          <w:color w:val="70AD47"/>
          <w:szCs w:val="24"/>
        </w:rPr>
        <w:t>GCGAG</w:t>
      </w:r>
      <w:r w:rsidRPr="003128A0">
        <w:rPr>
          <w:rFonts w:ascii="Times New Roman" w:hAnsi="Times New Roman" w:eastAsia="Calibri"/>
          <w:b/>
          <w:color w:val="70AD47"/>
          <w:szCs w:val="24"/>
          <w:u w:val="single"/>
        </w:rPr>
        <w:t>C</w:t>
      </w:r>
      <w:r w:rsidRPr="003128A0">
        <w:rPr>
          <w:rFonts w:ascii="Times New Roman" w:hAnsi="Times New Roman" w:eastAsia="Calibri"/>
          <w:color w:val="70AD47"/>
          <w:szCs w:val="24"/>
        </w:rPr>
        <w:t>CAAACA</w:t>
      </w:r>
      <w:r w:rsidRPr="003128A0">
        <w:rPr>
          <w:rFonts w:ascii="Times New Roman" w:hAnsi="Times New Roman" w:eastAsia="Calibri"/>
          <w:color w:val="000000"/>
          <w:szCs w:val="24"/>
        </w:rPr>
        <w:t>-3’</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151</w:t>
      </w:r>
      <w:r w:rsidRPr="003128A0" w:rsidR="000927E5">
        <w:rPr>
          <w:rFonts w:ascii="Times New Roman" w:hAnsi="Times New Roman" w:eastAsia="Calibri"/>
          <w:szCs w:val="24"/>
        </w:rPr>
        <w:t>)</w:t>
      </w:r>
    </w:p>
    <w:p w:rsidRPr="003128A0" w:rsidR="00D115D0" w:rsidP="003128A0" w:rsidRDefault="00D115D0" w14:paraId="10000565" w14:textId="77777777">
      <w:pPr>
        <w:rPr>
          <w:rFonts w:ascii="Times New Roman" w:hAnsi="Times New Roman" w:eastAsia="Calibri"/>
          <w:szCs w:val="24"/>
        </w:rPr>
      </w:pPr>
      <w:r w:rsidRPr="003128A0">
        <w:rPr>
          <w:rFonts w:ascii="Times New Roman" w:hAnsi="Times New Roman" w:eastAsia="Calibri"/>
          <w:szCs w:val="24"/>
        </w:rPr>
        <w:t>radRNA v2 (targeting domain length 20bp, mismatch position after 6 bases):</w:t>
      </w:r>
    </w:p>
    <w:p w:rsidRPr="003128A0" w:rsidR="00D115D0" w:rsidP="003128A0" w:rsidRDefault="00D115D0" w14:paraId="10000566" w14:textId="60DB134A">
      <w:pPr>
        <w:rPr>
          <w:rFonts w:ascii="Times New Roman" w:hAnsi="Times New Roman" w:eastAsia="Calibri"/>
          <w:szCs w:val="24"/>
        </w:rPr>
      </w:pPr>
      <w:r w:rsidRPr="003128A0">
        <w:rPr>
          <w:rFonts w:ascii="Times New Roman" w:hAnsi="Times New Roman" w:eastAsia="Calibri"/>
          <w:szCs w:val="24"/>
        </w:rPr>
        <w:t xml:space="preserve"> 3’-CTTCTTTTCAAAATGTTTG</w:t>
      </w:r>
      <w:r w:rsidRPr="003128A0">
        <w:rPr>
          <w:rFonts w:ascii="Times New Roman" w:hAnsi="Times New Roman" w:eastAsia="Calibri"/>
          <w:b/>
          <w:szCs w:val="24"/>
          <w:u w:val="single"/>
        </w:rPr>
        <w:t>A</w:t>
      </w:r>
      <w:r w:rsidRPr="003128A0">
        <w:rPr>
          <w:rFonts w:ascii="Times New Roman" w:hAnsi="Times New Roman" w:eastAsia="Calibri"/>
          <w:szCs w:val="24"/>
        </w:rPr>
        <w:t>CTCGCCACAGACACTCTGAAA-5’</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149</w:t>
      </w:r>
      <w:r w:rsidRPr="003128A0" w:rsidR="000927E5">
        <w:rPr>
          <w:rFonts w:ascii="Times New Roman" w:hAnsi="Times New Roman" w:eastAsia="Calibri"/>
          <w:szCs w:val="24"/>
        </w:rPr>
        <w:t>)</w:t>
      </w:r>
    </w:p>
    <w:p w:rsidRPr="003128A0" w:rsidR="00D115D0" w:rsidP="003128A0" w:rsidRDefault="00D115D0" w14:paraId="10000567" w14:textId="2525A3BA">
      <w:pPr>
        <w:rPr>
          <w:rFonts w:ascii="Times New Roman" w:hAnsi="Times New Roman" w:eastAsia="Calibri"/>
          <w:szCs w:val="24"/>
        </w:rPr>
      </w:pPr>
      <w:r w:rsidRPr="003128A0">
        <w:rPr>
          <w:rFonts w:ascii="Times New Roman" w:hAnsi="Times New Roman" w:eastAsia="Calibri"/>
          <w:color w:val="000000"/>
          <w:szCs w:val="24"/>
        </w:rPr>
        <w:t>5’-</w:t>
      </w:r>
      <w:r w:rsidRPr="003128A0">
        <w:rPr>
          <w:rFonts w:ascii="Times New Roman" w:hAnsi="Times New Roman" w:eastAsia="Calibri"/>
          <w:color w:val="70AD47"/>
          <w:szCs w:val="24"/>
        </w:rPr>
        <w:t>AAGTTTTACAAAC</w:t>
      </w:r>
      <w:r w:rsidRPr="003128A0">
        <w:rPr>
          <w:rFonts w:ascii="Times New Roman" w:hAnsi="Times New Roman" w:eastAsia="Calibri"/>
          <w:b/>
          <w:color w:val="70AD47"/>
          <w:szCs w:val="24"/>
          <w:u w:val="single"/>
        </w:rPr>
        <w:t>C</w:t>
      </w:r>
      <w:r w:rsidRPr="003128A0">
        <w:rPr>
          <w:rFonts w:ascii="Times New Roman" w:hAnsi="Times New Roman" w:eastAsia="Calibri"/>
          <w:color w:val="70AD47"/>
          <w:szCs w:val="24"/>
        </w:rPr>
        <w:t>GAGCGG</w:t>
      </w:r>
      <w:r w:rsidRPr="003128A0">
        <w:rPr>
          <w:rFonts w:ascii="Times New Roman" w:hAnsi="Times New Roman" w:eastAsia="Calibri"/>
          <w:szCs w:val="24"/>
        </w:rPr>
        <w:t>CACCCTATGATATTGTTGTAAATCGTATAACAAT</w:t>
      </w:r>
      <w:r w:rsidR="002D0E58">
        <w:rPr>
          <w:rFonts w:ascii="Times New Roman" w:hAnsi="Times New Roman" w:eastAsia="Calibri"/>
          <w:szCs w:val="24"/>
        </w:rPr>
        <w:t xml:space="preserve"> </w:t>
      </w:r>
      <w:r w:rsidRPr="003128A0">
        <w:rPr>
          <w:rFonts w:ascii="Times New Roman" w:hAnsi="Times New Roman" w:eastAsia="Calibri"/>
          <w:szCs w:val="24"/>
        </w:rPr>
        <w:t>ATGATAAGGTG-3’</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152</w:t>
      </w:r>
      <w:r w:rsidRPr="003128A0" w:rsidR="000927E5">
        <w:rPr>
          <w:rFonts w:ascii="Times New Roman" w:hAnsi="Times New Roman" w:eastAsia="Calibri"/>
          <w:szCs w:val="24"/>
        </w:rPr>
        <w:t>)</w:t>
      </w:r>
    </w:p>
    <w:p w:rsidRPr="003128A0" w:rsidR="00D115D0" w:rsidP="003128A0" w:rsidRDefault="00D115D0" w14:paraId="10000568" w14:textId="77777777">
      <w:pPr>
        <w:rPr>
          <w:rFonts w:ascii="Times New Roman" w:hAnsi="Times New Roman" w:eastAsia="Calibri"/>
          <w:szCs w:val="24"/>
        </w:rPr>
      </w:pPr>
      <w:r w:rsidRPr="003128A0">
        <w:rPr>
          <w:rFonts w:ascii="Times New Roman" w:hAnsi="Times New Roman" w:eastAsia="Calibri"/>
          <w:szCs w:val="24"/>
        </w:rPr>
        <w:t>adRNA dual (targeting domain length 20bp, mismatch position after 5, 14 bases):</w:t>
      </w:r>
    </w:p>
    <w:p w:rsidRPr="003128A0" w:rsidR="00D115D0" w:rsidP="003128A0" w:rsidRDefault="00D115D0" w14:paraId="10000569" w14:textId="12B06DEF">
      <w:pPr>
        <w:rPr>
          <w:rFonts w:ascii="Times New Roman" w:hAnsi="Times New Roman" w:eastAsia="Calibri"/>
          <w:szCs w:val="24"/>
        </w:rPr>
      </w:pPr>
      <w:r w:rsidRPr="003128A0">
        <w:rPr>
          <w:rFonts w:ascii="Times New Roman" w:hAnsi="Times New Roman" w:eastAsia="Calibri"/>
          <w:szCs w:val="24"/>
        </w:rPr>
        <w:t>3’-CTTCTTTTCAAAATGTTTG</w:t>
      </w:r>
      <w:r w:rsidRPr="003128A0">
        <w:rPr>
          <w:rFonts w:ascii="Times New Roman" w:hAnsi="Times New Roman" w:eastAsia="Calibri"/>
          <w:b/>
          <w:szCs w:val="24"/>
          <w:u w:val="single"/>
        </w:rPr>
        <w:t>A</w:t>
      </w:r>
      <w:r w:rsidRPr="003128A0">
        <w:rPr>
          <w:rFonts w:ascii="Times New Roman" w:hAnsi="Times New Roman" w:eastAsia="Calibri"/>
          <w:szCs w:val="24"/>
        </w:rPr>
        <w:t>CTCGCCACAGACACTCTGAAA-5’</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149</w:t>
      </w:r>
      <w:r w:rsidRPr="003128A0" w:rsidR="000927E5">
        <w:rPr>
          <w:rFonts w:ascii="Times New Roman" w:hAnsi="Times New Roman" w:eastAsia="Calibri"/>
          <w:szCs w:val="24"/>
        </w:rPr>
        <w:t>)</w:t>
      </w:r>
    </w:p>
    <w:p w:rsidRPr="003128A0" w:rsidR="00D115D0" w:rsidP="003128A0" w:rsidRDefault="00D115D0" w14:paraId="10000570" w14:textId="14BD83C5">
      <w:pPr>
        <w:rPr>
          <w:rFonts w:ascii="Times New Roman" w:hAnsi="Times New Roman" w:eastAsia="Calibri"/>
          <w:bCs/>
          <w:color w:val="000000"/>
          <w:szCs w:val="24"/>
        </w:rPr>
      </w:pPr>
      <w:r w:rsidRPr="003128A0">
        <w:rPr>
          <w:rFonts w:ascii="Times New Roman" w:hAnsi="Times New Roman" w:eastAsia="Calibri"/>
          <w:bCs/>
          <w:color w:val="000000"/>
          <w:szCs w:val="24"/>
        </w:rPr>
        <w:t>5’-TGGAATAGTATAACAATATGCTAAATGTTGTTATAGTATCCCAC</w:t>
      </w:r>
      <w:r w:rsidRPr="003128A0">
        <w:rPr>
          <w:rFonts w:ascii="Times New Roman" w:hAnsi="Times New Roman" w:eastAsia="Calibri"/>
          <w:color w:val="70AD47"/>
          <w:szCs w:val="24"/>
        </w:rPr>
        <w:t>CAAAC</w:t>
      </w:r>
      <w:r w:rsidRPr="003128A0">
        <w:rPr>
          <w:rFonts w:ascii="Times New Roman" w:hAnsi="Times New Roman" w:eastAsia="Calibri"/>
          <w:b/>
          <w:bCs/>
          <w:color w:val="70AD47"/>
          <w:szCs w:val="24"/>
          <w:u w:val="single"/>
        </w:rPr>
        <w:t>C</w:t>
      </w:r>
      <w:r w:rsidRPr="003128A0">
        <w:rPr>
          <w:rFonts w:ascii="Times New Roman" w:hAnsi="Times New Roman" w:eastAsia="Calibri"/>
          <w:color w:val="70AD47"/>
          <w:szCs w:val="24"/>
        </w:rPr>
        <w:t>GAGC</w:t>
      </w:r>
      <w:r w:rsidR="002D0E58">
        <w:rPr>
          <w:rFonts w:ascii="Times New Roman" w:hAnsi="Times New Roman" w:eastAsia="Calibri"/>
          <w:color w:val="70AD47"/>
          <w:szCs w:val="24"/>
        </w:rPr>
        <w:t xml:space="preserve"> </w:t>
      </w:r>
      <w:r w:rsidRPr="003128A0">
        <w:rPr>
          <w:rFonts w:ascii="Times New Roman" w:hAnsi="Times New Roman" w:eastAsia="Calibri"/>
          <w:color w:val="70AD47"/>
          <w:szCs w:val="24"/>
        </w:rPr>
        <w:t>GGTGTCTGTG</w:t>
      </w:r>
      <w:r w:rsidRPr="003128A0">
        <w:rPr>
          <w:rFonts w:ascii="Times New Roman" w:hAnsi="Times New Roman" w:eastAsia="Calibri"/>
          <w:bCs/>
          <w:color w:val="000000"/>
          <w:szCs w:val="24"/>
        </w:rPr>
        <w:t>GTGGAATAGTATAACAATATGCTAAATGTTGTTATAGTATCCCAC-3’</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153</w:t>
      </w:r>
      <w:r w:rsidRPr="003128A0" w:rsidR="000927E5">
        <w:rPr>
          <w:rFonts w:ascii="Times New Roman" w:hAnsi="Times New Roman" w:eastAsia="Calibri"/>
          <w:szCs w:val="24"/>
        </w:rPr>
        <w:t>)</w:t>
      </w:r>
    </w:p>
    <w:p w:rsidRPr="003128A0" w:rsidR="00D115D0" w:rsidP="003128A0" w:rsidRDefault="00D115D0" w14:paraId="10000571" w14:textId="77777777">
      <w:pPr>
        <w:rPr>
          <w:rFonts w:ascii="Times New Roman" w:hAnsi="Times New Roman" w:eastAsia="Calibri"/>
          <w:szCs w:val="24"/>
        </w:rPr>
      </w:pPr>
      <w:r w:rsidRPr="003128A0">
        <w:rPr>
          <w:rFonts w:ascii="Times New Roman" w:hAnsi="Times New Roman" w:eastAsia="Calibri"/>
          <w:szCs w:val="24"/>
        </w:rPr>
        <w:t>adRNA MS2 (targeting domain length 20bp, mismatch position after 14 bases)</w:t>
      </w:r>
    </w:p>
    <w:p w:rsidR="002D0E58" w:rsidP="003128A0" w:rsidRDefault="00D115D0" w14:paraId="10000572" w14:textId="77777777">
      <w:pPr>
        <w:rPr>
          <w:rFonts w:ascii="Times New Roman" w:hAnsi="Times New Roman" w:eastAsia="Calibri"/>
          <w:szCs w:val="24"/>
        </w:rPr>
      </w:pPr>
      <w:r w:rsidRPr="003128A0">
        <w:rPr>
          <w:rFonts w:ascii="Times New Roman" w:hAnsi="Times New Roman" w:eastAsia="Calibri"/>
          <w:szCs w:val="24"/>
        </w:rPr>
        <w:t>3’-CTTCTTTTCAAAATGTTTG</w:t>
      </w:r>
      <w:r w:rsidRPr="003128A0">
        <w:rPr>
          <w:rFonts w:ascii="Times New Roman" w:hAnsi="Times New Roman" w:eastAsia="Calibri"/>
          <w:b/>
          <w:szCs w:val="24"/>
          <w:u w:val="single"/>
        </w:rPr>
        <w:t>A</w:t>
      </w:r>
      <w:r w:rsidRPr="003128A0">
        <w:rPr>
          <w:rFonts w:ascii="Times New Roman" w:hAnsi="Times New Roman" w:eastAsia="Calibri"/>
          <w:szCs w:val="24"/>
        </w:rPr>
        <w:t>CTCGCCACAGACACTCTGAAA-5’</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149</w:t>
      </w:r>
      <w:r w:rsidRPr="003128A0" w:rsidR="000927E5">
        <w:rPr>
          <w:rFonts w:ascii="Times New Roman" w:hAnsi="Times New Roman" w:eastAsia="Calibri"/>
          <w:szCs w:val="24"/>
        </w:rPr>
        <w:t>)</w:t>
      </w:r>
    </w:p>
    <w:p w:rsidRPr="002D0E58" w:rsidR="00D115D0" w:rsidP="003128A0" w:rsidRDefault="00D115D0" w14:paraId="10000573" w14:textId="7A539C83">
      <w:pPr>
        <w:rPr>
          <w:rFonts w:ascii="Times New Roman" w:hAnsi="Times New Roman" w:eastAsia="Calibri"/>
          <w:szCs w:val="24"/>
        </w:rPr>
      </w:pPr>
      <w:r w:rsidRPr="003128A0">
        <w:rPr>
          <w:rFonts w:ascii="Times New Roman" w:hAnsi="Times New Roman" w:eastAsia="Calibri"/>
          <w:szCs w:val="24"/>
        </w:rPr>
        <w:t>5’-</w:t>
      </w:r>
      <w:r w:rsidRPr="003128A0">
        <w:rPr>
          <w:rFonts w:ascii="Times New Roman" w:hAnsi="Times New Roman" w:eastAsia="Calibri"/>
          <w:color w:val="70AD47"/>
          <w:szCs w:val="24"/>
        </w:rPr>
        <w:t>CAAAC</w:t>
      </w:r>
      <w:r w:rsidRPr="003128A0">
        <w:rPr>
          <w:rFonts w:ascii="Times New Roman" w:hAnsi="Times New Roman" w:eastAsia="Calibri"/>
          <w:b/>
          <w:bCs/>
          <w:color w:val="70AD47"/>
          <w:szCs w:val="24"/>
          <w:u w:val="single"/>
        </w:rPr>
        <w:t>C</w:t>
      </w:r>
      <w:r w:rsidRPr="003128A0">
        <w:rPr>
          <w:rFonts w:ascii="Times New Roman" w:hAnsi="Times New Roman" w:eastAsia="Calibri"/>
          <w:color w:val="70AD47"/>
          <w:szCs w:val="24"/>
        </w:rPr>
        <w:t>GAGCGGTGTCTGTG</w:t>
      </w:r>
      <w:r w:rsidRPr="003128A0">
        <w:rPr>
          <w:rFonts w:ascii="Times New Roman" w:hAnsi="Times New Roman" w:eastAsia="Calibri"/>
          <w:color w:val="0000FF"/>
          <w:szCs w:val="24"/>
        </w:rPr>
        <w:t>ggcc</w:t>
      </w:r>
      <w:r w:rsidRPr="003128A0">
        <w:rPr>
          <w:rFonts w:ascii="Times New Roman" w:hAnsi="Times New Roman" w:eastAsia="Calibri"/>
          <w:b/>
          <w:color w:val="000000"/>
          <w:szCs w:val="24"/>
        </w:rPr>
        <w:t>AACATGAGGATCACCCATGT</w:t>
      </w:r>
      <w:r w:rsidRPr="003128A0">
        <w:rPr>
          <w:rFonts w:ascii="Times New Roman" w:hAnsi="Times New Roman" w:eastAsia="Calibri"/>
          <w:color w:val="ED7D31"/>
          <w:szCs w:val="24"/>
        </w:rPr>
        <w:t>CTGCAG</w:t>
      </w:r>
      <w:r w:rsidRPr="003128A0">
        <w:rPr>
          <w:rFonts w:ascii="Times New Roman" w:hAnsi="Times New Roman" w:eastAsia="Calibri"/>
          <w:color w:val="0000FF"/>
          <w:szCs w:val="24"/>
        </w:rPr>
        <w:t>ggcc</w:t>
      </w:r>
      <w:r w:rsidRPr="003128A0">
        <w:rPr>
          <w:rFonts w:ascii="Times New Roman" w:hAnsi="Times New Roman" w:eastAsia="Calibri"/>
          <w:color w:val="000000"/>
          <w:szCs w:val="24"/>
        </w:rPr>
        <w:t>-3’</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154</w:t>
      </w:r>
      <w:r w:rsidRPr="003128A0" w:rsidR="000927E5">
        <w:rPr>
          <w:rFonts w:ascii="Times New Roman" w:hAnsi="Times New Roman" w:eastAsia="Calibri"/>
          <w:szCs w:val="24"/>
        </w:rPr>
        <w:t>)</w:t>
      </w:r>
    </w:p>
    <w:p w:rsidRPr="003128A0" w:rsidR="00D115D0" w:rsidP="003128A0" w:rsidRDefault="00D115D0" w14:paraId="10000574" w14:textId="72376325">
      <w:pPr>
        <w:rPr>
          <w:rFonts w:ascii="Times New Roman" w:hAnsi="Times New Roman" w:eastAsia="Calibri"/>
          <w:szCs w:val="24"/>
        </w:rPr>
      </w:pPr>
      <w:r w:rsidRPr="003128A0">
        <w:rPr>
          <w:rFonts w:ascii="Times New Roman" w:hAnsi="Times New Roman" w:eastAsia="Calibri"/>
          <w:szCs w:val="24"/>
        </w:rPr>
        <w:t>adRNA MS2 dual (targeting domain length 20bp, mismatch position after 5, 14 bases)</w:t>
      </w:r>
    </w:p>
    <w:p w:rsidRPr="003128A0" w:rsidR="00D115D0" w:rsidP="003128A0" w:rsidRDefault="00D115D0" w14:paraId="10000575" w14:textId="210C1A9F">
      <w:pPr>
        <w:rPr>
          <w:rFonts w:ascii="Times New Roman" w:hAnsi="Times New Roman" w:eastAsia="Calibri"/>
          <w:szCs w:val="24"/>
        </w:rPr>
      </w:pPr>
      <w:r w:rsidRPr="003128A0">
        <w:rPr>
          <w:rFonts w:ascii="Times New Roman" w:hAnsi="Times New Roman" w:eastAsia="Calibri"/>
          <w:szCs w:val="24"/>
        </w:rPr>
        <w:t>3’-CTTCTTTTCAAAATGTTTG</w:t>
      </w:r>
      <w:r w:rsidRPr="003128A0">
        <w:rPr>
          <w:rFonts w:ascii="Times New Roman" w:hAnsi="Times New Roman" w:eastAsia="Calibri"/>
          <w:b/>
          <w:szCs w:val="24"/>
          <w:u w:val="single"/>
        </w:rPr>
        <w:t>A</w:t>
      </w:r>
      <w:r w:rsidRPr="003128A0">
        <w:rPr>
          <w:rFonts w:ascii="Times New Roman" w:hAnsi="Times New Roman" w:eastAsia="Calibri"/>
          <w:szCs w:val="24"/>
        </w:rPr>
        <w:t>CTCGCCACAGACACTCTGAAA-5’</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149</w:t>
      </w:r>
      <w:r w:rsidRPr="003128A0" w:rsidR="000927E5">
        <w:rPr>
          <w:rFonts w:ascii="Times New Roman" w:hAnsi="Times New Roman" w:eastAsia="Calibri"/>
          <w:szCs w:val="24"/>
        </w:rPr>
        <w:t>)</w:t>
      </w:r>
    </w:p>
    <w:p w:rsidRPr="003128A0" w:rsidR="00D115D0" w:rsidP="003128A0" w:rsidRDefault="00D115D0" w14:paraId="10000576" w14:textId="74A84B64">
      <w:pPr>
        <w:rPr>
          <w:rFonts w:ascii="Times New Roman" w:hAnsi="Times New Roman" w:eastAsia="Calibri"/>
          <w:b/>
          <w:bCs/>
          <w:color w:val="000000"/>
          <w:szCs w:val="24"/>
        </w:rPr>
      </w:pPr>
      <w:r w:rsidRPr="003128A0">
        <w:rPr>
          <w:rFonts w:ascii="Times New Roman" w:hAnsi="Times New Roman" w:eastAsia="Calibri"/>
          <w:bCs/>
          <w:color w:val="000000"/>
          <w:szCs w:val="24"/>
        </w:rPr>
        <w:t>5’-</w:t>
      </w:r>
      <w:r w:rsidRPr="003128A0">
        <w:rPr>
          <w:rFonts w:ascii="Times New Roman" w:hAnsi="Times New Roman" w:eastAsia="Calibri"/>
          <w:b/>
          <w:bCs/>
          <w:color w:val="000000"/>
          <w:szCs w:val="24"/>
        </w:rPr>
        <w:t>aACATGAGGATCACCCATGTc</w:t>
      </w:r>
      <w:r w:rsidRPr="003128A0">
        <w:rPr>
          <w:rFonts w:ascii="Times New Roman" w:hAnsi="Times New Roman" w:eastAsia="Calibri"/>
          <w:color w:val="70AD47"/>
          <w:szCs w:val="24"/>
        </w:rPr>
        <w:t>CAAAC</w:t>
      </w:r>
      <w:r w:rsidRPr="003128A0">
        <w:rPr>
          <w:rFonts w:ascii="Times New Roman" w:hAnsi="Times New Roman" w:eastAsia="Calibri"/>
          <w:b/>
          <w:bCs/>
          <w:color w:val="70AD47"/>
          <w:szCs w:val="24"/>
          <w:u w:val="single"/>
        </w:rPr>
        <w:t>C</w:t>
      </w:r>
      <w:r w:rsidRPr="003128A0">
        <w:rPr>
          <w:rFonts w:ascii="Times New Roman" w:hAnsi="Times New Roman" w:eastAsia="Calibri"/>
          <w:color w:val="70AD47"/>
          <w:szCs w:val="24"/>
        </w:rPr>
        <w:t>GAGCGGTGTCTGTG</w:t>
      </w:r>
      <w:r w:rsidRPr="003128A0">
        <w:rPr>
          <w:rFonts w:ascii="Times New Roman" w:hAnsi="Times New Roman" w:eastAsia="Calibri"/>
          <w:b/>
          <w:bCs/>
          <w:color w:val="000000"/>
          <w:szCs w:val="24"/>
        </w:rPr>
        <w:t>aACATGAGGAT</w:t>
      </w:r>
      <w:r w:rsidR="002D0E58">
        <w:rPr>
          <w:rFonts w:ascii="Times New Roman" w:hAnsi="Times New Roman" w:eastAsia="Calibri"/>
          <w:b/>
          <w:bCs/>
          <w:color w:val="000000"/>
          <w:szCs w:val="24"/>
        </w:rPr>
        <w:t xml:space="preserve"> </w:t>
      </w:r>
      <w:r w:rsidRPr="003128A0">
        <w:rPr>
          <w:rFonts w:ascii="Times New Roman" w:hAnsi="Times New Roman" w:eastAsia="Calibri"/>
          <w:b/>
          <w:bCs/>
          <w:color w:val="000000"/>
          <w:szCs w:val="24"/>
        </w:rPr>
        <w:t>CACCCATGTc</w:t>
      </w:r>
      <w:r w:rsidRPr="003128A0">
        <w:rPr>
          <w:rFonts w:ascii="Times New Roman" w:hAnsi="Times New Roman" w:eastAsia="Calibri"/>
          <w:bCs/>
          <w:color w:val="000000"/>
          <w:szCs w:val="24"/>
        </w:rPr>
        <w:t>-3’</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155</w:t>
      </w:r>
      <w:r w:rsidRPr="003128A0" w:rsidR="000927E5">
        <w:rPr>
          <w:rFonts w:ascii="Times New Roman" w:hAnsi="Times New Roman" w:eastAsia="Calibri"/>
          <w:szCs w:val="24"/>
        </w:rPr>
        <w:t>)</w:t>
      </w:r>
    </w:p>
    <w:p w:rsidRPr="003128A0" w:rsidR="00D115D0" w:rsidP="003128A0" w:rsidRDefault="00D115D0" w14:paraId="10000577" w14:textId="77777777">
      <w:pPr>
        <w:rPr>
          <w:rFonts w:ascii="Times New Roman" w:hAnsi="Times New Roman" w:eastAsia="Calibri"/>
          <w:szCs w:val="24"/>
        </w:rPr>
      </w:pPr>
      <w:r w:rsidRPr="003128A0">
        <w:rPr>
          <w:rFonts w:ascii="Times New Roman" w:hAnsi="Times New Roman" w:eastAsia="Calibri"/>
          <w:szCs w:val="24"/>
        </w:rPr>
        <w:t>adRNA BoxB (targeting domain length 20bp, mismatch position after 14 bases)</w:t>
      </w:r>
    </w:p>
    <w:p w:rsidRPr="003128A0" w:rsidR="00D115D0" w:rsidP="003128A0" w:rsidRDefault="00D115D0" w14:paraId="10000578" w14:textId="5795E1AB">
      <w:pPr>
        <w:rPr>
          <w:rFonts w:ascii="Times New Roman" w:hAnsi="Times New Roman" w:eastAsia="Calibri"/>
          <w:szCs w:val="24"/>
        </w:rPr>
      </w:pPr>
      <w:r w:rsidRPr="003128A0">
        <w:rPr>
          <w:rFonts w:ascii="Times New Roman" w:hAnsi="Times New Roman" w:eastAsia="Calibri"/>
          <w:szCs w:val="24"/>
        </w:rPr>
        <w:t>3’-CTTCTTTTCAAAATGTTTG</w:t>
      </w:r>
      <w:r w:rsidRPr="003128A0">
        <w:rPr>
          <w:rFonts w:ascii="Times New Roman" w:hAnsi="Times New Roman" w:eastAsia="Calibri"/>
          <w:b/>
          <w:szCs w:val="24"/>
          <w:u w:val="single"/>
        </w:rPr>
        <w:t>A</w:t>
      </w:r>
      <w:r w:rsidRPr="003128A0">
        <w:rPr>
          <w:rFonts w:ascii="Times New Roman" w:hAnsi="Times New Roman" w:eastAsia="Calibri"/>
          <w:szCs w:val="24"/>
        </w:rPr>
        <w:t>CTCGCCACAGACACTCTGAAA-5’</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149</w:t>
      </w:r>
      <w:r w:rsidRPr="003128A0" w:rsidR="000927E5">
        <w:rPr>
          <w:rFonts w:ascii="Times New Roman" w:hAnsi="Times New Roman" w:eastAsia="Calibri"/>
          <w:szCs w:val="24"/>
        </w:rPr>
        <w:t>)</w:t>
      </w:r>
    </w:p>
    <w:p w:rsidRPr="003128A0" w:rsidR="00D115D0" w:rsidP="003128A0" w:rsidRDefault="00D115D0" w14:paraId="10000579" w14:textId="681323B4">
      <w:pPr>
        <w:rPr>
          <w:rFonts w:ascii="Times New Roman" w:hAnsi="Times New Roman" w:eastAsia="Calibri"/>
          <w:color w:val="0000FF"/>
          <w:szCs w:val="24"/>
        </w:rPr>
      </w:pPr>
      <w:r w:rsidRPr="003128A0">
        <w:rPr>
          <w:rFonts w:ascii="Times New Roman" w:hAnsi="Times New Roman" w:eastAsia="Calibri"/>
          <w:color w:val="000000"/>
          <w:szCs w:val="24"/>
        </w:rPr>
        <w:t>5’-</w:t>
      </w:r>
      <w:r w:rsidRPr="003128A0">
        <w:rPr>
          <w:rFonts w:ascii="Times New Roman" w:hAnsi="Times New Roman" w:eastAsia="Calibri"/>
          <w:color w:val="70AD47"/>
          <w:szCs w:val="24"/>
        </w:rPr>
        <w:t>CAAAC</w:t>
      </w:r>
      <w:r w:rsidRPr="003128A0">
        <w:rPr>
          <w:rFonts w:ascii="Times New Roman" w:hAnsi="Times New Roman" w:eastAsia="Calibri"/>
          <w:b/>
          <w:bCs/>
          <w:color w:val="70AD47"/>
          <w:szCs w:val="24"/>
          <w:u w:val="single"/>
        </w:rPr>
        <w:t>C</w:t>
      </w:r>
      <w:r w:rsidRPr="003128A0">
        <w:rPr>
          <w:rFonts w:ascii="Times New Roman" w:hAnsi="Times New Roman" w:eastAsia="Calibri"/>
          <w:color w:val="70AD47"/>
          <w:szCs w:val="24"/>
        </w:rPr>
        <w:t>GAGCGGTGTCTGTG</w:t>
      </w:r>
      <w:r w:rsidRPr="003128A0">
        <w:rPr>
          <w:rFonts w:ascii="Times New Roman" w:hAnsi="Times New Roman" w:eastAsia="Calibri"/>
          <w:color w:val="0000FF"/>
          <w:szCs w:val="24"/>
        </w:rPr>
        <w:t>gg</w:t>
      </w:r>
      <w:r w:rsidRPr="003128A0">
        <w:rPr>
          <w:rFonts w:ascii="Times New Roman" w:hAnsi="Times New Roman" w:eastAsia="Calibri"/>
          <w:b/>
          <w:color w:val="000000"/>
          <w:szCs w:val="24"/>
        </w:rPr>
        <w:t>gccctgaagaagggc</w:t>
      </w:r>
      <w:r w:rsidRPr="003128A0">
        <w:rPr>
          <w:rFonts w:ascii="Times New Roman" w:hAnsi="Times New Roman" w:eastAsia="Calibri"/>
          <w:color w:val="0000FF"/>
          <w:szCs w:val="24"/>
        </w:rPr>
        <w:t>cc</w:t>
      </w:r>
      <w:r w:rsidRPr="003128A0">
        <w:rPr>
          <w:rFonts w:ascii="Times New Roman" w:hAnsi="Times New Roman" w:eastAsia="Calibri"/>
          <w:color w:val="000000"/>
          <w:szCs w:val="24"/>
        </w:rPr>
        <w:t>-3’</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156</w:t>
      </w:r>
      <w:r w:rsidRPr="003128A0" w:rsidR="000927E5">
        <w:rPr>
          <w:rFonts w:ascii="Times New Roman" w:hAnsi="Times New Roman" w:eastAsia="Calibri"/>
          <w:szCs w:val="24"/>
        </w:rPr>
        <w:t>)</w:t>
      </w:r>
    </w:p>
    <w:p w:rsidRPr="003128A0" w:rsidR="00D115D0" w:rsidP="003128A0" w:rsidRDefault="00D115D0" w14:paraId="10000580" w14:textId="77777777">
      <w:pPr>
        <w:rPr>
          <w:rFonts w:ascii="Times New Roman" w:hAnsi="Times New Roman" w:eastAsia="Calibri"/>
          <w:szCs w:val="24"/>
        </w:rPr>
      </w:pPr>
      <w:r w:rsidRPr="003128A0">
        <w:rPr>
          <w:rFonts w:ascii="Times New Roman" w:hAnsi="Times New Roman" w:eastAsia="Calibri"/>
          <w:szCs w:val="24"/>
        </w:rPr>
        <w:t>adRNA BoxB dual (targeting domain length 20bp, mismatch position after 5, 14 bases)</w:t>
      </w:r>
    </w:p>
    <w:p w:rsidRPr="003128A0" w:rsidR="00D115D0" w:rsidP="003128A0" w:rsidRDefault="00D115D0" w14:paraId="10000581" w14:textId="3005520F">
      <w:pPr>
        <w:rPr>
          <w:rFonts w:ascii="Times New Roman" w:hAnsi="Times New Roman" w:eastAsia="Calibri"/>
          <w:szCs w:val="24"/>
        </w:rPr>
      </w:pPr>
      <w:r w:rsidRPr="003128A0">
        <w:rPr>
          <w:rFonts w:ascii="Times New Roman" w:hAnsi="Times New Roman" w:eastAsia="Calibri"/>
          <w:szCs w:val="24"/>
        </w:rPr>
        <w:t>3’-CTTCTTTTCAAAATGTTTG</w:t>
      </w:r>
      <w:r w:rsidRPr="003128A0">
        <w:rPr>
          <w:rFonts w:ascii="Times New Roman" w:hAnsi="Times New Roman" w:eastAsia="Calibri"/>
          <w:b/>
          <w:szCs w:val="24"/>
          <w:u w:val="single"/>
        </w:rPr>
        <w:t>A</w:t>
      </w:r>
      <w:r w:rsidRPr="003128A0">
        <w:rPr>
          <w:rFonts w:ascii="Times New Roman" w:hAnsi="Times New Roman" w:eastAsia="Calibri"/>
          <w:szCs w:val="24"/>
        </w:rPr>
        <w:t>CTCGCCACAGACACTCTGAAA-5’</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149</w:t>
      </w:r>
      <w:r w:rsidRPr="003128A0" w:rsidR="000927E5">
        <w:rPr>
          <w:rFonts w:ascii="Times New Roman" w:hAnsi="Times New Roman" w:eastAsia="Calibri"/>
          <w:szCs w:val="24"/>
        </w:rPr>
        <w:t>)</w:t>
      </w:r>
    </w:p>
    <w:p w:rsidRPr="003128A0" w:rsidR="00D115D0" w:rsidP="003128A0" w:rsidRDefault="00D115D0" w14:paraId="10000582" w14:textId="414D9BEA">
      <w:pPr>
        <w:rPr>
          <w:rFonts w:ascii="Times New Roman" w:hAnsi="Times New Roman" w:eastAsia="Calibri"/>
          <w:b/>
          <w:bCs/>
          <w:color w:val="000000"/>
          <w:szCs w:val="24"/>
        </w:rPr>
      </w:pPr>
      <w:r w:rsidRPr="003128A0">
        <w:rPr>
          <w:rFonts w:ascii="Times New Roman" w:hAnsi="Times New Roman" w:eastAsia="Calibri"/>
          <w:bCs/>
          <w:color w:val="000000"/>
          <w:szCs w:val="24"/>
        </w:rPr>
        <w:t>5’-</w:t>
      </w:r>
      <w:r w:rsidRPr="003128A0">
        <w:rPr>
          <w:rFonts w:ascii="Times New Roman" w:hAnsi="Times New Roman" w:eastAsia="Calibri"/>
          <w:b/>
          <w:bCs/>
          <w:color w:val="000000"/>
          <w:szCs w:val="24"/>
        </w:rPr>
        <w:t>ggGCCCTGAAGAAGGGCcc</w:t>
      </w:r>
      <w:r w:rsidRPr="003128A0">
        <w:rPr>
          <w:rFonts w:ascii="Times New Roman" w:hAnsi="Times New Roman" w:eastAsia="Calibri"/>
          <w:color w:val="70AD47"/>
          <w:szCs w:val="24"/>
        </w:rPr>
        <w:t>CAAAC</w:t>
      </w:r>
      <w:r w:rsidRPr="003128A0">
        <w:rPr>
          <w:rFonts w:ascii="Times New Roman" w:hAnsi="Times New Roman" w:eastAsia="Calibri"/>
          <w:b/>
          <w:bCs/>
          <w:color w:val="70AD47"/>
          <w:szCs w:val="24"/>
          <w:u w:val="single"/>
        </w:rPr>
        <w:t>C</w:t>
      </w:r>
      <w:r w:rsidRPr="003128A0">
        <w:rPr>
          <w:rFonts w:ascii="Times New Roman" w:hAnsi="Times New Roman" w:eastAsia="Calibri"/>
          <w:color w:val="70AD47"/>
          <w:szCs w:val="24"/>
        </w:rPr>
        <w:t>GAGCGGTGTCTGTG</w:t>
      </w:r>
      <w:r w:rsidRPr="003128A0">
        <w:rPr>
          <w:rFonts w:ascii="Times New Roman" w:hAnsi="Times New Roman" w:eastAsia="Calibri"/>
          <w:b/>
          <w:bCs/>
          <w:color w:val="000000"/>
          <w:szCs w:val="24"/>
        </w:rPr>
        <w:t>ggGCCCTGAAGAAG</w:t>
      </w:r>
      <w:r w:rsidR="002D0E58">
        <w:rPr>
          <w:rFonts w:ascii="Times New Roman" w:hAnsi="Times New Roman" w:eastAsia="Calibri"/>
          <w:b/>
          <w:bCs/>
          <w:color w:val="000000"/>
          <w:szCs w:val="24"/>
        </w:rPr>
        <w:t xml:space="preserve"> </w:t>
      </w:r>
      <w:r w:rsidRPr="003128A0">
        <w:rPr>
          <w:rFonts w:ascii="Times New Roman" w:hAnsi="Times New Roman" w:eastAsia="Calibri"/>
          <w:b/>
          <w:bCs/>
          <w:color w:val="000000"/>
          <w:szCs w:val="24"/>
        </w:rPr>
        <w:t>GGCcc</w:t>
      </w:r>
      <w:r w:rsidRPr="003128A0">
        <w:rPr>
          <w:rFonts w:ascii="Times New Roman" w:hAnsi="Times New Roman" w:eastAsia="Calibri"/>
          <w:bCs/>
          <w:color w:val="000000"/>
          <w:szCs w:val="24"/>
        </w:rPr>
        <w:t>-3’</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157</w:t>
      </w:r>
      <w:r w:rsidRPr="003128A0" w:rsidR="000927E5">
        <w:rPr>
          <w:rFonts w:ascii="Times New Roman" w:hAnsi="Times New Roman" w:eastAsia="Calibri"/>
          <w:szCs w:val="24"/>
        </w:rPr>
        <w:t>)</w:t>
      </w:r>
    </w:p>
    <w:p w:rsidRPr="003128A0" w:rsidR="00193F66" w:rsidP="003128A0" w:rsidRDefault="00D115D0" w14:paraId="10000583" w14:textId="5A25CF95">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A coordinate or alternate approach to preventing off-target effects is to make use of endogenous ADAR.  ADAR2 is highly expressed in tissues such as the brain, lung and spleen while ADAR1 is ubiquitously expressed with general expression levels being higher than ADAR1.  Thus, Applicants propose two avenues in order to engineer RNA editing by endogenous ADARs. First, ADAR1 expression can be stimulated by molecules such as interferons, </w:t>
      </w:r>
      <w:r w:rsidRPr="003128A0">
        <w:rPr>
          <w:rFonts w:ascii="Times New Roman" w:hAnsi="Times New Roman"/>
          <w:i/>
          <w:szCs w:val="24"/>
        </w:rPr>
        <w:t>e.g.</w:t>
      </w:r>
      <w:r w:rsidRPr="003128A0">
        <w:rPr>
          <w:rFonts w:ascii="Times New Roman" w:hAnsi="Times New Roman"/>
          <w:szCs w:val="24"/>
        </w:rPr>
        <w:t>, interferon α. Second, scaffolds may be engineered specifically for recruiting ADAR1 and are carrying</w:t>
      </w:r>
      <w:r w:rsidRPr="003128A0" w:rsidR="006B28F6">
        <w:rPr>
          <w:rFonts w:ascii="Times New Roman" w:hAnsi="Times New Roman"/>
          <w:szCs w:val="24"/>
        </w:rPr>
        <w:t xml:space="preserve"> out experiments with the v1-v13</w:t>
      </w:r>
      <w:r w:rsidRPr="003128A0">
        <w:rPr>
          <w:rFonts w:ascii="Times New Roman" w:hAnsi="Times New Roman"/>
          <w:szCs w:val="24"/>
        </w:rPr>
        <w:t xml:space="preserve"> scaffolds as well as some chemically modified scaffolds disclosed herein above. Making use of the endogenous ADARs as opposed to overexpression could help limit the off-target effects.</w:t>
      </w:r>
      <w:r w:rsidRPr="003128A0" w:rsidR="00193F66">
        <w:rPr>
          <w:rFonts w:ascii="Times New Roman" w:hAnsi="Times New Roman"/>
          <w:szCs w:val="24"/>
        </w:rPr>
        <w:t xml:space="preserve"> </w:t>
      </w:r>
    </w:p>
    <w:p w:rsidRPr="003128A0" w:rsidR="00C263E3" w:rsidP="003128A0" w:rsidRDefault="00C263E3" w14:paraId="10000584" w14:textId="77777777">
      <w:pPr>
        <w:pStyle w:val="Heading1"/>
        <w:numPr>
          <w:ilvl w:val="0"/>
          <w:numId w:val="0"/>
        </w:numPr>
        <w:spacing w:after="0"/>
        <w:rPr>
          <w:b/>
        </w:rPr>
      </w:pPr>
      <w:r w:rsidRPr="003128A0">
        <w:rPr>
          <w:b/>
        </w:rPr>
        <w:t>Recombinant Expression Systems and Vectors</w:t>
      </w:r>
    </w:p>
    <w:p w:rsidRPr="003128A0" w:rsidR="00A75E77" w:rsidP="003128A0" w:rsidRDefault="00C263E3" w14:paraId="10000585"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Aspects of the disclosure relate to vectors and recombinant expression systems.</w:t>
      </w:r>
      <w:r w:rsidRPr="003128A0" w:rsidR="00193F66">
        <w:rPr>
          <w:rFonts w:ascii="Times New Roman" w:hAnsi="Times New Roman"/>
          <w:szCs w:val="24"/>
        </w:rPr>
        <w:t xml:space="preserve"> </w:t>
      </w:r>
    </w:p>
    <w:p w:rsidRPr="003128A0" w:rsidR="00A75E77" w:rsidP="003128A0" w:rsidRDefault="00C263E3" w14:paraId="10000586"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For example, some aspects relate to a vector encoding one or more tRNA having an anticodon sequence that recognizes a codon comprising a point mutation in an RNA sequence encoding a </w:t>
      </w:r>
      <w:r w:rsidRPr="003128A0" w:rsidR="00524612">
        <w:rPr>
          <w:rFonts w:ascii="Times New Roman" w:hAnsi="Times New Roman"/>
          <w:szCs w:val="24"/>
        </w:rPr>
        <w:t>protein</w:t>
      </w:r>
      <w:r w:rsidRPr="003128A0" w:rsidR="00CA3F13">
        <w:rPr>
          <w:rFonts w:ascii="Times New Roman" w:hAnsi="Times New Roman"/>
          <w:szCs w:val="24"/>
        </w:rPr>
        <w:t>, optionally wherein the point mutation results in a premature stop codon</w:t>
      </w:r>
      <w:r w:rsidRPr="003128A0">
        <w:rPr>
          <w:rFonts w:ascii="Times New Roman" w:hAnsi="Times New Roman"/>
          <w:szCs w:val="24"/>
        </w:rPr>
        <w:t xml:space="preserve">.  In some embodiments, the point mutation results in a </w:t>
      </w:r>
      <w:r w:rsidRPr="003128A0" w:rsidR="000B47FB">
        <w:rPr>
          <w:rFonts w:ascii="Times New Roman" w:hAnsi="Times New Roman"/>
          <w:szCs w:val="24"/>
        </w:rPr>
        <w:t>nonsense mutation</w:t>
      </w:r>
      <w:r w:rsidRPr="003128A0">
        <w:rPr>
          <w:rFonts w:ascii="Times New Roman" w:hAnsi="Times New Roman"/>
          <w:szCs w:val="24"/>
        </w:rPr>
        <w:t xml:space="preserve"> having the DNA sequence TAA and the RNA sequence UAA.  In some embodiments, the tRNA is an endogenous tRNA with a modified anticodon stem recognizing the codon comprising the point mutation.  In further embodiments, the tRNA is charged </w:t>
      </w:r>
      <w:r w:rsidRPr="003128A0" w:rsidR="00B02133">
        <w:rPr>
          <w:rFonts w:ascii="Times New Roman" w:hAnsi="Times New Roman"/>
          <w:szCs w:val="24"/>
        </w:rPr>
        <w:t>with a serine</w:t>
      </w:r>
      <w:r w:rsidRPr="003128A0">
        <w:rPr>
          <w:rFonts w:ascii="Times New Roman" w:hAnsi="Times New Roman"/>
          <w:szCs w:val="24"/>
        </w:rPr>
        <w:t xml:space="preserve">.  In some embodiments, the tRNA is an orthogonal tRNA charged with a non-canonical amino acid.  In further embodiments, the vector further comprises a corresponding tRNA synthetase.  In some embodiments, the corresponding synthetase is E. coli Glutaminyl-tRNA synthetase.  In some embodiments involving an orthogonal tRNA, the non-canonical amino acid is pyrrolysine.  In some embodiments, the vector encodes two tRNA having an anticodon sequence that recognizes the codon comprising the point mutation.  In some embodiments, the vector is an AAV vector, optionally an AAV8 vector.  In some embodiments, the </w:t>
      </w:r>
      <w:r w:rsidRPr="003128A0" w:rsidR="00524612">
        <w:rPr>
          <w:rFonts w:ascii="Times New Roman" w:hAnsi="Times New Roman"/>
          <w:szCs w:val="24"/>
        </w:rPr>
        <w:t>protein</w:t>
      </w:r>
      <w:r w:rsidRPr="003128A0">
        <w:rPr>
          <w:rFonts w:ascii="Times New Roman" w:hAnsi="Times New Roman"/>
          <w:szCs w:val="24"/>
        </w:rPr>
        <w:t xml:space="preserve"> is dystrophin.</w:t>
      </w:r>
    </w:p>
    <w:p w:rsidRPr="003128A0" w:rsidR="00A75E77" w:rsidP="003128A0" w:rsidRDefault="00C263E3" w14:paraId="10000587"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Further aspects relate to a recombinant expression system comprising one or more vectors encoding an ADAR based RNA editing system comprising one or more forward guide RNAs for the ADAR (“adRNAs”) and one or more corresponding reverse guide RNAs for the ADAR (“radRNAs”) to the subject, wherein the ADAR based RNA editing system </w:t>
      </w:r>
      <w:r w:rsidRPr="003128A0">
        <w:rPr>
          <w:rFonts w:ascii="Times New Roman" w:hAnsi="Times New Roman"/>
          <w:szCs w:val="24"/>
        </w:rPr>
        <w:t xml:space="preserve">specifically edits a point mutation in an RNA sequence encoding a </w:t>
      </w:r>
      <w:r w:rsidRPr="003128A0" w:rsidR="00524612">
        <w:rPr>
          <w:rFonts w:ascii="Times New Roman" w:hAnsi="Times New Roman"/>
          <w:szCs w:val="24"/>
        </w:rPr>
        <w:t>protein</w:t>
      </w:r>
      <w:r w:rsidRPr="003128A0">
        <w:rPr>
          <w:rFonts w:ascii="Times New Roman" w:hAnsi="Times New Roman"/>
          <w:szCs w:val="24"/>
        </w:rPr>
        <w:t xml:space="preserve">.  In some embodiments, the point mutation results in a </w:t>
      </w:r>
      <w:r w:rsidRPr="003128A0" w:rsidR="000B47FB">
        <w:rPr>
          <w:rFonts w:ascii="Times New Roman" w:hAnsi="Times New Roman"/>
          <w:szCs w:val="24"/>
        </w:rPr>
        <w:t>nonsense mutation, optionally a premature stop codon,</w:t>
      </w:r>
      <w:r w:rsidRPr="003128A0">
        <w:rPr>
          <w:rFonts w:ascii="Times New Roman" w:hAnsi="Times New Roman"/>
          <w:szCs w:val="24"/>
        </w:rPr>
        <w:t xml:space="preserve"> having the DNA sequence TAA and the RNA sequence UAA.  In some embodiments, the ADAR based RNA editing system converts UAA to UIA and, optionally, further UIA to UII.  In some embodiments, the ADAR based RNA editing system converts UAA to UAI.  </w:t>
      </w:r>
      <w:r w:rsidRPr="003128A0" w:rsidR="00FF4891">
        <w:rPr>
          <w:rFonts w:ascii="Times New Roman" w:hAnsi="Times New Roman"/>
          <w:szCs w:val="24"/>
        </w:rPr>
        <w:t xml:space="preserve">In some embodiments, the point mutation results in a </w:t>
      </w:r>
      <w:r w:rsidRPr="003128A0" w:rsidR="002363EC">
        <w:rPr>
          <w:rFonts w:ascii="Times New Roman" w:hAnsi="Times New Roman"/>
          <w:szCs w:val="24"/>
        </w:rPr>
        <w:t>splice site or missense</w:t>
      </w:r>
      <w:r w:rsidRPr="003128A0" w:rsidR="00FF4891">
        <w:rPr>
          <w:rFonts w:ascii="Times New Roman" w:hAnsi="Times New Roman"/>
          <w:szCs w:val="24"/>
        </w:rPr>
        <w:t xml:space="preserve"> mutation having the </w:t>
      </w:r>
      <w:r w:rsidRPr="003128A0" w:rsidR="00533BC7">
        <w:rPr>
          <w:rFonts w:ascii="Times New Roman" w:hAnsi="Times New Roman"/>
          <w:szCs w:val="24"/>
        </w:rPr>
        <w:t>DNA sequence CAG and the RNA sequence CAG</w:t>
      </w:r>
      <w:r w:rsidRPr="003128A0" w:rsidR="00FF4891">
        <w:rPr>
          <w:rFonts w:ascii="Times New Roman" w:hAnsi="Times New Roman"/>
          <w:szCs w:val="24"/>
        </w:rPr>
        <w:t xml:space="preserve">.  In some embodiments, the ADAR based RNA editing system converts </w:t>
      </w:r>
      <w:r w:rsidRPr="003128A0" w:rsidR="00533BC7">
        <w:rPr>
          <w:rFonts w:ascii="Times New Roman" w:hAnsi="Times New Roman"/>
          <w:szCs w:val="24"/>
        </w:rPr>
        <w:t>CAG to CIG</w:t>
      </w:r>
      <w:r w:rsidRPr="003128A0" w:rsidR="00FF4891">
        <w:rPr>
          <w:rFonts w:ascii="Times New Roman" w:hAnsi="Times New Roman"/>
          <w:szCs w:val="24"/>
        </w:rPr>
        <w:t xml:space="preserve">.  </w:t>
      </w:r>
      <w:r w:rsidRPr="003128A0">
        <w:rPr>
          <w:rFonts w:ascii="Times New Roman" w:hAnsi="Times New Roman"/>
          <w:szCs w:val="24"/>
        </w:rPr>
        <w:t xml:space="preserve">In further embodiments, the one or more vector further encodes a tRNA that targets an amber codon.  In some embodiments, the ADAR based editing system further comprises ADAR1, ADAR2, the E488Q and E100Q mutants each thereof, a fusion protein comprising the catalytic domain of an ADAR and a domain which associates with an RNA hairpin motif, a fusion protein comprising the catalytic domain of an ADAR and a dead Cas9, or a fusion protein comprising the double stranded binding domain of an ADAR and an APOBEC.  In further embodiments, the domain which associates with an RNA hairpin motif is selected from the group of an MS2 bacteriophage coat protein (MCP) and an N22 peptide.  In some embodiments, the adRNA comprises one or more RNA hairpin motifs.  In some embodiments, the one or more RNA hairpin motifs are selected from the group of an MS2 stem loop and a BoxB loop and/or are stabilized by replacing A-U with G-C.  In some embodiments, the adRNA is stabilized through the incorporation of one or more of 2′-O-methyl, 2′-O-methyl 3′phosphorothioate, or 2′-O-methyl 3′thioPACE at either or both termini of the adRNA.  </w:t>
      </w:r>
    </w:p>
    <w:p w:rsidRPr="003128A0" w:rsidR="00A75E77" w:rsidP="003128A0" w:rsidRDefault="00B30C10" w14:paraId="10000588"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In general methods of packaging genetic material such as RNA into one or more vectors is well known in the art.  For example, the genetic material may be packaged using a packaging vector and cell lines and introduced via traditional recombinant methods.  </w:t>
      </w:r>
    </w:p>
    <w:p w:rsidRPr="003128A0" w:rsidR="00A75E77" w:rsidP="003128A0" w:rsidRDefault="00B30C10" w14:paraId="10000589"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In some embodiments, the packaging vector may include, but is not limited to retroviral vector, lentiviral vector, adenoviral vector, and adeno-associated viral vector (optionally AAV8).  The packaging vector contains elements and sequences that facilitate the delivery of genetic materials into cells.  For example, the retroviral constructs are packaging plasmids comprising at least one retroviral helper DNA sequence derived from a replication-incompetent retroviral genome encoding in trans all virion proteins required to package a replication incompetent retroviral vector, and for producing virion proteins capable of </w:t>
      </w:r>
      <w:r w:rsidRPr="003128A0">
        <w:rPr>
          <w:rFonts w:ascii="Times New Roman" w:hAnsi="Times New Roman"/>
          <w:szCs w:val="24"/>
        </w:rPr>
        <w:t xml:space="preserve">packaging the replication-incompetent retroviral vector at high titer, without the production of replication-competent helper virus. The retroviral DNA sequence lacks the region encoding the native enhancer and/or promoter of the viral 5’ LTR of the virus, and lacks both the psi function sequence responsible for packaging helper genome and the 3′LTR, but encodes a foreign polyadenylation site, for example the SV40 polyadenylation site, and a foreign enhancer and/or promoter which directs efficient transcription in a cell type where virus production is desired. The retrovirus is a leukemia virus such as a Moloney Murine Leukemia Virus (MMLV), the Human Immunodeficiency Virus (HIV), or the Gibbon Ape Leukemia virus (GALV). The foreign enhancer and promoter may be the human cytomegalovirus (HCMV) immediate early (IE) enhancer and promoter, the enhancer and promoter (U3 region) of the Moloney Murine Sarcoma Virus (MMSV), the U3 region of Rous Sarcoma Virus (RSV), the U3 region of Spleen Focus Forming Virus (SFFV), or the HCMV IE enhancer joined to the native Moloney Murine Leukemia Virus (MMLV) promoter. </w:t>
      </w:r>
    </w:p>
    <w:p w:rsidRPr="003128A0" w:rsidR="00A75E77" w:rsidP="003128A0" w:rsidRDefault="00B30C10" w14:paraId="10000590"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The retroviral packaging plasmid may consist of two retroviral helper DNA sequences encoded by plasmid based expression vectors, for example where a first helper sequence contains a cDNA encoding the gag and pol proteins of ecotropic MMLV or GALV and a second helper sequence contains a cDNA encoding the env protein. The Env gene, which determines the host range, may be derived from the genes encoding xenotropic, amphotropic, ecotropic, polytropic (mink focus forming) or 10A1 murine leukemia virus env proteins, or the Gibbon Ape Leukemia Virus (GALV env protein, the Human Immunodeficiency Virus env (gp160) protein, the Vesicular Stomatitus Virus (VSV) G protein, the Human T cell leukemia (HTLV) type I and II env gene products, chimeric envelope gene derived from combinations of one or more of the aforementioned env genes or chimeric envelope genes encoding the cytoplasmic and transmembrane of the aforementioned env gene products and a monoclonal antibody directed against a specific surface molecule on a desired target cell.  Similar vector based systems may employ other vectors such as sleeping beauty vectors or transposon elements. </w:t>
      </w:r>
    </w:p>
    <w:p w:rsidRPr="003128A0" w:rsidR="00B30C10" w:rsidP="003128A0" w:rsidRDefault="00B30C10" w14:paraId="10000591" w14:textId="63E855DF">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The resulting packaged expression systems may then be introduced via an appropriate route of administration, discussed in detail with respect to the method aspects disclosed herein.</w:t>
      </w:r>
    </w:p>
    <w:p w:rsidRPr="003128A0" w:rsidR="00B30C10" w:rsidP="003128A0" w:rsidRDefault="00B30C10" w14:paraId="10000592" w14:textId="77777777">
      <w:pPr>
        <w:pStyle w:val="BodyText"/>
        <w:spacing w:after="0"/>
        <w:rPr>
          <w:b/>
        </w:rPr>
      </w:pPr>
      <w:r w:rsidRPr="003128A0">
        <w:rPr>
          <w:b/>
        </w:rPr>
        <w:t>Compositions</w:t>
      </w:r>
    </w:p>
    <w:p w:rsidRPr="003128A0" w:rsidR="00A75E77" w:rsidP="003128A0" w:rsidRDefault="00B30C10" w14:paraId="10000593"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Further aspects relate to a composition comprising any one or more of the vectors disclosed herein.  In some embodiments, the composition further comprises an effective amount of an interferon to enhance endogenous ADAR1 expression.  In still further embodiments, the interferon is interferon α.</w:t>
      </w:r>
      <w:r w:rsidRPr="003128A0" w:rsidR="00A75E77">
        <w:rPr>
          <w:rFonts w:ascii="Times New Roman" w:hAnsi="Times New Roman"/>
          <w:szCs w:val="24"/>
        </w:rPr>
        <w:t xml:space="preserve"> </w:t>
      </w:r>
    </w:p>
    <w:p w:rsidRPr="003128A0" w:rsidR="00A75E77" w:rsidP="003128A0" w:rsidRDefault="00B30C10" w14:paraId="10000594"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Briefly, pharmaceutical compositions of the present disclosure including but not limited to any one of the claimed compositions may comprise a target cell population as described herein, in combination with one or more pharmaceutically or physiologically acceptable carriers, diluents or excipients. </w:t>
      </w:r>
    </w:p>
    <w:p w:rsidRPr="003128A0" w:rsidR="00A75E77" w:rsidP="003128A0" w:rsidRDefault="00B30C10" w14:paraId="10000595"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Examples of well-known carriers include glass, polystyrene, polypropylene, polyethylene, dextran, nylon, amylases, natural and modified celluloses, polyacrylamides, agaroses and magnetite.  The nature of the carrier can be either soluble or insoluble for purposes of the disclosure.  Those skilled in the art will know of other suitable carriers for binding antibodies, or will be able to ascertain such, using routine experimentation.</w:t>
      </w:r>
    </w:p>
    <w:p w:rsidRPr="003128A0" w:rsidR="00A75E77" w:rsidP="003128A0" w:rsidRDefault="00B30C10" w14:paraId="10000596"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Such compositions may also comprise buffers such as neutral buffered saline, phosphate buffered saline and the like; carbohydrates such as glucose, mannose, sucrose or dextrans, mannitol; proteins; polypeptides or amino acids such as glycine; antioxidants; chelating agents such as EDTA or glutathione; adjuvants (e.g., aluminum hydroxide); and preservatives. Compositions of the present disclosure may be formulated for oral, intravenous, topical, enteral, and/or parenteral administration.  In certain embodiments, the compositions of the present disclosure are formulated for intravenous administration.</w:t>
      </w:r>
    </w:p>
    <w:p w:rsidRPr="003128A0" w:rsidR="00DC3AD8" w:rsidP="003128A0" w:rsidRDefault="00B30C10" w14:paraId="10000597"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Administration of the compositions can be effected in one dose, continuously or intermittently throughout the course of treatment.  Methods of determining the most effective means and dosage of administration are known to those of skill in the art and will vary with the composition used for therapy, the purpose of the therapy and the subject being treated.  Single or multiple administrations can be carried out with the dose level and pattern being selected by the treating physician.  Suitable dosage formulations and methods of administering the agents are known in the art.  In a further aspect, the cells and composition of the disclosure can be administered in combination with other treatments.</w:t>
      </w:r>
    </w:p>
    <w:p w:rsidRPr="003128A0" w:rsidR="00DC3AD8" w:rsidP="003128A0" w:rsidRDefault="00B30C10" w14:paraId="10000598"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The </w:t>
      </w:r>
      <w:r w:rsidRPr="003128A0" w:rsidR="00C722B3">
        <w:rPr>
          <w:rFonts w:ascii="Times New Roman" w:hAnsi="Times New Roman"/>
          <w:szCs w:val="24"/>
        </w:rPr>
        <w:t>vectors, recombinant expression systems, and/or compositions</w:t>
      </w:r>
      <w:r w:rsidRPr="003128A0">
        <w:rPr>
          <w:rFonts w:ascii="Times New Roman" w:hAnsi="Times New Roman"/>
          <w:szCs w:val="24"/>
        </w:rPr>
        <w:t xml:space="preserve"> are administered to the host using methods known in the art.  This administration of the </w:t>
      </w:r>
      <w:r w:rsidRPr="003128A0">
        <w:rPr>
          <w:rFonts w:ascii="Times New Roman" w:hAnsi="Times New Roman"/>
          <w:szCs w:val="24"/>
        </w:rPr>
        <w:t xml:space="preserve">compositions of the disclosure can be done to generate an animal model of the desired disease, disorder, or condition for experimental and screening assays. </w:t>
      </w:r>
    </w:p>
    <w:p w:rsidRPr="003128A0" w:rsidR="00DC3AD8" w:rsidP="003128A0" w:rsidRDefault="00B30C10" w14:paraId="10000599"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Briefly, pharmaceutical compositions of the present disclosure including but not limited to any one of the clai</w:t>
      </w:r>
      <w:r w:rsidRPr="003128A0" w:rsidR="00C722B3">
        <w:rPr>
          <w:rFonts w:ascii="Times New Roman" w:hAnsi="Times New Roman"/>
          <w:szCs w:val="24"/>
        </w:rPr>
        <w:t xml:space="preserve">med compositions may comprise one or more vectors or recombinant expression systems </w:t>
      </w:r>
      <w:r w:rsidRPr="003128A0">
        <w:rPr>
          <w:rFonts w:ascii="Times New Roman" w:hAnsi="Times New Roman"/>
          <w:szCs w:val="24"/>
        </w:rPr>
        <w:t>as described herein, in combination with one or more pharmaceutically or physiologically acceptable carriers, diluents or excipients. Such compositions may comprise buffers such as neutral buffered saline, phosphate buffered saline and the like; carbohydrates such as glucose, mannose, sucrose or dextrans, mannitol; proteins; polypeptides or amino acids such as glycine; antioxidants; chelating agents such as EDTA or glutathione; adjuvants (e.g., aluminum hydroxide); and preservatives. Compositions of the present disclosure may be formulated for oral, intravenous, topical, enteral, and/or parenteral administration.  In certain embodiments, the compositions of the present disclosure are formulated for intravenous administration.</w:t>
      </w:r>
    </w:p>
    <w:p w:rsidRPr="003128A0" w:rsidR="00B30C10" w:rsidP="003128A0" w:rsidRDefault="00B30C10" w14:paraId="10000600" w14:textId="39A3ACC5">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Pharmaceutical compositions of the present disclosure may be administered in a manner appropriate to the disease, disorder, or condition to be treated or prevented. The quantity and frequency of administration will be determined by such factors as the condition of the patient, and the type and severity of the patient's disease, although appropriate dosages may be determined by clinical trials.   </w:t>
      </w:r>
    </w:p>
    <w:p w:rsidRPr="003128A0" w:rsidR="00B30C10" w:rsidP="003128A0" w:rsidRDefault="00B30C10" w14:paraId="10000601" w14:textId="77777777">
      <w:pPr>
        <w:pStyle w:val="BodyText"/>
        <w:spacing w:after="0"/>
        <w:rPr>
          <w:b/>
        </w:rPr>
      </w:pPr>
      <w:r w:rsidRPr="003128A0">
        <w:rPr>
          <w:b/>
        </w:rPr>
        <w:t xml:space="preserve">Methods of </w:t>
      </w:r>
      <w:r w:rsidRPr="003128A0" w:rsidR="00524612">
        <w:rPr>
          <w:b/>
        </w:rPr>
        <w:t>Restoring Protein Expression</w:t>
      </w:r>
    </w:p>
    <w:p w:rsidRPr="003128A0" w:rsidR="00DC3AD8" w:rsidP="003128A0" w:rsidRDefault="00524612" w14:paraId="10000602"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Aspects of the disclosure relate to methods of restoring protein expression.</w:t>
      </w:r>
      <w:r w:rsidRPr="003128A0" w:rsidR="00DC3AD8">
        <w:rPr>
          <w:rFonts w:ascii="Times New Roman" w:hAnsi="Times New Roman"/>
          <w:szCs w:val="24"/>
        </w:rPr>
        <w:t xml:space="preserve"> </w:t>
      </w:r>
    </w:p>
    <w:p w:rsidRPr="003128A0" w:rsidR="00DC3AD8" w:rsidP="003128A0" w:rsidRDefault="00524612" w14:paraId="10000603"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For example, some aspects of the disclosure relate to a method for restoring expression of a protein comprising a point mutation in an RNA sequence encoding the protein in a subject in need thereof comprising administering a vector encoding one or more tRNA having an anticodon sequence that recognizes a codon comprising the point mutation to the subject</w:t>
      </w:r>
      <w:r w:rsidRPr="003128A0" w:rsidR="00CA3F13">
        <w:rPr>
          <w:rFonts w:ascii="Times New Roman" w:hAnsi="Times New Roman"/>
          <w:szCs w:val="24"/>
        </w:rPr>
        <w:t>, optionally wherein the point mutation results in a premature stop codon</w:t>
      </w:r>
      <w:r w:rsidRPr="003128A0">
        <w:rPr>
          <w:rFonts w:ascii="Times New Roman" w:hAnsi="Times New Roman"/>
          <w:szCs w:val="24"/>
        </w:rPr>
        <w:t xml:space="preserve">.  In some embodiments, the point mutation results in a </w:t>
      </w:r>
      <w:r w:rsidRPr="003128A0" w:rsidR="000B47FB">
        <w:rPr>
          <w:rFonts w:ascii="Times New Roman" w:hAnsi="Times New Roman"/>
          <w:szCs w:val="24"/>
        </w:rPr>
        <w:t>nonsense mutation</w:t>
      </w:r>
      <w:r w:rsidRPr="003128A0" w:rsidR="00CA3F13">
        <w:rPr>
          <w:rFonts w:ascii="Times New Roman" w:hAnsi="Times New Roman"/>
          <w:szCs w:val="24"/>
        </w:rPr>
        <w:t xml:space="preserve"> </w:t>
      </w:r>
      <w:r w:rsidRPr="003128A0">
        <w:rPr>
          <w:rFonts w:ascii="Times New Roman" w:hAnsi="Times New Roman"/>
          <w:szCs w:val="24"/>
        </w:rPr>
        <w:t xml:space="preserve">having the DNA sequence TAA and the RNA sequence UAA.  In some embodiments, the tRNA is an endogenous tRNA with a modified anticodon stem recognizing the codon comprising the point mutation.  In further embodiments, the tRNA is charged </w:t>
      </w:r>
      <w:r w:rsidRPr="003128A0" w:rsidR="00B02133">
        <w:rPr>
          <w:rFonts w:ascii="Times New Roman" w:hAnsi="Times New Roman"/>
          <w:szCs w:val="24"/>
        </w:rPr>
        <w:t>with a serine</w:t>
      </w:r>
      <w:r w:rsidRPr="003128A0">
        <w:rPr>
          <w:rFonts w:ascii="Times New Roman" w:hAnsi="Times New Roman"/>
          <w:szCs w:val="24"/>
        </w:rPr>
        <w:t xml:space="preserve">.  In some embodiments, the tRNA is an orthogonal tRNA charged with a non-canonical amino acid.  In further embodiments, the vector further comprises a corresponding tRNA synthetase.  In </w:t>
      </w:r>
      <w:r w:rsidRPr="003128A0">
        <w:rPr>
          <w:rFonts w:ascii="Times New Roman" w:hAnsi="Times New Roman"/>
          <w:szCs w:val="24"/>
        </w:rPr>
        <w:t>some embodiments, the corresponding synthetase is E. coli Glutaminyl-tRNA synthetase.  In some embodiments involving an orthogonal tRNA, the non-canonical amino acid is pyrrolysine.  In further embodiments, the pyrrolysine is introduced in the diet of the subject.  In some embodiments, the vector encodes two tRNA having an anticodon sequence that recognizes the codon comprising the point mutation.  In some embodiments, the protein is dystrophin.</w:t>
      </w:r>
    </w:p>
    <w:p w:rsidRPr="003128A0" w:rsidR="00DC3AD8" w:rsidP="003128A0" w:rsidRDefault="00524612" w14:paraId="10000604"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Other aspects relate to a recombinant expression system comprising one or more vectors encoding an ADAR based RNA editing system comprising one or more forward guide RNAs for the ADAR (“adRNAs”) and one or more corresponding reverse guide RNAs for the ADAR (“radRNAs”) to the subject, wherein the ADAR based RNA editing system specifically edits a point mutation in an RNA sequence encoding a protein.  In some embodiments, the point mutation results in a </w:t>
      </w:r>
      <w:r w:rsidRPr="003128A0" w:rsidR="000B47FB">
        <w:rPr>
          <w:rFonts w:ascii="Times New Roman" w:hAnsi="Times New Roman"/>
          <w:szCs w:val="24"/>
        </w:rPr>
        <w:t>nonsense mutation, optionally a premature stop codon,</w:t>
      </w:r>
      <w:r w:rsidRPr="003128A0">
        <w:rPr>
          <w:rFonts w:ascii="Times New Roman" w:hAnsi="Times New Roman"/>
          <w:szCs w:val="24"/>
        </w:rPr>
        <w:t xml:space="preserve"> having the DNA sequence TAA and the RNA sequence UAA.  In some embodiments, the ADAR based RNA editing system converts UAA to UIA and, optionally, further UIA to UII.  In some embodiments, the ADAR based RNA editing system converts UAA to UAI.</w:t>
      </w:r>
      <w:r w:rsidRPr="003128A0" w:rsidR="00FF4891">
        <w:rPr>
          <w:rFonts w:ascii="Times New Roman" w:hAnsi="Times New Roman"/>
          <w:szCs w:val="24"/>
        </w:rPr>
        <w:t xml:space="preserve">  </w:t>
      </w:r>
      <w:r w:rsidRPr="003128A0" w:rsidR="00D96A58">
        <w:rPr>
          <w:rFonts w:ascii="Times New Roman" w:hAnsi="Times New Roman"/>
          <w:szCs w:val="24"/>
        </w:rPr>
        <w:t xml:space="preserve">In some embodiments, optionally those involving nonsense or missense mutations, the RNA targeted in mRNA.  In further embodiments, the one or more vector further encodes a tRNA that targets an amber codon.  In some embodiments, the protein is dystrophin.  In some embodiments, the point mutation results in a splice site or missense mutation having the DNA sequence CAG and the RNA sequence CAG.  In some embodiments, the ADAR based RNA editing system converts CAG to CIG.  In some embodiments, optionally those involving splice site mutations, the RNA targeted is pre-mRNA.  </w:t>
      </w:r>
      <w:r w:rsidRPr="003128A0">
        <w:rPr>
          <w:rFonts w:ascii="Times New Roman" w:hAnsi="Times New Roman"/>
          <w:szCs w:val="24"/>
        </w:rPr>
        <w:t xml:space="preserve">  In some embodiments, the ADAR based editing system further comprises ADAR1, ADAR2, the E488Q and E100Q mutants each thereof, a fusion protein comprising the catalytic domain of an ADAR and a domain which associates with an RNA hairpin motif, a fusion protein comprising the catalytic domain of an ADAR and a dead Cas9, or a fusion protein comprising the double stranded binding domain of an ADAR and an APOBEC.  In further embodiments, the domain which associates with an RNA hairpin motif is selected from the group of an MS2 bacteriophage coat protein (MCP) and an N22 peptide.  In some embodiments, the adRNA comprises one or more RNA hairpin motifs.  In some embodiments, the one or more RNA hairpin motifs are selected from the group of an MS2 stem loop and a BoxB loop and/or are </w:t>
      </w:r>
      <w:r w:rsidRPr="003128A0">
        <w:rPr>
          <w:rFonts w:ascii="Times New Roman" w:hAnsi="Times New Roman"/>
          <w:szCs w:val="24"/>
        </w:rPr>
        <w:t xml:space="preserve">stabilized by replacing A-U with G-C.  In some embodiments, the adRNA is stabilized through the incorporation of one or more of 2′-O-methyl, 2′-O-methyl 3′phosphorothioate, or 2′-O-methyl 3′thioPACE at either or both termini of the adRNA. </w:t>
      </w:r>
    </w:p>
    <w:p w:rsidRPr="003128A0" w:rsidR="00524612" w:rsidP="003128A0" w:rsidRDefault="00524612" w14:paraId="10000605" w14:textId="6DA9F69A">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In either case, the assessment of whether protein expression is “restored” is achieved through any means of protein quantification when compared to a baseline.  The baseline may optionally be calculated based on a prior level in the subject or as the normal level in the population, adjusted for the subject</w:t>
      </w:r>
      <w:r w:rsidR="002D0E58">
        <w:rPr>
          <w:rFonts w:ascii="Times New Roman" w:hAnsi="Times New Roman"/>
          <w:szCs w:val="24"/>
        </w:rPr>
        <w:t>’</w:t>
      </w:r>
      <w:r w:rsidRPr="003128A0">
        <w:rPr>
          <w:rFonts w:ascii="Times New Roman" w:hAnsi="Times New Roman"/>
          <w:szCs w:val="24"/>
        </w:rPr>
        <w:t>s age, ethnicity, and other relevant demographic information.  Techniques of quantifying protein expression are well known in the art and may, optionally, utilize a control or a threshold value for comparison to the baseline value.  Methods known in the art for such studies include but are not limited to qRTPCR, ELISA,</w:t>
      </w:r>
      <w:r w:rsidRPr="003128A0" w:rsidR="00DC3AD8">
        <w:rPr>
          <w:rFonts w:ascii="Times New Roman" w:hAnsi="Times New Roman"/>
          <w:szCs w:val="24"/>
        </w:rPr>
        <w:t xml:space="preserve"> </w:t>
      </w:r>
      <w:r w:rsidRPr="003128A0">
        <w:rPr>
          <w:rFonts w:ascii="Times New Roman" w:hAnsi="Times New Roman"/>
          <w:szCs w:val="24"/>
        </w:rPr>
        <w:t xml:space="preserve">Western blot, protein immunostaining, spectroscopy and/or spectrometry based methods, and other assays typically conducted to determine the amount of protein expression in a sample from the subject.  Alternatively, the “restoration” effect may be determined based on a clinical outcome.  For example, aberrant dystrophin levels are linked to muscular dystrophy symptoms.  Thus, the restoration of expression may be outwardly determined based on clinical signals such as a reduction or reversal of these symptoms.  </w:t>
      </w:r>
      <w:r w:rsidRPr="003128A0" w:rsidR="000C616D">
        <w:rPr>
          <w:rFonts w:ascii="Times New Roman" w:hAnsi="Times New Roman"/>
          <w:szCs w:val="24"/>
        </w:rPr>
        <w:t>For dystrophin, improvement in muscle strength can be one such indicator.  Thus, physicians may carry out stre</w:t>
      </w:r>
      <w:r w:rsidRPr="003128A0" w:rsidR="006B28F6">
        <w:rPr>
          <w:rFonts w:ascii="Times New Roman" w:hAnsi="Times New Roman"/>
          <w:szCs w:val="24"/>
        </w:rPr>
        <w:t xml:space="preserve">ngth measurements to determine </w:t>
      </w:r>
      <w:r w:rsidRPr="003128A0" w:rsidR="000C616D">
        <w:rPr>
          <w:rFonts w:ascii="Times New Roman" w:hAnsi="Times New Roman"/>
          <w:szCs w:val="24"/>
        </w:rPr>
        <w:t xml:space="preserve">outcome.  Another example is ornithine transcarbamylase (OTC); aberrant OTC levels are a result of a rare X-linked genetic disorder resulting in excessive accumulation of ammonia in the blood (due to nitrogen accumulation).  Thus, a relevant clinical outcome would be a decrease in ammonia in a biological sample, such as blood or urine. </w:t>
      </w:r>
      <w:r w:rsidRPr="003128A0">
        <w:rPr>
          <w:rFonts w:ascii="Times New Roman" w:hAnsi="Times New Roman"/>
          <w:szCs w:val="24"/>
        </w:rPr>
        <w:t>Similarly, clinical signals associated with and expression of proteins downstream of the protein of interest may be relevant indicators of “restoration” where the protein of interest is involved in a particular pathway.</w:t>
      </w:r>
    </w:p>
    <w:p w:rsidRPr="003128A0" w:rsidR="00524612" w:rsidP="003128A0" w:rsidRDefault="00524612" w14:paraId="10000606" w14:textId="77777777">
      <w:pPr>
        <w:pStyle w:val="BodyText"/>
        <w:spacing w:after="0"/>
        <w:rPr>
          <w:b/>
        </w:rPr>
      </w:pPr>
      <w:r w:rsidRPr="003128A0">
        <w:rPr>
          <w:b/>
        </w:rPr>
        <w:t>Methods of Treatment</w:t>
      </w:r>
    </w:p>
    <w:p w:rsidRPr="003128A0" w:rsidR="00DC3AD8" w:rsidP="003128A0" w:rsidRDefault="00524612" w14:paraId="10000607" w14:textId="6418E5F8">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Point mutations are implicated in a number of diseases, disorders, and conditions.  Non-limiting examples are provided in </w:t>
      </w:r>
      <w:r w:rsidRPr="003128A0">
        <w:rPr>
          <w:rFonts w:ascii="Times New Roman" w:hAnsi="Times New Roman"/>
          <w:b/>
          <w:szCs w:val="24"/>
        </w:rPr>
        <w:t>Table 1</w:t>
      </w:r>
      <w:r w:rsidRPr="003128A0">
        <w:rPr>
          <w:rFonts w:ascii="Times New Roman" w:hAnsi="Times New Roman"/>
          <w:szCs w:val="24"/>
        </w:rPr>
        <w:t xml:space="preserve"> bel</w:t>
      </w:r>
      <w:r w:rsidRPr="003128A0" w:rsidR="00C95BD4">
        <w:rPr>
          <w:rFonts w:ascii="Times New Roman" w:hAnsi="Times New Roman"/>
          <w:szCs w:val="24"/>
        </w:rPr>
        <w:t>ow.</w:t>
      </w:r>
      <w:r w:rsidRPr="003128A0" w:rsidR="00DC3AD8">
        <w:rPr>
          <w:rFonts w:ascii="Times New Roman" w:hAnsi="Times New Roman"/>
          <w:szCs w:val="24"/>
        </w:rPr>
        <w:t xml:space="preserve"> </w:t>
      </w:r>
    </w:p>
    <w:p w:rsidR="00524612" w:rsidP="00B30C10" w:rsidRDefault="002B4AE8" w14:paraId="10000608" w14:textId="77777777">
      <w:pPr>
        <w:pStyle w:val="BodyText"/>
      </w:pPr>
      <w:r>
        <w:br w:type="page"/>
      </w:r>
    </w:p>
    <w:p w:rsidRPr="00C95BD4" w:rsidR="00524612" w:rsidP="002D39C8" w:rsidRDefault="00524612" w14:paraId="10000609" w14:textId="77777777">
      <w:pPr>
        <w:pStyle w:val="BodyText"/>
        <w:spacing w:after="0"/>
        <w:jc w:val="center"/>
        <w:rPr>
          <w:b/>
          <w:u w:val="single"/>
        </w:rPr>
      </w:pPr>
      <w:r w:rsidRPr="00C95BD4">
        <w:rPr>
          <w:b/>
          <w:u w:val="single"/>
        </w:rPr>
        <w:t>Table 1</w:t>
      </w:r>
    </w:p>
    <w:tbl>
      <w:tblPr>
        <w:tblW w:w="9900" w:type="dxa"/>
        <w:tblInd w:w="-3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860"/>
        <w:gridCol w:w="5040"/>
      </w:tblGrid>
      <w:tr w:rsidRPr="00C95BD4" w:rsidR="002D39C8" w:rsidTr="002D39C8" w14:paraId="10001181" w14:textId="77777777">
        <w:tc>
          <w:tcPr>
            <w:tcW w:w="4860" w:type="dxa"/>
            <w:shd w:val="clear" w:color="auto" w:fill="auto"/>
          </w:tcPr>
          <w:p w:rsidRPr="00917405" w:rsidR="002D39C8" w:rsidP="00A367B4" w:rsidRDefault="002D39C8" w14:paraId="10000610" w14:textId="77777777">
            <w:pPr>
              <w:pStyle w:val="BodyText"/>
              <w:spacing w:after="0" w:line="240" w:lineRule="auto"/>
              <w:jc w:val="center"/>
              <w:rPr>
                <w:b/>
                <w:sz w:val="22"/>
                <w:szCs w:val="22"/>
              </w:rPr>
            </w:pPr>
            <w:r w:rsidRPr="00917405">
              <w:rPr>
                <w:b/>
                <w:sz w:val="22"/>
                <w:szCs w:val="22"/>
              </w:rPr>
              <w:t>Protein/Disease, Disorder, or Condition</w:t>
            </w:r>
          </w:p>
        </w:tc>
        <w:tc>
          <w:tcPr>
            <w:tcW w:w="5040" w:type="dxa"/>
            <w:shd w:val="clear" w:color="auto" w:fill="auto"/>
          </w:tcPr>
          <w:p w:rsidRPr="00917405" w:rsidR="002D39C8" w:rsidP="00A367B4" w:rsidRDefault="002D39C8" w14:paraId="10000611" w14:textId="77777777">
            <w:pPr>
              <w:pStyle w:val="BodyText"/>
              <w:spacing w:after="0" w:line="240" w:lineRule="auto"/>
              <w:jc w:val="center"/>
              <w:rPr>
                <w:b/>
                <w:sz w:val="22"/>
                <w:szCs w:val="22"/>
              </w:rPr>
            </w:pPr>
            <w:r w:rsidRPr="00917405">
              <w:rPr>
                <w:b/>
                <w:sz w:val="22"/>
                <w:szCs w:val="22"/>
              </w:rPr>
              <w:t>Associated Point Mutation</w:t>
            </w:r>
          </w:p>
        </w:tc>
      </w:tr>
      <w:tr w:rsidRPr="00C95BD4" w:rsidR="002D39C8" w:rsidTr="00A367B4" w14:paraId="10001182" w14:textId="77777777">
        <w:tc>
          <w:tcPr>
            <w:tcW w:w="9900" w:type="dxa"/>
            <w:gridSpan w:val="2"/>
            <w:shd w:val="clear" w:color="auto" w:fill="auto"/>
          </w:tcPr>
          <w:p w:rsidRPr="00917405" w:rsidR="002D39C8" w:rsidP="00A367B4" w:rsidRDefault="002D39C8" w14:paraId="10000612" w14:textId="77777777">
            <w:pPr>
              <w:pStyle w:val="BodyText"/>
              <w:spacing w:after="0" w:line="240" w:lineRule="auto"/>
              <w:jc w:val="center"/>
              <w:rPr>
                <w:b/>
                <w:sz w:val="22"/>
                <w:szCs w:val="22"/>
                <w:u w:val="single"/>
              </w:rPr>
            </w:pPr>
            <w:r w:rsidRPr="00917405">
              <w:rPr>
                <w:b/>
                <w:sz w:val="22"/>
                <w:szCs w:val="22"/>
                <w:u w:val="single"/>
              </w:rPr>
              <w:t>G to A point mutations or premature stop codons</w:t>
            </w:r>
          </w:p>
        </w:tc>
      </w:tr>
      <w:tr w:rsidRPr="00C95BD4" w:rsidR="002D39C8" w:rsidTr="00A367B4" w14:paraId="10001183" w14:textId="77777777">
        <w:tc>
          <w:tcPr>
            <w:tcW w:w="4860" w:type="dxa"/>
            <w:shd w:val="clear" w:color="auto" w:fill="auto"/>
          </w:tcPr>
          <w:p w:rsidRPr="00917405" w:rsidR="002D39C8" w:rsidP="00A367B4" w:rsidRDefault="002D39C8" w14:paraId="10000613" w14:textId="77777777">
            <w:pPr>
              <w:pStyle w:val="BodyText"/>
              <w:spacing w:after="0" w:line="240" w:lineRule="auto"/>
              <w:rPr>
                <w:sz w:val="22"/>
                <w:szCs w:val="22"/>
              </w:rPr>
            </w:pPr>
            <w:r w:rsidRPr="00917405">
              <w:rPr>
                <w:sz w:val="22"/>
                <w:szCs w:val="22"/>
              </w:rPr>
              <w:t>Dihydropyrimidine dehydrogenase deficiency</w:t>
            </w:r>
          </w:p>
        </w:tc>
        <w:tc>
          <w:tcPr>
            <w:tcW w:w="5040" w:type="dxa"/>
            <w:shd w:val="clear" w:color="auto" w:fill="auto"/>
          </w:tcPr>
          <w:p w:rsidRPr="00917405" w:rsidR="002D39C8" w:rsidP="00A367B4" w:rsidRDefault="002D39C8" w14:paraId="10000614" w14:textId="77777777">
            <w:pPr>
              <w:pStyle w:val="BodyText"/>
              <w:spacing w:after="0" w:line="240" w:lineRule="auto"/>
              <w:rPr>
                <w:sz w:val="22"/>
                <w:szCs w:val="22"/>
              </w:rPr>
            </w:pPr>
            <w:r w:rsidRPr="00917405">
              <w:rPr>
                <w:sz w:val="22"/>
                <w:szCs w:val="22"/>
              </w:rPr>
              <w:t>NM_000110.3(DPYD):c.1905+1G&gt;A</w:t>
            </w:r>
            <w:r w:rsidRPr="00917405">
              <w:rPr>
                <w:sz w:val="22"/>
                <w:szCs w:val="22"/>
              </w:rPr>
              <w:tab/>
            </w:r>
          </w:p>
        </w:tc>
      </w:tr>
      <w:tr w:rsidRPr="00C95BD4" w:rsidR="002D39C8" w:rsidTr="00A367B4" w14:paraId="10001184" w14:textId="77777777">
        <w:tc>
          <w:tcPr>
            <w:tcW w:w="4860" w:type="dxa"/>
            <w:shd w:val="clear" w:color="auto" w:fill="auto"/>
          </w:tcPr>
          <w:p w:rsidRPr="00917405" w:rsidR="002D39C8" w:rsidP="00A367B4" w:rsidRDefault="002D39C8" w14:paraId="10000615" w14:textId="77777777">
            <w:pPr>
              <w:pStyle w:val="BodyText"/>
              <w:spacing w:after="0" w:line="240" w:lineRule="auto"/>
              <w:rPr>
                <w:sz w:val="22"/>
                <w:szCs w:val="22"/>
              </w:rPr>
            </w:pPr>
            <w:r w:rsidRPr="00917405">
              <w:rPr>
                <w:sz w:val="22"/>
                <w:szCs w:val="22"/>
              </w:rPr>
              <w:t>Noonan syndrome</w:t>
            </w:r>
          </w:p>
        </w:tc>
        <w:tc>
          <w:tcPr>
            <w:tcW w:w="5040" w:type="dxa"/>
            <w:shd w:val="clear" w:color="auto" w:fill="auto"/>
          </w:tcPr>
          <w:p w:rsidRPr="00917405" w:rsidR="002D39C8" w:rsidP="00A367B4" w:rsidRDefault="002D39C8" w14:paraId="10000616" w14:textId="77777777">
            <w:pPr>
              <w:pStyle w:val="BodyText"/>
              <w:spacing w:after="0" w:line="240" w:lineRule="auto"/>
              <w:rPr>
                <w:sz w:val="22"/>
                <w:szCs w:val="22"/>
              </w:rPr>
            </w:pPr>
            <w:r w:rsidRPr="00917405">
              <w:rPr>
                <w:sz w:val="22"/>
                <w:szCs w:val="22"/>
              </w:rPr>
              <w:t>NM_005633.3(SOS1):c.2536G&gt;A (p.Glu846Lys)</w:t>
            </w:r>
          </w:p>
        </w:tc>
      </w:tr>
      <w:tr w:rsidRPr="00C95BD4" w:rsidR="002D39C8" w:rsidTr="00A367B4" w14:paraId="10001185" w14:textId="77777777">
        <w:tc>
          <w:tcPr>
            <w:tcW w:w="4860" w:type="dxa"/>
            <w:shd w:val="clear" w:color="auto" w:fill="auto"/>
          </w:tcPr>
          <w:p w:rsidRPr="00917405" w:rsidR="002D39C8" w:rsidP="00A367B4" w:rsidRDefault="002D39C8" w14:paraId="10000617" w14:textId="77777777">
            <w:pPr>
              <w:pStyle w:val="BodyText"/>
              <w:spacing w:after="0" w:line="240" w:lineRule="auto"/>
              <w:rPr>
                <w:sz w:val="22"/>
                <w:szCs w:val="22"/>
              </w:rPr>
            </w:pPr>
            <w:r w:rsidRPr="00917405">
              <w:rPr>
                <w:sz w:val="22"/>
                <w:szCs w:val="22"/>
              </w:rPr>
              <w:t>Lynch syndrome</w:t>
            </w:r>
          </w:p>
        </w:tc>
        <w:tc>
          <w:tcPr>
            <w:tcW w:w="5040" w:type="dxa"/>
            <w:shd w:val="clear" w:color="auto" w:fill="auto"/>
          </w:tcPr>
          <w:p w:rsidRPr="00917405" w:rsidR="002D39C8" w:rsidP="00A367B4" w:rsidRDefault="002D39C8" w14:paraId="10000618" w14:textId="77777777">
            <w:pPr>
              <w:pStyle w:val="BodyText"/>
              <w:spacing w:after="0" w:line="240" w:lineRule="auto"/>
              <w:rPr>
                <w:sz w:val="22"/>
                <w:szCs w:val="22"/>
              </w:rPr>
            </w:pPr>
            <w:r w:rsidRPr="00917405">
              <w:rPr>
                <w:sz w:val="22"/>
                <w:szCs w:val="22"/>
              </w:rPr>
              <w:t>NM_000251.2(MSH2):c.212-1G&gt;A</w:t>
            </w:r>
            <w:r w:rsidRPr="00917405">
              <w:rPr>
                <w:sz w:val="22"/>
                <w:szCs w:val="22"/>
              </w:rPr>
              <w:tab/>
            </w:r>
          </w:p>
        </w:tc>
      </w:tr>
      <w:tr w:rsidRPr="00C95BD4" w:rsidR="002D39C8" w:rsidTr="00A367B4" w14:paraId="10001186" w14:textId="77777777">
        <w:tc>
          <w:tcPr>
            <w:tcW w:w="4860" w:type="dxa"/>
            <w:shd w:val="clear" w:color="auto" w:fill="auto"/>
          </w:tcPr>
          <w:p w:rsidRPr="00917405" w:rsidR="002D39C8" w:rsidP="00A367B4" w:rsidRDefault="002D39C8" w14:paraId="10000619" w14:textId="77777777">
            <w:pPr>
              <w:pStyle w:val="BodyText"/>
              <w:spacing w:after="0" w:line="240" w:lineRule="auto"/>
              <w:rPr>
                <w:sz w:val="22"/>
                <w:szCs w:val="22"/>
              </w:rPr>
            </w:pPr>
            <w:r w:rsidRPr="00917405">
              <w:rPr>
                <w:sz w:val="22"/>
                <w:szCs w:val="22"/>
              </w:rPr>
              <w:t>Breast-ovarian cancer, familial 1</w:t>
            </w:r>
          </w:p>
        </w:tc>
        <w:tc>
          <w:tcPr>
            <w:tcW w:w="5040" w:type="dxa"/>
            <w:shd w:val="clear" w:color="auto" w:fill="auto"/>
          </w:tcPr>
          <w:p w:rsidRPr="00917405" w:rsidR="002D39C8" w:rsidP="00A367B4" w:rsidRDefault="002D39C8" w14:paraId="10000620" w14:textId="77777777">
            <w:pPr>
              <w:pStyle w:val="BodyText"/>
              <w:spacing w:after="0" w:line="240" w:lineRule="auto"/>
              <w:rPr>
                <w:sz w:val="22"/>
                <w:szCs w:val="22"/>
              </w:rPr>
            </w:pPr>
            <w:r w:rsidRPr="00917405">
              <w:rPr>
                <w:sz w:val="22"/>
                <w:szCs w:val="22"/>
              </w:rPr>
              <w:t>NM_007294.3(BRCA1):c.963G&gt;A (p.Trp321Ter)</w:t>
            </w:r>
          </w:p>
        </w:tc>
      </w:tr>
      <w:tr w:rsidRPr="00C95BD4" w:rsidR="002D39C8" w:rsidTr="00A367B4" w14:paraId="10001187" w14:textId="77777777">
        <w:tc>
          <w:tcPr>
            <w:tcW w:w="4860" w:type="dxa"/>
            <w:shd w:val="clear" w:color="auto" w:fill="auto"/>
          </w:tcPr>
          <w:p w:rsidRPr="00917405" w:rsidR="002D39C8" w:rsidP="00A367B4" w:rsidRDefault="002D39C8" w14:paraId="10000621" w14:textId="77777777">
            <w:pPr>
              <w:pStyle w:val="BodyText"/>
              <w:spacing w:after="0" w:line="240" w:lineRule="auto"/>
              <w:rPr>
                <w:sz w:val="22"/>
                <w:szCs w:val="22"/>
              </w:rPr>
            </w:pPr>
            <w:r w:rsidRPr="00917405">
              <w:rPr>
                <w:sz w:val="22"/>
                <w:szCs w:val="22"/>
              </w:rPr>
              <w:t>Cystic fibrosis</w:t>
            </w:r>
          </w:p>
        </w:tc>
        <w:tc>
          <w:tcPr>
            <w:tcW w:w="5040" w:type="dxa"/>
            <w:shd w:val="clear" w:color="auto" w:fill="auto"/>
          </w:tcPr>
          <w:p w:rsidRPr="00917405" w:rsidR="002D39C8" w:rsidP="00A367B4" w:rsidRDefault="002D39C8" w14:paraId="10000622" w14:textId="77777777">
            <w:pPr>
              <w:pStyle w:val="BodyText"/>
              <w:spacing w:after="0" w:line="240" w:lineRule="auto"/>
              <w:rPr>
                <w:sz w:val="22"/>
                <w:szCs w:val="22"/>
              </w:rPr>
            </w:pPr>
            <w:r w:rsidRPr="00917405">
              <w:rPr>
                <w:sz w:val="22"/>
                <w:szCs w:val="22"/>
              </w:rPr>
              <w:t>NM_000492.3(CFTR):c.57G&gt;A (p.Trp19Ter)</w:t>
            </w:r>
          </w:p>
        </w:tc>
      </w:tr>
      <w:tr w:rsidRPr="00C95BD4" w:rsidR="002D39C8" w:rsidTr="00A367B4" w14:paraId="10001188" w14:textId="77777777">
        <w:tc>
          <w:tcPr>
            <w:tcW w:w="4860" w:type="dxa"/>
            <w:shd w:val="clear" w:color="auto" w:fill="auto"/>
          </w:tcPr>
          <w:p w:rsidRPr="00917405" w:rsidR="002D39C8" w:rsidP="00A367B4" w:rsidRDefault="002D39C8" w14:paraId="10000623" w14:textId="77777777">
            <w:pPr>
              <w:pStyle w:val="BodyText"/>
              <w:spacing w:after="0" w:line="240" w:lineRule="auto"/>
              <w:rPr>
                <w:sz w:val="22"/>
                <w:szCs w:val="22"/>
              </w:rPr>
            </w:pPr>
            <w:r w:rsidRPr="00917405">
              <w:rPr>
                <w:sz w:val="22"/>
                <w:szCs w:val="22"/>
              </w:rPr>
              <w:t>Anemia, due to G6PD deficiency</w:t>
            </w:r>
          </w:p>
        </w:tc>
        <w:tc>
          <w:tcPr>
            <w:tcW w:w="5040" w:type="dxa"/>
            <w:shd w:val="clear" w:color="auto" w:fill="auto"/>
          </w:tcPr>
          <w:p w:rsidRPr="00917405" w:rsidR="002D39C8" w:rsidP="00A367B4" w:rsidRDefault="002D39C8" w14:paraId="10000624" w14:textId="77777777">
            <w:pPr>
              <w:pStyle w:val="BodyText"/>
              <w:spacing w:after="0" w:line="240" w:lineRule="auto"/>
              <w:rPr>
                <w:sz w:val="22"/>
                <w:szCs w:val="22"/>
              </w:rPr>
            </w:pPr>
            <w:r w:rsidRPr="00917405">
              <w:rPr>
                <w:sz w:val="22"/>
                <w:szCs w:val="22"/>
              </w:rPr>
              <w:t>NM_000402.4(G6PD):c.292G&gt;A (p.Val98Met)</w:t>
            </w:r>
          </w:p>
        </w:tc>
      </w:tr>
      <w:tr w:rsidRPr="00C95BD4" w:rsidR="002D39C8" w:rsidTr="00A367B4" w14:paraId="10001189" w14:textId="77777777">
        <w:tc>
          <w:tcPr>
            <w:tcW w:w="4860" w:type="dxa"/>
            <w:shd w:val="clear" w:color="auto" w:fill="auto"/>
          </w:tcPr>
          <w:p w:rsidRPr="00917405" w:rsidR="002D39C8" w:rsidP="00A367B4" w:rsidRDefault="002D39C8" w14:paraId="10000625" w14:textId="77777777">
            <w:pPr>
              <w:pStyle w:val="BodyText"/>
              <w:spacing w:after="0" w:line="240" w:lineRule="auto"/>
              <w:rPr>
                <w:sz w:val="22"/>
                <w:szCs w:val="22"/>
              </w:rPr>
            </w:pPr>
            <w:r w:rsidRPr="00917405">
              <w:rPr>
                <w:sz w:val="22"/>
                <w:szCs w:val="22"/>
              </w:rPr>
              <w:t>AVPR2 Nephrogenic diabetes insipidus, X-linked</w:t>
            </w:r>
          </w:p>
        </w:tc>
        <w:tc>
          <w:tcPr>
            <w:tcW w:w="5040" w:type="dxa"/>
            <w:shd w:val="clear" w:color="auto" w:fill="auto"/>
          </w:tcPr>
          <w:p w:rsidRPr="00917405" w:rsidR="002D39C8" w:rsidP="00A367B4" w:rsidRDefault="002D39C8" w14:paraId="10000626" w14:textId="77777777">
            <w:pPr>
              <w:pStyle w:val="BodyText"/>
              <w:spacing w:after="0" w:line="240" w:lineRule="auto"/>
              <w:rPr>
                <w:sz w:val="22"/>
                <w:szCs w:val="22"/>
              </w:rPr>
            </w:pPr>
            <w:r w:rsidRPr="00917405">
              <w:rPr>
                <w:sz w:val="22"/>
                <w:szCs w:val="22"/>
              </w:rPr>
              <w:t xml:space="preserve">NM_000054.4(AVPR2):c.878G&gt;A (p.Trp293Ter) </w:t>
            </w:r>
          </w:p>
        </w:tc>
      </w:tr>
      <w:tr w:rsidRPr="00C95BD4" w:rsidR="002D39C8" w:rsidTr="00A367B4" w14:paraId="10001190" w14:textId="77777777">
        <w:tc>
          <w:tcPr>
            <w:tcW w:w="4860" w:type="dxa"/>
            <w:shd w:val="clear" w:color="auto" w:fill="auto"/>
          </w:tcPr>
          <w:p w:rsidRPr="00917405" w:rsidR="002D39C8" w:rsidP="00A367B4" w:rsidRDefault="002D39C8" w14:paraId="10000627" w14:textId="77777777">
            <w:pPr>
              <w:pStyle w:val="BodyText"/>
              <w:spacing w:after="0" w:line="240" w:lineRule="auto"/>
              <w:rPr>
                <w:sz w:val="22"/>
                <w:szCs w:val="22"/>
              </w:rPr>
            </w:pPr>
            <w:r w:rsidRPr="00917405">
              <w:rPr>
                <w:rFonts w:cs="Calibri"/>
                <w:iCs/>
                <w:sz w:val="22"/>
                <w:szCs w:val="22"/>
              </w:rPr>
              <w:t>FANCC</w:t>
            </w:r>
            <w:r w:rsidRPr="00917405">
              <w:rPr>
                <w:rFonts w:cs="Calibri"/>
                <w:i/>
                <w:iCs/>
                <w:sz w:val="22"/>
                <w:szCs w:val="22"/>
              </w:rPr>
              <w:t xml:space="preserve"> </w:t>
            </w:r>
            <w:r w:rsidRPr="00917405">
              <w:rPr>
                <w:sz w:val="22"/>
                <w:szCs w:val="22"/>
              </w:rPr>
              <w:t>Fanconi anemia, complementation group C</w:t>
            </w:r>
          </w:p>
        </w:tc>
        <w:tc>
          <w:tcPr>
            <w:tcW w:w="5040" w:type="dxa"/>
            <w:shd w:val="clear" w:color="auto" w:fill="auto"/>
          </w:tcPr>
          <w:p w:rsidRPr="00917405" w:rsidR="002D39C8" w:rsidP="00A367B4" w:rsidRDefault="002D39C8" w14:paraId="10000628" w14:textId="77777777">
            <w:pPr>
              <w:pStyle w:val="BodyText"/>
              <w:spacing w:after="0" w:line="240" w:lineRule="auto"/>
              <w:rPr>
                <w:sz w:val="22"/>
                <w:szCs w:val="22"/>
              </w:rPr>
            </w:pPr>
            <w:r w:rsidRPr="00917405">
              <w:rPr>
                <w:sz w:val="22"/>
                <w:szCs w:val="22"/>
              </w:rPr>
              <w:t>NM_000054.4(AVPR2):c.878G&gt;A (p.Trp293Ter)</w:t>
            </w:r>
          </w:p>
        </w:tc>
      </w:tr>
      <w:tr w:rsidRPr="00C95BD4" w:rsidR="002D39C8" w:rsidTr="00A367B4" w14:paraId="10001191" w14:textId="77777777">
        <w:tc>
          <w:tcPr>
            <w:tcW w:w="4860" w:type="dxa"/>
            <w:shd w:val="clear" w:color="auto" w:fill="auto"/>
            <w:vAlign w:val="bottom"/>
          </w:tcPr>
          <w:p w:rsidRPr="00917405" w:rsidR="002D39C8" w:rsidP="00A367B4" w:rsidRDefault="002D39C8" w14:paraId="10000629" w14:textId="77777777">
            <w:pPr>
              <w:spacing w:line="240" w:lineRule="auto"/>
              <w:rPr>
                <w:rFonts w:ascii="Times New Roman" w:hAnsi="Times New Roman"/>
                <w:sz w:val="22"/>
                <w:szCs w:val="22"/>
              </w:rPr>
            </w:pPr>
            <w:r w:rsidRPr="00917405">
              <w:rPr>
                <w:rFonts w:ascii="Times New Roman" w:hAnsi="Times New Roman"/>
                <w:sz w:val="22"/>
                <w:szCs w:val="22"/>
              </w:rPr>
              <w:t>FANCC Fanconi anemia, complementation group C</w:t>
            </w:r>
          </w:p>
        </w:tc>
        <w:tc>
          <w:tcPr>
            <w:tcW w:w="5040" w:type="dxa"/>
            <w:shd w:val="clear" w:color="auto" w:fill="auto"/>
            <w:vAlign w:val="bottom"/>
          </w:tcPr>
          <w:p w:rsidRPr="00917405" w:rsidR="002D39C8" w:rsidP="00A367B4" w:rsidRDefault="002D39C8" w14:paraId="10000630" w14:textId="77777777">
            <w:pPr>
              <w:spacing w:line="240" w:lineRule="auto"/>
              <w:rPr>
                <w:rFonts w:ascii="Times New Roman" w:hAnsi="Times New Roman"/>
                <w:sz w:val="22"/>
                <w:szCs w:val="22"/>
              </w:rPr>
            </w:pPr>
            <w:r w:rsidRPr="00917405">
              <w:rPr>
                <w:rFonts w:ascii="Times New Roman" w:hAnsi="Times New Roman"/>
                <w:sz w:val="22"/>
                <w:szCs w:val="22"/>
              </w:rPr>
              <w:t xml:space="preserve">NM_000136.2(FANCC):c.1517G&gt;A (p.Trp506Ter) </w:t>
            </w:r>
          </w:p>
        </w:tc>
      </w:tr>
      <w:tr w:rsidRPr="00C95BD4" w:rsidR="002D39C8" w:rsidTr="00A367B4" w14:paraId="10001192" w14:textId="77777777">
        <w:tc>
          <w:tcPr>
            <w:tcW w:w="4860" w:type="dxa"/>
            <w:shd w:val="clear" w:color="auto" w:fill="auto"/>
            <w:vAlign w:val="bottom"/>
          </w:tcPr>
          <w:p w:rsidRPr="00917405" w:rsidR="002D39C8" w:rsidP="00A367B4" w:rsidRDefault="002D39C8" w14:paraId="10000631" w14:textId="77777777">
            <w:pPr>
              <w:spacing w:line="240" w:lineRule="auto"/>
              <w:rPr>
                <w:rFonts w:ascii="Times New Roman" w:hAnsi="Times New Roman"/>
                <w:sz w:val="22"/>
                <w:szCs w:val="22"/>
              </w:rPr>
            </w:pPr>
            <w:r w:rsidRPr="00917405">
              <w:rPr>
                <w:rFonts w:ascii="Times New Roman" w:hAnsi="Times New Roman"/>
                <w:sz w:val="22"/>
                <w:szCs w:val="22"/>
              </w:rPr>
              <w:t xml:space="preserve"> IL2RG X-linked severe combined immunodeficiency</w:t>
            </w:r>
          </w:p>
        </w:tc>
        <w:tc>
          <w:tcPr>
            <w:tcW w:w="5040" w:type="dxa"/>
            <w:shd w:val="clear" w:color="auto" w:fill="auto"/>
            <w:vAlign w:val="bottom"/>
          </w:tcPr>
          <w:p w:rsidRPr="00917405" w:rsidR="002D39C8" w:rsidP="00A367B4" w:rsidRDefault="002D39C8" w14:paraId="10000632" w14:textId="77777777">
            <w:pPr>
              <w:spacing w:line="240" w:lineRule="auto"/>
              <w:rPr>
                <w:rFonts w:ascii="Times New Roman" w:hAnsi="Times New Roman"/>
                <w:sz w:val="22"/>
                <w:szCs w:val="22"/>
              </w:rPr>
            </w:pPr>
            <w:r w:rsidRPr="00917405">
              <w:rPr>
                <w:rFonts w:ascii="Times New Roman" w:hAnsi="Times New Roman"/>
                <w:sz w:val="22"/>
                <w:szCs w:val="22"/>
              </w:rPr>
              <w:t xml:space="preserve">NM_000206.2(IL2RG):c.710G&gt;A (p.Trp237Ter) </w:t>
            </w:r>
          </w:p>
        </w:tc>
      </w:tr>
      <w:tr w:rsidRPr="00C95BD4" w:rsidR="002D39C8" w:rsidTr="00A367B4" w14:paraId="10001193" w14:textId="77777777">
        <w:tc>
          <w:tcPr>
            <w:tcW w:w="4860" w:type="dxa"/>
            <w:shd w:val="clear" w:color="auto" w:fill="auto"/>
            <w:vAlign w:val="bottom"/>
          </w:tcPr>
          <w:p w:rsidRPr="00917405" w:rsidR="002D39C8" w:rsidP="00A367B4" w:rsidRDefault="002D39C8" w14:paraId="10000633" w14:textId="77777777">
            <w:pPr>
              <w:spacing w:line="240" w:lineRule="auto"/>
              <w:rPr>
                <w:rFonts w:ascii="Times New Roman" w:hAnsi="Times New Roman"/>
                <w:sz w:val="22"/>
                <w:szCs w:val="22"/>
              </w:rPr>
            </w:pPr>
            <w:r w:rsidRPr="00917405">
              <w:rPr>
                <w:rFonts w:ascii="Times New Roman" w:hAnsi="Times New Roman"/>
                <w:sz w:val="22"/>
                <w:szCs w:val="22"/>
              </w:rPr>
              <w:t>F8 Hereditary factor VIII deficiency disease</w:t>
            </w:r>
          </w:p>
        </w:tc>
        <w:tc>
          <w:tcPr>
            <w:tcW w:w="5040" w:type="dxa"/>
            <w:shd w:val="clear" w:color="auto" w:fill="auto"/>
            <w:vAlign w:val="bottom"/>
          </w:tcPr>
          <w:p w:rsidRPr="00917405" w:rsidR="002D39C8" w:rsidP="00A367B4" w:rsidRDefault="002D39C8" w14:paraId="10000634" w14:textId="77777777">
            <w:pPr>
              <w:spacing w:line="240" w:lineRule="auto"/>
              <w:rPr>
                <w:rFonts w:ascii="Times New Roman" w:hAnsi="Times New Roman"/>
                <w:sz w:val="22"/>
                <w:szCs w:val="22"/>
              </w:rPr>
            </w:pPr>
            <w:r w:rsidRPr="00917405">
              <w:rPr>
                <w:rFonts w:ascii="Times New Roman" w:hAnsi="Times New Roman"/>
                <w:sz w:val="22"/>
                <w:szCs w:val="22"/>
              </w:rPr>
              <w:t xml:space="preserve">NM_000132.3(F8):c.3144G&gt;A (p.Trp1048Ter) </w:t>
            </w:r>
          </w:p>
        </w:tc>
      </w:tr>
      <w:tr w:rsidRPr="00C95BD4" w:rsidR="002D39C8" w:rsidTr="00A367B4" w14:paraId="10001194" w14:textId="77777777">
        <w:tc>
          <w:tcPr>
            <w:tcW w:w="4860" w:type="dxa"/>
            <w:shd w:val="clear" w:color="auto" w:fill="auto"/>
            <w:vAlign w:val="bottom"/>
          </w:tcPr>
          <w:p w:rsidRPr="00917405" w:rsidR="002D39C8" w:rsidP="00A367B4" w:rsidRDefault="002D39C8" w14:paraId="10000635" w14:textId="77777777">
            <w:pPr>
              <w:spacing w:line="240" w:lineRule="auto"/>
              <w:rPr>
                <w:rFonts w:ascii="Times New Roman" w:hAnsi="Times New Roman"/>
                <w:sz w:val="22"/>
                <w:szCs w:val="22"/>
              </w:rPr>
            </w:pPr>
            <w:r w:rsidRPr="00917405">
              <w:rPr>
                <w:rFonts w:ascii="Times New Roman" w:hAnsi="Times New Roman"/>
                <w:sz w:val="22"/>
                <w:szCs w:val="22"/>
              </w:rPr>
              <w:t>LDLR Familial hypercholesterolemia</w:t>
            </w:r>
          </w:p>
        </w:tc>
        <w:tc>
          <w:tcPr>
            <w:tcW w:w="5040" w:type="dxa"/>
            <w:shd w:val="clear" w:color="auto" w:fill="auto"/>
            <w:vAlign w:val="bottom"/>
          </w:tcPr>
          <w:p w:rsidRPr="00917405" w:rsidR="002D39C8" w:rsidP="00A367B4" w:rsidRDefault="002D39C8" w14:paraId="10000636" w14:textId="77777777">
            <w:pPr>
              <w:spacing w:line="240" w:lineRule="auto"/>
              <w:rPr>
                <w:rFonts w:ascii="Times New Roman" w:hAnsi="Times New Roman"/>
                <w:sz w:val="22"/>
                <w:szCs w:val="22"/>
              </w:rPr>
            </w:pPr>
            <w:r w:rsidRPr="00917405">
              <w:rPr>
                <w:rFonts w:ascii="Times New Roman" w:hAnsi="Times New Roman"/>
                <w:sz w:val="22"/>
                <w:szCs w:val="22"/>
              </w:rPr>
              <w:t xml:space="preserve">NM_000527.4(LDLR):c.1449G&gt;A (p.Trp483Ter) </w:t>
            </w:r>
          </w:p>
        </w:tc>
      </w:tr>
      <w:tr w:rsidRPr="00C95BD4" w:rsidR="002D39C8" w:rsidTr="00A367B4" w14:paraId="10001195" w14:textId="77777777">
        <w:tc>
          <w:tcPr>
            <w:tcW w:w="4860" w:type="dxa"/>
            <w:shd w:val="clear" w:color="auto" w:fill="auto"/>
            <w:vAlign w:val="bottom"/>
          </w:tcPr>
          <w:p w:rsidRPr="00917405" w:rsidR="002D39C8" w:rsidP="00A367B4" w:rsidRDefault="002D39C8" w14:paraId="10000637" w14:textId="77777777">
            <w:pPr>
              <w:spacing w:line="240" w:lineRule="auto"/>
              <w:rPr>
                <w:rFonts w:ascii="Times New Roman" w:hAnsi="Times New Roman"/>
                <w:sz w:val="22"/>
                <w:szCs w:val="22"/>
              </w:rPr>
            </w:pPr>
            <w:r w:rsidRPr="00917405">
              <w:rPr>
                <w:rFonts w:ascii="Times New Roman" w:hAnsi="Times New Roman"/>
                <w:sz w:val="22"/>
                <w:szCs w:val="22"/>
              </w:rPr>
              <w:t>CBS Homocystinuria due to CBS deficiency</w:t>
            </w:r>
          </w:p>
        </w:tc>
        <w:tc>
          <w:tcPr>
            <w:tcW w:w="5040" w:type="dxa"/>
            <w:shd w:val="clear" w:color="auto" w:fill="auto"/>
            <w:vAlign w:val="bottom"/>
          </w:tcPr>
          <w:p w:rsidRPr="00917405" w:rsidR="002D39C8" w:rsidP="00A367B4" w:rsidRDefault="002D39C8" w14:paraId="10000638" w14:textId="77777777">
            <w:pPr>
              <w:spacing w:line="240" w:lineRule="auto"/>
              <w:rPr>
                <w:rFonts w:ascii="Times New Roman" w:hAnsi="Times New Roman"/>
                <w:sz w:val="22"/>
                <w:szCs w:val="22"/>
              </w:rPr>
            </w:pPr>
            <w:r w:rsidRPr="00917405">
              <w:rPr>
                <w:rFonts w:ascii="Times New Roman" w:hAnsi="Times New Roman"/>
                <w:sz w:val="22"/>
                <w:szCs w:val="22"/>
              </w:rPr>
              <w:t>NM_000071.2(CBS):c.162G&gt;A (p.Trp54Ter)</w:t>
            </w:r>
          </w:p>
        </w:tc>
      </w:tr>
      <w:tr w:rsidRPr="00C95BD4" w:rsidR="002D39C8" w:rsidTr="00A367B4" w14:paraId="10001196" w14:textId="77777777">
        <w:tc>
          <w:tcPr>
            <w:tcW w:w="4860" w:type="dxa"/>
            <w:shd w:val="clear" w:color="auto" w:fill="auto"/>
            <w:vAlign w:val="bottom"/>
          </w:tcPr>
          <w:p w:rsidRPr="00917405" w:rsidR="002D39C8" w:rsidP="00A367B4" w:rsidRDefault="002D39C8" w14:paraId="10000639" w14:textId="77777777">
            <w:pPr>
              <w:spacing w:line="240" w:lineRule="auto"/>
              <w:rPr>
                <w:rFonts w:ascii="Times New Roman" w:hAnsi="Times New Roman"/>
                <w:sz w:val="22"/>
                <w:szCs w:val="22"/>
              </w:rPr>
            </w:pPr>
            <w:r w:rsidRPr="00917405">
              <w:rPr>
                <w:rFonts w:ascii="Times New Roman" w:hAnsi="Times New Roman"/>
                <w:sz w:val="22"/>
                <w:szCs w:val="22"/>
              </w:rPr>
              <w:t xml:space="preserve"> HBB betaThalassemia</w:t>
            </w:r>
          </w:p>
        </w:tc>
        <w:tc>
          <w:tcPr>
            <w:tcW w:w="5040" w:type="dxa"/>
            <w:shd w:val="clear" w:color="auto" w:fill="auto"/>
            <w:vAlign w:val="bottom"/>
          </w:tcPr>
          <w:p w:rsidRPr="00917405" w:rsidR="002D39C8" w:rsidP="00A367B4" w:rsidRDefault="002D39C8" w14:paraId="10000640" w14:textId="77777777">
            <w:pPr>
              <w:spacing w:line="240" w:lineRule="auto"/>
              <w:rPr>
                <w:rFonts w:ascii="Times New Roman" w:hAnsi="Times New Roman"/>
                <w:sz w:val="22"/>
                <w:szCs w:val="22"/>
              </w:rPr>
            </w:pPr>
            <w:r w:rsidRPr="00917405">
              <w:rPr>
                <w:rFonts w:ascii="Times New Roman" w:hAnsi="Times New Roman"/>
                <w:sz w:val="22"/>
                <w:szCs w:val="22"/>
              </w:rPr>
              <w:t xml:space="preserve">NM_000518.4(HBB):c.114G&gt;A (p.Trp38Ter) </w:t>
            </w:r>
          </w:p>
        </w:tc>
      </w:tr>
      <w:tr w:rsidRPr="00C95BD4" w:rsidR="002D39C8" w:rsidTr="00A367B4" w14:paraId="10001197" w14:textId="77777777">
        <w:tc>
          <w:tcPr>
            <w:tcW w:w="4860" w:type="dxa"/>
            <w:shd w:val="clear" w:color="auto" w:fill="auto"/>
            <w:vAlign w:val="bottom"/>
          </w:tcPr>
          <w:p w:rsidRPr="00917405" w:rsidR="002D39C8" w:rsidP="00A367B4" w:rsidRDefault="002D39C8" w14:paraId="10000641" w14:textId="77777777">
            <w:pPr>
              <w:spacing w:line="240" w:lineRule="auto"/>
              <w:rPr>
                <w:rFonts w:ascii="Times New Roman" w:hAnsi="Times New Roman"/>
                <w:sz w:val="22"/>
                <w:szCs w:val="22"/>
              </w:rPr>
            </w:pPr>
            <w:r w:rsidRPr="00917405">
              <w:rPr>
                <w:rFonts w:ascii="Times New Roman" w:hAnsi="Times New Roman"/>
                <w:sz w:val="22"/>
                <w:szCs w:val="22"/>
              </w:rPr>
              <w:t xml:space="preserve"> ALDOB Hereditary fructosuria</w:t>
            </w:r>
          </w:p>
        </w:tc>
        <w:tc>
          <w:tcPr>
            <w:tcW w:w="5040" w:type="dxa"/>
            <w:shd w:val="clear" w:color="auto" w:fill="auto"/>
            <w:vAlign w:val="bottom"/>
          </w:tcPr>
          <w:p w:rsidRPr="00917405" w:rsidR="002D39C8" w:rsidP="00A367B4" w:rsidRDefault="002D39C8" w14:paraId="10000642" w14:textId="77777777">
            <w:pPr>
              <w:spacing w:line="240" w:lineRule="auto"/>
              <w:rPr>
                <w:rFonts w:ascii="Times New Roman" w:hAnsi="Times New Roman"/>
                <w:sz w:val="22"/>
                <w:szCs w:val="22"/>
              </w:rPr>
            </w:pPr>
            <w:r w:rsidRPr="00917405">
              <w:rPr>
                <w:rFonts w:ascii="Times New Roman" w:hAnsi="Times New Roman"/>
                <w:sz w:val="22"/>
                <w:szCs w:val="22"/>
              </w:rPr>
              <w:t xml:space="preserve">NM_000035.3(ALDOB):c.888G&gt;A (p.Trp296Ter) </w:t>
            </w:r>
          </w:p>
        </w:tc>
      </w:tr>
      <w:tr w:rsidRPr="00C95BD4" w:rsidR="002D39C8" w:rsidTr="00A367B4" w14:paraId="10001198" w14:textId="77777777">
        <w:tc>
          <w:tcPr>
            <w:tcW w:w="4860" w:type="dxa"/>
            <w:shd w:val="clear" w:color="auto" w:fill="auto"/>
            <w:vAlign w:val="bottom"/>
          </w:tcPr>
          <w:p w:rsidRPr="00917405" w:rsidR="002D39C8" w:rsidP="00A367B4" w:rsidRDefault="002D39C8" w14:paraId="10000643" w14:textId="77777777">
            <w:pPr>
              <w:spacing w:line="240" w:lineRule="auto"/>
              <w:rPr>
                <w:rFonts w:ascii="Times New Roman" w:hAnsi="Times New Roman"/>
                <w:sz w:val="22"/>
                <w:szCs w:val="22"/>
              </w:rPr>
            </w:pPr>
            <w:r w:rsidRPr="00917405">
              <w:rPr>
                <w:rFonts w:ascii="Times New Roman" w:hAnsi="Times New Roman"/>
                <w:sz w:val="22"/>
                <w:szCs w:val="22"/>
              </w:rPr>
              <w:t>DMD Duchenne muscular dystrophy</w:t>
            </w:r>
          </w:p>
        </w:tc>
        <w:tc>
          <w:tcPr>
            <w:tcW w:w="5040" w:type="dxa"/>
            <w:shd w:val="clear" w:color="auto" w:fill="auto"/>
            <w:vAlign w:val="bottom"/>
          </w:tcPr>
          <w:p w:rsidRPr="00917405" w:rsidR="002D39C8" w:rsidP="00A367B4" w:rsidRDefault="002D39C8" w14:paraId="10000644" w14:textId="77777777">
            <w:pPr>
              <w:spacing w:line="240" w:lineRule="auto"/>
              <w:rPr>
                <w:rFonts w:ascii="Times New Roman" w:hAnsi="Times New Roman"/>
                <w:sz w:val="22"/>
                <w:szCs w:val="22"/>
              </w:rPr>
            </w:pPr>
            <w:r w:rsidRPr="00917405">
              <w:rPr>
                <w:rFonts w:ascii="Times New Roman" w:hAnsi="Times New Roman"/>
                <w:sz w:val="22"/>
                <w:szCs w:val="22"/>
              </w:rPr>
              <w:t xml:space="preserve">NM_004006.2(DMD):c.3747G&gt;A (p.Trp1249Ter) </w:t>
            </w:r>
          </w:p>
        </w:tc>
      </w:tr>
      <w:tr w:rsidRPr="00C95BD4" w:rsidR="002D39C8" w:rsidTr="00A367B4" w14:paraId="10001199" w14:textId="77777777">
        <w:tc>
          <w:tcPr>
            <w:tcW w:w="4860" w:type="dxa"/>
            <w:shd w:val="clear" w:color="auto" w:fill="auto"/>
            <w:vAlign w:val="bottom"/>
          </w:tcPr>
          <w:p w:rsidRPr="00917405" w:rsidR="002D39C8" w:rsidP="00A367B4" w:rsidRDefault="002D39C8" w14:paraId="10000645" w14:textId="77777777">
            <w:pPr>
              <w:spacing w:line="240" w:lineRule="auto"/>
              <w:rPr>
                <w:rFonts w:ascii="Times New Roman" w:hAnsi="Times New Roman"/>
                <w:sz w:val="22"/>
                <w:szCs w:val="22"/>
              </w:rPr>
            </w:pPr>
            <w:r w:rsidRPr="00917405">
              <w:rPr>
                <w:rFonts w:ascii="Times New Roman" w:hAnsi="Times New Roman"/>
                <w:sz w:val="22"/>
                <w:szCs w:val="22"/>
              </w:rPr>
              <w:t>SMAD4 Juvenile polyposis syndrome</w:t>
            </w:r>
          </w:p>
        </w:tc>
        <w:tc>
          <w:tcPr>
            <w:tcW w:w="5040" w:type="dxa"/>
            <w:shd w:val="clear" w:color="auto" w:fill="auto"/>
            <w:vAlign w:val="bottom"/>
          </w:tcPr>
          <w:p w:rsidRPr="00917405" w:rsidR="002D39C8" w:rsidP="00A367B4" w:rsidRDefault="002D39C8" w14:paraId="10000646" w14:textId="77777777">
            <w:pPr>
              <w:spacing w:line="240" w:lineRule="auto"/>
              <w:rPr>
                <w:rFonts w:ascii="Times New Roman" w:hAnsi="Times New Roman"/>
                <w:sz w:val="22"/>
                <w:szCs w:val="22"/>
              </w:rPr>
            </w:pPr>
            <w:r w:rsidRPr="00917405">
              <w:rPr>
                <w:rFonts w:ascii="Times New Roman" w:hAnsi="Times New Roman"/>
                <w:sz w:val="22"/>
                <w:szCs w:val="22"/>
              </w:rPr>
              <w:t>NM_005359.5(SMAD4):c.906G&gt;A (p.Trp302Ter)</w:t>
            </w:r>
          </w:p>
        </w:tc>
      </w:tr>
      <w:tr w:rsidRPr="00C95BD4" w:rsidR="002D39C8" w:rsidTr="00A367B4" w14:paraId="10001200" w14:textId="77777777">
        <w:tc>
          <w:tcPr>
            <w:tcW w:w="4860" w:type="dxa"/>
            <w:shd w:val="clear" w:color="auto" w:fill="auto"/>
            <w:vAlign w:val="bottom"/>
          </w:tcPr>
          <w:p w:rsidRPr="00917405" w:rsidR="002D39C8" w:rsidP="00A367B4" w:rsidRDefault="002D39C8" w14:paraId="10000647" w14:textId="77777777">
            <w:pPr>
              <w:spacing w:line="240" w:lineRule="auto"/>
              <w:rPr>
                <w:rFonts w:ascii="Times New Roman" w:hAnsi="Times New Roman"/>
                <w:sz w:val="22"/>
                <w:szCs w:val="22"/>
              </w:rPr>
            </w:pPr>
            <w:r w:rsidRPr="00917405">
              <w:rPr>
                <w:rFonts w:ascii="Times New Roman" w:hAnsi="Times New Roman"/>
                <w:sz w:val="22"/>
                <w:szCs w:val="22"/>
              </w:rPr>
              <w:t>BRCA2 Familial cancer of breast|Breast-ovarian cancer, familial 2</w:t>
            </w:r>
          </w:p>
        </w:tc>
        <w:tc>
          <w:tcPr>
            <w:tcW w:w="5040" w:type="dxa"/>
            <w:shd w:val="clear" w:color="auto" w:fill="auto"/>
            <w:vAlign w:val="bottom"/>
          </w:tcPr>
          <w:p w:rsidRPr="00917405" w:rsidR="002D39C8" w:rsidP="00A367B4" w:rsidRDefault="002D39C8" w14:paraId="10000648" w14:textId="77777777">
            <w:pPr>
              <w:spacing w:line="240" w:lineRule="auto"/>
              <w:rPr>
                <w:rFonts w:ascii="Times New Roman" w:hAnsi="Times New Roman"/>
                <w:sz w:val="22"/>
                <w:szCs w:val="22"/>
              </w:rPr>
            </w:pPr>
            <w:r w:rsidRPr="00917405">
              <w:rPr>
                <w:rFonts w:ascii="Times New Roman" w:hAnsi="Times New Roman"/>
                <w:sz w:val="22"/>
                <w:szCs w:val="22"/>
              </w:rPr>
              <w:t>NM_000059.3(BRCA2):c.582G&gt;A (p.Trp194Ter)</w:t>
            </w:r>
          </w:p>
        </w:tc>
      </w:tr>
      <w:tr w:rsidRPr="00C95BD4" w:rsidR="002D39C8" w:rsidTr="00A367B4" w14:paraId="10001201" w14:textId="77777777">
        <w:tc>
          <w:tcPr>
            <w:tcW w:w="4860" w:type="dxa"/>
            <w:shd w:val="clear" w:color="auto" w:fill="auto"/>
            <w:vAlign w:val="bottom"/>
          </w:tcPr>
          <w:p w:rsidRPr="00917405" w:rsidR="002D39C8" w:rsidP="00A367B4" w:rsidRDefault="002D39C8" w14:paraId="10000649" w14:textId="77777777">
            <w:pPr>
              <w:spacing w:line="240" w:lineRule="auto"/>
              <w:rPr>
                <w:rFonts w:ascii="Times New Roman" w:hAnsi="Times New Roman"/>
                <w:sz w:val="22"/>
                <w:szCs w:val="22"/>
              </w:rPr>
            </w:pPr>
            <w:r w:rsidRPr="00917405">
              <w:rPr>
                <w:rFonts w:ascii="Times New Roman" w:hAnsi="Times New Roman"/>
                <w:sz w:val="22"/>
                <w:szCs w:val="22"/>
              </w:rPr>
              <w:t>GRIN2A Epilepsy, focal, with speech disorder and with or without mental retardation</w:t>
            </w:r>
          </w:p>
        </w:tc>
        <w:tc>
          <w:tcPr>
            <w:tcW w:w="5040" w:type="dxa"/>
            <w:shd w:val="clear" w:color="auto" w:fill="auto"/>
            <w:vAlign w:val="bottom"/>
          </w:tcPr>
          <w:p w:rsidRPr="00917405" w:rsidR="002D39C8" w:rsidP="00A367B4" w:rsidRDefault="002D39C8" w14:paraId="10000650" w14:textId="77777777">
            <w:pPr>
              <w:spacing w:line="240" w:lineRule="auto"/>
              <w:rPr>
                <w:rFonts w:ascii="Times New Roman" w:hAnsi="Times New Roman"/>
                <w:sz w:val="22"/>
                <w:szCs w:val="22"/>
              </w:rPr>
            </w:pPr>
            <w:r w:rsidRPr="00917405">
              <w:rPr>
                <w:rFonts w:ascii="Times New Roman" w:hAnsi="Times New Roman"/>
                <w:sz w:val="22"/>
                <w:szCs w:val="22"/>
              </w:rPr>
              <w:t xml:space="preserve">NM_000833.4(GRIN2A):c.3813G&gt;A (p.Trp1271Ter) </w:t>
            </w:r>
          </w:p>
        </w:tc>
      </w:tr>
      <w:tr w:rsidRPr="00C95BD4" w:rsidR="002D39C8" w:rsidTr="00A367B4" w14:paraId="10001202" w14:textId="77777777">
        <w:tc>
          <w:tcPr>
            <w:tcW w:w="4860" w:type="dxa"/>
            <w:shd w:val="clear" w:color="auto" w:fill="auto"/>
            <w:vAlign w:val="bottom"/>
          </w:tcPr>
          <w:p w:rsidRPr="00917405" w:rsidR="002D39C8" w:rsidP="00A367B4" w:rsidRDefault="002D39C8" w14:paraId="10000651" w14:textId="77777777">
            <w:pPr>
              <w:spacing w:line="240" w:lineRule="auto"/>
              <w:rPr>
                <w:rFonts w:ascii="Times New Roman" w:hAnsi="Times New Roman"/>
                <w:sz w:val="22"/>
                <w:szCs w:val="22"/>
              </w:rPr>
            </w:pPr>
            <w:r w:rsidRPr="00917405">
              <w:rPr>
                <w:rFonts w:ascii="Times New Roman" w:hAnsi="Times New Roman"/>
                <w:sz w:val="22"/>
                <w:szCs w:val="22"/>
              </w:rPr>
              <w:t>SCN9A Indifference to pain, congenital, autosomal recessive</w:t>
            </w:r>
          </w:p>
        </w:tc>
        <w:tc>
          <w:tcPr>
            <w:tcW w:w="5040" w:type="dxa"/>
            <w:shd w:val="clear" w:color="auto" w:fill="auto"/>
            <w:vAlign w:val="bottom"/>
          </w:tcPr>
          <w:p w:rsidRPr="00917405" w:rsidR="002D39C8" w:rsidP="00A367B4" w:rsidRDefault="002D39C8" w14:paraId="10000652" w14:textId="77777777">
            <w:pPr>
              <w:spacing w:line="240" w:lineRule="auto"/>
              <w:rPr>
                <w:rFonts w:ascii="Times New Roman" w:hAnsi="Times New Roman"/>
                <w:sz w:val="22"/>
                <w:szCs w:val="22"/>
              </w:rPr>
            </w:pPr>
            <w:r w:rsidRPr="00917405">
              <w:rPr>
                <w:rFonts w:ascii="Times New Roman" w:hAnsi="Times New Roman"/>
                <w:sz w:val="22"/>
                <w:szCs w:val="22"/>
              </w:rPr>
              <w:t xml:space="preserve">NM_002977.3(SCN9A):c.2691G&gt;A (p.Trp897Ter) </w:t>
            </w:r>
          </w:p>
        </w:tc>
      </w:tr>
      <w:tr w:rsidRPr="00C95BD4" w:rsidR="002D39C8" w:rsidTr="00A367B4" w14:paraId="10001203" w14:textId="77777777">
        <w:tc>
          <w:tcPr>
            <w:tcW w:w="4860" w:type="dxa"/>
            <w:shd w:val="clear" w:color="auto" w:fill="auto"/>
            <w:vAlign w:val="bottom"/>
          </w:tcPr>
          <w:p w:rsidRPr="00917405" w:rsidR="002D39C8" w:rsidP="00A367B4" w:rsidRDefault="002D39C8" w14:paraId="10000653" w14:textId="77777777">
            <w:pPr>
              <w:spacing w:line="240" w:lineRule="auto"/>
              <w:rPr>
                <w:rFonts w:ascii="Times New Roman" w:hAnsi="Times New Roman"/>
                <w:sz w:val="22"/>
                <w:szCs w:val="22"/>
              </w:rPr>
            </w:pPr>
            <w:r w:rsidRPr="00917405">
              <w:rPr>
                <w:rFonts w:ascii="Times New Roman" w:hAnsi="Times New Roman"/>
                <w:sz w:val="22"/>
                <w:szCs w:val="22"/>
              </w:rPr>
              <w:t>TARDBP Amyotrophic lateral sclerosis type 10</w:t>
            </w:r>
          </w:p>
        </w:tc>
        <w:tc>
          <w:tcPr>
            <w:tcW w:w="5040" w:type="dxa"/>
            <w:shd w:val="clear" w:color="auto" w:fill="auto"/>
            <w:vAlign w:val="bottom"/>
          </w:tcPr>
          <w:p w:rsidRPr="00917405" w:rsidR="002D39C8" w:rsidP="00A367B4" w:rsidRDefault="002D39C8" w14:paraId="10000654" w14:textId="77777777">
            <w:pPr>
              <w:spacing w:line="240" w:lineRule="auto"/>
              <w:rPr>
                <w:rFonts w:ascii="Times New Roman" w:hAnsi="Times New Roman"/>
                <w:sz w:val="22"/>
                <w:szCs w:val="22"/>
              </w:rPr>
            </w:pPr>
            <w:r w:rsidRPr="00917405">
              <w:rPr>
                <w:rFonts w:ascii="Times New Roman" w:hAnsi="Times New Roman"/>
                <w:sz w:val="22"/>
                <w:szCs w:val="22"/>
              </w:rPr>
              <w:t xml:space="preserve">NM_007375.3(TARDBP):c.943G&gt;A (p.Ala315Thr) </w:t>
            </w:r>
          </w:p>
        </w:tc>
      </w:tr>
      <w:tr w:rsidRPr="00C95BD4" w:rsidR="002D39C8" w:rsidTr="00A367B4" w14:paraId="10001204" w14:textId="77777777">
        <w:tc>
          <w:tcPr>
            <w:tcW w:w="4860" w:type="dxa"/>
            <w:shd w:val="clear" w:color="auto" w:fill="auto"/>
            <w:vAlign w:val="bottom"/>
          </w:tcPr>
          <w:p w:rsidRPr="00917405" w:rsidR="002D39C8" w:rsidP="00A367B4" w:rsidRDefault="002D39C8" w14:paraId="10000655" w14:textId="77777777">
            <w:pPr>
              <w:spacing w:line="240" w:lineRule="auto"/>
              <w:rPr>
                <w:rFonts w:ascii="Times New Roman" w:hAnsi="Times New Roman"/>
                <w:sz w:val="22"/>
                <w:szCs w:val="22"/>
              </w:rPr>
            </w:pPr>
            <w:r w:rsidRPr="00917405">
              <w:rPr>
                <w:rFonts w:ascii="Times New Roman" w:hAnsi="Times New Roman"/>
                <w:sz w:val="22"/>
                <w:szCs w:val="22"/>
              </w:rPr>
              <w:t>CFTR Cystic fibrosis|Hereditary pancreatitis|not provided|ataluren response - Efficacy</w:t>
            </w:r>
          </w:p>
        </w:tc>
        <w:tc>
          <w:tcPr>
            <w:tcW w:w="5040" w:type="dxa"/>
            <w:shd w:val="clear" w:color="auto" w:fill="auto"/>
            <w:vAlign w:val="bottom"/>
          </w:tcPr>
          <w:p w:rsidRPr="00917405" w:rsidR="002D39C8" w:rsidP="00A367B4" w:rsidRDefault="002D39C8" w14:paraId="10000656" w14:textId="77777777">
            <w:pPr>
              <w:spacing w:line="240" w:lineRule="auto"/>
              <w:rPr>
                <w:rFonts w:ascii="Times New Roman" w:hAnsi="Times New Roman"/>
                <w:sz w:val="22"/>
                <w:szCs w:val="22"/>
              </w:rPr>
            </w:pPr>
            <w:r w:rsidRPr="00917405">
              <w:rPr>
                <w:rFonts w:ascii="Times New Roman" w:hAnsi="Times New Roman"/>
                <w:sz w:val="22"/>
                <w:szCs w:val="22"/>
              </w:rPr>
              <w:t xml:space="preserve">NM_000492.3(CFTR):c.3846G&gt;A (p.Trp1282Ter) </w:t>
            </w:r>
          </w:p>
        </w:tc>
      </w:tr>
      <w:tr w:rsidRPr="00C95BD4" w:rsidR="002D39C8" w:rsidTr="00A367B4" w14:paraId="10001205" w14:textId="77777777">
        <w:tc>
          <w:tcPr>
            <w:tcW w:w="4860" w:type="dxa"/>
            <w:shd w:val="clear" w:color="auto" w:fill="auto"/>
            <w:vAlign w:val="bottom"/>
          </w:tcPr>
          <w:p w:rsidRPr="00917405" w:rsidR="002D39C8" w:rsidP="00A367B4" w:rsidRDefault="002D39C8" w14:paraId="10000657" w14:textId="77777777">
            <w:pPr>
              <w:spacing w:line="240" w:lineRule="auto"/>
              <w:rPr>
                <w:rFonts w:ascii="Times New Roman" w:hAnsi="Times New Roman"/>
                <w:sz w:val="22"/>
                <w:szCs w:val="22"/>
              </w:rPr>
            </w:pPr>
            <w:r w:rsidRPr="00917405">
              <w:rPr>
                <w:rFonts w:ascii="Times New Roman" w:hAnsi="Times New Roman"/>
                <w:sz w:val="22"/>
                <w:szCs w:val="22"/>
              </w:rPr>
              <w:t>UBE3A Angelman syndrome</w:t>
            </w:r>
          </w:p>
        </w:tc>
        <w:tc>
          <w:tcPr>
            <w:tcW w:w="5040" w:type="dxa"/>
            <w:shd w:val="clear" w:color="auto" w:fill="auto"/>
            <w:vAlign w:val="bottom"/>
          </w:tcPr>
          <w:p w:rsidRPr="00917405" w:rsidR="002D39C8" w:rsidP="00A367B4" w:rsidRDefault="002D39C8" w14:paraId="10000658" w14:textId="77777777">
            <w:pPr>
              <w:spacing w:line="240" w:lineRule="auto"/>
              <w:rPr>
                <w:rFonts w:ascii="Times New Roman" w:hAnsi="Times New Roman"/>
                <w:sz w:val="22"/>
                <w:szCs w:val="22"/>
              </w:rPr>
            </w:pPr>
            <w:r w:rsidRPr="00917405">
              <w:rPr>
                <w:rFonts w:ascii="Times New Roman" w:hAnsi="Times New Roman"/>
                <w:sz w:val="22"/>
                <w:szCs w:val="22"/>
              </w:rPr>
              <w:t xml:space="preserve">NM_130838.1(UBE3A):c.2304G&gt;A (p.Trp768Ter) </w:t>
            </w:r>
          </w:p>
        </w:tc>
      </w:tr>
      <w:tr w:rsidRPr="00C95BD4" w:rsidR="002D39C8" w:rsidTr="00A367B4" w14:paraId="10001206" w14:textId="77777777">
        <w:tc>
          <w:tcPr>
            <w:tcW w:w="4860" w:type="dxa"/>
            <w:shd w:val="clear" w:color="auto" w:fill="auto"/>
            <w:vAlign w:val="bottom"/>
          </w:tcPr>
          <w:p w:rsidRPr="00917405" w:rsidR="002D39C8" w:rsidP="00A367B4" w:rsidRDefault="002D39C8" w14:paraId="10000659" w14:textId="77777777">
            <w:pPr>
              <w:spacing w:line="240" w:lineRule="auto"/>
              <w:rPr>
                <w:rFonts w:ascii="Times New Roman" w:hAnsi="Times New Roman"/>
                <w:sz w:val="22"/>
                <w:szCs w:val="22"/>
              </w:rPr>
            </w:pPr>
            <w:r w:rsidRPr="00917405">
              <w:rPr>
                <w:rFonts w:ascii="Times New Roman" w:hAnsi="Times New Roman"/>
                <w:sz w:val="22"/>
                <w:szCs w:val="22"/>
              </w:rPr>
              <w:t>SMPD1 Niemann-Pick disease, type A</w:t>
            </w:r>
          </w:p>
        </w:tc>
        <w:tc>
          <w:tcPr>
            <w:tcW w:w="5040" w:type="dxa"/>
            <w:shd w:val="clear" w:color="auto" w:fill="auto"/>
            <w:vAlign w:val="bottom"/>
          </w:tcPr>
          <w:p w:rsidRPr="00917405" w:rsidR="002D39C8" w:rsidP="00A367B4" w:rsidRDefault="002D39C8" w14:paraId="10000660" w14:textId="77777777">
            <w:pPr>
              <w:spacing w:line="240" w:lineRule="auto"/>
              <w:rPr>
                <w:rFonts w:ascii="Times New Roman" w:hAnsi="Times New Roman"/>
                <w:sz w:val="22"/>
                <w:szCs w:val="22"/>
              </w:rPr>
            </w:pPr>
            <w:r w:rsidRPr="00917405">
              <w:rPr>
                <w:rFonts w:ascii="Times New Roman" w:hAnsi="Times New Roman"/>
                <w:sz w:val="22"/>
                <w:szCs w:val="22"/>
              </w:rPr>
              <w:t xml:space="preserve">NM_000543.4(SMPD1):c.168G&gt;A (p.Trp56Ter) </w:t>
            </w:r>
          </w:p>
        </w:tc>
      </w:tr>
      <w:tr w:rsidRPr="00C95BD4" w:rsidR="002D39C8" w:rsidTr="00A367B4" w14:paraId="10001207" w14:textId="77777777">
        <w:tc>
          <w:tcPr>
            <w:tcW w:w="4860" w:type="dxa"/>
            <w:shd w:val="clear" w:color="auto" w:fill="auto"/>
            <w:vAlign w:val="bottom"/>
          </w:tcPr>
          <w:p w:rsidRPr="00917405" w:rsidR="002D39C8" w:rsidP="00A367B4" w:rsidRDefault="002D39C8" w14:paraId="10000661" w14:textId="77777777">
            <w:pPr>
              <w:spacing w:line="240" w:lineRule="auto"/>
              <w:rPr>
                <w:rFonts w:ascii="Times New Roman" w:hAnsi="Times New Roman"/>
                <w:sz w:val="22"/>
                <w:szCs w:val="22"/>
              </w:rPr>
            </w:pPr>
            <w:r w:rsidRPr="00917405">
              <w:rPr>
                <w:rFonts w:ascii="Times New Roman" w:hAnsi="Times New Roman"/>
                <w:sz w:val="22"/>
                <w:szCs w:val="22"/>
              </w:rPr>
              <w:t>USH2A Usher syndrome, type 2A</w:t>
            </w:r>
          </w:p>
        </w:tc>
        <w:tc>
          <w:tcPr>
            <w:tcW w:w="5040" w:type="dxa"/>
            <w:shd w:val="clear" w:color="auto" w:fill="auto"/>
            <w:vAlign w:val="bottom"/>
          </w:tcPr>
          <w:p w:rsidRPr="00917405" w:rsidR="002D39C8" w:rsidP="00A367B4" w:rsidRDefault="002D39C8" w14:paraId="10000662" w14:textId="77777777">
            <w:pPr>
              <w:spacing w:line="240" w:lineRule="auto"/>
              <w:rPr>
                <w:rFonts w:ascii="Times New Roman" w:hAnsi="Times New Roman"/>
                <w:sz w:val="22"/>
                <w:szCs w:val="22"/>
              </w:rPr>
            </w:pPr>
            <w:r w:rsidRPr="00917405">
              <w:rPr>
                <w:rFonts w:ascii="Times New Roman" w:hAnsi="Times New Roman"/>
                <w:sz w:val="22"/>
                <w:szCs w:val="22"/>
              </w:rPr>
              <w:t xml:space="preserve">NM_206933.2(USH2A):c.9390G&gt;A (p.Trp3130Ter) </w:t>
            </w:r>
          </w:p>
        </w:tc>
      </w:tr>
      <w:tr w:rsidRPr="00C95BD4" w:rsidR="002D39C8" w:rsidTr="00A367B4" w14:paraId="10001208" w14:textId="77777777">
        <w:tc>
          <w:tcPr>
            <w:tcW w:w="4860" w:type="dxa"/>
            <w:shd w:val="clear" w:color="auto" w:fill="auto"/>
            <w:vAlign w:val="bottom"/>
          </w:tcPr>
          <w:p w:rsidRPr="00917405" w:rsidR="002D39C8" w:rsidP="00A367B4" w:rsidRDefault="002D39C8" w14:paraId="10000663" w14:textId="77777777">
            <w:pPr>
              <w:spacing w:line="240" w:lineRule="auto"/>
              <w:rPr>
                <w:rFonts w:ascii="Times New Roman" w:hAnsi="Times New Roman"/>
                <w:sz w:val="22"/>
                <w:szCs w:val="22"/>
              </w:rPr>
            </w:pPr>
            <w:r w:rsidRPr="00917405">
              <w:rPr>
                <w:rFonts w:ascii="Times New Roman" w:hAnsi="Times New Roman"/>
                <w:sz w:val="22"/>
                <w:szCs w:val="22"/>
              </w:rPr>
              <w:t>MEN1 Hereditary cancer-predisposing syndrome</w:t>
            </w:r>
          </w:p>
        </w:tc>
        <w:tc>
          <w:tcPr>
            <w:tcW w:w="5040" w:type="dxa"/>
            <w:shd w:val="clear" w:color="auto" w:fill="auto"/>
            <w:vAlign w:val="bottom"/>
          </w:tcPr>
          <w:p w:rsidRPr="00917405" w:rsidR="002D39C8" w:rsidP="00A367B4" w:rsidRDefault="002D39C8" w14:paraId="10000664" w14:textId="77777777">
            <w:pPr>
              <w:spacing w:line="240" w:lineRule="auto"/>
              <w:rPr>
                <w:rFonts w:ascii="Times New Roman" w:hAnsi="Times New Roman"/>
                <w:sz w:val="22"/>
                <w:szCs w:val="22"/>
              </w:rPr>
            </w:pPr>
            <w:r w:rsidRPr="00917405">
              <w:rPr>
                <w:rFonts w:ascii="Times New Roman" w:hAnsi="Times New Roman"/>
                <w:sz w:val="22"/>
                <w:szCs w:val="22"/>
              </w:rPr>
              <w:t xml:space="preserve">NM_130799.2(MEN1):c.1269G&gt;A (p.Trp423Ter) </w:t>
            </w:r>
          </w:p>
        </w:tc>
      </w:tr>
      <w:tr w:rsidRPr="00C95BD4" w:rsidR="002D39C8" w:rsidTr="00A367B4" w14:paraId="10001209" w14:textId="77777777">
        <w:tc>
          <w:tcPr>
            <w:tcW w:w="4860" w:type="dxa"/>
            <w:shd w:val="clear" w:color="auto" w:fill="auto"/>
            <w:vAlign w:val="bottom"/>
          </w:tcPr>
          <w:p w:rsidRPr="00917405" w:rsidR="002D39C8" w:rsidP="00A367B4" w:rsidRDefault="002D39C8" w14:paraId="10000665" w14:textId="77777777">
            <w:pPr>
              <w:spacing w:line="240" w:lineRule="auto"/>
              <w:rPr>
                <w:rFonts w:ascii="Times New Roman" w:hAnsi="Times New Roman"/>
                <w:sz w:val="22"/>
                <w:szCs w:val="22"/>
              </w:rPr>
            </w:pPr>
            <w:r w:rsidRPr="00917405">
              <w:rPr>
                <w:rFonts w:ascii="Times New Roman" w:hAnsi="Times New Roman"/>
                <w:sz w:val="22"/>
                <w:szCs w:val="22"/>
              </w:rPr>
              <w:t>C8orf37 Retinitis pigmentosa 64</w:t>
            </w:r>
          </w:p>
        </w:tc>
        <w:tc>
          <w:tcPr>
            <w:tcW w:w="5040" w:type="dxa"/>
            <w:shd w:val="clear" w:color="auto" w:fill="auto"/>
            <w:vAlign w:val="bottom"/>
          </w:tcPr>
          <w:p w:rsidRPr="00917405" w:rsidR="002D39C8" w:rsidP="00A367B4" w:rsidRDefault="002D39C8" w14:paraId="10000666" w14:textId="77777777">
            <w:pPr>
              <w:spacing w:line="240" w:lineRule="auto"/>
              <w:rPr>
                <w:rFonts w:ascii="Times New Roman" w:hAnsi="Times New Roman"/>
                <w:sz w:val="22"/>
                <w:szCs w:val="22"/>
              </w:rPr>
            </w:pPr>
            <w:r w:rsidRPr="00917405">
              <w:rPr>
                <w:rFonts w:ascii="Times New Roman" w:hAnsi="Times New Roman"/>
                <w:sz w:val="22"/>
                <w:szCs w:val="22"/>
              </w:rPr>
              <w:t>NM_177965.3(C8orf37):c.555G&gt;A (p.Trp185Ter)</w:t>
            </w:r>
          </w:p>
        </w:tc>
      </w:tr>
      <w:tr w:rsidRPr="00C95BD4" w:rsidR="002D39C8" w:rsidTr="00A367B4" w14:paraId="10001210" w14:textId="77777777">
        <w:tc>
          <w:tcPr>
            <w:tcW w:w="4860" w:type="dxa"/>
            <w:shd w:val="clear" w:color="auto" w:fill="auto"/>
            <w:vAlign w:val="bottom"/>
          </w:tcPr>
          <w:p w:rsidRPr="00917405" w:rsidR="002D39C8" w:rsidP="00A367B4" w:rsidRDefault="002D39C8" w14:paraId="10000667" w14:textId="77777777">
            <w:pPr>
              <w:spacing w:line="240" w:lineRule="auto"/>
              <w:rPr>
                <w:rFonts w:ascii="Times New Roman" w:hAnsi="Times New Roman"/>
                <w:sz w:val="22"/>
                <w:szCs w:val="22"/>
              </w:rPr>
            </w:pPr>
            <w:r w:rsidRPr="00917405">
              <w:rPr>
                <w:rFonts w:ascii="Times New Roman" w:hAnsi="Times New Roman"/>
                <w:sz w:val="22"/>
                <w:szCs w:val="22"/>
              </w:rPr>
              <w:t>MLH1 Lynch syndrome</w:t>
            </w:r>
          </w:p>
        </w:tc>
        <w:tc>
          <w:tcPr>
            <w:tcW w:w="5040" w:type="dxa"/>
            <w:shd w:val="clear" w:color="auto" w:fill="auto"/>
            <w:vAlign w:val="bottom"/>
          </w:tcPr>
          <w:p w:rsidRPr="00917405" w:rsidR="002D39C8" w:rsidP="00A367B4" w:rsidRDefault="002D39C8" w14:paraId="10000668" w14:textId="77777777">
            <w:pPr>
              <w:spacing w:line="240" w:lineRule="auto"/>
              <w:rPr>
                <w:rFonts w:ascii="Times New Roman" w:hAnsi="Times New Roman"/>
                <w:sz w:val="22"/>
                <w:szCs w:val="22"/>
              </w:rPr>
            </w:pPr>
            <w:r w:rsidRPr="00917405">
              <w:rPr>
                <w:rFonts w:ascii="Times New Roman" w:hAnsi="Times New Roman"/>
                <w:sz w:val="22"/>
                <w:szCs w:val="22"/>
              </w:rPr>
              <w:t xml:space="preserve">NM_000249.3(MLH1):c.1998G&gt;A (p.Trp666Ter) </w:t>
            </w:r>
          </w:p>
        </w:tc>
      </w:tr>
      <w:tr w:rsidRPr="00C95BD4" w:rsidR="002D39C8" w:rsidTr="00A367B4" w14:paraId="10001211" w14:textId="77777777">
        <w:tc>
          <w:tcPr>
            <w:tcW w:w="4860" w:type="dxa"/>
            <w:shd w:val="clear" w:color="auto" w:fill="auto"/>
            <w:vAlign w:val="bottom"/>
          </w:tcPr>
          <w:p w:rsidRPr="00917405" w:rsidR="002D39C8" w:rsidP="00A367B4" w:rsidRDefault="002D39C8" w14:paraId="10000669" w14:textId="77777777">
            <w:pPr>
              <w:spacing w:line="240" w:lineRule="auto"/>
              <w:rPr>
                <w:rFonts w:ascii="Times New Roman" w:hAnsi="Times New Roman"/>
                <w:sz w:val="22"/>
                <w:szCs w:val="22"/>
              </w:rPr>
            </w:pPr>
            <w:r w:rsidRPr="00917405">
              <w:rPr>
                <w:rFonts w:ascii="Times New Roman" w:hAnsi="Times New Roman"/>
                <w:sz w:val="22"/>
                <w:szCs w:val="22"/>
              </w:rPr>
              <w:t xml:space="preserve">TSC2 Tuberous sclerosis 2|Tuberous sclerosis syndrome 46 </w:t>
            </w:r>
          </w:p>
        </w:tc>
        <w:tc>
          <w:tcPr>
            <w:tcW w:w="5040" w:type="dxa"/>
            <w:shd w:val="clear" w:color="auto" w:fill="auto"/>
            <w:vAlign w:val="bottom"/>
          </w:tcPr>
          <w:p w:rsidRPr="00917405" w:rsidR="002D39C8" w:rsidP="00A367B4" w:rsidRDefault="002D39C8" w14:paraId="10000670" w14:textId="77777777">
            <w:pPr>
              <w:spacing w:line="240" w:lineRule="auto"/>
              <w:rPr>
                <w:rFonts w:ascii="Times New Roman" w:hAnsi="Times New Roman"/>
                <w:sz w:val="22"/>
                <w:szCs w:val="22"/>
              </w:rPr>
            </w:pPr>
            <w:r w:rsidRPr="00917405">
              <w:rPr>
                <w:rFonts w:ascii="Times New Roman" w:hAnsi="Times New Roman"/>
                <w:sz w:val="22"/>
                <w:szCs w:val="22"/>
              </w:rPr>
              <w:t xml:space="preserve">NM_000548.4(TSC2):c.2108G&gt;A (p.Trp703Ter) </w:t>
            </w:r>
          </w:p>
        </w:tc>
      </w:tr>
      <w:tr w:rsidRPr="00C95BD4" w:rsidR="002D39C8" w:rsidTr="00A367B4" w14:paraId="10001212" w14:textId="77777777">
        <w:tc>
          <w:tcPr>
            <w:tcW w:w="4860" w:type="dxa"/>
            <w:shd w:val="clear" w:color="auto" w:fill="auto"/>
            <w:vAlign w:val="bottom"/>
          </w:tcPr>
          <w:p w:rsidRPr="00917405" w:rsidR="002D39C8" w:rsidP="00A367B4" w:rsidRDefault="002D39C8" w14:paraId="10000671" w14:textId="77777777">
            <w:pPr>
              <w:spacing w:line="240" w:lineRule="auto"/>
              <w:rPr>
                <w:rFonts w:ascii="Times New Roman" w:hAnsi="Times New Roman"/>
                <w:sz w:val="22"/>
                <w:szCs w:val="22"/>
              </w:rPr>
            </w:pPr>
            <w:r w:rsidRPr="00917405">
              <w:rPr>
                <w:rFonts w:ascii="Times New Roman" w:hAnsi="Times New Roman"/>
                <w:sz w:val="22"/>
                <w:szCs w:val="22"/>
              </w:rPr>
              <w:t>NF1 Neurofibromatosis, type 1</w:t>
            </w:r>
          </w:p>
        </w:tc>
        <w:tc>
          <w:tcPr>
            <w:tcW w:w="5040" w:type="dxa"/>
            <w:shd w:val="clear" w:color="auto" w:fill="auto"/>
            <w:vAlign w:val="bottom"/>
          </w:tcPr>
          <w:p w:rsidRPr="00917405" w:rsidR="002D39C8" w:rsidP="00A367B4" w:rsidRDefault="002D39C8" w14:paraId="10000672" w14:textId="77777777">
            <w:pPr>
              <w:spacing w:line="240" w:lineRule="auto"/>
              <w:rPr>
                <w:rFonts w:ascii="Times New Roman" w:hAnsi="Times New Roman"/>
                <w:sz w:val="22"/>
                <w:szCs w:val="22"/>
              </w:rPr>
            </w:pPr>
            <w:r w:rsidRPr="00917405">
              <w:rPr>
                <w:rFonts w:ascii="Times New Roman" w:hAnsi="Times New Roman"/>
                <w:sz w:val="22"/>
                <w:szCs w:val="22"/>
              </w:rPr>
              <w:t xml:space="preserve">NM_000267.3(NF1):c.7044G&gt;A (p.Trp2348Ter) </w:t>
            </w:r>
          </w:p>
        </w:tc>
      </w:tr>
      <w:tr w:rsidRPr="00C95BD4" w:rsidR="002D39C8" w:rsidTr="00A367B4" w14:paraId="10001213" w14:textId="77777777">
        <w:tc>
          <w:tcPr>
            <w:tcW w:w="4860" w:type="dxa"/>
            <w:shd w:val="clear" w:color="auto" w:fill="auto"/>
            <w:vAlign w:val="bottom"/>
          </w:tcPr>
          <w:p w:rsidRPr="00917405" w:rsidR="002D39C8" w:rsidP="00A367B4" w:rsidRDefault="002D39C8" w14:paraId="10000673" w14:textId="77777777">
            <w:pPr>
              <w:spacing w:line="240" w:lineRule="auto"/>
              <w:rPr>
                <w:rFonts w:ascii="Times New Roman" w:hAnsi="Times New Roman"/>
                <w:sz w:val="22"/>
                <w:szCs w:val="22"/>
              </w:rPr>
            </w:pPr>
            <w:r w:rsidRPr="00917405">
              <w:rPr>
                <w:rFonts w:ascii="Times New Roman" w:hAnsi="Times New Roman"/>
                <w:sz w:val="22"/>
                <w:szCs w:val="22"/>
              </w:rPr>
              <w:t>MSH6 Lynch syndrome</w:t>
            </w:r>
          </w:p>
        </w:tc>
        <w:tc>
          <w:tcPr>
            <w:tcW w:w="5040" w:type="dxa"/>
            <w:shd w:val="clear" w:color="auto" w:fill="auto"/>
            <w:vAlign w:val="bottom"/>
          </w:tcPr>
          <w:p w:rsidRPr="00917405" w:rsidR="002D39C8" w:rsidP="00A367B4" w:rsidRDefault="002D39C8" w14:paraId="10000674" w14:textId="77777777">
            <w:pPr>
              <w:spacing w:line="240" w:lineRule="auto"/>
              <w:rPr>
                <w:rFonts w:ascii="Times New Roman" w:hAnsi="Times New Roman"/>
                <w:sz w:val="22"/>
                <w:szCs w:val="22"/>
              </w:rPr>
            </w:pPr>
            <w:r w:rsidRPr="00917405">
              <w:rPr>
                <w:rFonts w:ascii="Times New Roman" w:hAnsi="Times New Roman"/>
                <w:sz w:val="22"/>
                <w:szCs w:val="22"/>
              </w:rPr>
              <w:t xml:space="preserve">NM_000179.2(MSH6):c.3020G&gt;A (p.Trp1007Ter) </w:t>
            </w:r>
          </w:p>
        </w:tc>
      </w:tr>
      <w:tr w:rsidRPr="00C95BD4" w:rsidR="002D39C8" w:rsidTr="00A367B4" w14:paraId="10001214" w14:textId="77777777">
        <w:tc>
          <w:tcPr>
            <w:tcW w:w="4860" w:type="dxa"/>
            <w:shd w:val="clear" w:color="auto" w:fill="auto"/>
            <w:vAlign w:val="bottom"/>
          </w:tcPr>
          <w:p w:rsidRPr="00917405" w:rsidR="002D39C8" w:rsidP="00A367B4" w:rsidRDefault="002D39C8" w14:paraId="10000675" w14:textId="77777777">
            <w:pPr>
              <w:spacing w:line="240" w:lineRule="auto"/>
              <w:rPr>
                <w:rFonts w:ascii="Times New Roman" w:hAnsi="Times New Roman"/>
                <w:sz w:val="22"/>
                <w:szCs w:val="22"/>
              </w:rPr>
            </w:pPr>
            <w:r w:rsidRPr="00917405">
              <w:rPr>
                <w:rFonts w:ascii="Times New Roman" w:hAnsi="Times New Roman"/>
                <w:sz w:val="22"/>
                <w:szCs w:val="22"/>
              </w:rPr>
              <w:t>SMN1 Spinal muscular atrophy, type II|Kugelberg-Welander disease</w:t>
            </w:r>
          </w:p>
        </w:tc>
        <w:tc>
          <w:tcPr>
            <w:tcW w:w="5040" w:type="dxa"/>
            <w:shd w:val="clear" w:color="auto" w:fill="auto"/>
            <w:vAlign w:val="bottom"/>
          </w:tcPr>
          <w:p w:rsidRPr="00917405" w:rsidR="002D39C8" w:rsidP="00A367B4" w:rsidRDefault="002D39C8" w14:paraId="10000676" w14:textId="77777777">
            <w:pPr>
              <w:spacing w:line="240" w:lineRule="auto"/>
              <w:rPr>
                <w:rFonts w:ascii="Times New Roman" w:hAnsi="Times New Roman"/>
                <w:sz w:val="22"/>
                <w:szCs w:val="22"/>
              </w:rPr>
            </w:pPr>
            <w:r w:rsidRPr="00917405">
              <w:rPr>
                <w:rFonts w:ascii="Times New Roman" w:hAnsi="Times New Roman"/>
                <w:sz w:val="22"/>
                <w:szCs w:val="22"/>
              </w:rPr>
              <w:t xml:space="preserve">NM_000344.3(SMN1):c.305G&gt;A (p.Trp102Ter) </w:t>
            </w:r>
          </w:p>
        </w:tc>
      </w:tr>
      <w:tr w:rsidRPr="00C95BD4" w:rsidR="002D39C8" w:rsidTr="00A367B4" w14:paraId="10001215" w14:textId="77777777">
        <w:tc>
          <w:tcPr>
            <w:tcW w:w="4860" w:type="dxa"/>
            <w:shd w:val="clear" w:color="auto" w:fill="auto"/>
            <w:vAlign w:val="bottom"/>
          </w:tcPr>
          <w:p w:rsidRPr="00917405" w:rsidR="002D39C8" w:rsidP="00A367B4" w:rsidRDefault="002D39C8" w14:paraId="10000677" w14:textId="77777777">
            <w:pPr>
              <w:spacing w:line="240" w:lineRule="auto"/>
              <w:rPr>
                <w:rFonts w:ascii="Times New Roman" w:hAnsi="Times New Roman"/>
                <w:sz w:val="22"/>
                <w:szCs w:val="22"/>
              </w:rPr>
            </w:pPr>
            <w:r w:rsidRPr="00917405">
              <w:rPr>
                <w:rFonts w:ascii="Times New Roman" w:hAnsi="Times New Roman"/>
                <w:sz w:val="22"/>
                <w:szCs w:val="22"/>
              </w:rPr>
              <w:t>SH3TC2 Charcot-Marie-Tooth disease, type 4C</w:t>
            </w:r>
          </w:p>
        </w:tc>
        <w:tc>
          <w:tcPr>
            <w:tcW w:w="5040" w:type="dxa"/>
            <w:shd w:val="clear" w:color="auto" w:fill="auto"/>
            <w:vAlign w:val="bottom"/>
          </w:tcPr>
          <w:p w:rsidRPr="00917405" w:rsidR="002D39C8" w:rsidP="00A367B4" w:rsidRDefault="002D39C8" w14:paraId="10000678" w14:textId="77777777">
            <w:pPr>
              <w:spacing w:line="240" w:lineRule="auto"/>
              <w:rPr>
                <w:rFonts w:ascii="Times New Roman" w:hAnsi="Times New Roman"/>
                <w:sz w:val="22"/>
                <w:szCs w:val="22"/>
              </w:rPr>
            </w:pPr>
            <w:r w:rsidRPr="00917405">
              <w:rPr>
                <w:rFonts w:ascii="Times New Roman" w:hAnsi="Times New Roman"/>
                <w:sz w:val="22"/>
                <w:szCs w:val="22"/>
              </w:rPr>
              <w:t xml:space="preserve">NM_024577.3(SH3TC2):c.920G&gt;A (p.Trp307Ter) </w:t>
            </w:r>
          </w:p>
        </w:tc>
      </w:tr>
      <w:tr w:rsidRPr="00C95BD4" w:rsidR="002D39C8" w:rsidTr="00A367B4" w14:paraId="10001216" w14:textId="77777777">
        <w:tc>
          <w:tcPr>
            <w:tcW w:w="4860" w:type="dxa"/>
            <w:shd w:val="clear" w:color="auto" w:fill="auto"/>
            <w:vAlign w:val="bottom"/>
          </w:tcPr>
          <w:p w:rsidRPr="00917405" w:rsidR="002D39C8" w:rsidP="00A367B4" w:rsidRDefault="002D39C8" w14:paraId="10000679" w14:textId="77777777">
            <w:pPr>
              <w:spacing w:line="240" w:lineRule="auto"/>
              <w:rPr>
                <w:rFonts w:ascii="Times New Roman" w:hAnsi="Times New Roman"/>
                <w:sz w:val="22"/>
                <w:szCs w:val="22"/>
              </w:rPr>
            </w:pPr>
            <w:r w:rsidRPr="00917405">
              <w:rPr>
                <w:rFonts w:ascii="Times New Roman" w:hAnsi="Times New Roman"/>
                <w:sz w:val="22"/>
                <w:szCs w:val="22"/>
              </w:rPr>
              <w:t>DNAH5 Primary ciliary dyskinesia</w:t>
            </w:r>
          </w:p>
        </w:tc>
        <w:tc>
          <w:tcPr>
            <w:tcW w:w="5040" w:type="dxa"/>
            <w:shd w:val="clear" w:color="auto" w:fill="auto"/>
            <w:vAlign w:val="bottom"/>
          </w:tcPr>
          <w:p w:rsidRPr="00917405" w:rsidR="002D39C8" w:rsidP="00A367B4" w:rsidRDefault="002D39C8" w14:paraId="10000680" w14:textId="77777777">
            <w:pPr>
              <w:spacing w:line="240" w:lineRule="auto"/>
              <w:rPr>
                <w:rFonts w:ascii="Times New Roman" w:hAnsi="Times New Roman"/>
                <w:sz w:val="22"/>
                <w:szCs w:val="22"/>
              </w:rPr>
            </w:pPr>
            <w:r w:rsidRPr="00917405">
              <w:rPr>
                <w:rFonts w:ascii="Times New Roman" w:hAnsi="Times New Roman"/>
                <w:sz w:val="22"/>
                <w:szCs w:val="22"/>
              </w:rPr>
              <w:t xml:space="preserve">NM_001369.2(DNAH5):c.8465G&gt;A (p.Trp2822Ter) </w:t>
            </w:r>
          </w:p>
        </w:tc>
      </w:tr>
      <w:tr w:rsidRPr="00C95BD4" w:rsidR="002D39C8" w:rsidTr="00A367B4" w14:paraId="10001217" w14:textId="77777777">
        <w:tc>
          <w:tcPr>
            <w:tcW w:w="4860" w:type="dxa"/>
            <w:shd w:val="clear" w:color="auto" w:fill="auto"/>
            <w:vAlign w:val="bottom"/>
          </w:tcPr>
          <w:p w:rsidRPr="00917405" w:rsidR="002D39C8" w:rsidP="00A367B4" w:rsidRDefault="002D39C8" w14:paraId="10000681" w14:textId="77777777">
            <w:pPr>
              <w:spacing w:line="240" w:lineRule="auto"/>
              <w:rPr>
                <w:rFonts w:ascii="Times New Roman" w:hAnsi="Times New Roman"/>
                <w:sz w:val="22"/>
                <w:szCs w:val="22"/>
              </w:rPr>
            </w:pPr>
            <w:r w:rsidRPr="00917405">
              <w:rPr>
                <w:rFonts w:ascii="Times New Roman" w:hAnsi="Times New Roman"/>
                <w:sz w:val="22"/>
                <w:szCs w:val="22"/>
              </w:rPr>
              <w:t>MECP2 Rett syndrome</w:t>
            </w:r>
          </w:p>
        </w:tc>
        <w:tc>
          <w:tcPr>
            <w:tcW w:w="5040" w:type="dxa"/>
            <w:shd w:val="clear" w:color="auto" w:fill="auto"/>
            <w:vAlign w:val="bottom"/>
          </w:tcPr>
          <w:p w:rsidRPr="00917405" w:rsidR="002D39C8" w:rsidP="00A367B4" w:rsidRDefault="002D39C8" w14:paraId="10000682" w14:textId="77777777">
            <w:pPr>
              <w:spacing w:line="240" w:lineRule="auto"/>
              <w:rPr>
                <w:rFonts w:ascii="Times New Roman" w:hAnsi="Times New Roman"/>
                <w:sz w:val="22"/>
                <w:szCs w:val="22"/>
              </w:rPr>
            </w:pPr>
            <w:r w:rsidRPr="00917405">
              <w:rPr>
                <w:rFonts w:ascii="Times New Roman" w:hAnsi="Times New Roman"/>
                <w:sz w:val="22"/>
                <w:szCs w:val="22"/>
              </w:rPr>
              <w:t xml:space="preserve">NM_004992.3(MECP2):c.311G&gt;A (p.Trp104Ter) </w:t>
            </w:r>
          </w:p>
        </w:tc>
      </w:tr>
      <w:tr w:rsidRPr="00C95BD4" w:rsidR="002D39C8" w:rsidTr="00A367B4" w14:paraId="10001218" w14:textId="77777777">
        <w:tc>
          <w:tcPr>
            <w:tcW w:w="4860" w:type="dxa"/>
            <w:shd w:val="clear" w:color="auto" w:fill="auto"/>
            <w:vAlign w:val="bottom"/>
          </w:tcPr>
          <w:p w:rsidRPr="00917405" w:rsidR="002D39C8" w:rsidP="00A367B4" w:rsidRDefault="002D39C8" w14:paraId="10000683" w14:textId="77777777">
            <w:pPr>
              <w:spacing w:line="240" w:lineRule="auto"/>
              <w:rPr>
                <w:rFonts w:ascii="Times New Roman" w:hAnsi="Times New Roman"/>
                <w:sz w:val="22"/>
                <w:szCs w:val="22"/>
              </w:rPr>
            </w:pPr>
            <w:r w:rsidRPr="00917405">
              <w:rPr>
                <w:rFonts w:ascii="Times New Roman" w:hAnsi="Times New Roman"/>
                <w:sz w:val="22"/>
                <w:szCs w:val="22"/>
              </w:rPr>
              <w:t>ADGRV1 Usher syndrome, type 2C</w:t>
            </w:r>
          </w:p>
        </w:tc>
        <w:tc>
          <w:tcPr>
            <w:tcW w:w="5040" w:type="dxa"/>
            <w:shd w:val="clear" w:color="auto" w:fill="auto"/>
            <w:vAlign w:val="bottom"/>
          </w:tcPr>
          <w:p w:rsidRPr="00917405" w:rsidR="002D39C8" w:rsidP="00A367B4" w:rsidRDefault="002D39C8" w14:paraId="10000684" w14:textId="77777777">
            <w:pPr>
              <w:spacing w:line="240" w:lineRule="auto"/>
              <w:rPr>
                <w:rFonts w:ascii="Times New Roman" w:hAnsi="Times New Roman"/>
                <w:sz w:val="22"/>
                <w:szCs w:val="22"/>
              </w:rPr>
            </w:pPr>
            <w:r w:rsidRPr="00917405">
              <w:rPr>
                <w:rFonts w:ascii="Times New Roman" w:hAnsi="Times New Roman"/>
                <w:sz w:val="22"/>
                <w:szCs w:val="22"/>
              </w:rPr>
              <w:t xml:space="preserve">NM_032119.3(ADGRV1):c.7406G&gt;A (p.Trp2469Ter) </w:t>
            </w:r>
          </w:p>
        </w:tc>
      </w:tr>
      <w:tr w:rsidRPr="00C95BD4" w:rsidR="002D39C8" w:rsidTr="00A367B4" w14:paraId="10001219" w14:textId="77777777">
        <w:tc>
          <w:tcPr>
            <w:tcW w:w="4860" w:type="dxa"/>
            <w:shd w:val="clear" w:color="auto" w:fill="auto"/>
            <w:vAlign w:val="bottom"/>
          </w:tcPr>
          <w:p w:rsidRPr="00917405" w:rsidR="002D39C8" w:rsidP="00A367B4" w:rsidRDefault="002D39C8" w14:paraId="10000685" w14:textId="77777777">
            <w:pPr>
              <w:spacing w:line="240" w:lineRule="auto"/>
              <w:rPr>
                <w:rFonts w:ascii="Times New Roman" w:hAnsi="Times New Roman"/>
                <w:sz w:val="22"/>
                <w:szCs w:val="22"/>
              </w:rPr>
            </w:pPr>
            <w:r w:rsidRPr="00917405">
              <w:rPr>
                <w:rFonts w:ascii="Times New Roman" w:hAnsi="Times New Roman"/>
                <w:sz w:val="22"/>
                <w:szCs w:val="22"/>
              </w:rPr>
              <w:t xml:space="preserve"> AHI1 Joubert syndrome 3</w:t>
            </w:r>
          </w:p>
        </w:tc>
        <w:tc>
          <w:tcPr>
            <w:tcW w:w="5040" w:type="dxa"/>
            <w:shd w:val="clear" w:color="auto" w:fill="auto"/>
            <w:vAlign w:val="bottom"/>
          </w:tcPr>
          <w:p w:rsidRPr="00917405" w:rsidR="002D39C8" w:rsidP="00A367B4" w:rsidRDefault="002D39C8" w14:paraId="10000686" w14:textId="77777777">
            <w:pPr>
              <w:spacing w:line="240" w:lineRule="auto"/>
              <w:rPr>
                <w:rFonts w:ascii="Times New Roman" w:hAnsi="Times New Roman"/>
                <w:sz w:val="22"/>
                <w:szCs w:val="22"/>
              </w:rPr>
            </w:pPr>
            <w:r w:rsidRPr="00917405">
              <w:rPr>
                <w:rFonts w:ascii="Times New Roman" w:hAnsi="Times New Roman"/>
                <w:sz w:val="22"/>
                <w:szCs w:val="22"/>
              </w:rPr>
              <w:t xml:space="preserve">NM_017651.4(AHI1):c.2174G&gt;A (p.Trp725Ter) </w:t>
            </w:r>
          </w:p>
        </w:tc>
      </w:tr>
      <w:tr w:rsidRPr="00C95BD4" w:rsidR="002D39C8" w:rsidTr="00A367B4" w14:paraId="10001220" w14:textId="77777777">
        <w:tc>
          <w:tcPr>
            <w:tcW w:w="4860" w:type="dxa"/>
            <w:shd w:val="clear" w:color="auto" w:fill="auto"/>
            <w:vAlign w:val="bottom"/>
          </w:tcPr>
          <w:p w:rsidRPr="00917405" w:rsidR="002D39C8" w:rsidP="00A367B4" w:rsidRDefault="002D39C8" w14:paraId="10000687" w14:textId="77777777">
            <w:pPr>
              <w:spacing w:line="240" w:lineRule="auto"/>
              <w:rPr>
                <w:rFonts w:ascii="Times New Roman" w:hAnsi="Times New Roman"/>
                <w:sz w:val="22"/>
                <w:szCs w:val="22"/>
              </w:rPr>
            </w:pPr>
            <w:r w:rsidRPr="00917405">
              <w:rPr>
                <w:rFonts w:ascii="Times New Roman" w:hAnsi="Times New Roman"/>
                <w:sz w:val="22"/>
                <w:szCs w:val="22"/>
              </w:rPr>
              <w:t>PRKN Parkinson disease 2</w:t>
            </w:r>
          </w:p>
        </w:tc>
        <w:tc>
          <w:tcPr>
            <w:tcW w:w="5040" w:type="dxa"/>
            <w:shd w:val="clear" w:color="auto" w:fill="auto"/>
            <w:vAlign w:val="bottom"/>
          </w:tcPr>
          <w:p w:rsidRPr="00917405" w:rsidR="002D39C8" w:rsidP="00A367B4" w:rsidRDefault="002D39C8" w14:paraId="10000688" w14:textId="77777777">
            <w:pPr>
              <w:spacing w:line="240" w:lineRule="auto"/>
              <w:rPr>
                <w:rFonts w:ascii="Times New Roman" w:hAnsi="Times New Roman"/>
                <w:sz w:val="22"/>
                <w:szCs w:val="22"/>
              </w:rPr>
            </w:pPr>
            <w:r w:rsidRPr="00917405">
              <w:rPr>
                <w:rFonts w:ascii="Times New Roman" w:hAnsi="Times New Roman"/>
                <w:sz w:val="22"/>
                <w:szCs w:val="22"/>
              </w:rPr>
              <w:t xml:space="preserve">NM_004562.2(PRKN):c.1358G&gt;A (p.Trp453Ter) </w:t>
            </w:r>
          </w:p>
        </w:tc>
      </w:tr>
      <w:tr w:rsidRPr="00C95BD4" w:rsidR="002D39C8" w:rsidTr="00A367B4" w14:paraId="10001221" w14:textId="77777777">
        <w:tc>
          <w:tcPr>
            <w:tcW w:w="4860" w:type="dxa"/>
            <w:shd w:val="clear" w:color="auto" w:fill="auto"/>
            <w:vAlign w:val="bottom"/>
          </w:tcPr>
          <w:p w:rsidRPr="00917405" w:rsidR="002D39C8" w:rsidP="00A367B4" w:rsidRDefault="002D39C8" w14:paraId="10000689" w14:textId="77777777">
            <w:pPr>
              <w:spacing w:line="240" w:lineRule="auto"/>
              <w:rPr>
                <w:rFonts w:ascii="Times New Roman" w:hAnsi="Times New Roman"/>
                <w:sz w:val="22"/>
                <w:szCs w:val="22"/>
              </w:rPr>
            </w:pPr>
            <w:r w:rsidRPr="00917405">
              <w:rPr>
                <w:rFonts w:ascii="Times New Roman" w:hAnsi="Times New Roman"/>
                <w:sz w:val="22"/>
                <w:szCs w:val="22"/>
              </w:rPr>
              <w:t>COL3A1 Ehlers-Danlos syndrome, type 4</w:t>
            </w:r>
          </w:p>
        </w:tc>
        <w:tc>
          <w:tcPr>
            <w:tcW w:w="5040" w:type="dxa"/>
            <w:shd w:val="clear" w:color="auto" w:fill="auto"/>
            <w:vAlign w:val="bottom"/>
          </w:tcPr>
          <w:p w:rsidRPr="00917405" w:rsidR="002D39C8" w:rsidP="00A367B4" w:rsidRDefault="002D39C8" w14:paraId="10000690" w14:textId="77777777">
            <w:pPr>
              <w:spacing w:line="240" w:lineRule="auto"/>
              <w:rPr>
                <w:rFonts w:ascii="Times New Roman" w:hAnsi="Times New Roman"/>
                <w:sz w:val="22"/>
                <w:szCs w:val="22"/>
              </w:rPr>
            </w:pPr>
            <w:r w:rsidRPr="00917405">
              <w:rPr>
                <w:rFonts w:ascii="Times New Roman" w:hAnsi="Times New Roman"/>
                <w:sz w:val="22"/>
                <w:szCs w:val="22"/>
              </w:rPr>
              <w:t xml:space="preserve">NM_000090.3(COL3A1):c.3833G&gt;A (p.Trp1278Ter) </w:t>
            </w:r>
          </w:p>
        </w:tc>
      </w:tr>
      <w:tr w:rsidRPr="00C95BD4" w:rsidR="002D39C8" w:rsidTr="00A367B4" w14:paraId="10001222" w14:textId="77777777">
        <w:tc>
          <w:tcPr>
            <w:tcW w:w="4860" w:type="dxa"/>
            <w:shd w:val="clear" w:color="auto" w:fill="auto"/>
            <w:vAlign w:val="bottom"/>
          </w:tcPr>
          <w:p w:rsidRPr="00917405" w:rsidR="002D39C8" w:rsidP="00A367B4" w:rsidRDefault="002D39C8" w14:paraId="10000691" w14:textId="77777777">
            <w:pPr>
              <w:spacing w:line="240" w:lineRule="auto"/>
              <w:rPr>
                <w:rFonts w:ascii="Times New Roman" w:hAnsi="Times New Roman"/>
                <w:sz w:val="22"/>
                <w:szCs w:val="22"/>
              </w:rPr>
            </w:pPr>
            <w:r w:rsidRPr="00917405">
              <w:rPr>
                <w:rFonts w:ascii="Times New Roman" w:hAnsi="Times New Roman"/>
                <w:sz w:val="22"/>
                <w:szCs w:val="22"/>
              </w:rPr>
              <w:t>BRCA1 Familial cancer of breast|Breast-ovarian cancer, familial 1</w:t>
            </w:r>
          </w:p>
        </w:tc>
        <w:tc>
          <w:tcPr>
            <w:tcW w:w="5040" w:type="dxa"/>
            <w:shd w:val="clear" w:color="auto" w:fill="auto"/>
            <w:vAlign w:val="bottom"/>
          </w:tcPr>
          <w:p w:rsidRPr="00917405" w:rsidR="002D39C8" w:rsidP="00A367B4" w:rsidRDefault="002D39C8" w14:paraId="10000692" w14:textId="77777777">
            <w:pPr>
              <w:spacing w:line="240" w:lineRule="auto"/>
              <w:rPr>
                <w:rFonts w:ascii="Times New Roman" w:hAnsi="Times New Roman"/>
                <w:sz w:val="22"/>
                <w:szCs w:val="22"/>
              </w:rPr>
            </w:pPr>
            <w:r w:rsidRPr="00917405">
              <w:rPr>
                <w:rFonts w:ascii="Times New Roman" w:hAnsi="Times New Roman"/>
                <w:sz w:val="22"/>
                <w:szCs w:val="22"/>
              </w:rPr>
              <w:t xml:space="preserve">NM_007294.3(BRCA1):c.5511G&gt;A (p.Trp1837Ter) </w:t>
            </w:r>
          </w:p>
        </w:tc>
      </w:tr>
      <w:tr w:rsidRPr="00C95BD4" w:rsidR="002D39C8" w:rsidTr="00A367B4" w14:paraId="10001223" w14:textId="77777777">
        <w:tc>
          <w:tcPr>
            <w:tcW w:w="4860" w:type="dxa"/>
            <w:shd w:val="clear" w:color="auto" w:fill="auto"/>
            <w:vAlign w:val="bottom"/>
          </w:tcPr>
          <w:p w:rsidRPr="00917405" w:rsidR="002D39C8" w:rsidP="00A367B4" w:rsidRDefault="002D39C8" w14:paraId="10000693" w14:textId="77777777">
            <w:pPr>
              <w:spacing w:line="240" w:lineRule="auto"/>
              <w:rPr>
                <w:rFonts w:ascii="Times New Roman" w:hAnsi="Times New Roman"/>
                <w:sz w:val="22"/>
                <w:szCs w:val="22"/>
              </w:rPr>
            </w:pPr>
            <w:r w:rsidRPr="00917405">
              <w:rPr>
                <w:rFonts w:ascii="Times New Roman" w:hAnsi="Times New Roman"/>
                <w:sz w:val="22"/>
                <w:szCs w:val="22"/>
              </w:rPr>
              <w:t xml:space="preserve"> MYBPC3 Primary familial hypertrophic cardiomyopathy</w:t>
            </w:r>
          </w:p>
        </w:tc>
        <w:tc>
          <w:tcPr>
            <w:tcW w:w="5040" w:type="dxa"/>
            <w:shd w:val="clear" w:color="auto" w:fill="auto"/>
            <w:vAlign w:val="bottom"/>
          </w:tcPr>
          <w:p w:rsidRPr="00917405" w:rsidR="002D39C8" w:rsidP="00A367B4" w:rsidRDefault="002D39C8" w14:paraId="10000694" w14:textId="77777777">
            <w:pPr>
              <w:spacing w:line="240" w:lineRule="auto"/>
              <w:rPr>
                <w:rFonts w:ascii="Times New Roman" w:hAnsi="Times New Roman"/>
                <w:sz w:val="22"/>
                <w:szCs w:val="22"/>
              </w:rPr>
            </w:pPr>
            <w:r w:rsidRPr="00917405">
              <w:rPr>
                <w:rFonts w:ascii="Times New Roman" w:hAnsi="Times New Roman"/>
                <w:sz w:val="22"/>
                <w:szCs w:val="22"/>
              </w:rPr>
              <w:t xml:space="preserve">NM_000256.3(MYBPC3):c.3293G&gt;A (p.Trp1098Ter) </w:t>
            </w:r>
          </w:p>
        </w:tc>
      </w:tr>
      <w:tr w:rsidRPr="00C95BD4" w:rsidR="002D39C8" w:rsidTr="00A367B4" w14:paraId="10001224" w14:textId="77777777">
        <w:tc>
          <w:tcPr>
            <w:tcW w:w="4860" w:type="dxa"/>
            <w:shd w:val="clear" w:color="auto" w:fill="auto"/>
            <w:vAlign w:val="bottom"/>
          </w:tcPr>
          <w:p w:rsidRPr="00917405" w:rsidR="002D39C8" w:rsidP="00A367B4" w:rsidRDefault="002D39C8" w14:paraId="10000695" w14:textId="77777777">
            <w:pPr>
              <w:spacing w:line="240" w:lineRule="auto"/>
              <w:rPr>
                <w:rFonts w:ascii="Times New Roman" w:hAnsi="Times New Roman"/>
                <w:sz w:val="22"/>
                <w:szCs w:val="22"/>
              </w:rPr>
            </w:pPr>
            <w:r w:rsidRPr="00917405">
              <w:rPr>
                <w:rFonts w:ascii="Times New Roman" w:hAnsi="Times New Roman"/>
                <w:sz w:val="22"/>
                <w:szCs w:val="22"/>
              </w:rPr>
              <w:t>APC Familial adenomatous polyposis 1</w:t>
            </w:r>
          </w:p>
        </w:tc>
        <w:tc>
          <w:tcPr>
            <w:tcW w:w="5040" w:type="dxa"/>
            <w:shd w:val="clear" w:color="auto" w:fill="auto"/>
            <w:vAlign w:val="bottom"/>
          </w:tcPr>
          <w:p w:rsidRPr="00917405" w:rsidR="002D39C8" w:rsidP="00A367B4" w:rsidRDefault="002D39C8" w14:paraId="10000696" w14:textId="77777777">
            <w:pPr>
              <w:spacing w:line="240" w:lineRule="auto"/>
              <w:rPr>
                <w:rFonts w:ascii="Times New Roman" w:hAnsi="Times New Roman"/>
                <w:sz w:val="22"/>
                <w:szCs w:val="22"/>
              </w:rPr>
            </w:pPr>
            <w:r w:rsidRPr="00917405">
              <w:rPr>
                <w:rFonts w:ascii="Times New Roman" w:hAnsi="Times New Roman"/>
                <w:sz w:val="22"/>
                <w:szCs w:val="22"/>
              </w:rPr>
              <w:t xml:space="preserve">NM_000038.5(APC):c.1262G&gt;A (p.Trp421Ter) </w:t>
            </w:r>
          </w:p>
        </w:tc>
      </w:tr>
      <w:tr w:rsidRPr="00C95BD4" w:rsidR="002D39C8" w:rsidTr="00A367B4" w14:paraId="10001225" w14:textId="77777777">
        <w:tc>
          <w:tcPr>
            <w:tcW w:w="4860" w:type="dxa"/>
            <w:shd w:val="clear" w:color="auto" w:fill="auto"/>
            <w:vAlign w:val="bottom"/>
          </w:tcPr>
          <w:p w:rsidRPr="00917405" w:rsidR="002D39C8" w:rsidP="00A367B4" w:rsidRDefault="002D39C8" w14:paraId="10000697" w14:textId="77777777">
            <w:pPr>
              <w:spacing w:line="240" w:lineRule="auto"/>
              <w:rPr>
                <w:rFonts w:ascii="Times New Roman" w:hAnsi="Times New Roman"/>
                <w:sz w:val="22"/>
                <w:szCs w:val="22"/>
              </w:rPr>
            </w:pPr>
            <w:r w:rsidRPr="00917405">
              <w:rPr>
                <w:rFonts w:ascii="Times New Roman" w:hAnsi="Times New Roman"/>
                <w:sz w:val="22"/>
                <w:szCs w:val="22"/>
              </w:rPr>
              <w:t xml:space="preserve"> BMPR2 Primary pulmonary hypertension</w:t>
            </w:r>
          </w:p>
        </w:tc>
        <w:tc>
          <w:tcPr>
            <w:tcW w:w="5040" w:type="dxa"/>
            <w:shd w:val="clear" w:color="auto" w:fill="auto"/>
            <w:vAlign w:val="bottom"/>
          </w:tcPr>
          <w:p w:rsidRPr="00917405" w:rsidR="002D39C8" w:rsidP="00A367B4" w:rsidRDefault="002D39C8" w14:paraId="10000698" w14:textId="77777777">
            <w:pPr>
              <w:spacing w:line="240" w:lineRule="auto"/>
              <w:rPr>
                <w:rFonts w:ascii="Times New Roman" w:hAnsi="Times New Roman"/>
                <w:sz w:val="22"/>
                <w:szCs w:val="22"/>
              </w:rPr>
            </w:pPr>
            <w:r w:rsidRPr="00917405">
              <w:rPr>
                <w:rFonts w:ascii="Times New Roman" w:hAnsi="Times New Roman"/>
                <w:sz w:val="22"/>
                <w:szCs w:val="22"/>
              </w:rPr>
              <w:t xml:space="preserve">NM_001204.6(BMPR2):c.893G&gt;A (p.W298*) </w:t>
            </w:r>
          </w:p>
        </w:tc>
      </w:tr>
      <w:tr w:rsidRPr="00C95BD4" w:rsidR="002D39C8" w:rsidTr="00A367B4" w14:paraId="10001226" w14:textId="77777777">
        <w:trPr>
          <w:trHeight w:val="20"/>
        </w:trPr>
        <w:tc>
          <w:tcPr>
            <w:tcW w:w="9900" w:type="dxa"/>
            <w:gridSpan w:val="2"/>
            <w:shd w:val="clear" w:color="auto" w:fill="auto"/>
          </w:tcPr>
          <w:p w:rsidRPr="00917405" w:rsidR="002D39C8" w:rsidP="00A367B4" w:rsidRDefault="002D39C8" w14:paraId="10000699" w14:textId="77777777">
            <w:pPr>
              <w:pStyle w:val="BodyText"/>
              <w:spacing w:after="0" w:line="240" w:lineRule="auto"/>
              <w:jc w:val="center"/>
              <w:rPr>
                <w:b/>
                <w:sz w:val="22"/>
                <w:szCs w:val="22"/>
                <w:u w:val="single"/>
              </w:rPr>
            </w:pPr>
            <w:r w:rsidRPr="00917405">
              <w:rPr>
                <w:b/>
                <w:sz w:val="22"/>
                <w:szCs w:val="22"/>
                <w:u w:val="single"/>
              </w:rPr>
              <w:t>T to C point mutations</w:t>
            </w:r>
          </w:p>
        </w:tc>
      </w:tr>
      <w:tr w:rsidRPr="00C95BD4" w:rsidR="002D39C8" w:rsidTr="00A367B4" w14:paraId="10001227" w14:textId="77777777">
        <w:trPr>
          <w:trHeight w:val="20"/>
        </w:trPr>
        <w:tc>
          <w:tcPr>
            <w:tcW w:w="4860" w:type="dxa"/>
            <w:shd w:val="clear" w:color="auto" w:fill="auto"/>
            <w:vAlign w:val="bottom"/>
          </w:tcPr>
          <w:p w:rsidRPr="00917405" w:rsidR="002D39C8" w:rsidP="00A367B4" w:rsidRDefault="002D39C8" w14:paraId="10000700" w14:textId="77777777">
            <w:pPr>
              <w:rPr>
                <w:rFonts w:ascii="Times New Roman" w:hAnsi="Times New Roman"/>
                <w:sz w:val="22"/>
                <w:szCs w:val="22"/>
              </w:rPr>
            </w:pPr>
            <w:r w:rsidRPr="00917405">
              <w:rPr>
                <w:rFonts w:ascii="Times New Roman" w:hAnsi="Times New Roman"/>
                <w:sz w:val="22"/>
                <w:szCs w:val="22"/>
              </w:rPr>
              <w:t>Wilson disease</w:t>
            </w:r>
          </w:p>
        </w:tc>
        <w:tc>
          <w:tcPr>
            <w:tcW w:w="5040" w:type="dxa"/>
            <w:shd w:val="clear" w:color="auto" w:fill="auto"/>
            <w:vAlign w:val="bottom"/>
          </w:tcPr>
          <w:p w:rsidRPr="00917405" w:rsidR="002D39C8" w:rsidP="00A367B4" w:rsidRDefault="002D39C8" w14:paraId="10000701" w14:textId="77777777">
            <w:pPr>
              <w:rPr>
                <w:rFonts w:ascii="Times New Roman" w:hAnsi="Times New Roman"/>
                <w:sz w:val="22"/>
                <w:szCs w:val="22"/>
              </w:rPr>
            </w:pPr>
            <w:r w:rsidRPr="00917405">
              <w:rPr>
                <w:rFonts w:ascii="Times New Roman" w:hAnsi="Times New Roman"/>
                <w:sz w:val="22"/>
                <w:szCs w:val="22"/>
              </w:rPr>
              <w:t>NM_000053.3(ATP7B):c.3443T&gt;C (p.Ile1148Thr)</w:t>
            </w:r>
          </w:p>
        </w:tc>
      </w:tr>
      <w:tr w:rsidRPr="00C95BD4" w:rsidR="002D39C8" w:rsidTr="00A367B4" w14:paraId="10001228" w14:textId="77777777">
        <w:trPr>
          <w:trHeight w:val="20"/>
        </w:trPr>
        <w:tc>
          <w:tcPr>
            <w:tcW w:w="4860" w:type="dxa"/>
            <w:shd w:val="clear" w:color="auto" w:fill="auto"/>
            <w:vAlign w:val="bottom"/>
          </w:tcPr>
          <w:p w:rsidRPr="00917405" w:rsidR="002D39C8" w:rsidP="00A367B4" w:rsidRDefault="002D39C8" w14:paraId="10000702" w14:textId="77777777">
            <w:pPr>
              <w:rPr>
                <w:rFonts w:ascii="Times New Roman" w:hAnsi="Times New Roman"/>
                <w:sz w:val="22"/>
                <w:szCs w:val="22"/>
              </w:rPr>
            </w:pPr>
            <w:r w:rsidRPr="00917405">
              <w:rPr>
                <w:rFonts w:ascii="Times New Roman" w:hAnsi="Times New Roman"/>
                <w:sz w:val="22"/>
                <w:szCs w:val="22"/>
              </w:rPr>
              <w:t>Leukodystrophy, hypomyelinating, 2</w:t>
            </w:r>
          </w:p>
        </w:tc>
        <w:tc>
          <w:tcPr>
            <w:tcW w:w="5040" w:type="dxa"/>
            <w:shd w:val="clear" w:color="auto" w:fill="auto"/>
            <w:vAlign w:val="bottom"/>
          </w:tcPr>
          <w:p w:rsidRPr="00917405" w:rsidR="002D39C8" w:rsidP="00A367B4" w:rsidRDefault="002D39C8" w14:paraId="10000703" w14:textId="77777777">
            <w:pPr>
              <w:rPr>
                <w:rFonts w:ascii="Times New Roman" w:hAnsi="Times New Roman"/>
                <w:sz w:val="22"/>
                <w:szCs w:val="22"/>
              </w:rPr>
            </w:pPr>
            <w:r w:rsidRPr="00917405">
              <w:rPr>
                <w:rFonts w:ascii="Times New Roman" w:hAnsi="Times New Roman"/>
                <w:sz w:val="22"/>
                <w:szCs w:val="22"/>
              </w:rPr>
              <w:t>NM_020435.3(GJC2):c.857T&gt;C (p.Met286Thr)</w:t>
            </w:r>
          </w:p>
        </w:tc>
      </w:tr>
      <w:tr w:rsidRPr="00C95BD4" w:rsidR="002D39C8" w:rsidTr="00A367B4" w14:paraId="10001229" w14:textId="77777777">
        <w:trPr>
          <w:trHeight w:val="20"/>
        </w:trPr>
        <w:tc>
          <w:tcPr>
            <w:tcW w:w="4860" w:type="dxa"/>
            <w:shd w:val="clear" w:color="auto" w:fill="auto"/>
            <w:vAlign w:val="bottom"/>
          </w:tcPr>
          <w:p w:rsidRPr="00917405" w:rsidR="002D39C8" w:rsidP="00A367B4" w:rsidRDefault="002D39C8" w14:paraId="10000704" w14:textId="77777777">
            <w:pPr>
              <w:rPr>
                <w:rFonts w:ascii="Times New Roman" w:hAnsi="Times New Roman"/>
                <w:sz w:val="22"/>
                <w:szCs w:val="22"/>
              </w:rPr>
            </w:pPr>
            <w:r w:rsidRPr="00917405">
              <w:rPr>
                <w:rFonts w:ascii="Times New Roman" w:hAnsi="Times New Roman"/>
                <w:sz w:val="22"/>
                <w:szCs w:val="22"/>
              </w:rPr>
              <w:t>Alport syndrome, X-linked recessive</w:t>
            </w:r>
          </w:p>
        </w:tc>
        <w:tc>
          <w:tcPr>
            <w:tcW w:w="5040" w:type="dxa"/>
            <w:shd w:val="clear" w:color="auto" w:fill="auto"/>
            <w:vAlign w:val="bottom"/>
          </w:tcPr>
          <w:p w:rsidRPr="00917405" w:rsidR="002D39C8" w:rsidP="00A367B4" w:rsidRDefault="002D39C8" w14:paraId="10000705" w14:textId="77777777">
            <w:pPr>
              <w:rPr>
                <w:rFonts w:ascii="Times New Roman" w:hAnsi="Times New Roman"/>
                <w:sz w:val="22"/>
                <w:szCs w:val="22"/>
              </w:rPr>
            </w:pPr>
            <w:r w:rsidRPr="00917405">
              <w:rPr>
                <w:rFonts w:ascii="Times New Roman" w:hAnsi="Times New Roman"/>
                <w:sz w:val="22"/>
                <w:szCs w:val="22"/>
              </w:rPr>
              <w:t>NM_000495.4(COL4A5):c.438+2T&gt;C</w:t>
            </w:r>
          </w:p>
        </w:tc>
      </w:tr>
      <w:tr w:rsidRPr="00C95BD4" w:rsidR="002D39C8" w:rsidTr="00A367B4" w14:paraId="10001230" w14:textId="77777777">
        <w:trPr>
          <w:trHeight w:val="20"/>
        </w:trPr>
        <w:tc>
          <w:tcPr>
            <w:tcW w:w="4860" w:type="dxa"/>
            <w:shd w:val="clear" w:color="auto" w:fill="auto"/>
            <w:vAlign w:val="bottom"/>
          </w:tcPr>
          <w:p w:rsidRPr="00917405" w:rsidR="002D39C8" w:rsidP="00A367B4" w:rsidRDefault="002D39C8" w14:paraId="10000706" w14:textId="77777777">
            <w:pPr>
              <w:rPr>
                <w:rFonts w:ascii="Times New Roman" w:hAnsi="Times New Roman"/>
                <w:sz w:val="22"/>
                <w:szCs w:val="22"/>
              </w:rPr>
            </w:pPr>
            <w:r w:rsidRPr="00917405">
              <w:rPr>
                <w:rFonts w:ascii="Times New Roman" w:hAnsi="Times New Roman"/>
                <w:sz w:val="22"/>
                <w:szCs w:val="22"/>
              </w:rPr>
              <w:t>Leigh disease</w:t>
            </w:r>
          </w:p>
        </w:tc>
        <w:tc>
          <w:tcPr>
            <w:tcW w:w="5040" w:type="dxa"/>
            <w:shd w:val="clear" w:color="auto" w:fill="auto"/>
            <w:vAlign w:val="bottom"/>
          </w:tcPr>
          <w:p w:rsidRPr="00917405" w:rsidR="002D39C8" w:rsidP="00A367B4" w:rsidRDefault="002D39C8" w14:paraId="10000707" w14:textId="77777777">
            <w:pPr>
              <w:rPr>
                <w:rFonts w:ascii="Times New Roman" w:hAnsi="Times New Roman"/>
                <w:sz w:val="22"/>
                <w:szCs w:val="22"/>
              </w:rPr>
            </w:pPr>
            <w:r w:rsidRPr="00917405">
              <w:rPr>
                <w:rFonts w:ascii="Times New Roman" w:hAnsi="Times New Roman"/>
                <w:sz w:val="22"/>
                <w:szCs w:val="22"/>
              </w:rPr>
              <w:t>NC_012920.1:m.9478T&gt;C</w:t>
            </w:r>
          </w:p>
        </w:tc>
      </w:tr>
      <w:tr w:rsidRPr="00C95BD4" w:rsidR="002D39C8" w:rsidTr="00A367B4" w14:paraId="10001231" w14:textId="77777777">
        <w:trPr>
          <w:trHeight w:val="20"/>
        </w:trPr>
        <w:tc>
          <w:tcPr>
            <w:tcW w:w="4860" w:type="dxa"/>
            <w:shd w:val="clear" w:color="auto" w:fill="auto"/>
            <w:vAlign w:val="bottom"/>
          </w:tcPr>
          <w:p w:rsidRPr="00917405" w:rsidR="002D39C8" w:rsidP="00A367B4" w:rsidRDefault="002D39C8" w14:paraId="10000708" w14:textId="77777777">
            <w:pPr>
              <w:rPr>
                <w:rFonts w:ascii="Times New Roman" w:hAnsi="Times New Roman"/>
                <w:sz w:val="22"/>
                <w:szCs w:val="22"/>
              </w:rPr>
            </w:pPr>
            <w:r w:rsidRPr="00917405">
              <w:rPr>
                <w:rFonts w:ascii="Times New Roman" w:hAnsi="Times New Roman"/>
                <w:sz w:val="22"/>
                <w:szCs w:val="22"/>
              </w:rPr>
              <w:t>Gaucher disease, type 1</w:t>
            </w:r>
          </w:p>
        </w:tc>
        <w:tc>
          <w:tcPr>
            <w:tcW w:w="5040" w:type="dxa"/>
            <w:shd w:val="clear" w:color="auto" w:fill="auto"/>
            <w:vAlign w:val="bottom"/>
          </w:tcPr>
          <w:p w:rsidRPr="00917405" w:rsidR="002D39C8" w:rsidP="00A367B4" w:rsidRDefault="002D39C8" w14:paraId="10000709" w14:textId="77777777">
            <w:pPr>
              <w:rPr>
                <w:rFonts w:ascii="Times New Roman" w:hAnsi="Times New Roman"/>
                <w:sz w:val="22"/>
                <w:szCs w:val="22"/>
              </w:rPr>
            </w:pPr>
            <w:r w:rsidRPr="00917405">
              <w:rPr>
                <w:rFonts w:ascii="Times New Roman" w:hAnsi="Times New Roman"/>
                <w:sz w:val="22"/>
                <w:szCs w:val="22"/>
              </w:rPr>
              <w:t>NM_001005741.2(GBA):c.751T&gt;C (p.Tyr251His)</w:t>
            </w:r>
          </w:p>
        </w:tc>
      </w:tr>
      <w:tr w:rsidRPr="00C95BD4" w:rsidR="002D39C8" w:rsidTr="00A367B4" w14:paraId="10001232" w14:textId="77777777">
        <w:trPr>
          <w:trHeight w:val="20"/>
        </w:trPr>
        <w:tc>
          <w:tcPr>
            <w:tcW w:w="4860" w:type="dxa"/>
            <w:shd w:val="clear" w:color="auto" w:fill="auto"/>
            <w:vAlign w:val="bottom"/>
          </w:tcPr>
          <w:p w:rsidRPr="00917405" w:rsidR="002D39C8" w:rsidP="00A367B4" w:rsidRDefault="002D39C8" w14:paraId="10000710" w14:textId="77777777">
            <w:pPr>
              <w:spacing w:line="240" w:lineRule="auto"/>
              <w:rPr>
                <w:rFonts w:ascii="Times New Roman" w:hAnsi="Times New Roman"/>
                <w:sz w:val="22"/>
                <w:szCs w:val="22"/>
              </w:rPr>
            </w:pPr>
            <w:r w:rsidRPr="00917405">
              <w:rPr>
                <w:rFonts w:ascii="Times New Roman" w:hAnsi="Times New Roman"/>
                <w:sz w:val="22"/>
                <w:szCs w:val="22"/>
              </w:rPr>
              <w:t>Renal dysplasia, retinal pigmentary dystrophy, cerebellar ataxia and skeletal dysplasia</w:t>
            </w:r>
          </w:p>
        </w:tc>
        <w:tc>
          <w:tcPr>
            <w:tcW w:w="5040" w:type="dxa"/>
            <w:shd w:val="clear" w:color="auto" w:fill="auto"/>
            <w:vAlign w:val="bottom"/>
          </w:tcPr>
          <w:p w:rsidRPr="00917405" w:rsidR="002D39C8" w:rsidP="00A367B4" w:rsidRDefault="002D39C8" w14:paraId="10000711" w14:textId="77777777">
            <w:pPr>
              <w:spacing w:line="240" w:lineRule="auto"/>
              <w:rPr>
                <w:rFonts w:ascii="Times New Roman" w:hAnsi="Times New Roman"/>
                <w:sz w:val="22"/>
                <w:szCs w:val="22"/>
              </w:rPr>
            </w:pPr>
            <w:r w:rsidRPr="00917405">
              <w:rPr>
                <w:rFonts w:ascii="Times New Roman" w:hAnsi="Times New Roman"/>
                <w:sz w:val="22"/>
                <w:szCs w:val="22"/>
              </w:rPr>
              <w:t>NM_014714.3(IFT140):c.4078T&gt;C (p.Cys1360Arg)</w:t>
            </w:r>
          </w:p>
        </w:tc>
      </w:tr>
      <w:tr w:rsidRPr="00C95BD4" w:rsidR="002D39C8" w:rsidTr="00A367B4" w14:paraId="10001233" w14:textId="77777777">
        <w:trPr>
          <w:trHeight w:val="20"/>
        </w:trPr>
        <w:tc>
          <w:tcPr>
            <w:tcW w:w="4860" w:type="dxa"/>
            <w:shd w:val="clear" w:color="auto" w:fill="auto"/>
            <w:vAlign w:val="bottom"/>
          </w:tcPr>
          <w:p w:rsidRPr="00917405" w:rsidR="002D39C8" w:rsidP="00A367B4" w:rsidRDefault="002D39C8" w14:paraId="10000712" w14:textId="77777777">
            <w:pPr>
              <w:rPr>
                <w:rFonts w:ascii="Times New Roman" w:hAnsi="Times New Roman"/>
                <w:sz w:val="22"/>
                <w:szCs w:val="22"/>
              </w:rPr>
            </w:pPr>
            <w:r w:rsidRPr="00917405">
              <w:rPr>
                <w:rFonts w:ascii="Times New Roman" w:hAnsi="Times New Roman"/>
                <w:sz w:val="22"/>
                <w:szCs w:val="22"/>
              </w:rPr>
              <w:t>Marfan syndrome</w:t>
            </w:r>
          </w:p>
        </w:tc>
        <w:tc>
          <w:tcPr>
            <w:tcW w:w="5040" w:type="dxa"/>
            <w:shd w:val="clear" w:color="auto" w:fill="auto"/>
            <w:vAlign w:val="bottom"/>
          </w:tcPr>
          <w:p w:rsidRPr="00917405" w:rsidR="002D39C8" w:rsidP="00A367B4" w:rsidRDefault="002D39C8" w14:paraId="10000713" w14:textId="77777777">
            <w:pPr>
              <w:rPr>
                <w:rFonts w:ascii="Times New Roman" w:hAnsi="Times New Roman"/>
                <w:sz w:val="22"/>
                <w:szCs w:val="22"/>
              </w:rPr>
            </w:pPr>
            <w:r w:rsidRPr="00917405">
              <w:rPr>
                <w:rFonts w:ascii="Times New Roman" w:hAnsi="Times New Roman"/>
                <w:sz w:val="22"/>
                <w:szCs w:val="22"/>
              </w:rPr>
              <w:t>NM_000138.4(FBN1):c.3793T&gt;C (p.Cys1265Arg)</w:t>
            </w:r>
          </w:p>
        </w:tc>
      </w:tr>
      <w:tr w:rsidRPr="00C95BD4" w:rsidR="002D39C8" w:rsidTr="00A367B4" w14:paraId="10001234" w14:textId="77777777">
        <w:trPr>
          <w:trHeight w:val="20"/>
        </w:trPr>
        <w:tc>
          <w:tcPr>
            <w:tcW w:w="4860" w:type="dxa"/>
            <w:shd w:val="clear" w:color="auto" w:fill="auto"/>
            <w:vAlign w:val="bottom"/>
          </w:tcPr>
          <w:p w:rsidRPr="00917405" w:rsidR="002D39C8" w:rsidP="00A367B4" w:rsidRDefault="002D39C8" w14:paraId="10000714" w14:textId="77777777">
            <w:pPr>
              <w:spacing w:line="240" w:lineRule="auto"/>
              <w:rPr>
                <w:rFonts w:ascii="Times New Roman" w:hAnsi="Times New Roman"/>
                <w:sz w:val="22"/>
                <w:szCs w:val="22"/>
              </w:rPr>
            </w:pPr>
            <w:r w:rsidRPr="00917405">
              <w:rPr>
                <w:rFonts w:ascii="Times New Roman" w:hAnsi="Times New Roman"/>
                <w:sz w:val="22"/>
                <w:szCs w:val="22"/>
              </w:rPr>
              <w:t>Deficiency of UDPglucose-hexose-1-phosphate uridylyltransferase</w:t>
            </w:r>
          </w:p>
        </w:tc>
        <w:tc>
          <w:tcPr>
            <w:tcW w:w="5040" w:type="dxa"/>
            <w:shd w:val="clear" w:color="auto" w:fill="auto"/>
            <w:vAlign w:val="bottom"/>
          </w:tcPr>
          <w:p w:rsidRPr="00917405" w:rsidR="002D39C8" w:rsidP="00A367B4" w:rsidRDefault="002D39C8" w14:paraId="10000715" w14:textId="77777777">
            <w:pPr>
              <w:spacing w:line="240" w:lineRule="auto"/>
              <w:rPr>
                <w:rFonts w:ascii="Times New Roman" w:hAnsi="Times New Roman"/>
                <w:sz w:val="22"/>
                <w:szCs w:val="22"/>
              </w:rPr>
            </w:pPr>
            <w:r w:rsidRPr="00917405">
              <w:rPr>
                <w:rFonts w:ascii="Times New Roman" w:hAnsi="Times New Roman"/>
                <w:sz w:val="22"/>
                <w:szCs w:val="22"/>
              </w:rPr>
              <w:t>NM_000155.3(GALT):c.482T&gt;C (p.Leu161Pro)</w:t>
            </w:r>
          </w:p>
        </w:tc>
      </w:tr>
      <w:tr w:rsidRPr="00C95BD4" w:rsidR="002D39C8" w:rsidTr="00A367B4" w14:paraId="10001235" w14:textId="77777777">
        <w:trPr>
          <w:trHeight w:val="20"/>
        </w:trPr>
        <w:tc>
          <w:tcPr>
            <w:tcW w:w="4860" w:type="dxa"/>
            <w:shd w:val="clear" w:color="auto" w:fill="auto"/>
            <w:vAlign w:val="bottom"/>
          </w:tcPr>
          <w:p w:rsidRPr="00917405" w:rsidR="002D39C8" w:rsidP="00A367B4" w:rsidRDefault="002D39C8" w14:paraId="10000716" w14:textId="77777777">
            <w:pPr>
              <w:rPr>
                <w:rFonts w:ascii="Times New Roman" w:hAnsi="Times New Roman"/>
                <w:sz w:val="22"/>
                <w:szCs w:val="22"/>
              </w:rPr>
            </w:pPr>
            <w:r w:rsidRPr="00917405">
              <w:rPr>
                <w:rFonts w:ascii="Times New Roman" w:hAnsi="Times New Roman"/>
                <w:sz w:val="22"/>
                <w:szCs w:val="22"/>
              </w:rPr>
              <w:t>Familial hypercholesterolemia</w:t>
            </w:r>
          </w:p>
        </w:tc>
        <w:tc>
          <w:tcPr>
            <w:tcW w:w="5040" w:type="dxa"/>
            <w:shd w:val="clear" w:color="auto" w:fill="auto"/>
            <w:vAlign w:val="bottom"/>
          </w:tcPr>
          <w:p w:rsidRPr="00917405" w:rsidR="002D39C8" w:rsidP="00A367B4" w:rsidRDefault="002D39C8" w14:paraId="10000717" w14:textId="77777777">
            <w:pPr>
              <w:rPr>
                <w:rFonts w:ascii="Times New Roman" w:hAnsi="Times New Roman"/>
                <w:sz w:val="22"/>
                <w:szCs w:val="22"/>
              </w:rPr>
            </w:pPr>
            <w:r w:rsidRPr="00917405">
              <w:rPr>
                <w:rFonts w:ascii="Times New Roman" w:hAnsi="Times New Roman"/>
                <w:sz w:val="22"/>
                <w:szCs w:val="22"/>
              </w:rPr>
              <w:t>NM_000527.4(LDLR):c.694+2T&gt;C</w:t>
            </w:r>
          </w:p>
        </w:tc>
      </w:tr>
      <w:tr w:rsidRPr="00C95BD4" w:rsidR="002D39C8" w:rsidTr="00A367B4" w14:paraId="10001236" w14:textId="77777777">
        <w:trPr>
          <w:trHeight w:val="20"/>
        </w:trPr>
        <w:tc>
          <w:tcPr>
            <w:tcW w:w="4860" w:type="dxa"/>
            <w:shd w:val="clear" w:color="auto" w:fill="auto"/>
            <w:vAlign w:val="bottom"/>
          </w:tcPr>
          <w:p w:rsidRPr="00917405" w:rsidR="002D39C8" w:rsidP="00A367B4" w:rsidRDefault="002D39C8" w14:paraId="10000718" w14:textId="77777777">
            <w:pPr>
              <w:spacing w:line="240" w:lineRule="auto"/>
              <w:rPr>
                <w:rFonts w:ascii="Times New Roman" w:hAnsi="Times New Roman"/>
                <w:sz w:val="22"/>
                <w:szCs w:val="22"/>
              </w:rPr>
            </w:pPr>
            <w:r w:rsidRPr="00917405">
              <w:rPr>
                <w:rFonts w:ascii="Times New Roman" w:hAnsi="Times New Roman"/>
                <w:sz w:val="22"/>
                <w:szCs w:val="22"/>
              </w:rPr>
              <w:t>Episodic pain syndrome, familial, 3</w:t>
            </w:r>
          </w:p>
        </w:tc>
        <w:tc>
          <w:tcPr>
            <w:tcW w:w="5040" w:type="dxa"/>
            <w:shd w:val="clear" w:color="auto" w:fill="auto"/>
            <w:vAlign w:val="bottom"/>
          </w:tcPr>
          <w:p w:rsidRPr="00917405" w:rsidR="002D39C8" w:rsidP="00A367B4" w:rsidRDefault="002D39C8" w14:paraId="10000719" w14:textId="77777777">
            <w:pPr>
              <w:spacing w:line="240" w:lineRule="auto"/>
              <w:rPr>
                <w:rFonts w:ascii="Times New Roman" w:hAnsi="Times New Roman"/>
                <w:sz w:val="22"/>
                <w:szCs w:val="22"/>
              </w:rPr>
            </w:pPr>
            <w:r w:rsidRPr="00917405">
              <w:rPr>
                <w:rFonts w:ascii="Times New Roman" w:hAnsi="Times New Roman"/>
                <w:sz w:val="22"/>
                <w:szCs w:val="22"/>
              </w:rPr>
              <w:t xml:space="preserve">NM_001287223.1(SCN11A):c.1142T&gt;C (p.Ile381Thr)  </w:t>
            </w:r>
          </w:p>
        </w:tc>
      </w:tr>
      <w:tr w:rsidRPr="00C95BD4" w:rsidR="002D39C8" w:rsidTr="00A367B4" w14:paraId="10001237" w14:textId="77777777">
        <w:trPr>
          <w:trHeight w:val="20"/>
        </w:trPr>
        <w:tc>
          <w:tcPr>
            <w:tcW w:w="4860" w:type="dxa"/>
            <w:shd w:val="clear" w:color="auto" w:fill="auto"/>
            <w:vAlign w:val="bottom"/>
          </w:tcPr>
          <w:p w:rsidRPr="00917405" w:rsidR="002D39C8" w:rsidP="00A367B4" w:rsidRDefault="002D39C8" w14:paraId="10000720" w14:textId="77777777">
            <w:pPr>
              <w:rPr>
                <w:rFonts w:ascii="Times New Roman" w:hAnsi="Times New Roman"/>
                <w:sz w:val="22"/>
                <w:szCs w:val="22"/>
              </w:rPr>
            </w:pPr>
            <w:r w:rsidRPr="00917405">
              <w:rPr>
                <w:rFonts w:ascii="Times New Roman" w:hAnsi="Times New Roman"/>
                <w:sz w:val="22"/>
                <w:szCs w:val="22"/>
              </w:rPr>
              <w:t>Navajo neurohepatopathy</w:t>
            </w:r>
          </w:p>
        </w:tc>
        <w:tc>
          <w:tcPr>
            <w:tcW w:w="5040" w:type="dxa"/>
            <w:shd w:val="clear" w:color="auto" w:fill="auto"/>
            <w:vAlign w:val="bottom"/>
          </w:tcPr>
          <w:p w:rsidRPr="00917405" w:rsidR="002D39C8" w:rsidP="00A367B4" w:rsidRDefault="002D39C8" w14:paraId="10000721" w14:textId="77777777">
            <w:pPr>
              <w:rPr>
                <w:rFonts w:ascii="Times New Roman" w:hAnsi="Times New Roman"/>
                <w:sz w:val="22"/>
                <w:szCs w:val="22"/>
              </w:rPr>
            </w:pPr>
            <w:r w:rsidRPr="00917405">
              <w:rPr>
                <w:rFonts w:ascii="Times New Roman" w:hAnsi="Times New Roman"/>
                <w:sz w:val="22"/>
                <w:szCs w:val="22"/>
              </w:rPr>
              <w:t xml:space="preserve">NM_002437.4(MPV17):c.186+2T&gt;C  </w:t>
            </w:r>
          </w:p>
        </w:tc>
      </w:tr>
      <w:tr w:rsidRPr="00C95BD4" w:rsidR="002D39C8" w:rsidTr="00A367B4" w14:paraId="10001238" w14:textId="77777777">
        <w:trPr>
          <w:trHeight w:val="20"/>
        </w:trPr>
        <w:tc>
          <w:tcPr>
            <w:tcW w:w="4860" w:type="dxa"/>
            <w:shd w:val="clear" w:color="auto" w:fill="auto"/>
            <w:vAlign w:val="bottom"/>
          </w:tcPr>
          <w:p w:rsidRPr="00917405" w:rsidR="002D39C8" w:rsidP="00A367B4" w:rsidRDefault="002D39C8" w14:paraId="10000722" w14:textId="77777777">
            <w:pPr>
              <w:rPr>
                <w:rFonts w:ascii="Times New Roman" w:hAnsi="Times New Roman"/>
                <w:sz w:val="22"/>
                <w:szCs w:val="22"/>
              </w:rPr>
            </w:pPr>
            <w:r w:rsidRPr="00917405">
              <w:rPr>
                <w:rFonts w:ascii="Times New Roman" w:hAnsi="Times New Roman"/>
                <w:sz w:val="22"/>
                <w:szCs w:val="22"/>
              </w:rPr>
              <w:t>Congenital muscular dystrophy, LMNA-related</w:t>
            </w:r>
          </w:p>
        </w:tc>
        <w:tc>
          <w:tcPr>
            <w:tcW w:w="5040" w:type="dxa"/>
            <w:shd w:val="clear" w:color="auto" w:fill="auto"/>
            <w:vAlign w:val="bottom"/>
          </w:tcPr>
          <w:p w:rsidRPr="00917405" w:rsidR="002D39C8" w:rsidP="00A367B4" w:rsidRDefault="002D39C8" w14:paraId="10000723" w14:textId="77777777">
            <w:pPr>
              <w:rPr>
                <w:rFonts w:ascii="Times New Roman" w:hAnsi="Times New Roman"/>
                <w:sz w:val="22"/>
                <w:szCs w:val="22"/>
              </w:rPr>
            </w:pPr>
            <w:r w:rsidRPr="00917405">
              <w:rPr>
                <w:rFonts w:ascii="Times New Roman" w:hAnsi="Times New Roman"/>
                <w:sz w:val="22"/>
                <w:szCs w:val="22"/>
              </w:rPr>
              <w:t xml:space="preserve">NM_170707.3(LMNA):c.1139T&gt;C (p.Leu380Ser) </w:t>
            </w:r>
          </w:p>
        </w:tc>
      </w:tr>
      <w:tr w:rsidRPr="00C95BD4" w:rsidR="002D39C8" w:rsidTr="00A367B4" w14:paraId="10001239" w14:textId="77777777">
        <w:trPr>
          <w:trHeight w:val="20"/>
        </w:trPr>
        <w:tc>
          <w:tcPr>
            <w:tcW w:w="4860" w:type="dxa"/>
            <w:shd w:val="clear" w:color="auto" w:fill="auto"/>
            <w:vAlign w:val="bottom"/>
          </w:tcPr>
          <w:p w:rsidRPr="00917405" w:rsidR="002D39C8" w:rsidP="00A367B4" w:rsidRDefault="002D39C8" w14:paraId="10000724" w14:textId="77777777">
            <w:pPr>
              <w:rPr>
                <w:rFonts w:ascii="Times New Roman" w:hAnsi="Times New Roman"/>
                <w:sz w:val="22"/>
                <w:szCs w:val="22"/>
              </w:rPr>
            </w:pPr>
            <w:r w:rsidRPr="00917405">
              <w:rPr>
                <w:rFonts w:ascii="Times New Roman" w:hAnsi="Times New Roman"/>
                <w:sz w:val="22"/>
                <w:szCs w:val="22"/>
              </w:rPr>
              <w:t>Hereditary factor VIII deficiency disease</w:t>
            </w:r>
          </w:p>
        </w:tc>
        <w:tc>
          <w:tcPr>
            <w:tcW w:w="5040" w:type="dxa"/>
            <w:shd w:val="clear" w:color="auto" w:fill="auto"/>
            <w:vAlign w:val="bottom"/>
          </w:tcPr>
          <w:p w:rsidRPr="00917405" w:rsidR="002D39C8" w:rsidP="00A367B4" w:rsidRDefault="002D39C8" w14:paraId="10000725" w14:textId="77777777">
            <w:pPr>
              <w:rPr>
                <w:rFonts w:ascii="Times New Roman" w:hAnsi="Times New Roman"/>
                <w:sz w:val="22"/>
                <w:szCs w:val="22"/>
              </w:rPr>
            </w:pPr>
            <w:r w:rsidRPr="00917405">
              <w:rPr>
                <w:rFonts w:ascii="Times New Roman" w:hAnsi="Times New Roman"/>
                <w:sz w:val="22"/>
                <w:szCs w:val="22"/>
              </w:rPr>
              <w:t xml:space="preserve">NM_000132.3(F8):c.5372T&gt;C (p.Met1791Thr) </w:t>
            </w:r>
          </w:p>
        </w:tc>
      </w:tr>
      <w:tr w:rsidRPr="00C95BD4" w:rsidR="002D39C8" w:rsidTr="00A367B4" w14:paraId="10001240" w14:textId="77777777">
        <w:trPr>
          <w:trHeight w:val="20"/>
        </w:trPr>
        <w:tc>
          <w:tcPr>
            <w:tcW w:w="4860" w:type="dxa"/>
            <w:shd w:val="clear" w:color="auto" w:fill="auto"/>
            <w:vAlign w:val="bottom"/>
          </w:tcPr>
          <w:p w:rsidRPr="00917405" w:rsidR="002D39C8" w:rsidP="00A367B4" w:rsidRDefault="002D39C8" w14:paraId="10000726" w14:textId="77777777">
            <w:pPr>
              <w:spacing w:line="240" w:lineRule="auto"/>
              <w:rPr>
                <w:rFonts w:ascii="Times New Roman" w:hAnsi="Times New Roman"/>
                <w:sz w:val="22"/>
                <w:szCs w:val="22"/>
              </w:rPr>
            </w:pPr>
            <w:r w:rsidRPr="00917405">
              <w:rPr>
                <w:rFonts w:ascii="Times New Roman" w:hAnsi="Times New Roman"/>
                <w:sz w:val="22"/>
                <w:szCs w:val="22"/>
              </w:rPr>
              <w:t>Insulin-dependent diabetes mellitus secretory diarrhea syndrome</w:t>
            </w:r>
          </w:p>
        </w:tc>
        <w:tc>
          <w:tcPr>
            <w:tcW w:w="5040" w:type="dxa"/>
            <w:shd w:val="clear" w:color="auto" w:fill="auto"/>
            <w:vAlign w:val="bottom"/>
          </w:tcPr>
          <w:p w:rsidRPr="00917405" w:rsidR="002D39C8" w:rsidP="00A367B4" w:rsidRDefault="002D39C8" w14:paraId="10000727" w14:textId="77777777">
            <w:pPr>
              <w:spacing w:line="240" w:lineRule="auto"/>
              <w:rPr>
                <w:rFonts w:ascii="Times New Roman" w:hAnsi="Times New Roman"/>
                <w:sz w:val="22"/>
                <w:szCs w:val="22"/>
              </w:rPr>
            </w:pPr>
            <w:r w:rsidRPr="00917405">
              <w:rPr>
                <w:rFonts w:ascii="Times New Roman" w:hAnsi="Times New Roman"/>
                <w:sz w:val="22"/>
                <w:szCs w:val="22"/>
              </w:rPr>
              <w:t xml:space="preserve">NM_014009.3(FOXP3):c.970T&gt;C (p.Phe324Leu) </w:t>
            </w:r>
          </w:p>
        </w:tc>
      </w:tr>
      <w:tr w:rsidRPr="00C95BD4" w:rsidR="002D39C8" w:rsidTr="00A367B4" w14:paraId="10001241" w14:textId="77777777">
        <w:trPr>
          <w:trHeight w:val="20"/>
        </w:trPr>
        <w:tc>
          <w:tcPr>
            <w:tcW w:w="4860" w:type="dxa"/>
            <w:shd w:val="clear" w:color="auto" w:fill="auto"/>
            <w:vAlign w:val="bottom"/>
          </w:tcPr>
          <w:p w:rsidRPr="00917405" w:rsidR="002D39C8" w:rsidP="00A367B4" w:rsidRDefault="002D39C8" w14:paraId="10000728" w14:textId="77777777">
            <w:pPr>
              <w:rPr>
                <w:rFonts w:ascii="Times New Roman" w:hAnsi="Times New Roman"/>
                <w:sz w:val="22"/>
                <w:szCs w:val="22"/>
              </w:rPr>
            </w:pPr>
            <w:r w:rsidRPr="00917405">
              <w:rPr>
                <w:rFonts w:ascii="Times New Roman" w:hAnsi="Times New Roman"/>
                <w:sz w:val="22"/>
                <w:szCs w:val="22"/>
              </w:rPr>
              <w:t>Hereditary factor IX deficiency disease</w:t>
            </w:r>
          </w:p>
        </w:tc>
        <w:tc>
          <w:tcPr>
            <w:tcW w:w="5040" w:type="dxa"/>
            <w:shd w:val="clear" w:color="auto" w:fill="auto"/>
            <w:vAlign w:val="bottom"/>
          </w:tcPr>
          <w:p w:rsidRPr="00917405" w:rsidR="002D39C8" w:rsidP="00A367B4" w:rsidRDefault="002D39C8" w14:paraId="10000729" w14:textId="77777777">
            <w:pPr>
              <w:rPr>
                <w:rFonts w:ascii="Times New Roman" w:hAnsi="Times New Roman"/>
                <w:sz w:val="22"/>
                <w:szCs w:val="22"/>
              </w:rPr>
            </w:pPr>
            <w:r w:rsidRPr="00917405">
              <w:rPr>
                <w:rFonts w:ascii="Times New Roman" w:hAnsi="Times New Roman"/>
                <w:sz w:val="22"/>
                <w:szCs w:val="22"/>
              </w:rPr>
              <w:t xml:space="preserve">NM_000133.3(F9):c.1328T&gt;C (p.Ile443Thr) </w:t>
            </w:r>
          </w:p>
        </w:tc>
      </w:tr>
      <w:tr w:rsidRPr="00C95BD4" w:rsidR="002D39C8" w:rsidTr="00A367B4" w14:paraId="10001242" w14:textId="77777777">
        <w:trPr>
          <w:trHeight w:val="20"/>
        </w:trPr>
        <w:tc>
          <w:tcPr>
            <w:tcW w:w="4860" w:type="dxa"/>
            <w:shd w:val="clear" w:color="auto" w:fill="auto"/>
            <w:vAlign w:val="bottom"/>
          </w:tcPr>
          <w:p w:rsidRPr="00917405" w:rsidR="002D39C8" w:rsidP="00A367B4" w:rsidRDefault="002D39C8" w14:paraId="10000730" w14:textId="77777777">
            <w:pPr>
              <w:spacing w:line="240" w:lineRule="auto"/>
              <w:rPr>
                <w:rFonts w:ascii="Times New Roman" w:hAnsi="Times New Roman"/>
                <w:sz w:val="22"/>
                <w:szCs w:val="22"/>
              </w:rPr>
            </w:pPr>
            <w:r w:rsidRPr="00917405">
              <w:rPr>
                <w:rFonts w:ascii="Times New Roman" w:hAnsi="Times New Roman"/>
                <w:sz w:val="22"/>
                <w:szCs w:val="22"/>
              </w:rPr>
              <w:t>Familial cancer of breast, Breast-ovarian cancer, familial 2, Hereditary cancer</w:t>
            </w:r>
            <w:r>
              <w:rPr>
                <w:rFonts w:ascii="Times New Roman" w:hAnsi="Times New Roman"/>
                <w:sz w:val="22"/>
                <w:szCs w:val="22"/>
              </w:rPr>
              <w:t xml:space="preserve"> </w:t>
            </w:r>
            <w:r w:rsidRPr="00917405">
              <w:rPr>
                <w:rFonts w:ascii="Times New Roman" w:hAnsi="Times New Roman"/>
                <w:sz w:val="22"/>
                <w:szCs w:val="22"/>
              </w:rPr>
              <w:t>predisposing syndrome</w:t>
            </w:r>
          </w:p>
        </w:tc>
        <w:tc>
          <w:tcPr>
            <w:tcW w:w="5040" w:type="dxa"/>
            <w:shd w:val="clear" w:color="auto" w:fill="auto"/>
            <w:vAlign w:val="bottom"/>
          </w:tcPr>
          <w:p w:rsidRPr="00917405" w:rsidR="002D39C8" w:rsidP="00A367B4" w:rsidRDefault="002D39C8" w14:paraId="10000731" w14:textId="77777777">
            <w:pPr>
              <w:rPr>
                <w:rFonts w:ascii="Times New Roman" w:hAnsi="Times New Roman"/>
                <w:sz w:val="22"/>
                <w:szCs w:val="22"/>
              </w:rPr>
            </w:pPr>
            <w:r w:rsidRPr="00917405">
              <w:rPr>
                <w:rFonts w:ascii="Times New Roman" w:hAnsi="Times New Roman"/>
                <w:sz w:val="22"/>
                <w:szCs w:val="22"/>
              </w:rPr>
              <w:t xml:space="preserve">NM_000059.3(BRCA2):c.316+2T&gt;C </w:t>
            </w:r>
          </w:p>
        </w:tc>
      </w:tr>
      <w:tr w:rsidRPr="00C95BD4" w:rsidR="002D39C8" w:rsidTr="00A367B4" w14:paraId="10001243" w14:textId="77777777">
        <w:trPr>
          <w:trHeight w:val="20"/>
        </w:trPr>
        <w:tc>
          <w:tcPr>
            <w:tcW w:w="4860" w:type="dxa"/>
            <w:shd w:val="clear" w:color="auto" w:fill="auto"/>
            <w:vAlign w:val="bottom"/>
          </w:tcPr>
          <w:p w:rsidRPr="00917405" w:rsidR="002D39C8" w:rsidP="00A367B4" w:rsidRDefault="002D39C8" w14:paraId="10000732" w14:textId="77777777">
            <w:pPr>
              <w:rPr>
                <w:rFonts w:ascii="Times New Roman" w:hAnsi="Times New Roman"/>
                <w:sz w:val="22"/>
                <w:szCs w:val="22"/>
              </w:rPr>
            </w:pPr>
            <w:r w:rsidRPr="00917405">
              <w:rPr>
                <w:rFonts w:ascii="Times New Roman" w:hAnsi="Times New Roman"/>
                <w:sz w:val="22"/>
                <w:szCs w:val="22"/>
              </w:rPr>
              <w:t>Cardiac arrhythmia</w:t>
            </w:r>
          </w:p>
        </w:tc>
        <w:tc>
          <w:tcPr>
            <w:tcW w:w="5040" w:type="dxa"/>
            <w:shd w:val="clear" w:color="auto" w:fill="auto"/>
            <w:vAlign w:val="bottom"/>
          </w:tcPr>
          <w:p w:rsidRPr="00917405" w:rsidR="002D39C8" w:rsidP="00A367B4" w:rsidRDefault="002D39C8" w14:paraId="10000733" w14:textId="77777777">
            <w:pPr>
              <w:rPr>
                <w:rFonts w:ascii="Times New Roman" w:hAnsi="Times New Roman"/>
                <w:sz w:val="22"/>
                <w:szCs w:val="22"/>
              </w:rPr>
            </w:pPr>
            <w:r w:rsidRPr="00917405">
              <w:rPr>
                <w:rFonts w:ascii="Times New Roman" w:hAnsi="Times New Roman"/>
                <w:sz w:val="22"/>
                <w:szCs w:val="22"/>
              </w:rPr>
              <w:t xml:space="preserve">NM_000238.3(KCNH2):c.1945+6T&gt;C </w:t>
            </w:r>
          </w:p>
        </w:tc>
      </w:tr>
      <w:tr w:rsidRPr="00C95BD4" w:rsidR="002D39C8" w:rsidTr="00A367B4" w14:paraId="10001244" w14:textId="77777777">
        <w:trPr>
          <w:trHeight w:val="20"/>
        </w:trPr>
        <w:tc>
          <w:tcPr>
            <w:tcW w:w="4860" w:type="dxa"/>
            <w:shd w:val="clear" w:color="auto" w:fill="auto"/>
            <w:vAlign w:val="bottom"/>
          </w:tcPr>
          <w:p w:rsidRPr="00917405" w:rsidR="002D39C8" w:rsidP="00A367B4" w:rsidRDefault="002D39C8" w14:paraId="10000734" w14:textId="77777777">
            <w:pPr>
              <w:rPr>
                <w:rFonts w:ascii="Times New Roman" w:hAnsi="Times New Roman"/>
                <w:sz w:val="22"/>
                <w:szCs w:val="22"/>
              </w:rPr>
            </w:pPr>
            <w:r w:rsidRPr="00917405">
              <w:rPr>
                <w:rFonts w:ascii="Times New Roman" w:hAnsi="Times New Roman"/>
                <w:sz w:val="22"/>
                <w:szCs w:val="22"/>
              </w:rPr>
              <w:t>Tangier disease</w:t>
            </w:r>
          </w:p>
        </w:tc>
        <w:tc>
          <w:tcPr>
            <w:tcW w:w="5040" w:type="dxa"/>
            <w:shd w:val="clear" w:color="auto" w:fill="auto"/>
            <w:vAlign w:val="bottom"/>
          </w:tcPr>
          <w:p w:rsidRPr="00917405" w:rsidR="002D39C8" w:rsidP="00A367B4" w:rsidRDefault="002D39C8" w14:paraId="10000735" w14:textId="77777777">
            <w:pPr>
              <w:rPr>
                <w:rFonts w:ascii="Times New Roman" w:hAnsi="Times New Roman"/>
                <w:sz w:val="22"/>
                <w:szCs w:val="22"/>
              </w:rPr>
            </w:pPr>
            <w:r w:rsidRPr="00917405">
              <w:rPr>
                <w:rFonts w:ascii="Times New Roman" w:hAnsi="Times New Roman"/>
                <w:sz w:val="22"/>
                <w:szCs w:val="22"/>
              </w:rPr>
              <w:t>NM_005502.3(ABCA1):c.4429T&gt;C (p.Cys1477Arg)</w:t>
            </w:r>
          </w:p>
        </w:tc>
      </w:tr>
      <w:tr w:rsidRPr="00C95BD4" w:rsidR="002D39C8" w:rsidTr="00A367B4" w14:paraId="10001245" w14:textId="77777777">
        <w:trPr>
          <w:trHeight w:val="20"/>
        </w:trPr>
        <w:tc>
          <w:tcPr>
            <w:tcW w:w="4860" w:type="dxa"/>
            <w:shd w:val="clear" w:color="auto" w:fill="auto"/>
            <w:vAlign w:val="bottom"/>
          </w:tcPr>
          <w:p w:rsidRPr="00917405" w:rsidR="002D39C8" w:rsidP="00A367B4" w:rsidRDefault="002D39C8" w14:paraId="10000736" w14:textId="77777777">
            <w:pPr>
              <w:rPr>
                <w:rFonts w:ascii="Times New Roman" w:hAnsi="Times New Roman"/>
                <w:sz w:val="22"/>
                <w:szCs w:val="22"/>
              </w:rPr>
            </w:pPr>
            <w:r w:rsidRPr="00917405">
              <w:rPr>
                <w:rFonts w:ascii="Times New Roman" w:hAnsi="Times New Roman"/>
                <w:sz w:val="22"/>
                <w:szCs w:val="22"/>
              </w:rPr>
              <w:t xml:space="preserve"> Dilated cardiomyopathy 1AA</w:t>
            </w:r>
          </w:p>
        </w:tc>
        <w:tc>
          <w:tcPr>
            <w:tcW w:w="5040" w:type="dxa"/>
            <w:shd w:val="clear" w:color="auto" w:fill="auto"/>
            <w:vAlign w:val="bottom"/>
          </w:tcPr>
          <w:p w:rsidRPr="00917405" w:rsidR="002D39C8" w:rsidP="00A367B4" w:rsidRDefault="002D39C8" w14:paraId="10000737" w14:textId="77777777">
            <w:pPr>
              <w:rPr>
                <w:rFonts w:ascii="Times New Roman" w:hAnsi="Times New Roman"/>
                <w:sz w:val="22"/>
                <w:szCs w:val="22"/>
              </w:rPr>
            </w:pPr>
            <w:r w:rsidRPr="00917405">
              <w:rPr>
                <w:rFonts w:ascii="Times New Roman" w:hAnsi="Times New Roman"/>
                <w:sz w:val="22"/>
                <w:szCs w:val="22"/>
              </w:rPr>
              <w:t xml:space="preserve">NM_001103.3(ACTN2):c.683T&gt;C (p.Met228Thr) </w:t>
            </w:r>
          </w:p>
        </w:tc>
      </w:tr>
      <w:tr w:rsidRPr="00C95BD4" w:rsidR="002D39C8" w:rsidTr="00A367B4" w14:paraId="10001246" w14:textId="77777777">
        <w:trPr>
          <w:trHeight w:val="20"/>
        </w:trPr>
        <w:tc>
          <w:tcPr>
            <w:tcW w:w="4860" w:type="dxa"/>
            <w:shd w:val="clear" w:color="auto" w:fill="auto"/>
            <w:vAlign w:val="bottom"/>
          </w:tcPr>
          <w:p w:rsidRPr="00917405" w:rsidR="002D39C8" w:rsidP="00A367B4" w:rsidRDefault="002D39C8" w14:paraId="10000738" w14:textId="77777777">
            <w:pPr>
              <w:rPr>
                <w:rFonts w:ascii="Times New Roman" w:hAnsi="Times New Roman"/>
                <w:sz w:val="22"/>
                <w:szCs w:val="22"/>
              </w:rPr>
            </w:pPr>
            <w:r w:rsidRPr="00917405">
              <w:rPr>
                <w:rFonts w:ascii="Times New Roman" w:hAnsi="Times New Roman"/>
                <w:sz w:val="22"/>
                <w:szCs w:val="22"/>
              </w:rPr>
              <w:t>Mental retardation 3, X-linked</w:t>
            </w:r>
          </w:p>
        </w:tc>
        <w:tc>
          <w:tcPr>
            <w:tcW w:w="5040" w:type="dxa"/>
            <w:shd w:val="clear" w:color="auto" w:fill="auto"/>
            <w:vAlign w:val="bottom"/>
          </w:tcPr>
          <w:p w:rsidRPr="00917405" w:rsidR="002D39C8" w:rsidP="00A367B4" w:rsidRDefault="002D39C8" w14:paraId="10000739" w14:textId="77777777">
            <w:pPr>
              <w:rPr>
                <w:rFonts w:ascii="Times New Roman" w:hAnsi="Times New Roman"/>
                <w:sz w:val="22"/>
                <w:szCs w:val="22"/>
              </w:rPr>
            </w:pPr>
            <w:r w:rsidRPr="00917405">
              <w:rPr>
                <w:rFonts w:ascii="Times New Roman" w:hAnsi="Times New Roman"/>
                <w:sz w:val="22"/>
                <w:szCs w:val="22"/>
              </w:rPr>
              <w:t xml:space="preserve">NM_005334.2(HCFC1):c.-970T&gt;C </w:t>
            </w:r>
          </w:p>
        </w:tc>
      </w:tr>
      <w:tr w:rsidRPr="00C95BD4" w:rsidR="002D39C8" w:rsidTr="00A367B4" w14:paraId="10001247" w14:textId="77777777">
        <w:trPr>
          <w:trHeight w:val="20"/>
        </w:trPr>
        <w:tc>
          <w:tcPr>
            <w:tcW w:w="4860" w:type="dxa"/>
            <w:shd w:val="clear" w:color="auto" w:fill="auto"/>
            <w:vAlign w:val="bottom"/>
          </w:tcPr>
          <w:p w:rsidRPr="00917405" w:rsidR="002D39C8" w:rsidP="00A367B4" w:rsidRDefault="002D39C8" w14:paraId="10000740" w14:textId="77777777">
            <w:pPr>
              <w:rPr>
                <w:rFonts w:ascii="Times New Roman" w:hAnsi="Times New Roman"/>
                <w:sz w:val="22"/>
                <w:szCs w:val="22"/>
              </w:rPr>
            </w:pPr>
            <w:r w:rsidRPr="00917405">
              <w:rPr>
                <w:rFonts w:ascii="Times New Roman" w:hAnsi="Times New Roman"/>
                <w:sz w:val="22"/>
                <w:szCs w:val="22"/>
              </w:rPr>
              <w:t>Limb-girdle muscular dystrophy, type 2B</w:t>
            </w:r>
          </w:p>
        </w:tc>
        <w:tc>
          <w:tcPr>
            <w:tcW w:w="5040" w:type="dxa"/>
            <w:shd w:val="clear" w:color="auto" w:fill="auto"/>
            <w:vAlign w:val="bottom"/>
          </w:tcPr>
          <w:p w:rsidRPr="00917405" w:rsidR="002D39C8" w:rsidP="00A367B4" w:rsidRDefault="002D39C8" w14:paraId="10000741" w14:textId="77777777">
            <w:pPr>
              <w:rPr>
                <w:rFonts w:ascii="Times New Roman" w:hAnsi="Times New Roman"/>
                <w:sz w:val="22"/>
                <w:szCs w:val="22"/>
              </w:rPr>
            </w:pPr>
            <w:r w:rsidRPr="00917405">
              <w:rPr>
                <w:rFonts w:ascii="Times New Roman" w:hAnsi="Times New Roman"/>
                <w:sz w:val="22"/>
                <w:szCs w:val="22"/>
              </w:rPr>
              <w:t xml:space="preserve">NM_003494.3(DYSF):c.1284+2T&gt;C </w:t>
            </w:r>
          </w:p>
        </w:tc>
      </w:tr>
      <w:tr w:rsidRPr="00C95BD4" w:rsidR="002D39C8" w:rsidTr="00A367B4" w14:paraId="10001248" w14:textId="77777777">
        <w:trPr>
          <w:trHeight w:val="20"/>
        </w:trPr>
        <w:tc>
          <w:tcPr>
            <w:tcW w:w="4860" w:type="dxa"/>
            <w:shd w:val="clear" w:color="auto" w:fill="auto"/>
            <w:vAlign w:val="bottom"/>
          </w:tcPr>
          <w:p w:rsidRPr="00917405" w:rsidR="002D39C8" w:rsidP="00A367B4" w:rsidRDefault="002D39C8" w14:paraId="10000742" w14:textId="77777777">
            <w:pPr>
              <w:rPr>
                <w:rFonts w:ascii="Times New Roman" w:hAnsi="Times New Roman"/>
                <w:sz w:val="22"/>
                <w:szCs w:val="22"/>
              </w:rPr>
            </w:pPr>
            <w:r w:rsidRPr="00917405">
              <w:rPr>
                <w:rFonts w:ascii="Times New Roman" w:hAnsi="Times New Roman"/>
                <w:sz w:val="22"/>
                <w:szCs w:val="22"/>
              </w:rPr>
              <w:t>Macular dystrophy, vitelliform, 5</w:t>
            </w:r>
          </w:p>
        </w:tc>
        <w:tc>
          <w:tcPr>
            <w:tcW w:w="5040" w:type="dxa"/>
            <w:shd w:val="clear" w:color="auto" w:fill="auto"/>
            <w:vAlign w:val="bottom"/>
          </w:tcPr>
          <w:p w:rsidRPr="00917405" w:rsidR="002D39C8" w:rsidP="00A367B4" w:rsidRDefault="002D39C8" w14:paraId="10000743" w14:textId="77777777">
            <w:pPr>
              <w:rPr>
                <w:rFonts w:ascii="Times New Roman" w:hAnsi="Times New Roman"/>
                <w:sz w:val="22"/>
                <w:szCs w:val="22"/>
              </w:rPr>
            </w:pPr>
            <w:r w:rsidRPr="00917405">
              <w:rPr>
                <w:rFonts w:ascii="Times New Roman" w:hAnsi="Times New Roman"/>
                <w:sz w:val="22"/>
                <w:szCs w:val="22"/>
              </w:rPr>
              <w:t xml:space="preserve">NM_016247.3(IMPG2):c.370T&gt;C (p.Phe124Leu)  </w:t>
            </w:r>
          </w:p>
        </w:tc>
      </w:tr>
      <w:tr w:rsidRPr="00C95BD4" w:rsidR="002D39C8" w:rsidTr="00A367B4" w14:paraId="10001249" w14:textId="77777777">
        <w:trPr>
          <w:trHeight w:val="20"/>
        </w:trPr>
        <w:tc>
          <w:tcPr>
            <w:tcW w:w="4860" w:type="dxa"/>
            <w:shd w:val="clear" w:color="auto" w:fill="auto"/>
            <w:vAlign w:val="bottom"/>
          </w:tcPr>
          <w:p w:rsidRPr="00917405" w:rsidR="002D39C8" w:rsidP="00A367B4" w:rsidRDefault="002D39C8" w14:paraId="10000744" w14:textId="77777777">
            <w:pPr>
              <w:rPr>
                <w:rFonts w:ascii="Times New Roman" w:hAnsi="Times New Roman"/>
                <w:sz w:val="22"/>
                <w:szCs w:val="22"/>
              </w:rPr>
            </w:pPr>
            <w:r w:rsidRPr="00917405">
              <w:rPr>
                <w:rFonts w:ascii="Times New Roman" w:hAnsi="Times New Roman"/>
                <w:sz w:val="22"/>
                <w:szCs w:val="22"/>
              </w:rPr>
              <w:t>Retinitis pigmentosa</w:t>
            </w:r>
          </w:p>
        </w:tc>
        <w:tc>
          <w:tcPr>
            <w:tcW w:w="5040" w:type="dxa"/>
            <w:shd w:val="clear" w:color="auto" w:fill="auto"/>
            <w:vAlign w:val="bottom"/>
          </w:tcPr>
          <w:p w:rsidRPr="00917405" w:rsidR="002D39C8" w:rsidP="00A367B4" w:rsidRDefault="002D39C8" w14:paraId="10000745" w14:textId="77777777">
            <w:pPr>
              <w:rPr>
                <w:rFonts w:ascii="Times New Roman" w:hAnsi="Times New Roman"/>
                <w:sz w:val="22"/>
                <w:szCs w:val="22"/>
              </w:rPr>
            </w:pPr>
            <w:r w:rsidRPr="00917405">
              <w:rPr>
                <w:rFonts w:ascii="Times New Roman" w:hAnsi="Times New Roman"/>
                <w:sz w:val="22"/>
                <w:szCs w:val="22"/>
              </w:rPr>
              <w:t xml:space="preserve">NM_000322.4(PRPH2):c.736T&gt;C (p.Trp246Arg) </w:t>
            </w:r>
          </w:p>
        </w:tc>
      </w:tr>
    </w:tbl>
    <w:p w:rsidR="00524612" w:rsidP="00B30C10" w:rsidRDefault="00524612" w14:paraId="10000746" w14:textId="77777777">
      <w:pPr>
        <w:pStyle w:val="BodyText"/>
        <w:rPr>
          <w:b/>
        </w:rPr>
      </w:pPr>
    </w:p>
    <w:p w:rsidRPr="003128A0" w:rsidR="00DC3AD8" w:rsidP="003128A0" w:rsidRDefault="00524612" w14:paraId="10000747" w14:textId="7BDE97E6">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Further non-limiting examples include Ornithine Transcarbamylase Deficiency, Nougaret night blindness, Usher syndrome, Atrial Fibrillation, Duchenne Muscular </w:t>
      </w:r>
      <w:r w:rsidRPr="003128A0" w:rsidR="00671592">
        <w:rPr>
          <w:rFonts w:ascii="Times New Roman" w:hAnsi="Times New Roman"/>
          <w:szCs w:val="24"/>
        </w:rPr>
        <w:t>Dystrophy</w:t>
      </w:r>
      <w:r w:rsidRPr="003128A0">
        <w:rPr>
          <w:rFonts w:ascii="Times New Roman" w:hAnsi="Times New Roman"/>
          <w:szCs w:val="24"/>
        </w:rPr>
        <w:t>, Wilson disease, hereditary tyrosinemia, and some cancers carrying a A -&gt; G mutation in genes such as B-catenin.</w:t>
      </w:r>
      <w:r w:rsidRPr="003128A0" w:rsidR="00DC3AD8">
        <w:rPr>
          <w:rFonts w:ascii="Times New Roman" w:hAnsi="Times New Roman"/>
          <w:szCs w:val="24"/>
        </w:rPr>
        <w:t xml:space="preserve"> </w:t>
      </w:r>
    </w:p>
    <w:p w:rsidRPr="003128A0" w:rsidR="00DC3AD8" w:rsidP="003128A0" w:rsidRDefault="00524612" w14:paraId="10000748"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Thus, aspects of this disclosure relate to the treatment of certain diseases, disorders, and conditions involving point mutations.</w:t>
      </w:r>
    </w:p>
    <w:p w:rsidRPr="003128A0" w:rsidR="00DC3AD8" w:rsidP="003128A0" w:rsidRDefault="00524612" w14:paraId="10000749"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For example, some method aspects relate to a treating a disease, disorder, or condition characterized by the presence of a point mutation in an RNA sequence encoding a protein associated with the disease, disorder, or condition in a subject in need thereof comprising administering a vector encoding one or more tRNA having an anticodon sequence that recognizes a codon comprising the point mutation to the subject</w:t>
      </w:r>
      <w:r w:rsidRPr="003128A0" w:rsidR="00CA3F13">
        <w:rPr>
          <w:rFonts w:ascii="Times New Roman" w:hAnsi="Times New Roman"/>
          <w:szCs w:val="24"/>
        </w:rPr>
        <w:t>, optionally wherein the point mutation results in a premature stop codon</w:t>
      </w:r>
      <w:r w:rsidRPr="003128A0">
        <w:rPr>
          <w:rFonts w:ascii="Times New Roman" w:hAnsi="Times New Roman"/>
          <w:szCs w:val="24"/>
        </w:rPr>
        <w:t xml:space="preserve">.  In some embodiments, the point mutation results in a </w:t>
      </w:r>
      <w:r w:rsidRPr="003128A0" w:rsidR="000B47FB">
        <w:rPr>
          <w:rFonts w:ascii="Times New Roman" w:hAnsi="Times New Roman"/>
          <w:szCs w:val="24"/>
        </w:rPr>
        <w:t>nonsense mutation</w:t>
      </w:r>
      <w:r w:rsidRPr="003128A0" w:rsidR="00CA3F13">
        <w:rPr>
          <w:rFonts w:ascii="Times New Roman" w:hAnsi="Times New Roman"/>
          <w:szCs w:val="24"/>
        </w:rPr>
        <w:t xml:space="preserve"> </w:t>
      </w:r>
      <w:r w:rsidRPr="003128A0">
        <w:rPr>
          <w:rFonts w:ascii="Times New Roman" w:hAnsi="Times New Roman"/>
          <w:szCs w:val="24"/>
        </w:rPr>
        <w:t xml:space="preserve">having the DNA sequence TAA and the RNA sequence UAA.  In some embodiments, the tRNA is an endogenous tRNA with a modified anticodon stem recognizing the codon comprising the point mutation.  In further embodiments, the tRNA is charged </w:t>
      </w:r>
      <w:r w:rsidRPr="003128A0" w:rsidR="00B02133">
        <w:rPr>
          <w:rFonts w:ascii="Times New Roman" w:hAnsi="Times New Roman"/>
          <w:szCs w:val="24"/>
        </w:rPr>
        <w:t>with a serine</w:t>
      </w:r>
      <w:r w:rsidRPr="003128A0">
        <w:rPr>
          <w:rFonts w:ascii="Times New Roman" w:hAnsi="Times New Roman"/>
          <w:szCs w:val="24"/>
        </w:rPr>
        <w:t xml:space="preserve">.  In some embodiments, the tRNA is an orthogonal tRNA charged with a non-canonical amino acid.  In further embodiments, the vector further comprises a corresponding tRNA synthetase.  In some embodiments, the corresponding synthetase is E. coli Glutaminyl-tRNA synthetase.  In some embodiments involving an orthogonal tRNA, the non-canonical amino acid is pyrrolysine.  In further embodiments, the pyrrolysine is introduced in the diet of the subject.  In some embodiments, the vector encodes two tRNA having an anticodon sequence that recognizes the codon comprising the point mutation.  In some embodiments, the disease, disorder, or condition is selected from the group consisting of the diseases, disorders, and conditions listed in </w:t>
      </w:r>
      <w:r w:rsidRPr="003128A0">
        <w:rPr>
          <w:rFonts w:ascii="Times New Roman" w:hAnsi="Times New Roman"/>
          <w:b/>
          <w:szCs w:val="24"/>
        </w:rPr>
        <w:t>Table 1</w:t>
      </w:r>
      <w:r w:rsidRPr="003128A0" w:rsidR="00CA3F13">
        <w:rPr>
          <w:rFonts w:ascii="Times New Roman" w:hAnsi="Times New Roman"/>
          <w:szCs w:val="24"/>
        </w:rPr>
        <w:t>, optionally characterized by the presence of a nonsense mutation and/or a premature stop codon</w:t>
      </w:r>
      <w:r w:rsidRPr="003128A0">
        <w:rPr>
          <w:rFonts w:ascii="Times New Roman" w:hAnsi="Times New Roman"/>
          <w:szCs w:val="24"/>
        </w:rPr>
        <w:t>.  In some embodiments, the protein is dystrophin.   In further embodiments, the disease, disorder, or condition is muscular dystrophy.  In still further embodiments, the disease disorder or condition is Duchenne muscular dystrophy.</w:t>
      </w:r>
    </w:p>
    <w:p w:rsidRPr="003128A0" w:rsidR="00DC3AD8" w:rsidP="003128A0" w:rsidRDefault="00524612" w14:paraId="10000750"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Additional method aspects relate to a method of treating a disease, disorder, or condition by the presence of a point mutation in an RNA sequence encoding a protein associated with the disease, disorder, or condition in a subject in need thereof comprising </w:t>
      </w:r>
      <w:r w:rsidRPr="003128A0">
        <w:rPr>
          <w:rFonts w:ascii="Times New Roman" w:hAnsi="Times New Roman"/>
          <w:szCs w:val="24"/>
        </w:rPr>
        <w:t xml:space="preserve">administering one or more vectors encoding an ADAR based RNA editing system comprising one or more forward guide RNAs for the ADAR (“adRNAs”) and one or more corresponding reverse guide RNAs for the ADAR (“radRNAs”) to the subject, wherein the ADAR based RNA editing system specifically edits the point mutation.  In some embodiments, the point mutation results in a </w:t>
      </w:r>
      <w:r w:rsidRPr="003128A0" w:rsidR="000B47FB">
        <w:rPr>
          <w:rFonts w:ascii="Times New Roman" w:hAnsi="Times New Roman"/>
          <w:szCs w:val="24"/>
        </w:rPr>
        <w:t>nonsense mutation, optionally a premature stop codon,</w:t>
      </w:r>
      <w:r w:rsidRPr="003128A0">
        <w:rPr>
          <w:rFonts w:ascii="Times New Roman" w:hAnsi="Times New Roman"/>
          <w:szCs w:val="24"/>
        </w:rPr>
        <w:t xml:space="preserve"> having the DNA sequence TAA and the RNA sequence UAA.  In some embodiments, the ADAR based RNA editing system converts UAA to UIA and, optionally, further UIA to UII.  In some embodiments, the ADAR based RNA editing system converts UAA to UAI.  </w:t>
      </w:r>
      <w:r w:rsidRPr="003128A0" w:rsidR="00D96A58">
        <w:rPr>
          <w:rFonts w:ascii="Times New Roman" w:hAnsi="Times New Roman"/>
          <w:szCs w:val="24"/>
        </w:rPr>
        <w:t xml:space="preserve">In some embodiments, optionally those involving nonsense or missense mutations, the RNA targeted in mRNA.  In further embodiments, the one or more vector further encodes a tRNA that targets an amber codon.  In some embodiments, the protein is dystrophin.  In some embodiments, the point mutation results in a splice site or missense mutation having the DNA sequence CAG and the RNA sequence CAG.  In some embodiments, the ADAR based RNA editing system converts CAG to CIG.  In some embodiments, optionally those involving splice site mutations, the RNA targeted is pre-mRNA.  </w:t>
      </w:r>
      <w:r w:rsidRPr="003128A0">
        <w:rPr>
          <w:rFonts w:ascii="Times New Roman" w:hAnsi="Times New Roman"/>
          <w:szCs w:val="24"/>
        </w:rPr>
        <w:t xml:space="preserve">  In some embodiments, the ADAR based editing system further comprises ADAR1, ADAR2, the E488Q and E100Q mutants each thereof, a fusion protein comprising the catalytic domain of an ADAR and a domain which associates with an RNA hairpin motif, a fusion protein comprising the catalytic domain of an ADAR and a dead Cas9, or a fusion protein comprising the double stranded binding domain of an ADAR and an APOBEC.  In further embodiments, the domain which associates with an RNA hairpin motif is selected from the group of an MS2 bacteriophage coat protein (MCP) and an N22 peptide.  In some embodiments, the method further comprises administering an effective amount of an interferon to enhance endogenous ADAR1 expression.  In still further embodiments, the interferon is interferon α.  In some embodiments, the adRNA comprises one or more RNA hairpin motifs.  In some embodiments, the one or more RNA hairpin motifs are selected from the group of an MS2 stem loop and a BoxB loop and/or are stabilized by replacing A-U with G-C.  In some embodiments, the adRNA is stabilized through the incorporation of one or more of 2′-O-methyl, 2′-O-methyl 3′phosphorothioate, or 2′-O-methyl 3′thioPACE at either or both termini of the adRNA.  In some embodiments, the disease, disorder, or condition is selected from the group consisting of the diseases, disorders, and conditions listed in </w:t>
      </w:r>
      <w:r w:rsidRPr="003128A0">
        <w:rPr>
          <w:rFonts w:ascii="Times New Roman" w:hAnsi="Times New Roman"/>
          <w:b/>
          <w:szCs w:val="24"/>
        </w:rPr>
        <w:t>Table 1</w:t>
      </w:r>
      <w:r w:rsidRPr="003128A0">
        <w:rPr>
          <w:rFonts w:ascii="Times New Roman" w:hAnsi="Times New Roman"/>
          <w:szCs w:val="24"/>
        </w:rPr>
        <w:t xml:space="preserve">.  In further </w:t>
      </w:r>
      <w:r w:rsidRPr="003128A0">
        <w:rPr>
          <w:rFonts w:ascii="Times New Roman" w:hAnsi="Times New Roman"/>
          <w:szCs w:val="24"/>
        </w:rPr>
        <w:t xml:space="preserve">embodiments, </w:t>
      </w:r>
      <w:r w:rsidRPr="003128A0" w:rsidR="00287BE5">
        <w:rPr>
          <w:rFonts w:ascii="Times New Roman" w:hAnsi="Times New Roman"/>
          <w:szCs w:val="24"/>
        </w:rPr>
        <w:t xml:space="preserve">the protein is dystrophin and </w:t>
      </w:r>
      <w:r w:rsidRPr="003128A0">
        <w:rPr>
          <w:rFonts w:ascii="Times New Roman" w:hAnsi="Times New Roman"/>
          <w:szCs w:val="24"/>
        </w:rPr>
        <w:t>the disease, disorder, or condition is muscular dystrophy.  In still further embodiments, the disease disorder or condition is Duchenne muscular dystrophy.</w:t>
      </w:r>
    </w:p>
    <w:p w:rsidRPr="003128A0" w:rsidR="00C95BD4" w:rsidP="003128A0" w:rsidRDefault="00C95BD4" w14:paraId="10000751" w14:textId="78878238">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An ordinary skilled artisan will appreciate that the doses and route of administration employed in these methods may vary based on the subject and the disease, disorder, or condition to be treated.  Based on knowledge in the art such suitable doses and routes may be selected based on the subject’s age, ethnicity, and other relevant demographic factors.</w:t>
      </w:r>
    </w:p>
    <w:p w:rsidRPr="003128A0" w:rsidR="00C812E5" w:rsidP="003128A0" w:rsidRDefault="00C812E5" w14:paraId="10000752" w14:textId="77777777">
      <w:pPr>
        <w:rPr>
          <w:rFonts w:ascii="Times New Roman" w:hAnsi="Times New Roman"/>
          <w:b/>
          <w:szCs w:val="24"/>
        </w:rPr>
      </w:pPr>
      <w:r w:rsidRPr="003128A0">
        <w:rPr>
          <w:rFonts w:ascii="Times New Roman" w:hAnsi="Times New Roman"/>
          <w:b/>
          <w:szCs w:val="24"/>
        </w:rPr>
        <w:t>Kits</w:t>
      </w:r>
    </w:p>
    <w:p w:rsidRPr="003128A0" w:rsidR="00DC3AD8" w:rsidP="003128A0" w:rsidRDefault="00C812E5" w14:paraId="10000753" w14:textId="134E4E2C">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In one particular aspect, the present disclosure provides kits for performing any of the methods disclosed herein as well as instructions for carrying out the methods of the present disclosure and/or administering the vectors, recombinant expression systems, and compositions disclosed herein.  </w:t>
      </w:r>
    </w:p>
    <w:p w:rsidRPr="003128A0" w:rsidR="00DC3AD8" w:rsidP="003128A0" w:rsidRDefault="00C812E5" w14:paraId="10000754"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The kit can also comprise agents necessary for the preservation of those components comprised therein, e.g., a buffering agent, a preservative or a protein-stabilizing agent.  The kit can further comprise components necessary for detecting the detectable-label, e.g., an enzyme or a substrate.  The kit can also contain a control sample or a series of control samples, which can be assayed and compared to the test sample.  Each component of the kit can be enclosed within an individual container and all of the various containers can be within a single package, along with instructions for interpreting the results of the assays performed using the kit.  The kits of the present disclosure may contain a written product on or in the kit container.  The written product describes how to use the reagents contained in the kit.  </w:t>
      </w:r>
    </w:p>
    <w:p w:rsidRPr="003128A0" w:rsidR="00C812E5" w:rsidP="003128A0" w:rsidRDefault="00C812E5" w14:paraId="10000755" w14:textId="1027B318">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As amenable, these suggested kit components can be packaged in a manner customary for use by those of skill in the art.  For example, these suggested kit components may be provided in solution or as a liquid dispersion or the like.</w:t>
      </w:r>
    </w:p>
    <w:p w:rsidRPr="003128A0" w:rsidR="0045523B" w:rsidP="003128A0" w:rsidRDefault="0045523B" w14:paraId="10000756" w14:textId="77777777">
      <w:pPr>
        <w:jc w:val="center"/>
        <w:rPr>
          <w:rFonts w:ascii="Times New Roman" w:hAnsi="Times New Roman"/>
          <w:b/>
          <w:i/>
          <w:szCs w:val="24"/>
        </w:rPr>
      </w:pPr>
      <w:r w:rsidRPr="003128A0">
        <w:rPr>
          <w:rFonts w:ascii="Times New Roman" w:hAnsi="Times New Roman"/>
          <w:b/>
          <w:i/>
          <w:szCs w:val="24"/>
        </w:rPr>
        <w:t>Examples</w:t>
      </w:r>
    </w:p>
    <w:p w:rsidRPr="003128A0" w:rsidR="00DC3AD8" w:rsidP="003128A0" w:rsidRDefault="00524E3A" w14:paraId="10000757" w14:textId="2171DCC0">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The following examples are non-limiting and illustrative of procedures which can be used in various instances in carrying the disclosure into effect.  Additionally, all reference disclosed herein are incorporated by reference in their entirety.</w:t>
      </w:r>
      <w:r w:rsidRPr="003128A0" w:rsidR="00DC3AD8">
        <w:rPr>
          <w:rFonts w:ascii="Times New Roman" w:hAnsi="Times New Roman"/>
          <w:szCs w:val="24"/>
        </w:rPr>
        <w:t xml:space="preserve"> </w:t>
      </w:r>
    </w:p>
    <w:p w:rsidRPr="003128A0" w:rsidR="00181F2E" w:rsidP="003128A0" w:rsidRDefault="00181F2E" w14:paraId="10000758" w14:textId="77777777">
      <w:pPr>
        <w:jc w:val="center"/>
        <w:rPr>
          <w:rFonts w:ascii="Times New Roman" w:hAnsi="Times New Roman"/>
          <w:b/>
          <w:szCs w:val="24"/>
        </w:rPr>
      </w:pPr>
      <w:r w:rsidRPr="003128A0">
        <w:rPr>
          <w:rFonts w:ascii="Times New Roman" w:hAnsi="Times New Roman"/>
          <w:b/>
          <w:szCs w:val="24"/>
        </w:rPr>
        <w:t>Example 1 – Design of tRNA constructs</w:t>
      </w:r>
    </w:p>
    <w:p w:rsidRPr="003128A0" w:rsidR="00DC3AD8" w:rsidP="003128A0" w:rsidRDefault="00181F2E" w14:paraId="10000759" w14:textId="71BF70F9">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The tRNA constructs were designed </w:t>
      </w:r>
      <w:r w:rsidRPr="003128A0" w:rsidR="00C26C1A">
        <w:rPr>
          <w:rFonts w:ascii="Times New Roman" w:hAnsi="Times New Roman"/>
          <w:szCs w:val="24"/>
        </w:rPr>
        <w:t>along the lines of the</w:t>
      </w:r>
      <w:r w:rsidRPr="003128A0">
        <w:rPr>
          <w:rFonts w:ascii="Times New Roman" w:hAnsi="Times New Roman"/>
          <w:szCs w:val="24"/>
        </w:rPr>
        <w:t xml:space="preserve"> schematics </w:t>
      </w:r>
      <w:r w:rsidRPr="003128A0" w:rsidR="00C26C1A">
        <w:rPr>
          <w:rFonts w:ascii="Times New Roman" w:hAnsi="Times New Roman"/>
          <w:szCs w:val="24"/>
        </w:rPr>
        <w:t>in</w:t>
      </w:r>
      <w:r w:rsidRPr="003128A0">
        <w:rPr>
          <w:rFonts w:ascii="Times New Roman" w:hAnsi="Times New Roman"/>
          <w:szCs w:val="24"/>
        </w:rPr>
        <w:t xml:space="preserve"> </w:t>
      </w:r>
      <w:r w:rsidRPr="003128A0">
        <w:rPr>
          <w:rFonts w:ascii="Times New Roman" w:hAnsi="Times New Roman"/>
          <w:b/>
          <w:szCs w:val="24"/>
        </w:rPr>
        <w:t>Figure 1</w:t>
      </w:r>
      <w:r w:rsidRPr="003128A0" w:rsidR="00C26C1A">
        <w:rPr>
          <w:rFonts w:ascii="Times New Roman" w:hAnsi="Times New Roman"/>
          <w:b/>
          <w:szCs w:val="24"/>
        </w:rPr>
        <w:t xml:space="preserve"> </w:t>
      </w:r>
      <w:r w:rsidRPr="003128A0" w:rsidR="00C26C1A">
        <w:rPr>
          <w:rFonts w:ascii="Times New Roman" w:hAnsi="Times New Roman"/>
          <w:szCs w:val="24"/>
        </w:rPr>
        <w:t>to recognize the nonsense mutation TAA</w:t>
      </w:r>
      <w:r w:rsidRPr="003128A0">
        <w:rPr>
          <w:rFonts w:ascii="Times New Roman" w:hAnsi="Times New Roman"/>
          <w:szCs w:val="24"/>
        </w:rPr>
        <w:t>.</w:t>
      </w:r>
      <w:r w:rsidRPr="003128A0" w:rsidR="00C26C1A">
        <w:rPr>
          <w:rFonts w:ascii="Times New Roman" w:hAnsi="Times New Roman"/>
          <w:szCs w:val="24"/>
        </w:rPr>
        <w:t xml:space="preserve">  Both modified endogenous and orthogonal tRNA were generated.  The constructs were validated </w:t>
      </w:r>
      <w:r w:rsidRPr="003128A0" w:rsidR="00C26C1A">
        <w:rPr>
          <w:rFonts w:ascii="Times New Roman" w:hAnsi="Times New Roman"/>
          <w:i/>
          <w:szCs w:val="24"/>
        </w:rPr>
        <w:t>in vitro</w:t>
      </w:r>
      <w:r w:rsidRPr="003128A0" w:rsidR="00C26C1A">
        <w:rPr>
          <w:rFonts w:ascii="Times New Roman" w:hAnsi="Times New Roman"/>
          <w:szCs w:val="24"/>
        </w:rPr>
        <w:t xml:space="preserve"> using a GFP harboring nonsense mutation.</w:t>
      </w:r>
      <w:r w:rsidRPr="003128A0" w:rsidR="00D160D8">
        <w:rPr>
          <w:rFonts w:ascii="Times New Roman" w:hAnsi="Times New Roman"/>
          <w:szCs w:val="24"/>
        </w:rPr>
        <w:t xml:space="preserve">  It was determ</w:t>
      </w:r>
      <w:r w:rsidRPr="003128A0" w:rsidR="00C26C1A">
        <w:rPr>
          <w:rFonts w:ascii="Times New Roman" w:hAnsi="Times New Roman"/>
          <w:szCs w:val="24"/>
        </w:rPr>
        <w:t xml:space="preserve">ined that two copies of the tRNA should be include in each AAV vector for both modified endogenous and orthogonal tRNAs.  </w:t>
      </w:r>
      <w:r w:rsidRPr="003128A0" w:rsidR="00D160D8">
        <w:rPr>
          <w:rFonts w:ascii="Times New Roman" w:hAnsi="Times New Roman"/>
          <w:szCs w:val="24"/>
        </w:rPr>
        <w:t>MbPyl sythetase was selected for use with the orthogonal tRNA.  The AAV vectors were generated comprising the tRNA and GFP (as well as the synthetase, where orthogonal tRNA was used).</w:t>
      </w:r>
      <w:r w:rsidRPr="003128A0" w:rsidR="005C59C9">
        <w:rPr>
          <w:rFonts w:ascii="Times New Roman" w:hAnsi="Times New Roman"/>
          <w:szCs w:val="24"/>
        </w:rPr>
        <w:t xml:space="preserve">  The sequences used in these constructs are provided in the Sequence Listing above.</w:t>
      </w:r>
      <w:r w:rsidRPr="003128A0" w:rsidR="00DC3AD8">
        <w:rPr>
          <w:rFonts w:ascii="Times New Roman" w:hAnsi="Times New Roman"/>
          <w:szCs w:val="24"/>
        </w:rPr>
        <w:t xml:space="preserve"> </w:t>
      </w:r>
    </w:p>
    <w:p w:rsidRPr="003128A0" w:rsidR="0045523B" w:rsidP="003128A0" w:rsidRDefault="00181F2E" w14:paraId="10000760" w14:textId="77777777">
      <w:pPr>
        <w:jc w:val="center"/>
        <w:rPr>
          <w:rFonts w:ascii="Times New Roman" w:hAnsi="Times New Roman"/>
          <w:b/>
          <w:szCs w:val="24"/>
        </w:rPr>
      </w:pPr>
      <w:r w:rsidRPr="003128A0">
        <w:rPr>
          <w:rFonts w:ascii="Times New Roman" w:hAnsi="Times New Roman"/>
          <w:b/>
          <w:szCs w:val="24"/>
        </w:rPr>
        <w:t>Example 2</w:t>
      </w:r>
      <w:r w:rsidRPr="003128A0" w:rsidR="0045523B">
        <w:rPr>
          <w:rFonts w:ascii="Times New Roman" w:hAnsi="Times New Roman"/>
          <w:b/>
          <w:szCs w:val="24"/>
        </w:rPr>
        <w:t xml:space="preserve"> –</w:t>
      </w:r>
      <w:r w:rsidRPr="003128A0">
        <w:rPr>
          <w:rFonts w:ascii="Times New Roman" w:hAnsi="Times New Roman"/>
          <w:b/>
          <w:szCs w:val="24"/>
        </w:rPr>
        <w:t xml:space="preserve"> Restoration of full length dystrophin in m</w:t>
      </w:r>
      <w:r w:rsidRPr="003128A0" w:rsidR="0045523B">
        <w:rPr>
          <w:rFonts w:ascii="Times New Roman" w:hAnsi="Times New Roman"/>
          <w:b/>
          <w:szCs w:val="24"/>
        </w:rPr>
        <w:t xml:space="preserve">dx </w:t>
      </w:r>
      <w:r w:rsidRPr="003128A0">
        <w:rPr>
          <w:rFonts w:ascii="Times New Roman" w:hAnsi="Times New Roman"/>
          <w:b/>
          <w:szCs w:val="24"/>
        </w:rPr>
        <w:t>m</w:t>
      </w:r>
      <w:r w:rsidRPr="003128A0" w:rsidR="0045523B">
        <w:rPr>
          <w:rFonts w:ascii="Times New Roman" w:hAnsi="Times New Roman"/>
          <w:b/>
          <w:szCs w:val="24"/>
        </w:rPr>
        <w:t>ice</w:t>
      </w:r>
    </w:p>
    <w:p w:rsidRPr="003128A0" w:rsidR="00DC3AD8" w:rsidP="003128A0" w:rsidRDefault="00181F2E" w14:paraId="10000761" w14:textId="2DA4767F">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The anticodon stem of the human serine tRNA is modified such that it recognizes the nonsense codon</w:t>
      </w:r>
      <w:r w:rsidRPr="003128A0" w:rsidR="00D160D8">
        <w:rPr>
          <w:rFonts w:ascii="Times New Roman" w:hAnsi="Times New Roman"/>
          <w:szCs w:val="24"/>
        </w:rPr>
        <w:t xml:space="preserve"> </w:t>
      </w:r>
      <w:r w:rsidRPr="003128A0">
        <w:rPr>
          <w:rFonts w:ascii="Times New Roman" w:hAnsi="Times New Roman"/>
          <w:szCs w:val="24"/>
        </w:rPr>
        <w:t xml:space="preserve">(TAA). No endogenous tRNA can recognize a stop codon and translation terminates when the ribosome reaches a stop codon. Mdx mice bear a nonsense mutation (TAA) in the gene coding for dystrophin as a result of which they lack full length dystrophin expression.  AAVs are used to deliver two copies of the modified tRNAs into the mouse muscle which in turn allows for the stop codon </w:t>
      </w:r>
      <w:r w:rsidRPr="003128A0" w:rsidR="00671592">
        <w:rPr>
          <w:rFonts w:ascii="Times New Roman" w:hAnsi="Times New Roman"/>
          <w:szCs w:val="24"/>
        </w:rPr>
        <w:t>read-through</w:t>
      </w:r>
      <w:r w:rsidRPr="003128A0">
        <w:rPr>
          <w:rFonts w:ascii="Times New Roman" w:hAnsi="Times New Roman"/>
          <w:szCs w:val="24"/>
        </w:rPr>
        <w:t xml:space="preserve"> enabling the expression of full length dystrophin.</w:t>
      </w:r>
      <w:r w:rsidRPr="003128A0" w:rsidR="00DC3AD8">
        <w:rPr>
          <w:rFonts w:ascii="Times New Roman" w:hAnsi="Times New Roman"/>
          <w:szCs w:val="24"/>
        </w:rPr>
        <w:t xml:space="preserve"> </w:t>
      </w:r>
    </w:p>
    <w:p w:rsidRPr="003128A0" w:rsidR="00DC3AD8" w:rsidP="003128A0" w:rsidRDefault="0045523B" w14:paraId="10000762"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The calf muscles of mdx mice were injected with 1E12 particles of AAV8 carrying 2 copies of the modified serine tRNA and a GFP gene. These mice were then sacrificed after a month and the calf muscles were harvested. The muscles were sectioned and stained with an antibody against dystrophin. A clear restoration of dystrophin expression was noticed. In addition, the muscle morphology improved too.</w:t>
      </w:r>
    </w:p>
    <w:p w:rsidRPr="003128A0" w:rsidR="00DC3AD8" w:rsidP="003128A0" w:rsidRDefault="00D160D8" w14:paraId="10000763"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Applicants have, thus, demonstrated activity of our vectors in vitro using a GFP gene harboring a stop codon. In addition Applicants have demonstrated restoration of dystrophin expression in mdx mouse muscles. Within a span of one month after injecting the mdx mice with AAVs carrying two copies of the serine tRNA, Applicants observed restoration of dystrophin expression in the calf muscle via Immunohistochemistry. Applicants also noted an improved muscle morphology.</w:t>
      </w:r>
    </w:p>
    <w:p w:rsidRPr="003128A0" w:rsidR="00D160D8" w:rsidP="002D0E58" w:rsidRDefault="00D160D8" w14:paraId="10000764" w14:textId="4049287C">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This experiment is repeated with the orthogonal </w:t>
      </w:r>
      <w:r w:rsidRPr="003128A0" w:rsidR="007572F8">
        <w:rPr>
          <w:rFonts w:ascii="Times New Roman" w:hAnsi="Times New Roman"/>
          <w:szCs w:val="24"/>
        </w:rPr>
        <w:t xml:space="preserve">tRNA, introducing the </w:t>
      </w:r>
      <w:r w:rsidRPr="003128A0" w:rsidR="00770876">
        <w:rPr>
          <w:rFonts w:ascii="Times New Roman" w:hAnsi="Times New Roman"/>
          <w:szCs w:val="24"/>
        </w:rPr>
        <w:t>pyrrolysine</w:t>
      </w:r>
      <w:r w:rsidRPr="003128A0" w:rsidR="007572F8">
        <w:rPr>
          <w:rFonts w:ascii="Times New Roman" w:hAnsi="Times New Roman"/>
          <w:szCs w:val="24"/>
        </w:rPr>
        <w:t xml:space="preserve"> through the mouse feed, </w:t>
      </w:r>
      <w:r w:rsidRPr="003128A0">
        <w:rPr>
          <w:rFonts w:ascii="Times New Roman" w:hAnsi="Times New Roman"/>
          <w:szCs w:val="24"/>
        </w:rPr>
        <w:t>and is again replicated</w:t>
      </w:r>
      <w:r w:rsidRPr="003128A0" w:rsidR="007572F8">
        <w:rPr>
          <w:rFonts w:ascii="Times New Roman" w:hAnsi="Times New Roman"/>
          <w:szCs w:val="24"/>
        </w:rPr>
        <w:t xml:space="preserve"> with both tRNAs</w:t>
      </w:r>
      <w:r w:rsidRPr="003128A0">
        <w:rPr>
          <w:rFonts w:ascii="Times New Roman" w:hAnsi="Times New Roman"/>
          <w:szCs w:val="24"/>
        </w:rPr>
        <w:t xml:space="preserve"> in a larger population of mice.</w:t>
      </w:r>
    </w:p>
    <w:p w:rsidRPr="003128A0" w:rsidR="001441B2" w:rsidP="002D0E58" w:rsidRDefault="001441B2" w14:paraId="10000765" w14:textId="77777777">
      <w:pPr>
        <w:jc w:val="center"/>
        <w:rPr>
          <w:rFonts w:ascii="Times New Roman" w:hAnsi="Times New Roman"/>
          <w:b/>
          <w:szCs w:val="24"/>
        </w:rPr>
      </w:pPr>
      <w:r w:rsidRPr="003128A0">
        <w:rPr>
          <w:rFonts w:ascii="Times New Roman" w:hAnsi="Times New Roman"/>
          <w:b/>
          <w:szCs w:val="24"/>
        </w:rPr>
        <w:t>Example 3 – Diet regulable</w:t>
      </w:r>
      <w:r w:rsidRPr="003128A0">
        <w:rPr>
          <w:rFonts w:ascii="Times New Roman" w:hAnsi="Times New Roman"/>
          <w:szCs w:val="24"/>
        </w:rPr>
        <w:t xml:space="preserve"> </w:t>
      </w:r>
      <w:r w:rsidRPr="003128A0">
        <w:rPr>
          <w:rFonts w:ascii="Times New Roman" w:hAnsi="Times New Roman"/>
          <w:b/>
          <w:szCs w:val="24"/>
        </w:rPr>
        <w:t>production of therapeutic proteins</w:t>
      </w:r>
    </w:p>
    <w:p w:rsidRPr="003128A0" w:rsidR="00DC3AD8" w:rsidP="002D0E58" w:rsidRDefault="001441B2" w14:paraId="10000766"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Applicants aim at achieving on-demand, in vivo production of therapeutics such as (i) insulin; (ii) neutralizing antibodies for viruses (e.g. HIV, HCV, HPV, influenza) and bacteria (e.g. staph aureus; drug resistant strains) by the skeletal muscle. </w:t>
      </w:r>
    </w:p>
    <w:p w:rsidRPr="003128A0" w:rsidR="001441B2" w:rsidP="003128A0" w:rsidRDefault="001441B2" w14:paraId="10000767" w14:textId="671F8A9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The desired transgenes are delivered to the muscle via AAVs (or lentiviruses) along with an orthogonal tRNA/tRNA synthetase pair. These transgenes contain a premature termination codon (stop codon) that will prevent the full length protein from being expressed. For an on demand synthesis of the therapeutics, an appropriate unnatural amino acid is consumed in the diet, which in turn is incorporated by the orthogonal tRNA/tRNA synthetase at the premature termination site, enabling synthesis of the desired therapeutics. </w:t>
      </w:r>
    </w:p>
    <w:p w:rsidRPr="003128A0" w:rsidR="000169A7" w:rsidP="003128A0" w:rsidRDefault="00B06D36" w14:paraId="10000768" w14:textId="77777777">
      <w:pPr>
        <w:pStyle w:val="BodyText"/>
        <w:spacing w:after="0"/>
        <w:jc w:val="center"/>
        <w:rPr>
          <w:b/>
        </w:rPr>
      </w:pPr>
      <w:r w:rsidRPr="003128A0">
        <w:rPr>
          <w:b/>
        </w:rPr>
        <w:t>Example 4 – ADAR2 based RNA editing</w:t>
      </w:r>
    </w:p>
    <w:p w:rsidRPr="003128A0" w:rsidR="00DC3AD8" w:rsidP="003128A0" w:rsidRDefault="00B06D36" w14:paraId="10000769"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Applicants suspected that ADAR2 (adenosine deaminase that acts on RNA) to correct mutations at the mRNA level.  Applicants used Adeno-Associated Viruses to deliver the ADAR2 and a adRNA (forward ADAR2 guide) or radRNA (reverse ADAR2 guide) that dir</w:t>
      </w:r>
      <w:r w:rsidRPr="003128A0" w:rsidR="002568D6">
        <w:rPr>
          <w:rFonts w:ascii="Times New Roman" w:hAnsi="Times New Roman"/>
          <w:szCs w:val="24"/>
        </w:rPr>
        <w:t>ect the enzyme to the mutation in an</w:t>
      </w:r>
      <w:r w:rsidRPr="003128A0">
        <w:rPr>
          <w:rFonts w:ascii="Times New Roman" w:hAnsi="Times New Roman"/>
          <w:szCs w:val="24"/>
        </w:rPr>
        <w:t xml:space="preserve"> attempt to restore the expression of dystrophin in the mdx mouse models of DMD, by editing the nonsense mutation. </w:t>
      </w:r>
      <w:r w:rsidRPr="003128A0" w:rsidR="002568D6">
        <w:rPr>
          <w:rFonts w:ascii="Times New Roman" w:hAnsi="Times New Roman"/>
          <w:szCs w:val="24"/>
        </w:rPr>
        <w:t xml:space="preserve"> Applicants also applied</w:t>
      </w:r>
      <w:r w:rsidRPr="003128A0">
        <w:rPr>
          <w:rFonts w:ascii="Times New Roman" w:hAnsi="Times New Roman"/>
          <w:szCs w:val="24"/>
        </w:rPr>
        <w:t xml:space="preserve"> this technology to the mouse model of the metabolic disorder Ornithine Transcarbamylase (OTC) deficiency.</w:t>
      </w:r>
      <w:r w:rsidRPr="003128A0" w:rsidR="00DC3AD8">
        <w:rPr>
          <w:rFonts w:ascii="Times New Roman" w:hAnsi="Times New Roman"/>
          <w:szCs w:val="24"/>
        </w:rPr>
        <w:t xml:space="preserve"> </w:t>
      </w:r>
    </w:p>
    <w:p w:rsidRPr="003128A0" w:rsidR="00DC3AD8" w:rsidP="003128A0" w:rsidRDefault="002568D6" w14:paraId="10000770" w14:textId="777524A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color w:val="000000"/>
          <w:szCs w:val="24"/>
          <w:shd w:val="clear" w:color="auto" w:fill="FFFFFF"/>
        </w:rPr>
        <w:t xml:space="preserve">As compared to nucleases, ADARs make site specific Adenosine to Inosine (A-&gt;I) changes in the mRNA with Inosine being read as a Guanosine (G) during translation and are thereby safe from creating permanent off target effects. Also, since they make edits at the mRNA level, the altered proteins are expressed only transiently. The use of nucleases in adult OTC-deficient mice led to large deletions that proved to be lethal to the animals. The use of ADARs might circumvent this problem.  This could be a readily translatable solution for several disorders characterized by point mutations. In addition, the origin of the ADAR2 is human, thereby minimizing the immune response generated by the body against it. </w:t>
      </w:r>
      <w:r w:rsidRPr="003128A0" w:rsidR="00E53134">
        <w:rPr>
          <w:rFonts w:ascii="Times New Roman" w:hAnsi="Times New Roman"/>
          <w:color w:val="000000"/>
          <w:szCs w:val="24"/>
          <w:shd w:val="clear" w:color="auto" w:fill="FFFFFF"/>
        </w:rPr>
        <w:t>Applicants</w:t>
      </w:r>
      <w:r w:rsidRPr="003128A0">
        <w:rPr>
          <w:rFonts w:ascii="Times New Roman" w:hAnsi="Times New Roman"/>
          <w:color w:val="000000"/>
          <w:szCs w:val="24"/>
          <w:shd w:val="clear" w:color="auto" w:fill="FFFFFF"/>
        </w:rPr>
        <w:t xml:space="preserve"> also combine the idea of tRNA suppression with ADAR2 based RNA editing. In addition, </w:t>
      </w:r>
      <w:r w:rsidRPr="003128A0" w:rsidR="00E53134">
        <w:rPr>
          <w:rFonts w:ascii="Times New Roman" w:hAnsi="Times New Roman"/>
          <w:color w:val="000000"/>
          <w:szCs w:val="24"/>
          <w:shd w:val="clear" w:color="auto" w:fill="FFFFFF"/>
        </w:rPr>
        <w:t>Applicants</w:t>
      </w:r>
      <w:r w:rsidRPr="003128A0">
        <w:rPr>
          <w:rFonts w:ascii="Times New Roman" w:hAnsi="Times New Roman"/>
          <w:color w:val="000000"/>
          <w:szCs w:val="24"/>
          <w:shd w:val="clear" w:color="auto" w:fill="FFFFFF"/>
        </w:rPr>
        <w:t xml:space="preserve"> design</w:t>
      </w:r>
      <w:r w:rsidRPr="003128A0" w:rsidR="00E53134">
        <w:rPr>
          <w:rFonts w:ascii="Times New Roman" w:hAnsi="Times New Roman"/>
          <w:color w:val="000000"/>
          <w:szCs w:val="24"/>
          <w:shd w:val="clear" w:color="auto" w:fill="FFFFFF"/>
        </w:rPr>
        <w:t>ed</w:t>
      </w:r>
      <w:r w:rsidRPr="003128A0">
        <w:rPr>
          <w:rFonts w:ascii="Times New Roman" w:hAnsi="Times New Roman"/>
          <w:color w:val="000000"/>
          <w:szCs w:val="24"/>
          <w:shd w:val="clear" w:color="auto" w:fill="FFFFFF"/>
        </w:rPr>
        <w:t xml:space="preserve"> hairpin loops (3’ overlap) and toe-holds (5’ overlap</w:t>
      </w:r>
      <w:r w:rsidRPr="003128A0" w:rsidR="00671592">
        <w:rPr>
          <w:rFonts w:ascii="Times New Roman" w:hAnsi="Times New Roman"/>
          <w:color w:val="000000"/>
          <w:szCs w:val="24"/>
          <w:shd w:val="clear" w:color="auto" w:fill="FFFFFF"/>
        </w:rPr>
        <w:t>) that</w:t>
      </w:r>
      <w:r w:rsidRPr="003128A0">
        <w:rPr>
          <w:rFonts w:ascii="Times New Roman" w:hAnsi="Times New Roman"/>
          <w:color w:val="000000"/>
          <w:szCs w:val="24"/>
          <w:shd w:val="clear" w:color="auto" w:fill="FFFFFF"/>
        </w:rPr>
        <w:t xml:space="preserve"> help improve the specificity of the adRNA/radRNA. </w:t>
      </w:r>
      <w:r w:rsidRPr="003128A0" w:rsidR="00DC3AD8">
        <w:rPr>
          <w:rFonts w:ascii="Times New Roman" w:hAnsi="Times New Roman"/>
          <w:color w:val="000000"/>
          <w:szCs w:val="24"/>
          <w:shd w:val="clear" w:color="auto" w:fill="FFFFFF"/>
        </w:rPr>
        <w:t>Applicants</w:t>
      </w:r>
      <w:r w:rsidRPr="003128A0">
        <w:rPr>
          <w:rFonts w:ascii="Times New Roman" w:hAnsi="Times New Roman"/>
          <w:color w:val="000000"/>
          <w:szCs w:val="24"/>
          <w:shd w:val="clear" w:color="auto" w:fill="FFFFFF"/>
        </w:rPr>
        <w:t xml:space="preserve"> also go on to optimize the lengths of the adRNA for efficient A-&gt;I editing as well as the ADAR2 recruiting domain of the adRNA/radRNA.</w:t>
      </w:r>
    </w:p>
    <w:p w:rsidRPr="003128A0" w:rsidR="00DC3AD8" w:rsidP="003128A0" w:rsidRDefault="002568D6" w14:paraId="10000771" w14:textId="0FBFA694">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color w:val="000000"/>
          <w:szCs w:val="24"/>
          <w:shd w:val="clear" w:color="auto" w:fill="FFFFFF"/>
        </w:rPr>
        <w:t xml:space="preserve">Existing studies have made use of nucleases such as Cas9 to delete the mutated region of the Dystrophin/OTC genes and replaced it with a functional copy, for the treatment of DMD or OTC deficiency caused by a point mutation. For DMD, existing therapies include the use of corticosteroids that delay the symptoms of the disorder. Other strategies include the premature stop codon </w:t>
      </w:r>
      <w:r w:rsidRPr="003128A0" w:rsidR="00671592">
        <w:rPr>
          <w:rFonts w:ascii="Times New Roman" w:hAnsi="Times New Roman"/>
          <w:color w:val="000000"/>
          <w:szCs w:val="24"/>
          <w:shd w:val="clear" w:color="auto" w:fill="FFFFFF"/>
        </w:rPr>
        <w:t>read-through</w:t>
      </w:r>
      <w:r w:rsidRPr="003128A0">
        <w:rPr>
          <w:rFonts w:ascii="Times New Roman" w:hAnsi="Times New Roman"/>
          <w:color w:val="000000"/>
          <w:szCs w:val="24"/>
          <w:shd w:val="clear" w:color="auto" w:fill="FFFFFF"/>
        </w:rPr>
        <w:t xml:space="preserve"> by making use of drugs such as Ataluren or Gentamycin. Another strategy is that of exon skipping which results in a truncated protein, however able to reduce the severity of the DMD phenotype. Another approach is the delivery of a u-dystrophin gene. Clinical trials for OTC deficiency have been attempted making use of adenoviral vectors to deliver OTC cDNA in patients. Other avenues for treatment include use of sodium phenylbutyrate which helps increase the waste nitrogen excretion.  </w:t>
      </w:r>
    </w:p>
    <w:p w:rsidRPr="003128A0" w:rsidR="00DC3AD8" w:rsidP="003128A0" w:rsidRDefault="002568D6" w14:paraId="10000772"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color w:val="000000"/>
          <w:szCs w:val="24"/>
          <w:shd w:val="clear" w:color="auto" w:fill="FFFFFF"/>
        </w:rPr>
        <w:t xml:space="preserve">The use of ADAR2 as an engineered RNA editing enzyme has been demonstrated only </w:t>
      </w:r>
      <w:r w:rsidRPr="003128A0">
        <w:rPr>
          <w:rFonts w:ascii="Times New Roman" w:hAnsi="Times New Roman"/>
          <w:i/>
          <w:color w:val="000000"/>
          <w:szCs w:val="24"/>
          <w:shd w:val="clear" w:color="auto" w:fill="FFFFFF"/>
        </w:rPr>
        <w:t xml:space="preserve">in vitro. </w:t>
      </w:r>
    </w:p>
    <w:p w:rsidRPr="003128A0" w:rsidR="002568D6" w:rsidP="003128A0" w:rsidRDefault="002568D6" w14:paraId="10000773" w14:textId="7C86810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color w:val="000000"/>
          <w:szCs w:val="24"/>
          <w:shd w:val="clear" w:color="auto" w:fill="FFFFFF"/>
        </w:rPr>
        <w:t xml:space="preserve">Applicants utilized adRNAs and radRNAs comprised of two domains, one complementary to the target sequence and the other an ADAR2 recruiting domain.  Applicants utilized AAVs to deliver these adRNAs/radRNAs along with the ADAR2 enzyme.  Mdx mice bear a nonsense mutation (TAA) in the gene coding for dystrophin.  Applicants packaged two copies of </w:t>
      </w:r>
      <w:r w:rsidRPr="003128A0" w:rsidR="00EF1FA4">
        <w:rPr>
          <w:rFonts w:ascii="Times New Roman" w:hAnsi="Times New Roman"/>
          <w:color w:val="000000"/>
          <w:szCs w:val="24"/>
          <w:shd w:val="clear" w:color="auto" w:fill="FFFFFF"/>
        </w:rPr>
        <w:t>the</w:t>
      </w:r>
      <w:r w:rsidRPr="003128A0">
        <w:rPr>
          <w:rFonts w:ascii="Times New Roman" w:hAnsi="Times New Roman"/>
          <w:color w:val="000000"/>
          <w:szCs w:val="24"/>
          <w:shd w:val="clear" w:color="auto" w:fill="FFFFFF"/>
        </w:rPr>
        <w:t xml:space="preserve"> adRNAs/radRNAs or a combination of adRNA/radRNA+tRNA along with the ADAR2 enzyme into the AAV and deliver it into the Tibialis Anterior (TA) muscle.  Applicants utilized three alternative strategies to restore dystrophin expression:</w:t>
      </w:r>
      <w:r w:rsidRPr="003128A0">
        <w:rPr>
          <w:rFonts w:ascii="Times New Roman" w:hAnsi="Times New Roman"/>
          <w:color w:val="000000"/>
          <w:szCs w:val="24"/>
          <w:shd w:val="clear" w:color="auto" w:fill="FFFFFF"/>
        </w:rPr>
        <w:br/>
      </w:r>
      <w:r w:rsidRPr="003128A0">
        <w:rPr>
          <w:rFonts w:ascii="Times New Roman" w:hAnsi="Times New Roman"/>
          <w:color w:val="000000"/>
          <w:szCs w:val="24"/>
          <w:shd w:val="clear" w:color="auto" w:fill="FFFFFF"/>
        </w:rPr>
        <w:tab/>
        <w:t>(1)  adRNAs/radRNAs that can edit both the adenosines in the ‘TAA’ to inosines;</w:t>
      </w:r>
      <w:r w:rsidRPr="003128A0">
        <w:rPr>
          <w:rFonts w:ascii="Times New Roman" w:hAnsi="Times New Roman"/>
          <w:color w:val="000000"/>
          <w:szCs w:val="24"/>
          <w:shd w:val="clear" w:color="auto" w:fill="FFFFFF"/>
        </w:rPr>
        <w:br/>
      </w:r>
      <w:r w:rsidRPr="003128A0">
        <w:rPr>
          <w:rFonts w:ascii="Times New Roman" w:hAnsi="Times New Roman"/>
          <w:color w:val="000000"/>
          <w:szCs w:val="24"/>
          <w:shd w:val="clear" w:color="auto" w:fill="FFFFFF"/>
        </w:rPr>
        <w:tab/>
        <w:t>(2) a sequential approach whereby the first adRNA/radRNA converts TAA -&gt; TGA and the next adRNA/radRNA converts it to TGG, restoring expression; and</w:t>
      </w:r>
      <w:r w:rsidRPr="003128A0">
        <w:rPr>
          <w:rFonts w:ascii="Times New Roman" w:hAnsi="Times New Roman"/>
          <w:color w:val="000000"/>
          <w:szCs w:val="24"/>
          <w:shd w:val="clear" w:color="auto" w:fill="FFFFFF"/>
        </w:rPr>
        <w:br/>
      </w:r>
      <w:r w:rsidRPr="003128A0">
        <w:rPr>
          <w:rFonts w:ascii="Times New Roman" w:hAnsi="Times New Roman"/>
          <w:color w:val="000000"/>
          <w:szCs w:val="24"/>
          <w:shd w:val="clear" w:color="auto" w:fill="FFFFFF"/>
        </w:rPr>
        <w:tab/>
        <w:t xml:space="preserve">(3) a combination of adRNAs/radRNAs and a tRNA whereby the adRNA/radRNA converts the TAA into TAG and the tRNA suppression of the amber codon (TAG) restores dystrophin expression. </w:t>
      </w:r>
    </w:p>
    <w:p w:rsidRPr="003128A0" w:rsidR="00DC3AD8" w:rsidP="003128A0" w:rsidRDefault="002568D6" w14:paraId="10000774"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color w:val="000000"/>
          <w:szCs w:val="24"/>
          <w:shd w:val="clear" w:color="auto" w:fill="FFFFFF"/>
        </w:rPr>
        <w:t xml:space="preserve">Applicants also delivered two copies of the adRNA targeting the OTC G-&gt;A mutation in spf-ash mice along with the ADAR2 to the liver via retro-orbital injections.  </w:t>
      </w:r>
    </w:p>
    <w:p w:rsidRPr="003128A0" w:rsidR="00DC3AD8" w:rsidP="003128A0" w:rsidRDefault="002568D6" w14:paraId="10000775"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The system works by editing an Adenosine to Inosine which is read as a Guanosine during translation.  This can be used to correct point mutations as well as restore </w:t>
      </w:r>
      <w:r w:rsidRPr="003128A0">
        <w:rPr>
          <w:rFonts w:ascii="Times New Roman" w:hAnsi="Times New Roman"/>
          <w:szCs w:val="24"/>
        </w:rPr>
        <w:t xml:space="preserve">expression by editing premature stop codons. In </w:t>
      </w:r>
      <w:r w:rsidRPr="003128A0">
        <w:rPr>
          <w:rFonts w:ascii="Times New Roman" w:hAnsi="Times New Roman"/>
          <w:b/>
          <w:szCs w:val="24"/>
        </w:rPr>
        <w:t>FIG. 6</w:t>
      </w:r>
      <w:r w:rsidRPr="003128A0">
        <w:rPr>
          <w:rFonts w:ascii="Times New Roman" w:hAnsi="Times New Roman"/>
          <w:szCs w:val="24"/>
        </w:rPr>
        <w:t>: A. An Amber stop codon can be converted to a tryptophan codon by a single edit. B. Ochre stop codon - both edits made in a single step. C. Ochre stop codon – Sequential editing. D. Ochre stop codon – ADAR2 editing in combination with suppressor tRNA.</w:t>
      </w:r>
    </w:p>
    <w:p w:rsidRPr="003128A0" w:rsidR="002568D6" w:rsidP="003128A0" w:rsidRDefault="002568D6" w14:paraId="10000776" w14:textId="094E7C22">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The following 10 steps represent the workflow to test these constructs:</w:t>
      </w:r>
    </w:p>
    <w:p w:rsidRPr="003128A0" w:rsidR="002568D6" w:rsidP="003128A0" w:rsidRDefault="002568D6" w14:paraId="10000777" w14:textId="77777777">
      <w:pPr>
        <w:ind w:left="720"/>
        <w:rPr>
          <w:rFonts w:ascii="Times New Roman" w:hAnsi="Times New Roman"/>
          <w:color w:val="000000"/>
          <w:szCs w:val="24"/>
          <w:shd w:val="clear" w:color="auto" w:fill="FFFFFF"/>
        </w:rPr>
      </w:pPr>
      <w:r w:rsidRPr="003128A0">
        <w:rPr>
          <w:rFonts w:ascii="Times New Roman" w:hAnsi="Times New Roman"/>
          <w:color w:val="000000"/>
          <w:szCs w:val="24"/>
          <w:shd w:val="clear" w:color="auto" w:fill="FFFFFF"/>
        </w:rPr>
        <w:t>1. Design and clone ADAR2 constructs – adRNA and radRNA.</w:t>
      </w:r>
    </w:p>
    <w:p w:rsidRPr="003128A0" w:rsidR="002568D6" w:rsidP="003128A0" w:rsidRDefault="002568D6" w14:paraId="10000778" w14:textId="77777777">
      <w:pPr>
        <w:ind w:left="720"/>
        <w:rPr>
          <w:rFonts w:ascii="Times New Roman" w:hAnsi="Times New Roman"/>
          <w:color w:val="000000"/>
          <w:szCs w:val="24"/>
          <w:shd w:val="clear" w:color="auto" w:fill="FFFFFF"/>
        </w:rPr>
      </w:pPr>
      <w:r w:rsidRPr="003128A0">
        <w:rPr>
          <w:rFonts w:ascii="Times New Roman" w:hAnsi="Times New Roman"/>
          <w:color w:val="000000"/>
          <w:szCs w:val="24"/>
          <w:shd w:val="clear" w:color="auto" w:fill="FFFFFF"/>
        </w:rPr>
        <w:t>2. In vitro validation of constructs using a GFP harboring a nonsense mutation.</w:t>
      </w:r>
    </w:p>
    <w:p w:rsidRPr="003128A0" w:rsidR="002568D6" w:rsidP="003128A0" w:rsidRDefault="002568D6" w14:paraId="10000779" w14:textId="77777777">
      <w:pPr>
        <w:ind w:left="720"/>
        <w:rPr>
          <w:rFonts w:ascii="Times New Roman" w:hAnsi="Times New Roman"/>
          <w:color w:val="000000"/>
          <w:szCs w:val="24"/>
          <w:shd w:val="clear" w:color="auto" w:fill="FFFFFF"/>
        </w:rPr>
      </w:pPr>
      <w:r w:rsidRPr="003128A0">
        <w:rPr>
          <w:rFonts w:ascii="Times New Roman" w:hAnsi="Times New Roman"/>
          <w:color w:val="000000"/>
          <w:szCs w:val="24"/>
          <w:shd w:val="clear" w:color="auto" w:fill="FFFFFF"/>
        </w:rPr>
        <w:t>3. Modification of constructs - decision to clone two copies of the adRNA/radRNA. Creation of vectors harboring one copy of a adRNA/radRNA and a copy of a serine suppressor tRNA.</w:t>
      </w:r>
    </w:p>
    <w:p w:rsidRPr="003128A0" w:rsidR="002568D6" w:rsidP="003128A0" w:rsidRDefault="002568D6" w14:paraId="10000780" w14:textId="77777777">
      <w:pPr>
        <w:ind w:left="720"/>
        <w:rPr>
          <w:rFonts w:ascii="Times New Roman" w:hAnsi="Times New Roman"/>
          <w:color w:val="000000"/>
          <w:szCs w:val="24"/>
        </w:rPr>
      </w:pPr>
      <w:r w:rsidRPr="003128A0">
        <w:rPr>
          <w:rFonts w:ascii="Times New Roman" w:hAnsi="Times New Roman"/>
          <w:color w:val="000000"/>
          <w:szCs w:val="24"/>
          <w:shd w:val="clear" w:color="auto" w:fill="FFFFFF"/>
        </w:rPr>
        <w:t>4. Generation of AAV8 vectors carrying ADAR2 and adRNAs/radRNAs or suppressor tRNAs.</w:t>
      </w:r>
      <w:r w:rsidRPr="003128A0">
        <w:rPr>
          <w:rFonts w:ascii="Times New Roman" w:hAnsi="Times New Roman"/>
          <w:color w:val="000000"/>
          <w:szCs w:val="24"/>
        </w:rPr>
        <w:t xml:space="preserve"> </w:t>
      </w:r>
    </w:p>
    <w:p w:rsidRPr="003128A0" w:rsidR="002568D6" w:rsidP="003128A0" w:rsidRDefault="002568D6" w14:paraId="10000781" w14:textId="77777777">
      <w:pPr>
        <w:ind w:left="720"/>
        <w:rPr>
          <w:rFonts w:ascii="Times New Roman" w:hAnsi="Times New Roman"/>
          <w:color w:val="000000"/>
          <w:szCs w:val="24"/>
          <w:shd w:val="clear" w:color="auto" w:fill="FFFFFF"/>
        </w:rPr>
      </w:pPr>
      <w:r w:rsidRPr="003128A0">
        <w:rPr>
          <w:rFonts w:ascii="Times New Roman" w:hAnsi="Times New Roman"/>
          <w:color w:val="000000"/>
          <w:szCs w:val="24"/>
          <w:shd w:val="clear" w:color="auto" w:fill="FFFFFF"/>
        </w:rPr>
        <w:t xml:space="preserve">6. TA/Gastrocnemius injections of mdx mice - 1E12 particles of AAV8 carrying the ADAR2 and with adRNAs/radRNAs or suppressor tRNA were injected. </w:t>
      </w:r>
    </w:p>
    <w:p w:rsidRPr="003128A0" w:rsidR="002568D6" w:rsidP="003128A0" w:rsidRDefault="002568D6" w14:paraId="10000782" w14:textId="77777777">
      <w:pPr>
        <w:ind w:left="720"/>
        <w:rPr>
          <w:rFonts w:ascii="Times New Roman" w:hAnsi="Times New Roman"/>
          <w:color w:val="000000"/>
          <w:szCs w:val="24"/>
          <w:shd w:val="clear" w:color="auto" w:fill="FFFFFF"/>
        </w:rPr>
      </w:pPr>
      <w:r w:rsidRPr="003128A0">
        <w:rPr>
          <w:rFonts w:ascii="Times New Roman" w:hAnsi="Times New Roman"/>
          <w:color w:val="000000"/>
          <w:szCs w:val="24"/>
          <w:shd w:val="clear" w:color="auto" w:fill="FFFFFF"/>
        </w:rPr>
        <w:t>7. The mice were sacrificed 6 weeks after injections and the TA/gastrocnemimus were harvested. Immunohistochemistry performed to detect dystrophin. Some evidence of restoration of dystrophin.</w:t>
      </w:r>
    </w:p>
    <w:p w:rsidRPr="003128A0" w:rsidR="002568D6" w:rsidP="003128A0" w:rsidRDefault="002568D6" w14:paraId="10000783" w14:textId="77777777">
      <w:pPr>
        <w:ind w:left="720"/>
        <w:rPr>
          <w:rFonts w:ascii="Times New Roman" w:hAnsi="Times New Roman"/>
          <w:color w:val="000000"/>
          <w:szCs w:val="24"/>
          <w:shd w:val="clear" w:color="auto" w:fill="FFFFFF"/>
        </w:rPr>
      </w:pPr>
      <w:r w:rsidRPr="003128A0">
        <w:rPr>
          <w:rFonts w:ascii="Times New Roman" w:hAnsi="Times New Roman"/>
          <w:color w:val="000000"/>
          <w:szCs w:val="24"/>
          <w:shd w:val="clear" w:color="auto" w:fill="FFFFFF"/>
        </w:rPr>
        <w:t xml:space="preserve">8. qPCR, Western blots and NGS were carried out. </w:t>
      </w:r>
    </w:p>
    <w:p w:rsidRPr="003128A0" w:rsidR="002568D6" w:rsidP="003128A0" w:rsidRDefault="002568D6" w14:paraId="10000784" w14:textId="77777777">
      <w:pPr>
        <w:ind w:left="720"/>
        <w:rPr>
          <w:rFonts w:ascii="Times New Roman" w:hAnsi="Times New Roman"/>
          <w:color w:val="000000"/>
          <w:szCs w:val="24"/>
          <w:shd w:val="clear" w:color="auto" w:fill="FFFFFF"/>
        </w:rPr>
      </w:pPr>
      <w:r w:rsidRPr="003128A0">
        <w:rPr>
          <w:rFonts w:ascii="Times New Roman" w:hAnsi="Times New Roman"/>
          <w:color w:val="000000"/>
          <w:szCs w:val="24"/>
          <w:shd w:val="clear" w:color="auto" w:fill="FFFFFF"/>
        </w:rPr>
        <w:t>9. Vectors were optimized to improve efficiency. adRNA lengths varied, location of the edit varied.</w:t>
      </w:r>
    </w:p>
    <w:p w:rsidRPr="003128A0" w:rsidR="002568D6" w:rsidP="003128A0" w:rsidRDefault="002568D6" w14:paraId="10000785" w14:textId="77777777">
      <w:pPr>
        <w:ind w:left="720"/>
        <w:rPr>
          <w:rFonts w:ascii="Times New Roman" w:hAnsi="Times New Roman"/>
          <w:color w:val="000000"/>
          <w:szCs w:val="24"/>
          <w:shd w:val="clear" w:color="auto" w:fill="FFFFFF"/>
        </w:rPr>
      </w:pPr>
      <w:r w:rsidRPr="003128A0">
        <w:rPr>
          <w:rFonts w:ascii="Times New Roman" w:hAnsi="Times New Roman"/>
          <w:color w:val="000000"/>
          <w:szCs w:val="24"/>
          <w:shd w:val="clear" w:color="auto" w:fill="FFFFFF"/>
        </w:rPr>
        <w:t>10. Steps 4-8 repeated with optimized vectors.</w:t>
      </w:r>
    </w:p>
    <w:p w:rsidRPr="003128A0" w:rsidR="00DC3AD8" w:rsidP="003128A0" w:rsidRDefault="002F46E2" w14:paraId="10000786"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Applicants designed adRNA and radRNAs against a premature stop codon in GFP and demonstrated robust restoration of expression (</w:t>
      </w:r>
      <w:r w:rsidRPr="003128A0">
        <w:rPr>
          <w:rFonts w:ascii="Times New Roman" w:hAnsi="Times New Roman"/>
          <w:b/>
          <w:szCs w:val="24"/>
        </w:rPr>
        <w:t>FIG. 5</w:t>
      </w:r>
      <w:r w:rsidRPr="003128A0">
        <w:rPr>
          <w:rFonts w:ascii="Times New Roman" w:hAnsi="Times New Roman"/>
          <w:szCs w:val="24"/>
        </w:rPr>
        <w:t>).  For the ochre stop codon (TAA), two A-&gt;G edits are needed to restore expression.  Applicants constructed a single ad/radRNA targeting both As or a two ad/radRNAs that target a single A in a sequential manner.  Applicants also constructed an adRNA/radRNA+suppressor tRNA vector combining RNA editing with tRNA suppression.</w:t>
      </w:r>
      <w:r w:rsidRPr="003128A0" w:rsidR="00DC3AD8">
        <w:rPr>
          <w:rFonts w:ascii="Times New Roman" w:hAnsi="Times New Roman"/>
          <w:szCs w:val="24"/>
        </w:rPr>
        <w:t xml:space="preserve"> </w:t>
      </w:r>
    </w:p>
    <w:p w:rsidRPr="003128A0" w:rsidR="00DC3AD8" w:rsidP="003128A0" w:rsidRDefault="002F46E2" w14:paraId="10000787"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In vitro RNA editing showed robust restoration of GFP expression after which AAVs bearing the ADAR2 and adRNA/radRNAs were generated to target the nonsense mutation in dystrophin in mdx mice.</w:t>
      </w:r>
      <w:r w:rsidRPr="003128A0">
        <w:rPr>
          <w:rFonts w:ascii="Times New Roman" w:hAnsi="Times New Roman"/>
          <w:b/>
          <w:szCs w:val="24"/>
        </w:rPr>
        <w:t xml:space="preserve">  </w:t>
      </w:r>
    </w:p>
    <w:p w:rsidRPr="003128A0" w:rsidR="00DC3AD8" w:rsidP="003128A0" w:rsidRDefault="002F46E2" w14:paraId="10000788"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The Tibialis Anterior (TA) or gastrocnemius muscles of mdx mice were injected with 1E12 particles of AAV8 carrying ADAR2 and two copies of the adRNA/radRNA or one copy of the adRNA/radRNA and a suppressor tRNA. These mice were sacrificed after 6 weeks and the appropriate muscles were harvested. The muscles were sectioned and stained with an antibody against dystrophin. Partial restoration of dystrophin expression was noticed.</w:t>
      </w:r>
    </w:p>
    <w:p w:rsidRPr="003128A0" w:rsidR="00DC3AD8" w:rsidP="003128A0" w:rsidRDefault="002F46E2" w14:paraId="10000789"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In general, Applicants noticed a fractional restoration of dystrophin expression via Immunostaining.  However, western blots and NGS did not show any evidence of editing/restoration of dystrophin expression.</w:t>
      </w:r>
    </w:p>
    <w:p w:rsidRPr="003128A0" w:rsidR="001E02DB" w:rsidP="003128A0" w:rsidRDefault="00607892" w14:paraId="10000790" w14:textId="07E9C081">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Potential applications of the system include targeting point mutations for the treatment of disorders such as but not restricted to DMD, OTC deficiency, Wilson’s disease and hereditary tysosinemia type 1. It could also be used to create alternate start codons, enabling the co-existence of a protein and its N-terminal truncated form.</w:t>
      </w:r>
    </w:p>
    <w:p w:rsidRPr="003128A0" w:rsidR="000D5B29" w:rsidP="003128A0" w:rsidRDefault="000D5B29" w14:paraId="10000791" w14:textId="77777777">
      <w:pPr>
        <w:pStyle w:val="BodyText"/>
        <w:spacing w:after="0"/>
        <w:jc w:val="center"/>
        <w:rPr>
          <w:b/>
        </w:rPr>
      </w:pPr>
      <w:r w:rsidRPr="003128A0">
        <w:rPr>
          <w:b/>
        </w:rPr>
        <w:t>Example 5 – ADAR Editing in mouse models</w:t>
      </w:r>
    </w:p>
    <w:p w:rsidRPr="003128A0" w:rsidR="000D5B29" w:rsidP="003128A0" w:rsidRDefault="00EF33B7" w14:paraId="10000792" w14:textId="35F07F1F">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Genome engineering methodologies coupled with rapidly advancing synthetic biology toolsets are enabling powerful capabilities to perturb genomes for deciphering function, programming novel function, and repairing aberrant function. In particular, programmable DNA nucleases, such as meganucleases, zinc finger nucleases (ZFNs), transcription activator-like effector nucleases (TALENs), and CRISPR-Cas, have been widely used to engineer genomes across a range of organisms. Their use in gene therapy however poses at least three major challenges: one, the efficiency of homologous recombination versus non-homologous end joining is typically low, particularly in post-mitotic cells that comprise the vast majority of the adult body</w:t>
      </w:r>
      <w:r w:rsidRPr="003128A0">
        <w:rPr>
          <w:rFonts w:ascii="Times New Roman" w:hAnsi="Times New Roman"/>
          <w:szCs w:val="24"/>
        </w:rPr>
        <w:fldChar w:fldCharType="begin" w:fldLock="1"/>
      </w:r>
      <w:r w:rsidRPr="003128A0">
        <w:rPr>
          <w:rFonts w:ascii="Times New Roman" w:hAnsi="Times New Roman"/>
          <w:szCs w:val="24"/>
        </w:rPr>
        <w:instrText>ADDIN CSL_CITATION { "citationItems" : [ { "id" : "ITEM-1", "itemData" : { "abstract" : "JSTOR is a not-for-profit service that helps scholars, researchers, and students discover, use, and build upon a wide range of content in a trusted digital archive. We use information technology and tools to increase productivity and facilitate new forms of scholarship. For more information about JSTOR, please contact support@jstor.org.", "author" : [ { "dropping-particle" : "", "family" : "Mario", "given" : "R", "non-dropping-particle" : "", "parse-names" : false, "suffix" : "" }, { "dropping-particle" : "", "family" : "Capecchi", "given" : "48 D W", "non-dropping-particle" : "", "parse-names" : false, "suffix" : "" }, { "dropping-particle" : "", "family" : "Salter", "given" : "E J", "non-dropping-particle" : "", "parse-names" : false, "suffix" : "" }, { "dropping-particle" : "", "family" : "Smith", "given" : "S H", "non-dropping-particle" : "", "parse-names" : false, "suffix" : "" }, { "dropping-particle" : "", "family" : "Hughes", "given" : "S E", "non-dropping-particle" : "", "parse-names" : false, "suffix" : "" }, { "dropping-particle" : "", "family" : "Wright", "given" : "L B", "non-dropping-particle" : "", "parse-names" : false, "suffix" : "" }, { "dropping-particle" : "", "family" : "Crittenden", "given" : "R A", "non-dropping-particle" : "", "parse-names" : false, "suffix" : "" }, { "dropping-particle" : "", "family" : "Bosselman", "given" : "", "non-dropping-particle" : "", "parse-names" : false, "suffix" : "" } ], "container-title" : "Science Virology Science Theor. Appl. Genet. Arch. Tierz. Kexue Tongbao K. Ozato et al. Cell Differ. Aquaculture Trans. Am. Fish. Soc", "id" : "ITEM-1", "issue" : "87", "issued" : { "date-parts" : [ [ "1989" ] ] }, "page" : "1288-1292", "title" : "Altering the genome by Homologous Recombination", "type" : "article-journal", "volume" : "244" }, "uris" : [ "http://www.mendeley.com/documents/?uuid=2f282bac-1104-3bf4-8f6c-5e0f9ebd4d18" ] }, { "id" : "ITEM-2", "itemData" : { "DOI" : "10.1093/emboj/17.18.5497", "ISSN" : "0261-4189", "PMID" : "9736627", "abstract" : "Eukaryotic cells repair DNA double-strand breaks (DSBs) by at least two pathways, homologous recombination (HR) and non-homologous end-joining (NHEJ). Rad54 participates in the first recombinational repair pathway while Ku proteins are involved in NHEJ. To investigate the distinctive as well as redundant roles of these two repair pathways, we analyzed the mutants RAD54(-/-), KU70(-/-) and RAD54(-/-)/KU70(-/-), generated from the chicken B-cell line DT40. We found that the NHEJ pathway plays a dominant role in repairing gamma-radiation-induced DSBs during G1-early S phase while recombinational repair is preferentially used in late S-G2 phase. RAD54(-/-)/KU70(-/-) cells were profoundly more sensitive to gamma-rays than either single mutant, indicating that the two repair pathways are complementary. Spontaneous chromosomal aberrations and cell death were observed in both RAD54(-/-) and RAD54(-/-)/KU70(-/-) cells, with RAD54(-/-)/KU70(-/-) cells exhibiting significantly higher levels of chromosomal aberrations than RAD54(-/-) cells. These observations provide the first genetic evidence that both repair pathways play a role in maintaining chromosomal DNA during the cell cycle.", "author" : [ { "dropping-particle" : "", "family" : "Takata", "given" : "M", "non-dropping-particle" : "", "parse-names" : false, "suffix" : "" }, { "dropping-particle" : "", "family" : "Sasaki", "given" : "M S", "non-dropping-particle" : "", "parse-names" : false, "suffix" : "" }, { "dropping-particle" : "", "family" : "Sonoda", "given" : "E", "non-dropping-particle" : "", "parse-names" : false, "suffix" : "" }, { "dropping-particle" : "", "family" : "Morrison", "given" : "C", "non-dropping-particle" : "", "parse-names" : false, "suffix" : "" }, { "dropping-particle" : "", "family" : "Hashimoto", "given" : "M", "non-dropping-particle" : "", "parse-names" : false, "suffix" : "" }, { "dropping-particle" : "", "family" : "Utsumi", "given" : "H", "non-dropping-particle" : "", "parse-names" : false, "suffix" : "" }, { "dropping-particle" : "", "family" : "Yamaguchi-Iwai", "given" : "Y", "non-dropping-particle" : "", "parse-names" : false, "suffix" : "" }, { "dropping-particle" : "", "family" : "Shinohara", "given" : "A", "non-dropping-particle" : "", "parse-names" : false, "suffix" : "" }, { "dropping-particle" : "", "family" : "Takeda", "given" : "S", "non-dropping-particle" : "", "parse-names" : false, "suffix" : "" } ], "container-title" : "The EMBO journal", "id" : "ITEM-2", "issue" : "18", "issued" : { "date-parts" : [ [ "1998", "9", "15" ] ] }, "page" : "5497-508", "publisher" : "EMBO Press", "title" : "Homologous recombination and non-homologous end-joining pathways of DNA double-strand break repair have overlapping roles in the maintenance of chromosomal integrity in vertebrate cells.", "type" : "article-journal", "volume" : "17" }, "uris" : [ "http://www.mendeley.com/documents/?uuid=f5e090ab-559e-3d10-b5a2-3368f3d8be94" ] } ], "mendeley" : { "formattedCitation" : "&lt;sup&gt;7,8&lt;/sup&gt;", "plainTextFormattedCitation" : "7,8", "previouslyFormattedCitation" : "&lt;sup&gt;7,8&lt;/sup&gt;" }, "properties" : { "noteIndex" : 0 }, "schema" : "https://github.com/citation-style-language/schema/raw/master/csl-citation.json" }</w:instrText>
      </w:r>
      <w:r w:rsidRPr="003128A0">
        <w:rPr>
          <w:rFonts w:ascii="Times New Roman" w:hAnsi="Times New Roman"/>
          <w:szCs w:val="24"/>
        </w:rPr>
        <w:fldChar w:fldCharType="end"/>
      </w:r>
      <w:r w:rsidRPr="003128A0">
        <w:rPr>
          <w:rFonts w:ascii="Times New Roman" w:hAnsi="Times New Roman"/>
          <w:szCs w:val="24"/>
        </w:rPr>
        <w:t xml:space="preserve">; two, an active nuclease always poses the threat of introducing permanent off-target mutations, thus presenting formidable challenges in both engineering exquisite nuclease specificity without compromising activity, as well as ensuring tight regulation of the nuclease dose and duration in target cells; and three, prevalent programmable nucleases are of prokaryotic origin or bear domains that are of non-human origin raising a significant risk of immunogenicity in </w:t>
      </w:r>
      <w:r w:rsidRPr="003128A0">
        <w:rPr>
          <w:rFonts w:ascii="Times New Roman" w:hAnsi="Times New Roman"/>
          <w:i/>
          <w:szCs w:val="24"/>
        </w:rPr>
        <w:t>in vivo</w:t>
      </w:r>
      <w:r w:rsidRPr="003128A0">
        <w:rPr>
          <w:rFonts w:ascii="Times New Roman" w:hAnsi="Times New Roman"/>
          <w:szCs w:val="24"/>
        </w:rPr>
        <w:t xml:space="preserve"> therapeutic applications. The recent advent of base editing approaches is opening an exciting alternative strategy for gene targeting, but demonstrated approaches rely on CRISPR-Cas systems that are of prokaryotic origin</w:t>
      </w:r>
      <w:r w:rsidRPr="003128A0">
        <w:rPr>
          <w:rFonts w:ascii="Times New Roman" w:hAnsi="Times New Roman"/>
          <w:szCs w:val="24"/>
        </w:rPr>
        <w:fldChar w:fldCharType="begin" w:fldLock="1"/>
      </w:r>
      <w:r w:rsidRPr="003128A0">
        <w:rPr>
          <w:rFonts w:ascii="Times New Roman" w:hAnsi="Times New Roman"/>
          <w:szCs w:val="24"/>
        </w:rPr>
        <w:instrText>ADDIN CSL_CITATION { "citationItems" : [ { "id" : "ITEM-1", "itemData" : { "DOI" : "10.1038/nature17946", "ISSN" : "0028-0836", "author" : [ { "dropping-particle" : "", "family" : "Komor", "given" : "Alexis C.", "non-dropping-particle" : "", "parse-names" : false, "suffix" : "" }, { "dropping-particle" : "", "family" : "Kim", "given" : "Yongjoo B.", "non-dropping-particle" : "", "parse-names" : false, "suffix" : "" }, { "dropping-particle" : "", "family" : "Packer", "given" : "Michael S.", "non-dropping-particle" : "", "parse-names" : false, "suffix" : "" }, { "dropping-particle" : "", "family" : "Zuris", "given" : "John A.", "non-dropping-particle" : "", "parse-names" : false, "suffix" : "" }, { "dropping-particle" : "", "family" : "Liu", "given" : "David R.", "non-dropping-particle" : "", "parse-names" : false, "suffix" : "" } ], "container-title" : "Nature", "id" : "ITEM-1", "issue" : "7603", "issued" : { "date-parts" : [ [ "2016", "4", "20" ] ] }, "page" : "420-424", "publisher" : "Nature Research", "title" : "Programmable editing of a target base in genomic DNA without double-stranded DNA cleavage", "type" : "article-journal", "volume" : "533" }, "uris" : [ "http://www.mendeley.com/documents/?uuid=1bf588a7-9279-3185-bcda-5374842acfcd" ] }, { "id" : "ITEM-2", "itemData" : { "DOI" : "10.1038/nature24644", "author" : [ { "dropping-particle" : "", "family" : "Gaudelli", "given" : "Nicole M", "non-dropping-particle" : "", "parse-names" : false, "suffix" : "" }, { "dropping-particle" : "", "family" : "Komor", "given" : "Alexis C", "non-dropping-particle" : "", "parse-names" : false, "suffix" : "" }, { "dropping-particle" : "", "family" : "Rees", "given" : "Holly A", "non-dropping-particle" : "", "parse-names" : false, "suffix" : "" }, { "dropping-particle" : "", "family" : "Packer", "given" : "Michael S", "non-dropping-particle" : "", "parse-names" : false, "suffix" : "" }, { "dropping-particle" : "", "family" : "Badran", "given" : "Ahmed H", "non-dropping-particle" : "", "parse-names" : false, "suffix" : "" }, { "dropping-particle" : "", "family" : "Bryson", "given" : "David I", "non-dropping-particle" : "", "parse-names" : false, "suffix" : "" }, { "dropping-particle" : "", "family" : "Liu", "given" : "David R", "non-dropping-particle" : "", "parse-names" : false, "suffix" : "" } ], "id" : "ITEM-2", "issued" : { "date-parts" : [ [ "2017" ] ] }, "title" : "Programmable base editing of A.T to G.C in genomic DNA without DNA cleavage", "type" : "article-journal" }, "uris" : [ "http://www.mendeley.com/documents/?uuid=06ce6238-ae85-3790-a244-40be7b274113" ] }, { "id" : "ITEM-3", "itemData" : { "DOI" : "10.1038/nbt.3816", "ISSN" : "1087-0156", "PMID" : "28244995", "author" : [ { "dropping-particle" : "", "family" : "Kim", "given" : "Kyoungmi", "non-dropping-particle" : "", "parse-names" : false, "suffix" : "" }, { "dropping-particle" : "", "family" : "Ryu", "given" : "Seuk-Min", "non-dropping-particle" : "", "parse-names" : false, "suffix" : "" }, { "dropping-particle" : "", "family" : "Kim", "given" : "Sang-Tae", "non-dropping-particle" : "", "parse-names" : false, "suffix" : "" }, { "dropping-particle" : "", "family" : "Baek", "given" : "Gayoung", "non-dropping-particle" : "", "parse-names" : false, "suffix" : "" }, { "dropping-particle" : "", "family" : "Kim", "given" : "Daesik", "non-dropping-particle" : "", "parse-names" : false, "suffix" : "" }, { "dropping-particle" : "", "family" : "Lim", "given" : "Kayeong", "non-dropping-particle" : "", "parse-names" : false, "suffix" : "" }, { "dropping-particle" : "", "family" : "Chung", "given" : "Eugene", "non-dropping-particle" : "", "parse-names" : false, "suffix" : "" }, { "dropping-particle" : "", "family" : "Kim", "given" : "Sunghyun", "non-dropping-particle" : "", "parse-names" : false, "suffix" : "" }, { "dropping-particle" : "", "family" : "Kim", "given" : "Jin-Soo", "non-dropping-particle" : "", "parse-names" : false, "suffix" : "" } ], "container-title" : "Nature Biotechnology", "id" : "ITEM-3", "issue" : "February", "issued" : { "date-parts" : [ [ "2017" ] ] }, "page" : "12-15", "title" : "Highly efficient RNA-guided base editing in mouse embryos", "type" : "article-journal", "volume" : "9" }, "uris" : [ "http://www.mendeley.com/documents/?uuid=f38c5278-3c90-4cfa-b4ab-8c59cfc9459c" ] } ], "mendeley" : { "formattedCitation" : "&lt;sup&gt;13\u201315&lt;/sup&gt;", "plainTextFormattedCitation" : "13\u201315", "previouslyFormattedCitation" : "&lt;sup&gt;13\u201315&lt;/sup&gt;" }, "properties" : { "noteIndex" : 0 }, "schema" : "https://github.com/citation-style-language/schema/raw/master/csl-citation.json" }</w:instrText>
      </w:r>
      <w:r w:rsidRPr="003128A0">
        <w:rPr>
          <w:rFonts w:ascii="Times New Roman" w:hAnsi="Times New Roman"/>
          <w:szCs w:val="24"/>
        </w:rPr>
        <w:fldChar w:fldCharType="end"/>
      </w:r>
      <w:r w:rsidRPr="003128A0">
        <w:rPr>
          <w:rFonts w:ascii="Times New Roman" w:hAnsi="Times New Roman"/>
          <w:szCs w:val="24"/>
        </w:rPr>
        <w:t xml:space="preserve">. Thus for genomic mutations that lead to alteration in protein </w:t>
      </w:r>
      <w:r w:rsidRPr="003128A0">
        <w:rPr>
          <w:rFonts w:ascii="Times New Roman" w:hAnsi="Times New Roman"/>
          <w:szCs w:val="24"/>
        </w:rPr>
        <w:t xml:space="preserve">function, such as in disease causing gene mutations, approaches to instead directly target RNA would be highly desirable. Leveraging the aspect that single-stranded RNA as compared to double-stranded DNA, is generally more accessible to oligonucleotide mediated targeting without a need for additional enabling proteins, and building on the advances in tRNA mediated codon suppression and genetic code expansion, as well as adenosine deaminase mediated RNA editing, Applicants have engineered and optimized an integrated platform for RNA targeting, and demonstrate its efficacy in </w:t>
      </w:r>
      <w:r w:rsidRPr="003128A0">
        <w:rPr>
          <w:rFonts w:ascii="Times New Roman" w:hAnsi="Times New Roman"/>
          <w:i/>
          <w:szCs w:val="24"/>
        </w:rPr>
        <w:t>in vitro</w:t>
      </w:r>
      <w:r w:rsidRPr="003128A0">
        <w:rPr>
          <w:rFonts w:ascii="Times New Roman" w:hAnsi="Times New Roman"/>
          <w:szCs w:val="24"/>
        </w:rPr>
        <w:t xml:space="preserve"> and </w:t>
      </w:r>
      <w:r w:rsidRPr="003128A0">
        <w:rPr>
          <w:rFonts w:ascii="Times New Roman" w:hAnsi="Times New Roman"/>
          <w:i/>
          <w:szCs w:val="24"/>
        </w:rPr>
        <w:t>in vivo</w:t>
      </w:r>
      <w:r w:rsidRPr="003128A0">
        <w:rPr>
          <w:rFonts w:ascii="Times New Roman" w:hAnsi="Times New Roman"/>
          <w:szCs w:val="24"/>
        </w:rPr>
        <w:t xml:space="preserve"> applications.</w:t>
      </w:r>
      <w:r w:rsidRPr="003128A0" w:rsidR="00DC3AD8">
        <w:rPr>
          <w:rFonts w:ascii="Times New Roman" w:hAnsi="Times New Roman"/>
          <w:szCs w:val="24"/>
        </w:rPr>
        <w:t xml:space="preserve"> </w:t>
      </w:r>
    </w:p>
    <w:p w:rsidRPr="003128A0" w:rsidR="00710FB4" w:rsidP="003128A0" w:rsidRDefault="00710FB4" w14:paraId="10000793" w14:textId="77777777">
      <w:pPr>
        <w:pStyle w:val="BodyText"/>
        <w:spacing w:after="0"/>
        <w:rPr>
          <w:u w:val="single"/>
        </w:rPr>
      </w:pPr>
      <w:r w:rsidRPr="003128A0">
        <w:tab/>
      </w:r>
      <w:r w:rsidRPr="003128A0">
        <w:rPr>
          <w:u w:val="single"/>
        </w:rPr>
        <w:t>Vector design and construction</w:t>
      </w:r>
    </w:p>
    <w:p w:rsidRPr="003128A0" w:rsidR="00710FB4" w:rsidP="003128A0" w:rsidRDefault="00710FB4" w14:paraId="10000794" w14:textId="00903E8F">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To construct the GFP reporters – GFP-Amber, GFP-Ochre and GFP-Opal, three gene blocks were synthesized with ‘TAG’, ‘TAA’ and ‘TGA’ respectively replacing the Y39 residue of the wild type GFP and were cloned downstream of a CAG promoter. One, two, or four copies of the endogenous suppressor tRNAs were cloned into an AAV vector containing a human U6 and mouse U6 promoter. </w:t>
      </w:r>
      <w:r w:rsidRPr="003128A0" w:rsidR="00222E98">
        <w:rPr>
          <w:rFonts w:ascii="Times New Roman" w:hAnsi="Times New Roman"/>
          <w:szCs w:val="24"/>
        </w:rPr>
        <w:t>Pyrro</w:t>
      </w:r>
      <w:r w:rsidRPr="003128A0">
        <w:rPr>
          <w:rFonts w:ascii="Times New Roman" w:hAnsi="Times New Roman"/>
          <w:szCs w:val="24"/>
        </w:rPr>
        <w:t>lysyl tRNAs and adRNAs/radRNAs were similarly cloned into an AAV vector containing a human U6 and mouse U6 promoter along with a CMV promoter driving the expression of MbPylRS/MmPylRS/AcKRS or hADAR2 respectively.</w:t>
      </w:r>
      <w:r w:rsidRPr="003128A0">
        <w:rPr>
          <w:rFonts w:ascii="Times New Roman" w:hAnsi="Times New Roman"/>
          <w:b/>
          <w:szCs w:val="24"/>
        </w:rPr>
        <w:t xml:space="preserve"> </w:t>
      </w:r>
    </w:p>
    <w:p w:rsidRPr="003128A0" w:rsidR="00710FB4" w:rsidP="003128A0" w:rsidRDefault="00710FB4" w14:paraId="10000795" w14:textId="77777777">
      <w:pPr>
        <w:pStyle w:val="BodyText"/>
        <w:spacing w:after="0"/>
        <w:rPr>
          <w:u w:val="single"/>
        </w:rPr>
      </w:pPr>
      <w:r w:rsidRPr="003128A0">
        <w:tab/>
      </w:r>
      <w:r w:rsidRPr="003128A0">
        <w:rPr>
          <w:u w:val="single"/>
        </w:rPr>
        <w:t>Mammalian cell culture and transfection</w:t>
      </w:r>
    </w:p>
    <w:p w:rsidRPr="003128A0" w:rsidR="00710FB4" w:rsidP="003128A0" w:rsidRDefault="00710FB4" w14:paraId="10000796" w14:textId="4C9D93F6">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All HEK 293T cells were grown in Dulbecco’s Modified Eagle Medium supplemented with 10% FBS and 1% Antibiotic-Antimycotic (Thermo Fisher) in an incubator at 37 °C and 5% CO</w:t>
      </w:r>
      <w:r w:rsidRPr="003128A0">
        <w:rPr>
          <w:rFonts w:ascii="Times New Roman" w:hAnsi="Times New Roman"/>
          <w:szCs w:val="24"/>
          <w:vertAlign w:val="subscript"/>
        </w:rPr>
        <w:t>2</w:t>
      </w:r>
      <w:r w:rsidRPr="003128A0">
        <w:rPr>
          <w:rFonts w:ascii="Times New Roman" w:hAnsi="Times New Roman"/>
          <w:szCs w:val="24"/>
        </w:rPr>
        <w:t xml:space="preserve"> atmosphere. All </w:t>
      </w:r>
      <w:r w:rsidRPr="003128A0">
        <w:rPr>
          <w:rFonts w:ascii="Times New Roman" w:hAnsi="Times New Roman"/>
          <w:i/>
          <w:szCs w:val="24"/>
        </w:rPr>
        <w:t>in vitro</w:t>
      </w:r>
      <w:r w:rsidRPr="003128A0">
        <w:rPr>
          <w:rFonts w:ascii="Times New Roman" w:hAnsi="Times New Roman"/>
          <w:szCs w:val="24"/>
        </w:rPr>
        <w:t xml:space="preserve"> transfection experiments were carried out in HEK 293T cells using the commercial transfection reagent Lipofectamine 2000 (Thermo Fisher). All </w:t>
      </w:r>
      <w:r w:rsidRPr="003128A0">
        <w:rPr>
          <w:rFonts w:ascii="Times New Roman" w:hAnsi="Times New Roman"/>
          <w:i/>
          <w:szCs w:val="24"/>
        </w:rPr>
        <w:t xml:space="preserve">in vitro </w:t>
      </w:r>
      <w:r w:rsidRPr="003128A0">
        <w:rPr>
          <w:rFonts w:ascii="Times New Roman" w:hAnsi="Times New Roman"/>
          <w:szCs w:val="24"/>
        </w:rPr>
        <w:t>suppression and editing experiments were carried out in 24 well plates using 500ng of reporter plasmid and 1000ng of the suppressor tRNA/aaRS plasmid or the adRNA/ADAR2 plasmid. Cells were transfected at 30% confluence. Cells were harvested 48 and 72 hours post transfection for quantification of suppression and editing respectively. The UAAs Nɛ-Boc-L-Lysine (Chemimpex) and Nɛ-Acetyl-L-Lysine (Sigma) were added to the media at the desired concentration before transfection.</w:t>
      </w:r>
      <w:r w:rsidRPr="003128A0" w:rsidR="00DC3AD8">
        <w:rPr>
          <w:rFonts w:ascii="Times New Roman" w:hAnsi="Times New Roman"/>
          <w:szCs w:val="24"/>
        </w:rPr>
        <w:t xml:space="preserve"> </w:t>
      </w:r>
    </w:p>
    <w:p w:rsidRPr="003128A0" w:rsidR="00710FB4" w:rsidP="003128A0" w:rsidRDefault="00710FB4" w14:paraId="10000797" w14:textId="77777777">
      <w:pPr>
        <w:pStyle w:val="BodyText"/>
        <w:spacing w:after="0"/>
        <w:rPr>
          <w:u w:val="single"/>
        </w:rPr>
      </w:pPr>
      <w:r w:rsidRPr="003128A0">
        <w:tab/>
      </w:r>
      <w:r w:rsidRPr="003128A0">
        <w:rPr>
          <w:u w:val="single"/>
        </w:rPr>
        <w:t>Production of AAV vectors</w:t>
      </w:r>
    </w:p>
    <w:p w:rsidRPr="003128A0" w:rsidR="00710FB4" w:rsidP="003128A0" w:rsidRDefault="00710FB4" w14:paraId="10000798" w14:textId="22B6805F">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eastAsia="Calibri"/>
          <w:szCs w:val="24"/>
        </w:rPr>
        <w:t xml:space="preserve">Virus was prepared using the protocol from the Gene Transfer, Targeting and Therapeutics (GT3) core at the Salk Institute of Biological Studies (La Jolla, CA). AAV8 particles were produced using HEK 293T cells via the triple transfection method and purified </w:t>
      </w:r>
      <w:r w:rsidRPr="003128A0">
        <w:rPr>
          <w:rFonts w:ascii="Times New Roman" w:hAnsi="Times New Roman" w:eastAsia="Calibri"/>
          <w:szCs w:val="24"/>
        </w:rPr>
        <w:t>via an iodixanol gradient. Confluency at transfection was about 80%. Two hours prior to transfection, DMEM supplemented with 10% FBS was added to the HEK 293T cells. Each virus was produced in 5 x 15 cm plates, where each plate was transfected with 7.5 ug of pXR-8, 7.5 of ug recombinant transfer vector, 7.5 ug of pHelper vector using PEI (1ug/uL linear PEI in 1xDPBS pH 4.5, using HCl) at a PEI:DNA mass ratio of 4:1. The mixture was incubated for 10 minutes at RT and then applied dropwise onto the cell media.</w:t>
      </w:r>
      <w:r w:rsidRPr="003128A0">
        <w:rPr>
          <w:rFonts w:ascii="Times New Roman" w:hAnsi="Times New Roman"/>
          <w:szCs w:val="24"/>
        </w:rPr>
        <w:t xml:space="preserve"> </w:t>
      </w:r>
      <w:r w:rsidRPr="003128A0">
        <w:rPr>
          <w:rFonts w:ascii="Times New Roman" w:hAnsi="Times New Roman" w:eastAsia="Calibri"/>
          <w:szCs w:val="24"/>
        </w:rPr>
        <w:t>The virus was harvested after 72 hours and purified using an iodixanol density gradient ultracentrifugation method. The virus was then dialyzed with 1 x PBS (pH 7.2) supplemented with 50 mM NaCl and 0.0001% of Pluronic F68 (Thermo Fisher) using 50kDA filters (Millipore), to a final volume of ~1 mL and quantified by qPCR using primers specific to the ITR region, against a standard (</w:t>
      </w:r>
      <w:r w:rsidRPr="003128A0">
        <w:rPr>
          <w:rFonts w:ascii="Times New Roman" w:hAnsi="Times New Roman"/>
          <w:szCs w:val="24"/>
        </w:rPr>
        <w:t>ATCC VR-1616).</w:t>
      </w:r>
      <w:r w:rsidRPr="003128A0" w:rsidR="00DC3AD8">
        <w:rPr>
          <w:rFonts w:ascii="Times New Roman" w:hAnsi="Times New Roman"/>
          <w:szCs w:val="24"/>
        </w:rPr>
        <w:t xml:space="preserve"> </w:t>
      </w:r>
    </w:p>
    <w:p w:rsidRPr="003128A0" w:rsidR="00710FB4" w:rsidP="003128A0" w:rsidRDefault="00710FB4" w14:paraId="10000799" w14:textId="40F3207E">
      <w:pPr>
        <w:jc w:val="both"/>
        <w:rPr>
          <w:rFonts w:ascii="Times New Roman" w:hAnsi="Times New Roman" w:eastAsia="Calibri"/>
          <w:i/>
          <w:szCs w:val="24"/>
        </w:rPr>
      </w:pPr>
      <w:r w:rsidRPr="003128A0">
        <w:rPr>
          <w:rFonts w:ascii="Times New Roman" w:hAnsi="Times New Roman" w:eastAsia="Calibri"/>
          <w:i/>
          <w:szCs w:val="24"/>
        </w:rPr>
        <w:t>AAV-ITR-F: 5’-CGGCCTCAGTGAGCGA-3’</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158</w:t>
      </w:r>
      <w:r w:rsidRPr="003128A0" w:rsidR="000927E5">
        <w:rPr>
          <w:rFonts w:ascii="Times New Roman" w:hAnsi="Times New Roman" w:eastAsia="Calibri"/>
          <w:szCs w:val="24"/>
        </w:rPr>
        <w:t>)</w:t>
      </w:r>
      <w:r w:rsidRPr="003128A0">
        <w:rPr>
          <w:rFonts w:ascii="Times New Roman" w:hAnsi="Times New Roman" w:eastAsia="Calibri"/>
          <w:i/>
          <w:szCs w:val="24"/>
        </w:rPr>
        <w:t xml:space="preserve"> and</w:t>
      </w:r>
    </w:p>
    <w:p w:rsidRPr="003128A0" w:rsidR="00710FB4" w:rsidP="003128A0" w:rsidRDefault="00710FB4" w14:paraId="10000800" w14:textId="2F53485F">
      <w:pPr>
        <w:jc w:val="both"/>
        <w:rPr>
          <w:rFonts w:ascii="Times New Roman" w:hAnsi="Times New Roman" w:eastAsia="Calibri"/>
          <w:i/>
          <w:szCs w:val="24"/>
        </w:rPr>
      </w:pPr>
      <w:r w:rsidRPr="003128A0">
        <w:rPr>
          <w:rFonts w:ascii="Times New Roman" w:hAnsi="Times New Roman" w:eastAsia="Calibri"/>
          <w:i/>
          <w:szCs w:val="24"/>
        </w:rPr>
        <w:t>AAV-ITR-R: 5’-GGAACCCCTAGTGATGGAGTT-3’</w:t>
      </w:r>
      <w:r w:rsidRPr="003128A0" w:rsidR="000927E5">
        <w:rPr>
          <w:rFonts w:ascii="Times New Roman" w:hAnsi="Times New Roman" w:eastAsia="Calibri"/>
          <w:szCs w:val="24"/>
        </w:rPr>
        <w:t xml:space="preserve"> (SEQ ID NO: </w:t>
      </w:r>
      <w:r w:rsidRPr="003128A0" w:rsidR="00076359">
        <w:rPr>
          <w:rFonts w:ascii="Times New Roman" w:hAnsi="Times New Roman"/>
          <w:color w:val="000000"/>
          <w:szCs w:val="24"/>
        </w:rPr>
        <w:t>159</w:t>
      </w:r>
      <w:r w:rsidRPr="003128A0" w:rsidR="000927E5">
        <w:rPr>
          <w:rFonts w:ascii="Times New Roman" w:hAnsi="Times New Roman" w:eastAsia="Calibri"/>
          <w:szCs w:val="24"/>
        </w:rPr>
        <w:t>)</w:t>
      </w:r>
      <w:r w:rsidRPr="003128A0">
        <w:rPr>
          <w:rFonts w:ascii="Times New Roman" w:hAnsi="Times New Roman" w:eastAsia="Calibri"/>
          <w:i/>
          <w:szCs w:val="24"/>
        </w:rPr>
        <w:t>.</w:t>
      </w:r>
    </w:p>
    <w:p w:rsidRPr="003128A0" w:rsidR="00710FB4" w:rsidP="002D0E58" w:rsidRDefault="00710FB4" w14:paraId="10000801" w14:textId="77777777">
      <w:pPr>
        <w:pStyle w:val="BodyText"/>
        <w:spacing w:after="0"/>
        <w:ind w:firstLine="720"/>
        <w:rPr>
          <w:u w:val="single"/>
        </w:rPr>
      </w:pPr>
      <w:r w:rsidRPr="003128A0">
        <w:rPr>
          <w:u w:val="single"/>
        </w:rPr>
        <w:t>RNA isolation and Next Generation Sequencing library preparation</w:t>
      </w:r>
    </w:p>
    <w:p w:rsidRPr="003128A0" w:rsidR="00710FB4" w:rsidP="003128A0" w:rsidRDefault="00710FB4" w14:paraId="10000802" w14:textId="7660E2C5">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RNA from gastrocnemius or TA muscles of </w:t>
      </w:r>
      <w:r w:rsidRPr="003128A0">
        <w:rPr>
          <w:rFonts w:ascii="Times New Roman" w:hAnsi="Times New Roman"/>
          <w:i/>
          <w:szCs w:val="24"/>
        </w:rPr>
        <w:t>mdx</w:t>
      </w:r>
      <w:r w:rsidRPr="003128A0">
        <w:rPr>
          <w:rFonts w:ascii="Times New Roman" w:hAnsi="Times New Roman"/>
          <w:szCs w:val="24"/>
        </w:rPr>
        <w:t xml:space="preserve"> mice or livers of </w:t>
      </w:r>
      <w:r w:rsidRPr="003128A0">
        <w:rPr>
          <w:rFonts w:ascii="Times New Roman" w:hAnsi="Times New Roman"/>
          <w:i/>
          <w:szCs w:val="24"/>
        </w:rPr>
        <w:t>spf</w:t>
      </w:r>
      <w:r w:rsidRPr="003128A0">
        <w:rPr>
          <w:rFonts w:ascii="Times New Roman" w:hAnsi="Times New Roman"/>
          <w:i/>
          <w:szCs w:val="24"/>
          <w:vertAlign w:val="superscript"/>
        </w:rPr>
        <w:t>ash</w:t>
      </w:r>
      <w:r w:rsidRPr="003128A0">
        <w:rPr>
          <w:rFonts w:ascii="Times New Roman" w:hAnsi="Times New Roman"/>
          <w:szCs w:val="24"/>
        </w:rPr>
        <w:t xml:space="preserve"> mice was extracted using the RNeasy Plus Universal Mini Kit (Qiagen), according to the manufacturer’s protocol. Next generation sequencing libraries were prepared as follows. cDNA was synthesized using the Protoscript II First Strand cDNA synthesis Kit (New England Biolabs). Briefly, 500 ng of input cDNA was amplified by PCR with primers that amplify 150 bp surrounding the sites of interest using KAPA Hifi HotStart PCR Mix (Kapa Biosystems). PCR products were gel purified (Qiagen Gel Extraction kit), and further purified (Qiagen PCR Purification Kit) to eliminate byproducts. Library construction was done with NEBNext Multiplex Oligos for Illumina kit (NEB). 10 ng of input DNA was amplified with indexing primers. Samples were then pooled and loaded on an Illumina Miseq (150 single-end run) at 5nM concentrations. Data analysis was performed using CRISPResso. </w:t>
      </w:r>
    </w:p>
    <w:p w:rsidRPr="003128A0" w:rsidR="00710FB4" w:rsidP="002D0E58" w:rsidRDefault="00710FB4" w14:paraId="10000803" w14:textId="7DE883AB">
      <w:pPr>
        <w:pStyle w:val="BodyText"/>
        <w:spacing w:after="0"/>
        <w:ind w:firstLine="720"/>
        <w:rPr>
          <w:u w:val="single"/>
        </w:rPr>
      </w:pPr>
      <w:r w:rsidRPr="003128A0">
        <w:rPr>
          <w:u w:val="single"/>
        </w:rPr>
        <w:t>Animal Experiments</w:t>
      </w:r>
    </w:p>
    <w:p w:rsidRPr="003128A0" w:rsidR="00DC3AD8" w:rsidP="003128A0" w:rsidRDefault="00710FB4" w14:paraId="10000804"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u w:val="single"/>
        </w:rPr>
        <w:t>AAV Injections:</w:t>
      </w:r>
      <w:r w:rsidRPr="003128A0">
        <w:rPr>
          <w:rFonts w:ascii="Times New Roman" w:hAnsi="Times New Roman"/>
          <w:szCs w:val="24"/>
        </w:rPr>
        <w:t xml:space="preserve"> All animal procedures were performed in accordance with protocols approved by the Institutional Animal Care and Use Committee (IACUC) of the University of California, San Diego. All mice were acquired from Jackson labs. AAVs were injected into the gastrocnemius or TA muscle of </w:t>
      </w:r>
      <w:r w:rsidRPr="003128A0">
        <w:rPr>
          <w:rFonts w:ascii="Times New Roman" w:hAnsi="Times New Roman"/>
          <w:i/>
          <w:szCs w:val="24"/>
        </w:rPr>
        <w:t>mdx</w:t>
      </w:r>
      <w:r w:rsidRPr="003128A0">
        <w:rPr>
          <w:rFonts w:ascii="Times New Roman" w:hAnsi="Times New Roman"/>
          <w:szCs w:val="24"/>
        </w:rPr>
        <w:t xml:space="preserve"> mice (6-10 weeks old) using 2.5E+12 </w:t>
      </w:r>
      <w:r w:rsidRPr="003128A0">
        <w:rPr>
          <w:rFonts w:ascii="Times New Roman" w:hAnsi="Times New Roman"/>
          <w:szCs w:val="24"/>
        </w:rPr>
        <w:t xml:space="preserve">vg/muscle. AAVs were injected into </w:t>
      </w:r>
      <w:r w:rsidRPr="003128A0">
        <w:rPr>
          <w:rFonts w:ascii="Times New Roman" w:hAnsi="Times New Roman"/>
          <w:i/>
          <w:szCs w:val="24"/>
        </w:rPr>
        <w:t>spf</w:t>
      </w:r>
      <w:r w:rsidRPr="003128A0">
        <w:rPr>
          <w:rFonts w:ascii="Times New Roman" w:hAnsi="Times New Roman"/>
          <w:i/>
          <w:szCs w:val="24"/>
          <w:vertAlign w:val="superscript"/>
        </w:rPr>
        <w:t>ash</w:t>
      </w:r>
      <w:r w:rsidRPr="003128A0">
        <w:rPr>
          <w:rFonts w:ascii="Times New Roman" w:hAnsi="Times New Roman"/>
          <w:szCs w:val="24"/>
        </w:rPr>
        <w:t xml:space="preserve"> (10-12 weeks old) mice via retro-orbital injections using 3E+12 vg/mouse.</w:t>
      </w:r>
      <w:r w:rsidRPr="003128A0" w:rsidR="00DC3AD8">
        <w:rPr>
          <w:rFonts w:ascii="Times New Roman" w:hAnsi="Times New Roman"/>
          <w:szCs w:val="24"/>
        </w:rPr>
        <w:t xml:space="preserve"> </w:t>
      </w:r>
    </w:p>
    <w:p w:rsidRPr="003128A0" w:rsidR="00710FB4" w:rsidP="003128A0" w:rsidRDefault="00710FB4" w14:paraId="10000805" w14:textId="0872A942">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u w:val="single"/>
        </w:rPr>
        <w:t>UAA administration:</w:t>
      </w:r>
      <w:r w:rsidRPr="003128A0">
        <w:rPr>
          <w:rFonts w:ascii="Times New Roman" w:hAnsi="Times New Roman"/>
          <w:szCs w:val="24"/>
        </w:rPr>
        <w:t xml:space="preserve"> Mice were fed water containing 20 mg/ml Nɛ-Boc-L-Lysine (Chemimpex) for one month.  Mice were also administered the 30 mg Nɛ-Boc-L-Lysine via IP injections, thrice a week.</w:t>
      </w:r>
    </w:p>
    <w:p w:rsidRPr="003128A0" w:rsidR="00710FB4" w:rsidP="002D0E58" w:rsidRDefault="00710FB4" w14:paraId="10000806" w14:textId="31D405BF">
      <w:pPr>
        <w:pStyle w:val="BodyText"/>
        <w:spacing w:after="0"/>
        <w:ind w:firstLine="720"/>
        <w:rPr>
          <w:u w:val="single"/>
        </w:rPr>
      </w:pPr>
      <w:r w:rsidRPr="003128A0">
        <w:rPr>
          <w:u w:val="single"/>
        </w:rPr>
        <w:t>Immunofluorescence</w:t>
      </w:r>
    </w:p>
    <w:p w:rsidRPr="003128A0" w:rsidR="00710FB4" w:rsidP="003128A0" w:rsidRDefault="00710FB4" w14:paraId="10000807" w14:textId="18DF09CA">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Harvested gastrocnemius or TA muscles were placed in molds containing OCT compound (VWR) and flash frozen in liquid nitrogen. 20 μm sections were cut onto pre-treated histological slides. Slides were fixed using 4% Paraformaldehyde. Dystrophin was detected with a rabbit polyclonal antibody against the N-terminal domain of dystrophin (1:100, Abcam 15277) followed by a donkey anti-rabbit Alexa 546 secondary antibody (1:250, Thermo Fisher).</w:t>
      </w:r>
      <w:r w:rsidRPr="003128A0" w:rsidR="00DC3AD8">
        <w:rPr>
          <w:rFonts w:ascii="Times New Roman" w:hAnsi="Times New Roman"/>
          <w:szCs w:val="24"/>
        </w:rPr>
        <w:t xml:space="preserve"> </w:t>
      </w:r>
    </w:p>
    <w:p w:rsidRPr="003128A0" w:rsidR="00710FB4" w:rsidP="002D0E58" w:rsidRDefault="00710FB4" w14:paraId="10000808" w14:textId="3F8738FE">
      <w:pPr>
        <w:pStyle w:val="BodyText"/>
        <w:spacing w:after="0"/>
        <w:ind w:firstLine="720"/>
        <w:rPr>
          <w:u w:val="single"/>
        </w:rPr>
      </w:pPr>
      <w:r w:rsidRPr="003128A0">
        <w:rPr>
          <w:u w:val="single"/>
        </w:rPr>
        <w:t>Statistical Analysis</w:t>
      </w:r>
    </w:p>
    <w:p w:rsidRPr="003128A0" w:rsidR="00DC3AD8" w:rsidP="003128A0" w:rsidRDefault="00710FB4" w14:paraId="10000809" w14:textId="47F724EA">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All statistical analyses were performed using the software Graphpad Prism and p-values were computed by unpaired two-tailed t tests.</w:t>
      </w:r>
      <w:r w:rsidRPr="003128A0" w:rsidR="00DC3AD8">
        <w:rPr>
          <w:rFonts w:ascii="Times New Roman" w:hAnsi="Times New Roman"/>
          <w:szCs w:val="24"/>
        </w:rPr>
        <w:t xml:space="preserve"> </w:t>
      </w:r>
    </w:p>
    <w:p w:rsidRPr="003128A0" w:rsidR="00710FB4" w:rsidP="002D0E58" w:rsidRDefault="00710FB4" w14:paraId="10000810" w14:textId="6F4FF5B4">
      <w:pPr>
        <w:pStyle w:val="BodyText"/>
        <w:spacing w:after="0"/>
        <w:ind w:firstLine="720"/>
        <w:rPr>
          <w:u w:val="single"/>
        </w:rPr>
      </w:pPr>
      <w:r w:rsidRPr="003128A0">
        <w:rPr>
          <w:u w:val="single"/>
        </w:rPr>
        <w:t>Results</w:t>
      </w:r>
    </w:p>
    <w:p w:rsidRPr="003128A0" w:rsidR="00DC3AD8" w:rsidP="003128A0" w:rsidRDefault="00EF33B7" w14:paraId="10000811"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Applicants focused first on establishing the system for targeting nonsense mutations. This was motivated by the fact that nonsense mutations are responsible for 11% of all described gene lesions causing inheritable human disease, and close to 20% of disease-associated single base substitutions that affect the coding regions of genes. Specifically, we explored two independent but complementary approaches to directly target nonsense mutations. First, Applicants focused on engineering robust nonsense codon suppression via suppressor tRNAs. Although the use of suppressor tRNAs for premature stop codon read-through of endogenous non-sense mutations has been attempted </w:t>
      </w:r>
      <w:r w:rsidRPr="003128A0">
        <w:rPr>
          <w:rFonts w:ascii="Times New Roman" w:hAnsi="Times New Roman"/>
          <w:i/>
          <w:szCs w:val="24"/>
        </w:rPr>
        <w:t xml:space="preserve">in vivo </w:t>
      </w:r>
      <w:r w:rsidRPr="003128A0">
        <w:rPr>
          <w:rFonts w:ascii="Times New Roman" w:hAnsi="Times New Roman"/>
          <w:szCs w:val="24"/>
        </w:rPr>
        <w:t xml:space="preserve">in mice, these prior studies relied only on plasmid delivery and the use of robust and optimized delivery formats was not explored. Additionally, the potential use of un-natural amino acid (UAA) based inducible </w:t>
      </w:r>
      <w:r w:rsidRPr="003128A0">
        <w:rPr>
          <w:rFonts w:ascii="Times New Roman" w:hAnsi="Times New Roman"/>
          <w:i/>
          <w:szCs w:val="24"/>
        </w:rPr>
        <w:t xml:space="preserve">in vivo </w:t>
      </w:r>
      <w:r w:rsidRPr="003128A0">
        <w:rPr>
          <w:rFonts w:ascii="Times New Roman" w:hAnsi="Times New Roman"/>
          <w:szCs w:val="24"/>
        </w:rPr>
        <w:t>suppression of a disease-causing endogenous nonsense mutation has not been explored either. Towards this, Applicants first modified the anticodon stems of serine, arginine and leucine tRNAs to create suppressor tRNAs targeting all three stop codons, amber, opal and ochre, and evaluated these constructs in cells using GFP reporters harboring corresponding nonsense mutations</w:t>
      </w:r>
      <w:r w:rsidRPr="003128A0">
        <w:rPr>
          <w:rFonts w:ascii="Times New Roman" w:hAnsi="Times New Roman"/>
          <w:i/>
          <w:szCs w:val="24"/>
        </w:rPr>
        <w:t>.</w:t>
      </w:r>
      <w:r w:rsidRPr="003128A0">
        <w:rPr>
          <w:rFonts w:ascii="Times New Roman" w:hAnsi="Times New Roman"/>
          <w:szCs w:val="24"/>
        </w:rPr>
        <w:t xml:space="preserve"> Among these, the serine suppressor tRNA demonstrated </w:t>
      </w:r>
      <w:r w:rsidRPr="003128A0">
        <w:rPr>
          <w:rFonts w:ascii="Times New Roman" w:hAnsi="Times New Roman"/>
          <w:szCs w:val="24"/>
        </w:rPr>
        <w:t>the most consistent and robust results (</w:t>
      </w:r>
      <w:r w:rsidRPr="003128A0">
        <w:rPr>
          <w:rFonts w:ascii="Times New Roman" w:hAnsi="Times New Roman"/>
          <w:b/>
          <w:szCs w:val="24"/>
        </w:rPr>
        <w:t>FIG. 16A, FIG. 18A</w:t>
      </w:r>
      <w:r w:rsidRPr="003128A0">
        <w:rPr>
          <w:rFonts w:ascii="Times New Roman" w:hAnsi="Times New Roman"/>
          <w:szCs w:val="24"/>
        </w:rPr>
        <w:t xml:space="preserve">). To also engineer UAA mediated inducible codon suppression, we next utilized the </w:t>
      </w:r>
      <w:r w:rsidRPr="003128A0" w:rsidR="00222E98">
        <w:rPr>
          <w:rFonts w:ascii="Times New Roman" w:hAnsi="Times New Roman"/>
          <w:szCs w:val="24"/>
        </w:rPr>
        <w:t>pyrro</w:t>
      </w:r>
      <w:r w:rsidRPr="003128A0">
        <w:rPr>
          <w:rFonts w:ascii="Times New Roman" w:hAnsi="Times New Roman"/>
          <w:szCs w:val="24"/>
        </w:rPr>
        <w:t xml:space="preserve">lysyl-tRNA/aminoacyl tRNA synthetase (aaRS) pair from </w:t>
      </w:r>
      <w:r w:rsidRPr="003128A0">
        <w:rPr>
          <w:rFonts w:ascii="Times New Roman" w:hAnsi="Times New Roman"/>
          <w:i/>
          <w:szCs w:val="24"/>
        </w:rPr>
        <w:t>Methanosarcina barkeri</w:t>
      </w:r>
      <w:r w:rsidRPr="003128A0">
        <w:rPr>
          <w:rFonts w:ascii="Times New Roman" w:hAnsi="Times New Roman"/>
          <w:szCs w:val="24"/>
        </w:rPr>
        <w:t xml:space="preserve"> (MbPylRS)</w:t>
      </w:r>
      <w:r w:rsidRPr="003128A0">
        <w:rPr>
          <w:rFonts w:ascii="Times New Roman" w:hAnsi="Times New Roman"/>
          <w:szCs w:val="24"/>
        </w:rPr>
        <w:fldChar w:fldCharType="begin" w:fldLock="1"/>
      </w:r>
      <w:r w:rsidRPr="003128A0">
        <w:rPr>
          <w:rFonts w:ascii="Times New Roman" w:hAnsi="Times New Roman"/>
          <w:szCs w:val="24"/>
        </w:rPr>
        <w:instrText>ADDIN CSL_CITATION { "citationItems" : [ { "id" : "ITEM-1", "itemData" : { "DOI" : "10.1021/ja910688s", "ISSN" : "0002-7863", "author" : [ { "dropping-particle" : "", "family" : "Gautier", "given" : "Arnaud", "non-dropping-particle" : "", "parse-names" : false, "suffix" : "" }, { "dropping-particle" : "", "family" : "Nguyen", "given" : "Duy P.", "non-dropping-particle" : "", "parse-names" : false, "suffix" : "" }, { "dropping-particle" : "", "family" : "Lusic", "given" : "Hrvoje", "non-dropping-particle" : "", "parse-names" : false, "suffix" : "" }, { "dropping-particle" : "", "family" : "An", "given" : "Wenlin", "non-dropping-particle" : "", "parse-names" : false, "suffix" : "" }, { "dropping-particle" : "", "family" : "Deiters", "given" : "Alexander", "non-dropping-particle" : "", "parse-names" : false, "suffix" : "" }, { "dropping-particle" : "", "family" : "Chin", "given" : "Jason W.", "non-dropping-particle" : "", "parse-names" : false, "suffix" : "" } ], "container-title" : "Journal of the American Chemical Society", "id" : "ITEM-1", "issue" : "12", "issued" : { "date-parts" : [ [ "2010", "3", "31" ] ] }, "page" : "4086-4088", "title" : "Genetically Encoded Photocontrol of Protein Localization in Mammalian Cells", "type" : "article-journal", "volume" : "132" }, "uris" : [ "http://www.mendeley.com/documents/?uuid=1f84aa57-518f-321b-9b64-11b2c5df881d" ] }, { "id" : "ITEM-2", "itemData" : { "DOI" : "10.1073/pnas.1309584110", "author" : [ { "dropping-particle" : "", "family" : "Chatterjee", "given" : "Abhishek", "non-dropping-particle" : "", "parse-names" : false, "suffix" : "" }, { "dropping-particle" : "", "family" : "Xiao", "given" : "Han", "non-dropping-particle" : "", "parse-names" : false, "suffix" : "" }, { "dropping-particle" : "", "family" : "Bollong", "given" : "Michael", "non-dropping-particle" : "", "parse-names" : false, "suffix" : "" }, { "dropping-particle" : "", "family" : "Ai", "given" : "Hui-wang", "non-dropping-particle" : "", "parse-names" : false, "suffix" : "" }, { "dropping-particle" : "", "family" : "Schultz", "given" : "Peter G", "non-dropping-particle" : "", "parse-names" : false, "suffix" : "" } ], "id" : "ITEM-2", "issue" : "29", "issued" : { "date-parts" : [ [ "2013" ] ] }, "page" : "11803-11808", "title" : "Ef fi cient viral delivery system for unnatural amino acid mutagenesis in mammalian cells", "type" : "article-journal", "volume" : "110" }, "uris" : [ "http://www.mendeley.com/documents/?uuid=e2e14c83-5d33-4da3-84ee-a270090ce264" ] } ], "mendeley" : { "formattedCitation" : "&lt;sup&gt;32,33&lt;/sup&gt;", "plainTextFormattedCitation" : "32,33", "previouslyFormattedCitation" : "&lt;sup&gt;32,33&lt;/sup&gt;" }, "properties" : { "noteIndex" : 0 }, "schema" : "https://github.com/citation-style-language/schema/raw/master/csl-citation.json" }</w:instrText>
      </w:r>
      <w:r w:rsidRPr="003128A0">
        <w:rPr>
          <w:rFonts w:ascii="Times New Roman" w:hAnsi="Times New Roman"/>
          <w:szCs w:val="24"/>
        </w:rPr>
        <w:fldChar w:fldCharType="separate"/>
      </w:r>
      <w:r w:rsidRPr="003128A0">
        <w:rPr>
          <w:rFonts w:ascii="Times New Roman" w:hAnsi="Times New Roman"/>
          <w:noProof/>
          <w:szCs w:val="24"/>
          <w:vertAlign w:val="superscript"/>
        </w:rPr>
        <w:t>32,33</w:t>
      </w:r>
      <w:r w:rsidRPr="003128A0">
        <w:rPr>
          <w:rFonts w:ascii="Times New Roman" w:hAnsi="Times New Roman"/>
          <w:szCs w:val="24"/>
        </w:rPr>
        <w:fldChar w:fldCharType="end"/>
      </w:r>
      <w:r w:rsidRPr="003128A0">
        <w:rPr>
          <w:rFonts w:ascii="Times New Roman" w:hAnsi="Times New Roman"/>
          <w:szCs w:val="24"/>
        </w:rPr>
        <w:t xml:space="preserve"> and cloned it into AAV vectors. This enabled programmable incorporation of UAAs at a stop codon. Notably, Applicants found that adding a second copy of the tRNA into the expression vector significantly boosted suppression efficiencies (</w:t>
      </w:r>
      <w:r w:rsidRPr="003128A0">
        <w:rPr>
          <w:rFonts w:ascii="Times New Roman" w:hAnsi="Times New Roman"/>
          <w:b/>
          <w:szCs w:val="24"/>
        </w:rPr>
        <w:t>FIG. 18B</w:t>
      </w:r>
      <w:r w:rsidRPr="003128A0">
        <w:rPr>
          <w:rFonts w:ascii="Times New Roman" w:hAnsi="Times New Roman"/>
          <w:szCs w:val="24"/>
        </w:rPr>
        <w:t xml:space="preserve">). Applicants further systematically evaluated additional aminoacyl tRNA synthetases from </w:t>
      </w:r>
      <w:r w:rsidRPr="003128A0">
        <w:rPr>
          <w:rFonts w:ascii="Times New Roman" w:hAnsi="Times New Roman"/>
          <w:i/>
          <w:szCs w:val="24"/>
        </w:rPr>
        <w:t>Methanosarcina mazei</w:t>
      </w:r>
      <w:r w:rsidRPr="003128A0">
        <w:rPr>
          <w:rFonts w:ascii="Times New Roman" w:hAnsi="Times New Roman"/>
          <w:szCs w:val="24"/>
        </w:rPr>
        <w:t xml:space="preserve"> (MmPylRS)</w:t>
      </w:r>
      <w:r w:rsidRPr="003128A0">
        <w:rPr>
          <w:rFonts w:ascii="Times New Roman" w:hAnsi="Times New Roman"/>
          <w:szCs w:val="24"/>
        </w:rPr>
        <w:fldChar w:fldCharType="begin" w:fldLock="1"/>
      </w:r>
      <w:r w:rsidRPr="003128A0">
        <w:rPr>
          <w:rFonts w:ascii="Times New Roman" w:hAnsi="Times New Roman"/>
          <w:szCs w:val="24"/>
        </w:rPr>
        <w:instrText>ADDIN CSL_CITATION { "citationItems" : [ { "id" : "ITEM-1", "itemData" : { "author" : [ { "dropping-particle" : "", "family" : "Greiss", "given" : "Sebastian", "non-dropping-particle" : "", "parse-names" : false, "suffix" : "" }, { "dropping-particle" : "", "family" : "Chin", "given" : "Jason W", "non-dropping-particle" : "", "parse-names" : false, "suffix" : "" } ], "id" : "ITEM-1", "issued" : { "date-parts" : [ [ "2011" ] ] }, "page" : "14196-14199", "title" : "Expanding the Genetic Code of an Animal", "type" : "article-journal", "volume" : "2" }, "uris" : [ "http://www.mendeley.com/documents/?uuid=cb369ff0-bce8-4f0d-836d-2527434fad1b" ] } ], "mendeley" : { "formattedCitation" : "&lt;sup&gt;34&lt;/sup&gt;", "plainTextFormattedCitation" : "34", "previouslyFormattedCitation" : "&lt;sup&gt;34&lt;/sup&gt;" }, "properties" : { "noteIndex" : 0 }, "schema" : "https://github.com/citation-style-language/schema/raw/master/csl-citation.json" }</w:instrText>
      </w:r>
      <w:r w:rsidRPr="003128A0">
        <w:rPr>
          <w:rFonts w:ascii="Times New Roman" w:hAnsi="Times New Roman"/>
          <w:szCs w:val="24"/>
        </w:rPr>
        <w:fldChar w:fldCharType="separate"/>
      </w:r>
      <w:r w:rsidRPr="003128A0">
        <w:rPr>
          <w:rFonts w:ascii="Times New Roman" w:hAnsi="Times New Roman"/>
          <w:noProof/>
          <w:szCs w:val="24"/>
          <w:vertAlign w:val="superscript"/>
        </w:rPr>
        <w:t>34</w:t>
      </w:r>
      <w:r w:rsidRPr="003128A0">
        <w:rPr>
          <w:rFonts w:ascii="Times New Roman" w:hAnsi="Times New Roman"/>
          <w:szCs w:val="24"/>
        </w:rPr>
        <w:fldChar w:fldCharType="end"/>
      </w:r>
      <w:r w:rsidRPr="003128A0">
        <w:rPr>
          <w:rFonts w:ascii="Times New Roman" w:hAnsi="Times New Roman"/>
          <w:szCs w:val="24"/>
        </w:rPr>
        <w:t xml:space="preserve"> and an </w:t>
      </w:r>
      <w:r w:rsidRPr="003128A0">
        <w:rPr>
          <w:rFonts w:ascii="Times New Roman" w:hAnsi="Times New Roman"/>
          <w:i/>
          <w:iCs/>
          <w:szCs w:val="24"/>
        </w:rPr>
        <w:t>N</w:t>
      </w:r>
      <w:r w:rsidRPr="003128A0">
        <w:rPr>
          <w:rFonts w:ascii="Times New Roman" w:hAnsi="Times New Roman"/>
          <w:szCs w:val="24"/>
        </w:rPr>
        <w:t>ɛ-acetyl-lysyl-tRNA synthetase (AcKRS), and also explored varying the number of tRNAs copies per vector to up to four (</w:t>
      </w:r>
      <w:r w:rsidRPr="003128A0">
        <w:rPr>
          <w:rFonts w:ascii="Times New Roman" w:hAnsi="Times New Roman"/>
          <w:b/>
          <w:szCs w:val="24"/>
        </w:rPr>
        <w:t>FIG. 18B</w:t>
      </w:r>
      <w:r w:rsidRPr="003128A0">
        <w:rPr>
          <w:rFonts w:ascii="Times New Roman" w:hAnsi="Times New Roman"/>
          <w:szCs w:val="24"/>
        </w:rPr>
        <w:t xml:space="preserve">). </w:t>
      </w:r>
    </w:p>
    <w:p w:rsidRPr="003128A0" w:rsidR="00DC3AD8" w:rsidP="003128A0" w:rsidRDefault="006953C8" w14:paraId="10000812"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As suppressor tRNA based approaches can lead to the read-through of other non-target stop codons, concurrently Applicants also engineered a system for sequence-specific targeted RNA editing via adenosine deaminase enzymes. Specifically, adenosine to inosine (A to I) editing is a common post-transcriptional modification in RNA, catalyzed by adenosine deaminases acting on RNA (ADARs). Inosine is a deaminated form of adenosine and is biochemically recognized as guanine. Recently, multiple studies have demonstrated the engineering of ADAR2 mediated targeting </w:t>
      </w:r>
      <w:r w:rsidRPr="003128A0">
        <w:rPr>
          <w:rFonts w:ascii="Times New Roman" w:hAnsi="Times New Roman"/>
          <w:i/>
          <w:szCs w:val="24"/>
        </w:rPr>
        <w:t>in vitro</w:t>
      </w:r>
      <w:r w:rsidRPr="003128A0">
        <w:rPr>
          <w:rFonts w:ascii="Times New Roman" w:hAnsi="Times New Roman"/>
          <w:szCs w:val="24"/>
        </w:rPr>
        <w:fldChar w:fldCharType="begin" w:fldLock="1"/>
      </w:r>
      <w:r w:rsidRPr="003128A0">
        <w:rPr>
          <w:rFonts w:ascii="Times New Roman" w:hAnsi="Times New Roman"/>
          <w:szCs w:val="24"/>
        </w:rPr>
        <w:instrText>ADDIN CSL_CITATION { "citationItems" : [ { "id" : "ITEM-1", "itemData" : { "DOI" : "10.1073/pnas.1306243110", "ISSN" : "1091-6490", "PMID" : "24108353", "abstract" : "Adenosine deaminases that act on RNA are a conserved family of enzymes that catalyze a natural process of site-directed mutagenesis. Biochemically, they convert adenosine to inosine, a nucleotide that is read as guanosine during translation; thus when editing occurs in mRNAs, codons can be recoded and the changes can alter protein function. By removing the endogenous targeting domains from human adenosine deaminase that acts on RNA 2 and replacing them with an antisense RNA oligonucleotide, we have engineered a recombinant enzyme that can be directed to edit anywhere along the RNA registry. Here we demonstrate that this enzyme can efficiently and selectively edit a single adenosine. As proof of principle in vitro, we correct a premature termination codon in mRNAs encoding the cystic fibrosis transmembrane conductance regulator anion channel. In Xenopus oocytes, we show that a genetically encoded version of our editase can correct cystic fibrosis transmembrane conductance regulator mRNA, restore full-length protein, and reestablish functional chloride currents across the plasma membrane. Finally, in a human cell line, we show that a genetically encoded version of our editase and guide RNA can correct a nonfunctional version of enhanced green fluorescent protein, which contains a premature termination codon. This technology should spearhead powerful approaches to correcting a wide variety of genetic mutations and fine-tuning protein function through targeted nucleotide deamination.", "author" : [ { "dropping-particle" : "", "family" : "Montiel-Gonzalez", "given" : "Maria Fernanda", "non-dropping-particle" : "", "parse-names" : false, "suffix" : "" }, { "dropping-particle" : "", "family" : "Vallecillo-Viejo", "given" : "Isabel", "non-dropping-particle" : "", "parse-names" : false, "suffix" : "" }, { "dropping-particle" : "", "family" : "Yudowski", "given" : "Guillermo A", "non-dropping-particle" : "", "parse-names" : false, "suffix" : "" }, { "dropping-particle" : "", "family" : "Rosenthal", "given" : "Joshua J C", "non-dropping-particle" : "", "parse-names" : false, "suffix" : "" } ], "container-title" : "Proceedings of the National Academy of Sciences of the United States of America", "id" : "ITEM-1", "issue" : "45", "issued" : { "date-parts" : [ [ "2013", "11", "5" ] ] }, "page" : "18285-90", "publisher" : "National Academy of Sciences", "title" : "Correction of mutations within the cystic fibrosis transmembrane conductance regulator by site-directed RNA editing.", "type" : "article-journal", "volume" : "110" }, "uris" : [ "http://www.mendeley.com/documents/?uuid=42e0a440-5766-35c7-8913-5f0b04a81f7a" ] }, { "id" : "ITEM-2", "itemData" : { "DOI" : "10.1093/nar/gkw911", "ISBN" : "0711232105", "ISSN" : "0305-1048", "PMID" : "27907896", "abstract" : "Site-directed A-to-I RNA editing is a technology for re-programming genetic information at the RNA-level. We describe here the first design of genetically encodable guideRNAs that enable the re-addressing of human ADAR2 toward specific sites in user-defined mRNA targets. Up to 65% editing yield has been achieved in cell culture for the recoding of a premature Stop codon (UAG) into tryptophan (UIG). In the targeted gene, editing was very specific. We applied the technology to recode a recessive loss-of-function mutation in PINK1 (W437X) in HeLa cells and showed functional rescue of PINK1/Parkin-mediated mitophagy, which is linked to the etiology of Parkinson's disease. In contrast to other editing strategies, this approach requires no artificial protein. Our novel guideRNAs may allow for the development of a platform technology that requires only the administration or expression of a guideRNA to recode genetic information, with high potential for application in biology and medicine.", "author" : [ { "dropping-particle" : "", "family" : "Wettengel", "given" : "Jacqueline", "non-dropping-particle" : "", "parse-names" : false, "suffix" : "" }, { "dropping-particle" : "", "family" : "Reautschnig", "given" : "Philipp", "non-dropping-particle" : "", "parse-names" : false, "suffix" : "" }, { "dropping-particle" : "", "family" : "Geisler", "given" : "Sven", "non-dropping-particle" : "", "parse-names" : false, "suffix" : "" }, { "dropping-particle" : "", "family" : "Kahle", "given" : "Philipp J.", "non-dropping-particle" : "", "parse-names" : false, "suffix" : "" }, { "dropping-particle" : "", "family" : "Stafforst", "given" : "Thorsten", "non-dropping-particle" : "", "parse-names" : false, "suffix" : "" } ], "container-title" : "Nucleic Acids Research", "id" : "ITEM-2", "issued" : { "date-parts" : [ [ "2016" ] ] }, "page" : "gkw911", "title" : "Harnessing human ADAR2 for RNA repair \u2013 Recoding a PINK1 mutation rescues mitophagy", "type" : "article-journal" }, "uris" : [ "http://www.mendeley.com/documents/?uuid=c889a322-bae9-46a8-98dc-b428793b2006" ] }, { "id" : "ITEM-3", "itemData" : { "DOI" : "10.1038/srep41478", "ISSN" : "2045-2322", "PMID" : "28148949", "author" : [ { "dropping-particle" : "", "family" : "Fukuda", "given" : "Masatora", "non-dropping-particle" : "", "parse-names" : false, "suffix" : "" }, { "dropping-particle" : "", "family" : "Umeno", "given" : "Hiromitsu", "non-dropping-particle" : "", "parse-names" : false, "suffix" : "" }, { "dropping-particle" : "", "family" : "Nose", "given" : "Kanako", "non-dropping-particle" : "", "parse-names" : false, "suffix" : "" }, { "dropping-particle" : "", "family" : "Nishitarumizu", "given" : "Azusa", "non-dropping-particle" : "", "parse-names" : false, "suffix" : "" }, { "dropping-particle" : "", "family" : "Noguchi", "given" : "Ryoma", "non-dropping-particle" : "", "parse-names" : false, "suffix" : "" }, { "dropping-particle" : "", "family" : "Nakagawa", "given" : "Hiroyuki", "non-dropping-particle" : "", "parse-names" : false, "suffix" : "" } ], "container-title" : "Scientific Reports", "id" : "ITEM-3", "issue" : "April 2016", "issued" : { "date-parts" : [ [ "2017" ] ] }, "page" : "41478", "title" : "Construction of a guide-RNA for site-directed RNA mutagenesis utilising intracellular A-to-I RNA editing", "type" : "article-journal", "volume" : "7" }, "uris" : [ "http://www.mendeley.com/documents/?uuid=28768bb6-0db5-478d-829f-50679866c6ca" ] } ], "mendeley" : { "formattedCitation" : "&lt;sup&gt;25\u201327&lt;/sup&gt;", "plainTextFormattedCitation" : "25\u201327", "previouslyFormattedCitation" : "&lt;sup&gt;25\u201327&lt;/sup&gt;" }, "properties" : { "noteIndex" : 0 }, "schema" : "https://github.com/citation-style-language/schema/raw/master/csl-citation.json" }</w:instrText>
      </w:r>
      <w:r w:rsidRPr="003128A0">
        <w:rPr>
          <w:rFonts w:ascii="Times New Roman" w:hAnsi="Times New Roman"/>
          <w:szCs w:val="24"/>
        </w:rPr>
        <w:fldChar w:fldCharType="end"/>
      </w:r>
      <w:r w:rsidRPr="003128A0">
        <w:rPr>
          <w:rFonts w:ascii="Times New Roman" w:hAnsi="Times New Roman"/>
          <w:szCs w:val="24"/>
        </w:rPr>
        <w:t xml:space="preserve">, and a study also demonstrated correction of the nonsense mutation in CFTR in xenopus oocytes. Building on this, Applicants engineered here a system for sequence-specific targeted RNA editing </w:t>
      </w:r>
      <w:r w:rsidRPr="003128A0">
        <w:rPr>
          <w:rFonts w:ascii="Times New Roman" w:hAnsi="Times New Roman"/>
          <w:i/>
          <w:szCs w:val="24"/>
        </w:rPr>
        <w:t>in vitro</w:t>
      </w:r>
      <w:r w:rsidRPr="003128A0">
        <w:rPr>
          <w:rFonts w:ascii="Times New Roman" w:hAnsi="Times New Roman"/>
          <w:szCs w:val="24"/>
        </w:rPr>
        <w:t xml:space="preserve"> and </w:t>
      </w:r>
      <w:r w:rsidRPr="003128A0">
        <w:rPr>
          <w:rFonts w:ascii="Times New Roman" w:hAnsi="Times New Roman"/>
          <w:i/>
          <w:szCs w:val="24"/>
        </w:rPr>
        <w:t>in vivo</w:t>
      </w:r>
      <w:r w:rsidRPr="003128A0">
        <w:rPr>
          <w:rFonts w:ascii="Times New Roman" w:hAnsi="Times New Roman"/>
          <w:szCs w:val="24"/>
        </w:rPr>
        <w:t xml:space="preserve">, utilizing the human ADAR2 enzyme and an associated ADAR2 guide RNA (adRNAs) engineered from its naturally occurring substrate GluR2 pre-mRNA. This ADAR2 guiding RNA comprises an ADAR-recruiting domain and a programmable antisense region that is complementary to a specified target RNA sequence. Applicants first evaluated the RNA editing efficiency of this system </w:t>
      </w:r>
      <w:r w:rsidRPr="003128A0">
        <w:rPr>
          <w:rFonts w:ascii="Times New Roman" w:hAnsi="Times New Roman"/>
          <w:i/>
          <w:szCs w:val="24"/>
        </w:rPr>
        <w:t xml:space="preserve">in vitro </w:t>
      </w:r>
      <w:r w:rsidRPr="003128A0">
        <w:rPr>
          <w:rFonts w:ascii="Times New Roman" w:hAnsi="Times New Roman"/>
          <w:szCs w:val="24"/>
        </w:rPr>
        <w:t xml:space="preserve">by co-transfecting </w:t>
      </w:r>
      <w:r w:rsidRPr="003128A0" w:rsidR="00EF1FA4">
        <w:rPr>
          <w:rFonts w:ascii="Times New Roman" w:hAnsi="Times New Roman"/>
          <w:szCs w:val="24"/>
        </w:rPr>
        <w:t xml:space="preserve">the </w:t>
      </w:r>
      <w:r w:rsidRPr="003128A0">
        <w:rPr>
          <w:rFonts w:ascii="Times New Roman" w:hAnsi="Times New Roman"/>
          <w:szCs w:val="24"/>
        </w:rPr>
        <w:t>constructs with GFP reporters harboring a non-sense amber or ochre mutation at Y39. Specifically, Applicants utilized two editing approaches to engineer the editing of both adenosines in the ochre stop codon: a one-step mechanism where both the adenosines are edited simultaneously or a two-step mechanism wherein editing takes place sequentially. In addition, we also explored the possibility of conversion of an ochre codon to an amber codon followed by amber suppression to restore GFP expression. All three approaches enabled restoration of GFP expression (</w:t>
      </w:r>
      <w:r w:rsidRPr="003128A0">
        <w:rPr>
          <w:rFonts w:ascii="Times New Roman" w:hAnsi="Times New Roman"/>
          <w:b/>
          <w:szCs w:val="24"/>
        </w:rPr>
        <w:t>FIG. 16C, FIG. 19A</w:t>
      </w:r>
      <w:r w:rsidRPr="003128A0">
        <w:rPr>
          <w:rFonts w:ascii="Times New Roman" w:hAnsi="Times New Roman"/>
          <w:szCs w:val="24"/>
        </w:rPr>
        <w:t xml:space="preserve">). Applicants next constructed AAV vectors to deliver the adRNA or a reverse oriented adRNA (radRNA) along with the ADAR2 enzyme. Similar to </w:t>
      </w:r>
      <w:r w:rsidRPr="003128A0">
        <w:rPr>
          <w:rFonts w:ascii="Times New Roman" w:hAnsi="Times New Roman"/>
          <w:szCs w:val="24"/>
        </w:rPr>
        <w:t>tRNA mediated codon suppression, addition of a second copy of the adRNA/radRNA significantly improved the targeting efficiency (</w:t>
      </w:r>
      <w:r w:rsidRPr="003128A0">
        <w:rPr>
          <w:rFonts w:ascii="Times New Roman" w:hAnsi="Times New Roman"/>
          <w:b/>
          <w:szCs w:val="24"/>
        </w:rPr>
        <w:t>FIG. 19D</w:t>
      </w:r>
      <w:r w:rsidRPr="003128A0">
        <w:rPr>
          <w:rFonts w:ascii="Times New Roman" w:hAnsi="Times New Roman"/>
          <w:szCs w:val="24"/>
        </w:rPr>
        <w:t>). Applicants further systematically evaluated modified ADAR recruiting domains, and a range of RNA targeting antisense designs of varying lengths and the number of nucleotides intervening the target A and the R/G motif of the adRNA</w:t>
      </w:r>
      <w:r w:rsidRPr="003128A0">
        <w:rPr>
          <w:rFonts w:ascii="Times New Roman" w:hAnsi="Times New Roman"/>
          <w:szCs w:val="24"/>
        </w:rPr>
        <w:fldChar w:fldCharType="begin" w:fldLock="1"/>
      </w:r>
      <w:r w:rsidRPr="003128A0">
        <w:rPr>
          <w:rFonts w:ascii="Times New Roman" w:hAnsi="Times New Roman"/>
          <w:szCs w:val="24"/>
        </w:rPr>
        <w:instrText>ADDIN CSL_CITATION { "citationItems" : [ { "id" : "ITEM-1", "itemData" : { "DOI" : "10.1093/nar/gkw911", "ISBN" : "0711232105", "ISSN" : "0305-1048", "PMID" : "27907896", "abstract" : "Site-directed A-to-I RNA editing is a technology for re-programming genetic information at the RNA-level. We describe here the first design of genetically encodable guideRNAs that enable the re-addressing of human ADAR2 toward specific sites in user-defined mRNA targets. Up to 65% editing yield has been achieved in cell culture for the recoding of a premature Stop codon (UAG) into tryptophan (UIG). In the targeted gene, editing was very specific. We applied the technology to recode a recessive loss-of-function mutation in PINK1 (W437X) in HeLa cells and showed functional rescue of PINK1/Parkin-mediated mitophagy, which is linked to the etiology of Parkinson's disease. In contrast to other editing strategies, this approach requires no artificial protein. Our novel guideRNAs may allow for the development of a platform technology that requires only the administration or expression of a guideRNA to recode genetic information, with high potential for application in biology and medicine.", "author" : [ { "dropping-particle" : "", "family" : "Wettengel", "given" : "Jacqueline", "non-dropping-particle" : "", "parse-names" : false, "suffix" : "" }, { "dropping-particle" : "", "family" : "Reautschnig", "given" : "Philipp", "non-dropping-particle" : "", "parse-names" : false, "suffix" : "" }, { "dropping-particle" : "", "family" : "Geisler", "given" : "Sven", "non-dropping-particle" : "", "parse-names" : false, "suffix" : "" }, { "dropping-particle" : "", "family" : "Kahle", "given" : "Philipp J.", "non-dropping-particle" : "", "parse-names" : false, "suffix" : "" }, { "dropping-particle" : "", "family" : "Stafforst", "given" : "Thorsten", "non-dropping-particle" : "", "parse-names" : false, "suffix" : "" } ], "container-title" : "Nucleic Acids Research", "id" : "ITEM-1", "issued" : { "date-parts" : [ [ "2016" ] ] }, "page" : "gkw911", "title" : "Harnessing human ADAR2 for RNA repair \u2013 Recoding a PINK1 mutation rescues mitophagy", "type" : "article-journal" }, "uris" : [ "http://www.mendeley.com/documents/?uuid=c889a322-bae9-46a8-98dc-b428793b2006" ] } ], "mendeley" : { "formattedCitation" : "&lt;sup&gt;26&lt;/sup&gt;", "plainTextFormattedCitation" : "26", "previouslyFormattedCitation" : "&lt;sup&gt;26&lt;/sup&gt;" }, "properties" : { "noteIndex" : 0 }, "schema" : "https://github.com/citation-style-language/schema/raw/master/csl-citation.json" }</w:instrText>
      </w:r>
      <w:r w:rsidRPr="003128A0">
        <w:rPr>
          <w:rFonts w:ascii="Times New Roman" w:hAnsi="Times New Roman"/>
          <w:szCs w:val="24"/>
        </w:rPr>
        <w:fldChar w:fldCharType="separate"/>
      </w:r>
      <w:r w:rsidRPr="003128A0">
        <w:rPr>
          <w:rFonts w:ascii="Times New Roman" w:hAnsi="Times New Roman"/>
          <w:noProof/>
          <w:szCs w:val="24"/>
          <w:vertAlign w:val="superscript"/>
        </w:rPr>
        <w:t>26</w:t>
      </w:r>
      <w:r w:rsidRPr="003128A0">
        <w:rPr>
          <w:rFonts w:ascii="Times New Roman" w:hAnsi="Times New Roman"/>
          <w:szCs w:val="24"/>
        </w:rPr>
        <w:fldChar w:fldCharType="end"/>
      </w:r>
      <w:r w:rsidRPr="003128A0">
        <w:rPr>
          <w:rFonts w:ascii="Times New Roman" w:hAnsi="Times New Roman"/>
          <w:szCs w:val="24"/>
        </w:rPr>
        <w:t>, yielding a panel of efficient adRNA designs (</w:t>
      </w:r>
      <w:r w:rsidRPr="003128A0">
        <w:rPr>
          <w:rFonts w:ascii="Times New Roman" w:hAnsi="Times New Roman"/>
          <w:b/>
          <w:szCs w:val="24"/>
        </w:rPr>
        <w:t>FIG. 19B-C</w:t>
      </w:r>
      <w:r w:rsidRPr="003128A0">
        <w:rPr>
          <w:rFonts w:ascii="Times New Roman" w:hAnsi="Times New Roman"/>
          <w:szCs w:val="24"/>
        </w:rPr>
        <w:t>).</w:t>
      </w:r>
    </w:p>
    <w:p w:rsidRPr="003128A0" w:rsidR="00DC3AD8" w:rsidP="003128A0" w:rsidRDefault="00EF1FA4" w14:paraId="10000813" w14:textId="2C2637C5">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Based on the above </w:t>
      </w:r>
      <w:r w:rsidRPr="003128A0">
        <w:rPr>
          <w:rFonts w:ascii="Times New Roman" w:hAnsi="Times New Roman"/>
          <w:i/>
          <w:szCs w:val="24"/>
        </w:rPr>
        <w:t>in vitro</w:t>
      </w:r>
      <w:r w:rsidRPr="003128A0">
        <w:rPr>
          <w:rFonts w:ascii="Times New Roman" w:hAnsi="Times New Roman"/>
          <w:szCs w:val="24"/>
        </w:rPr>
        <w:t xml:space="preserve"> optimizations, Applicants next tested the system for </w:t>
      </w:r>
      <w:r w:rsidRPr="003128A0">
        <w:rPr>
          <w:rFonts w:ascii="Times New Roman" w:hAnsi="Times New Roman"/>
          <w:i/>
          <w:szCs w:val="24"/>
        </w:rPr>
        <w:t>in vivo</w:t>
      </w:r>
      <w:r w:rsidRPr="003128A0">
        <w:rPr>
          <w:rFonts w:ascii="Times New Roman" w:hAnsi="Times New Roman"/>
          <w:szCs w:val="24"/>
        </w:rPr>
        <w:t xml:space="preserve"> RNA targeting. Applicants focused first on the </w:t>
      </w:r>
      <w:r w:rsidRPr="003128A0">
        <w:rPr>
          <w:rFonts w:ascii="Times New Roman" w:hAnsi="Times New Roman"/>
          <w:i/>
          <w:szCs w:val="24"/>
        </w:rPr>
        <w:t>mdx</w:t>
      </w:r>
      <w:r w:rsidRPr="003128A0">
        <w:rPr>
          <w:rFonts w:ascii="Times New Roman" w:hAnsi="Times New Roman"/>
          <w:szCs w:val="24"/>
        </w:rPr>
        <w:t xml:space="preserve"> mouse model for Duchenne muscular dystrophy (DMD)</w:t>
      </w:r>
      <w:r w:rsidRPr="003128A0">
        <w:rPr>
          <w:rFonts w:ascii="Times New Roman" w:hAnsi="Times New Roman"/>
          <w:szCs w:val="24"/>
          <w:vertAlign w:val="superscript"/>
        </w:rPr>
        <w:fldChar w:fldCharType="begin" w:fldLock="1"/>
      </w:r>
      <w:r w:rsidRPr="003128A0">
        <w:rPr>
          <w:rFonts w:ascii="Times New Roman" w:hAnsi="Times New Roman"/>
          <w:szCs w:val="24"/>
          <w:vertAlign w:val="superscript"/>
        </w:rPr>
        <w:instrText>ADDIN CSL_CITATION { "citationItems" : [ { "id" : "ITEM-1", "itemData" : { "DOI" : "10.1007/s00439-016-1725-z", "ISSN" : "0340-6717", "author" : [ { "dropping-particle" : "", "family" : "Robinson-Hamm", "given" : "Jacqueline N.", "non-dropping-particle" : "", "parse-names" : false, "suffix" : "" }, { "dropping-particle" : "", "family" : "Gersbach", "given" : "Charles A.", "non-dropping-particle" : "", "parse-names" : false, "suffix" : "" } ], "container-title" : "Human Genetics", "id" : "ITEM-1", "issue" : "9", "issued" : { "date-parts" : [ [ "2016", "9", "20" ] ] }, "page" : "1029-1040", "publisher" : "Springer Berlin Heidelberg", "title" : "Gene therapies that restore dystrophin expression for the treatment of Duchenne muscular dystrophy", "type" : "article-journal", "volume" : "135" }, "uris" : [ "http://www.mendeley.com/documents/?uuid=d33ce12c-c39a-3ba3-bb43-8c80479d8a10" ] } ], "mendeley" : { "formattedCitation" : "&lt;sup&gt;35&lt;/sup&gt;", "plainTextFormattedCitation" : "35", "previouslyFormattedCitation" : "&lt;sup&gt;35&lt;/sup&gt;" }, "properties" : { "noteIndex" : 0 }, "schema" : "https://github.com/citation-style-language/schema/raw/master/csl-citation.json" }</w:instrText>
      </w:r>
      <w:r w:rsidRPr="003128A0">
        <w:rPr>
          <w:rFonts w:ascii="Times New Roman" w:hAnsi="Times New Roman"/>
          <w:szCs w:val="24"/>
          <w:vertAlign w:val="superscript"/>
        </w:rPr>
        <w:fldChar w:fldCharType="separate"/>
      </w:r>
      <w:r w:rsidRPr="003128A0">
        <w:rPr>
          <w:rFonts w:ascii="Times New Roman" w:hAnsi="Times New Roman"/>
          <w:noProof/>
          <w:szCs w:val="24"/>
          <w:vertAlign w:val="superscript"/>
        </w:rPr>
        <w:t>35</w:t>
      </w:r>
      <w:r w:rsidRPr="003128A0">
        <w:rPr>
          <w:rFonts w:ascii="Times New Roman" w:hAnsi="Times New Roman"/>
          <w:szCs w:val="24"/>
          <w:vertAlign w:val="superscript"/>
        </w:rPr>
        <w:fldChar w:fldCharType="end"/>
      </w:r>
      <w:r w:rsidRPr="003128A0">
        <w:rPr>
          <w:rFonts w:ascii="Times New Roman" w:hAnsi="Times New Roman"/>
          <w:szCs w:val="24"/>
        </w:rPr>
        <w:t xml:space="preserve"> which bears an ochre stop site in exon 23 of the dystrophin gene. Recent studies utilizing the CRISPR-Cas9 system have shown promising results in the  prevention</w:t>
      </w:r>
      <w:r w:rsidRPr="003128A0">
        <w:rPr>
          <w:rFonts w:ascii="Times New Roman" w:hAnsi="Times New Roman"/>
          <w:szCs w:val="24"/>
          <w:vertAlign w:val="superscript"/>
        </w:rPr>
        <w:fldChar w:fldCharType="begin" w:fldLock="1"/>
      </w:r>
      <w:r w:rsidRPr="003128A0">
        <w:rPr>
          <w:rFonts w:ascii="Times New Roman" w:hAnsi="Times New Roman"/>
          <w:szCs w:val="24"/>
          <w:vertAlign w:val="superscript"/>
        </w:rPr>
        <w:instrText>ADDIN CSL_CITATION { "citationItems" : [ { "id" : "ITEM-1", "itemData" : { "DOI" : "10.1126/science.1254445", "ISSN" : "0036-8075", "author" : [ { "dropping-particle" : "", "family" : "Long", "given" : "C.", "non-dropping-particle" : "", "parse-names" : false, "suffix" : "" }, { "dropping-particle" : "", "family" : "McAnally", "given" : "J. R.", "non-dropping-particle" : "", "parse-names" : false, "suffix" : "" }, { "dropping-particle" : "", "family" : "Shelton", "given" : "J. M.", "non-dropping-particle" : "", "parse-names" : false, "suffix" : "" }, { "dropping-particle" : "", "family" : "Mireault", "given" : "A. A.", "non-dropping-particle" : "", "parse-names" : false, "suffix" : "" }, { "dropping-particle" : "", "family" : "Bassel-Duby", "given" : "R.", "non-dropping-particle" : "", "parse-names" : false, "suffix" : "" }, { "dropping-particle" : "", "family" : "Olson", "given" : "E. N.", "non-dropping-particle" : "", "parse-names" : false, "suffix" : "" } ], "container-title" : "Science", "id" : "ITEM-1", "issue" : "6201", "issued" : { "date-parts" : [ [ "2014", "9", "5" ] ] }, "page" : "1184-1188", "title" : "Prevention of muscular dystrophy in mice by CRISPR/Cas9-mediated editing of germline DNA", "type" : "article-journal", "volume" : "345" }, "uris" : [ "http://www.mendeley.com/documents/?uuid=a7e7a454-1647-3e9a-b1ac-719992a09e0b" ] } ], "mendeley" : { "formattedCitation" : "&lt;sup&gt;38&lt;/sup&gt;", "plainTextFormattedCitation" : "38", "previouslyFormattedCitation" : "&lt;sup&gt;38&lt;/sup&gt;" }, "properties" : { "noteIndex" : 0 }, "schema" : "https://github.com/citation-style-language/schema/raw/master/csl-citation.json" }</w:instrText>
      </w:r>
      <w:r w:rsidRPr="003128A0">
        <w:rPr>
          <w:rFonts w:ascii="Times New Roman" w:hAnsi="Times New Roman"/>
          <w:szCs w:val="24"/>
          <w:vertAlign w:val="superscript"/>
        </w:rPr>
        <w:fldChar w:fldCharType="separate"/>
      </w:r>
      <w:r w:rsidRPr="003128A0">
        <w:rPr>
          <w:rFonts w:ascii="Times New Roman" w:hAnsi="Times New Roman"/>
          <w:noProof/>
          <w:szCs w:val="24"/>
          <w:vertAlign w:val="superscript"/>
        </w:rPr>
        <w:t>38</w:t>
      </w:r>
      <w:r w:rsidRPr="003128A0">
        <w:rPr>
          <w:rFonts w:ascii="Times New Roman" w:hAnsi="Times New Roman"/>
          <w:szCs w:val="24"/>
          <w:vertAlign w:val="superscript"/>
        </w:rPr>
        <w:fldChar w:fldCharType="end"/>
      </w:r>
      <w:r w:rsidRPr="003128A0">
        <w:rPr>
          <w:rFonts w:ascii="Times New Roman" w:hAnsi="Times New Roman"/>
          <w:szCs w:val="24"/>
        </w:rPr>
        <w:t xml:space="preserve"> and partial functional recovery of DMD by making changes in exon 23 at the DNA level in the </w:t>
      </w:r>
      <w:r w:rsidRPr="003128A0">
        <w:rPr>
          <w:rFonts w:ascii="Times New Roman" w:hAnsi="Times New Roman"/>
          <w:i/>
          <w:szCs w:val="24"/>
        </w:rPr>
        <w:t>mdx</w:t>
      </w:r>
      <w:r w:rsidRPr="003128A0">
        <w:rPr>
          <w:rFonts w:ascii="Times New Roman" w:hAnsi="Times New Roman"/>
          <w:szCs w:val="24"/>
        </w:rPr>
        <w:t xml:space="preserve"> mouse. We thus concurrently evaluated three approaches (</w:t>
      </w:r>
      <w:r w:rsidRPr="003128A0">
        <w:rPr>
          <w:rFonts w:ascii="Times New Roman" w:hAnsi="Times New Roman"/>
          <w:b/>
          <w:szCs w:val="24"/>
        </w:rPr>
        <w:t>FIG. 17A</w:t>
      </w:r>
      <w:r w:rsidRPr="003128A0">
        <w:rPr>
          <w:rFonts w:ascii="Times New Roman" w:hAnsi="Times New Roman"/>
          <w:szCs w:val="24"/>
        </w:rPr>
        <w:t xml:space="preserve">): one, suppressor tRNAs derived from modified endogenous tRNAs or </w:t>
      </w:r>
      <w:r w:rsidRPr="003128A0" w:rsidR="00222E98">
        <w:rPr>
          <w:rFonts w:ascii="Times New Roman" w:hAnsi="Times New Roman"/>
          <w:szCs w:val="24"/>
        </w:rPr>
        <w:t>pyrro</w:t>
      </w:r>
      <w:r w:rsidRPr="003128A0">
        <w:rPr>
          <w:rFonts w:ascii="Times New Roman" w:hAnsi="Times New Roman"/>
          <w:szCs w:val="24"/>
        </w:rPr>
        <w:t xml:space="preserve">lysyl tRNAs for nonsense codon </w:t>
      </w:r>
      <w:r w:rsidRPr="003128A0" w:rsidR="006558CC">
        <w:rPr>
          <w:rFonts w:ascii="Times New Roman" w:hAnsi="Times New Roman"/>
          <w:szCs w:val="24"/>
        </w:rPr>
        <w:t>suppression</w:t>
      </w:r>
      <w:r w:rsidRPr="003128A0">
        <w:rPr>
          <w:rFonts w:ascii="Times New Roman" w:hAnsi="Times New Roman"/>
          <w:szCs w:val="24"/>
        </w:rPr>
        <w:t xml:space="preserve">; two, ADAR2 based correction of the nonsense mutation; and, three, CRISPR-Cas9 based genome targeting to benchmark the RNA targeting approaches. </w:t>
      </w:r>
    </w:p>
    <w:p w:rsidRPr="003128A0" w:rsidR="00DC3AD8" w:rsidP="003128A0" w:rsidRDefault="00EF1FA4" w14:paraId="10000814"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Corresponding, Applicants first designed an AAV carrying two copies of the serine suppressor tRNA targeting the ochre stop codon, and the tibalis anterior (TA) or gastrocnemius of </w:t>
      </w:r>
      <w:r w:rsidRPr="003128A0">
        <w:rPr>
          <w:rFonts w:ascii="Times New Roman" w:hAnsi="Times New Roman"/>
          <w:i/>
          <w:szCs w:val="24"/>
        </w:rPr>
        <w:t>mdx</w:t>
      </w:r>
      <w:r w:rsidRPr="003128A0">
        <w:rPr>
          <w:rFonts w:ascii="Times New Roman" w:hAnsi="Times New Roman"/>
          <w:szCs w:val="24"/>
        </w:rPr>
        <w:t xml:space="preserve"> mice were injected with the same. Mice muscles were harvested after 2, 4, and 8 weeks. Progressively improved restoration of dystrophin expression was seen over time, with the mice harvested after 8 weeks showing the greatest degree of restoration (</w:t>
      </w:r>
      <w:r w:rsidRPr="003128A0">
        <w:rPr>
          <w:rFonts w:ascii="Times New Roman" w:hAnsi="Times New Roman"/>
          <w:b/>
          <w:szCs w:val="24"/>
        </w:rPr>
        <w:t>FIG. 17B</w:t>
      </w:r>
      <w:r w:rsidRPr="003128A0">
        <w:rPr>
          <w:rFonts w:ascii="Times New Roman" w:hAnsi="Times New Roman"/>
          <w:szCs w:val="24"/>
        </w:rPr>
        <w:t>,</w:t>
      </w:r>
      <w:r w:rsidRPr="003128A0" w:rsidDel="0032225D">
        <w:rPr>
          <w:rFonts w:ascii="Times New Roman" w:hAnsi="Times New Roman"/>
          <w:b/>
          <w:szCs w:val="24"/>
        </w:rPr>
        <w:t xml:space="preserve"> </w:t>
      </w:r>
      <w:r w:rsidRPr="003128A0">
        <w:rPr>
          <w:rFonts w:ascii="Times New Roman" w:hAnsi="Times New Roman"/>
          <w:b/>
          <w:szCs w:val="24"/>
        </w:rPr>
        <w:t>FIG. 20A</w:t>
      </w:r>
      <w:r w:rsidRPr="003128A0">
        <w:rPr>
          <w:rFonts w:ascii="Times New Roman" w:hAnsi="Times New Roman"/>
          <w:szCs w:val="24"/>
        </w:rPr>
        <w:t xml:space="preserve">). In addition, neuronal nitric oxide synthase (nNOS) activity was restored at the sarcolemma which is absent in </w:t>
      </w:r>
      <w:r w:rsidRPr="003128A0">
        <w:rPr>
          <w:rFonts w:ascii="Times New Roman" w:hAnsi="Times New Roman"/>
          <w:i/>
          <w:szCs w:val="24"/>
        </w:rPr>
        <w:t>mdx</w:t>
      </w:r>
      <w:r w:rsidRPr="003128A0">
        <w:rPr>
          <w:rFonts w:ascii="Times New Roman" w:hAnsi="Times New Roman"/>
          <w:szCs w:val="24"/>
        </w:rPr>
        <w:t xml:space="preserve"> mice due to the absence of the nNOS binding site in the mutant dystrophin protein (</w:t>
      </w:r>
      <w:r w:rsidRPr="003128A0">
        <w:rPr>
          <w:rFonts w:ascii="Times New Roman" w:hAnsi="Times New Roman"/>
          <w:b/>
          <w:szCs w:val="24"/>
        </w:rPr>
        <w:t>FIG. 17B</w:t>
      </w:r>
      <w:r w:rsidRPr="003128A0">
        <w:rPr>
          <w:rFonts w:ascii="Times New Roman" w:hAnsi="Times New Roman"/>
          <w:szCs w:val="24"/>
        </w:rPr>
        <w:t xml:space="preserve">). To further make the system inducible, a vector carrying two copies of the </w:t>
      </w:r>
      <w:r w:rsidRPr="003128A0" w:rsidR="00222E98">
        <w:rPr>
          <w:rFonts w:ascii="Times New Roman" w:hAnsi="Times New Roman"/>
          <w:szCs w:val="24"/>
        </w:rPr>
        <w:t>pyrro</w:t>
      </w:r>
      <w:r w:rsidRPr="003128A0">
        <w:rPr>
          <w:rFonts w:ascii="Times New Roman" w:hAnsi="Times New Roman"/>
          <w:szCs w:val="24"/>
        </w:rPr>
        <w:t xml:space="preserve">lysyl-tRNA targeting the ochre stop codon and MbPylRS was also constructed and injected into the TA or gastrocnemius of </w:t>
      </w:r>
      <w:r w:rsidRPr="003128A0">
        <w:rPr>
          <w:rFonts w:ascii="Times New Roman" w:hAnsi="Times New Roman"/>
          <w:i/>
          <w:szCs w:val="24"/>
        </w:rPr>
        <w:t>mdx</w:t>
      </w:r>
      <w:r w:rsidRPr="003128A0">
        <w:rPr>
          <w:rFonts w:ascii="Times New Roman" w:hAnsi="Times New Roman"/>
          <w:szCs w:val="24"/>
        </w:rPr>
        <w:t xml:space="preserve"> mice, and the mice were divided into two groups: one that was administered the </w:t>
      </w:r>
      <w:r w:rsidRPr="003128A0" w:rsidR="00222E98">
        <w:rPr>
          <w:rFonts w:ascii="Times New Roman" w:hAnsi="Times New Roman"/>
          <w:szCs w:val="24"/>
        </w:rPr>
        <w:t>pyrro</w:t>
      </w:r>
      <w:r w:rsidRPr="003128A0">
        <w:rPr>
          <w:rFonts w:ascii="Times New Roman" w:hAnsi="Times New Roman"/>
          <w:szCs w:val="24"/>
        </w:rPr>
        <w:t>lysine UAA and a control group that was not. Expectedly only mice that were provided the UAA showed nNOS localization at the sarcolemma (</w:t>
      </w:r>
      <w:r w:rsidRPr="003128A0">
        <w:rPr>
          <w:rFonts w:ascii="Times New Roman" w:hAnsi="Times New Roman"/>
          <w:b/>
          <w:szCs w:val="24"/>
        </w:rPr>
        <w:t>FIG. 20B</w:t>
      </w:r>
      <w:r w:rsidRPr="003128A0">
        <w:rPr>
          <w:rFonts w:ascii="Times New Roman" w:hAnsi="Times New Roman"/>
          <w:szCs w:val="24"/>
        </w:rPr>
        <w:t>), and restoration of dystrophin expression (</w:t>
      </w:r>
      <w:r w:rsidRPr="003128A0">
        <w:rPr>
          <w:rFonts w:ascii="Times New Roman" w:hAnsi="Times New Roman"/>
          <w:b/>
          <w:szCs w:val="24"/>
        </w:rPr>
        <w:t>FIG. 20C</w:t>
      </w:r>
      <w:r w:rsidRPr="003128A0">
        <w:rPr>
          <w:rFonts w:ascii="Times New Roman" w:hAnsi="Times New Roman"/>
          <w:szCs w:val="24"/>
        </w:rPr>
        <w:t>).</w:t>
      </w:r>
    </w:p>
    <w:p w:rsidRPr="003128A0" w:rsidR="00DC3AD8" w:rsidP="003128A0" w:rsidRDefault="00EF1FA4" w14:paraId="10000815"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Next, Applicants evaluated the ADAR2 based site-specific RNA editing approach in this mouse model. To test the efficiency of this system in editing both adenosines in the ochre stop codon in </w:t>
      </w:r>
      <w:r w:rsidRPr="003128A0">
        <w:rPr>
          <w:rFonts w:ascii="Times New Roman" w:hAnsi="Times New Roman"/>
          <w:i/>
          <w:szCs w:val="24"/>
        </w:rPr>
        <w:t>mdx</w:t>
      </w:r>
      <w:r w:rsidRPr="003128A0">
        <w:rPr>
          <w:rFonts w:ascii="Times New Roman" w:hAnsi="Times New Roman"/>
          <w:szCs w:val="24"/>
        </w:rPr>
        <w:t xml:space="preserve"> DMD mRNA, Applicants first optimized the constructs </w:t>
      </w:r>
      <w:r w:rsidRPr="003128A0">
        <w:rPr>
          <w:rFonts w:ascii="Times New Roman" w:hAnsi="Times New Roman"/>
          <w:i/>
          <w:szCs w:val="24"/>
        </w:rPr>
        <w:t>in vitro</w:t>
      </w:r>
      <w:r w:rsidRPr="003128A0">
        <w:rPr>
          <w:rFonts w:ascii="Times New Roman" w:hAnsi="Times New Roman"/>
          <w:szCs w:val="24"/>
        </w:rPr>
        <w:t xml:space="preserve"> with a reporter plasmid bearing a fragment of the </w:t>
      </w:r>
      <w:r w:rsidRPr="003128A0">
        <w:rPr>
          <w:rFonts w:ascii="Times New Roman" w:hAnsi="Times New Roman"/>
          <w:i/>
          <w:szCs w:val="24"/>
        </w:rPr>
        <w:t>mdx</w:t>
      </w:r>
      <w:r w:rsidRPr="003128A0">
        <w:rPr>
          <w:rFonts w:ascii="Times New Roman" w:hAnsi="Times New Roman"/>
          <w:szCs w:val="24"/>
        </w:rPr>
        <w:t xml:space="preserve"> DMD mRNA in HEK293T cells. </w:t>
      </w:r>
      <w:r w:rsidRPr="003128A0">
        <w:rPr>
          <w:rFonts w:ascii="Times New Roman" w:hAnsi="Times New Roman"/>
          <w:szCs w:val="24"/>
        </w:rPr>
        <w:t>Sanger sequencing and NGS analysis confirmed successful targeting (</w:t>
      </w:r>
      <w:r w:rsidRPr="003128A0">
        <w:rPr>
          <w:rFonts w:ascii="Times New Roman" w:hAnsi="Times New Roman"/>
          <w:b/>
          <w:szCs w:val="24"/>
        </w:rPr>
        <w:t>FIG. 21A</w:t>
      </w:r>
      <w:r w:rsidRPr="003128A0">
        <w:rPr>
          <w:rFonts w:ascii="Times New Roman" w:hAnsi="Times New Roman"/>
          <w:szCs w:val="24"/>
        </w:rPr>
        <w:t xml:space="preserve">). Applicants next packaged the optimized constructs into AAV8, and injected the tibialis anterior (TA) or gastrocnemius of </w:t>
      </w:r>
      <w:r w:rsidRPr="003128A0">
        <w:rPr>
          <w:rFonts w:ascii="Times New Roman" w:hAnsi="Times New Roman"/>
          <w:i/>
          <w:szCs w:val="24"/>
        </w:rPr>
        <w:t>mdx</w:t>
      </w:r>
      <w:r w:rsidRPr="003128A0">
        <w:rPr>
          <w:rFonts w:ascii="Times New Roman" w:hAnsi="Times New Roman"/>
          <w:szCs w:val="24"/>
        </w:rPr>
        <w:t xml:space="preserve"> mice. Eight weeks post injection, TA and gastrocnemius muscles were collected from </w:t>
      </w:r>
      <w:r w:rsidRPr="003128A0">
        <w:rPr>
          <w:rFonts w:ascii="Times New Roman" w:hAnsi="Times New Roman"/>
          <w:i/>
          <w:szCs w:val="24"/>
        </w:rPr>
        <w:t>mdx</w:t>
      </w:r>
      <w:r w:rsidRPr="003128A0">
        <w:rPr>
          <w:rFonts w:ascii="Times New Roman" w:hAnsi="Times New Roman"/>
          <w:szCs w:val="24"/>
        </w:rPr>
        <w:t xml:space="preserve"> mice, wild type mice, and mice treated with adRNA targeting and non-targeting controls. IHC revealed clear restoration of dystrophin expression (</w:t>
      </w:r>
      <w:r w:rsidRPr="003128A0">
        <w:rPr>
          <w:rFonts w:ascii="Times New Roman" w:hAnsi="Times New Roman"/>
          <w:b/>
          <w:szCs w:val="24"/>
        </w:rPr>
        <w:t>FIG. 17B</w:t>
      </w:r>
      <w:r w:rsidRPr="003128A0">
        <w:rPr>
          <w:rFonts w:ascii="Times New Roman" w:hAnsi="Times New Roman"/>
          <w:szCs w:val="24"/>
        </w:rPr>
        <w:t>). In addition, nNOS activity was also restored at the sarcolemma (</w:t>
      </w:r>
      <w:r w:rsidRPr="003128A0">
        <w:rPr>
          <w:rFonts w:ascii="Times New Roman" w:hAnsi="Times New Roman"/>
          <w:b/>
          <w:szCs w:val="24"/>
        </w:rPr>
        <w:t>FIG. 17B</w:t>
      </w:r>
      <w:r w:rsidRPr="003128A0">
        <w:rPr>
          <w:rFonts w:ascii="Times New Roman" w:hAnsi="Times New Roman"/>
          <w:szCs w:val="24"/>
        </w:rPr>
        <w:t>). RNA editing rates (TAA-&gt;TGG/TAG/TGA) of 0.5-0.7% were observed in treated mice (</w:t>
      </w:r>
      <w:r w:rsidRPr="003128A0">
        <w:rPr>
          <w:rFonts w:ascii="Times New Roman" w:hAnsi="Times New Roman"/>
          <w:b/>
          <w:szCs w:val="24"/>
        </w:rPr>
        <w:t>FIG. 17C</w:t>
      </w:r>
      <w:r w:rsidRPr="003128A0">
        <w:rPr>
          <w:rFonts w:ascii="Times New Roman" w:hAnsi="Times New Roman"/>
          <w:szCs w:val="24"/>
        </w:rPr>
        <w:t xml:space="preserve">, </w:t>
      </w:r>
      <w:r w:rsidRPr="003128A0">
        <w:rPr>
          <w:rFonts w:ascii="Times New Roman" w:hAnsi="Times New Roman"/>
          <w:b/>
          <w:szCs w:val="24"/>
        </w:rPr>
        <w:t>FIG. 21B</w:t>
      </w:r>
      <w:r w:rsidRPr="003128A0">
        <w:rPr>
          <w:rFonts w:ascii="Times New Roman" w:hAnsi="Times New Roman"/>
          <w:szCs w:val="24"/>
        </w:rPr>
        <w:t xml:space="preserve">). Applicants also note that the </w:t>
      </w:r>
      <w:r w:rsidRPr="003128A0">
        <w:rPr>
          <w:rFonts w:ascii="Times New Roman" w:hAnsi="Times New Roman"/>
          <w:i/>
          <w:szCs w:val="24"/>
        </w:rPr>
        <w:t>mdx</w:t>
      </w:r>
      <w:r w:rsidRPr="003128A0">
        <w:rPr>
          <w:rFonts w:ascii="Times New Roman" w:hAnsi="Times New Roman"/>
          <w:szCs w:val="24"/>
        </w:rPr>
        <w:t xml:space="preserve"> mice showed no mRNA with a TAA-&gt;TGG change while the treated mice showed up to 0.42% TAA-&gt;TGG edited mRNA. Applicants note that corresponding DNA editing rates via CRISPR-Cas9 in published </w:t>
      </w:r>
      <w:r w:rsidRPr="003128A0">
        <w:rPr>
          <w:rFonts w:ascii="Times New Roman" w:hAnsi="Times New Roman"/>
          <w:i/>
          <w:szCs w:val="24"/>
        </w:rPr>
        <w:t>in vivo</w:t>
      </w:r>
      <w:r w:rsidRPr="003128A0">
        <w:rPr>
          <w:rFonts w:ascii="Times New Roman" w:hAnsi="Times New Roman"/>
          <w:szCs w:val="24"/>
        </w:rPr>
        <w:t xml:space="preserve"> targeting studies were about 2%</w:t>
      </w:r>
      <w:r w:rsidRPr="003128A0">
        <w:rPr>
          <w:rFonts w:ascii="Times New Roman" w:hAnsi="Times New Roman"/>
          <w:szCs w:val="24"/>
        </w:rPr>
        <w:fldChar w:fldCharType="begin" w:fldLock="1"/>
      </w:r>
      <w:r w:rsidRPr="003128A0">
        <w:rPr>
          <w:rFonts w:ascii="Times New Roman" w:hAnsi="Times New Roman"/>
          <w:szCs w:val="24"/>
        </w:rPr>
        <w:instrText>ADDIN CSL_CITATION { "citationItems" : [ { "id" : "ITEM-1", "itemData" : { "author" : [ { "dropping-particle" : "", "family" : "Nelson", "given" : "Christopher E.", "non-dropping-particle" : "", "parse-names" : false, "suffix" : "" }, { "dropping-particle" : "", "family" : "Hakim", "given" : "Chady H.", "non-dropping-particle" : "", "parse-names" : false, "suffix" : "" }, { "dropping-particle" : "", "family" : "Ousterout", "given" : "David G.", "non-dropping-particle" : "", "parse-names" : false, "suffix" : "" }, { "dropping-particle" : "", "family" : "Thakore", "given" : "Pratiksha I.", "non-dropping-particle" : "", "parse-names" : false, "suffix" : "" }, { "dropping-particle" : "", "family" : "Moreb", "given" : "Eirik A.", "non-dropping-particle" : "", "parse-names" : false, "suffix" : "" }, { "dropping-particle" : "", "family" : "Rivera", "given" : "Ruth M. Castellanos", "non-dropping-particle" : "", "parse-names" : false, "suffix" : "" }, { "dropping-particle" : "", "family" : "Madhavan", "given" : "Sarina", "non-dropping-particle" : "", "parse-names" : false, "suffix" : "" }, { "dropping-particle" : "", "family" : "Pan", "given" : "Xiufang", "non-dropping-particle" : "", "parse-names" : false, "suffix" : "" }, { "dropping-particle" : "", "family" : "Ran", "given" : "F. Ann", "non-dropping-particle" : "", "parse-names" : false, "suffix" : "" }, { "dropping-particle" : "", "family" : "Yan", "given" : "Winston X.", "non-dropping-particle" : "", "parse-names" : false, "suffix" : "" }, { "dropping-particle" : "", "family" : "Asokan", "given" : "Aravind", "non-dropping-particle" : "", "parse-names" : false, "suffix" : "" }, { "dropping-particle" : "", "family" : "Zhang", "given" : "Feng", "non-dropping-particle" : "", "parse-names" : false, "suffix" : "" }, { "dropping-particle" : "", "family" : "Duan", "given" : "Dongsheng", "non-dropping-particle" : "", "parse-names" : false, "suffix" : "" }, { "dropping-particle" : "", "family" : "Gersbach", "given" : "Charles A.", "non-dropping-particle" : "", "parse-names" : false, "suffix" : "" } ], "container-title" : "Science", "id" : "ITEM-1", "issue" : "6271", "issued" : { "date-parts" : [ [ "2016" ] ] }, "title" : "In vivo genome editing improves muscle function in a mouse model of Duchenne muscular dystrophy", "type" : "article-journal", "volume" : "351" }, "uris" : [ "http://www.mendeley.com/documents/?uuid=92b46045-6859-34c2-a2c7-52be76051e15" ] } ], "mendeley" : { "formattedCitation" : "&lt;sup&gt;39&lt;/sup&gt;", "plainTextFormattedCitation" : "39", "previouslyFormattedCitation" : "&lt;sup&gt;39&lt;/sup&gt;" }, "properties" : { "noteIndex" : 0 }, "schema" : "https://github.com/citation-style-language/schema/raw/master/csl-citation.json" }</w:instrText>
      </w:r>
      <w:r w:rsidRPr="003128A0">
        <w:rPr>
          <w:rFonts w:ascii="Times New Roman" w:hAnsi="Times New Roman"/>
          <w:szCs w:val="24"/>
        </w:rPr>
        <w:fldChar w:fldCharType="separate"/>
      </w:r>
      <w:r w:rsidRPr="003128A0">
        <w:rPr>
          <w:rFonts w:ascii="Times New Roman" w:hAnsi="Times New Roman"/>
          <w:noProof/>
          <w:szCs w:val="24"/>
          <w:vertAlign w:val="superscript"/>
        </w:rPr>
        <w:t>39</w:t>
      </w:r>
      <w:r w:rsidRPr="003128A0">
        <w:rPr>
          <w:rFonts w:ascii="Times New Roman" w:hAnsi="Times New Roman"/>
          <w:szCs w:val="24"/>
        </w:rPr>
        <w:fldChar w:fldCharType="end"/>
      </w:r>
      <w:r w:rsidRPr="003128A0">
        <w:rPr>
          <w:rFonts w:ascii="Times New Roman" w:hAnsi="Times New Roman"/>
          <w:szCs w:val="24"/>
        </w:rPr>
        <w:t xml:space="preserve">. To further benchmark the tRiAD approach, we thus also targeted the </w:t>
      </w:r>
      <w:r w:rsidRPr="003128A0">
        <w:rPr>
          <w:rFonts w:ascii="Times New Roman" w:hAnsi="Times New Roman"/>
          <w:i/>
          <w:szCs w:val="24"/>
        </w:rPr>
        <w:t>mdx</w:t>
      </w:r>
      <w:r w:rsidRPr="003128A0">
        <w:rPr>
          <w:rFonts w:ascii="Times New Roman" w:hAnsi="Times New Roman"/>
          <w:szCs w:val="24"/>
        </w:rPr>
        <w:t xml:space="preserve"> mice via CRISPR based genome editing of the nonsense mutation. Applicants injected vectors bearing dual-gRNAs to excise exon 23 codon, and expectedly, this led to restoration of dystrophin expression in a subset of the muscle cells (</w:t>
      </w:r>
      <w:r w:rsidRPr="003128A0">
        <w:rPr>
          <w:rFonts w:ascii="Times New Roman" w:hAnsi="Times New Roman"/>
          <w:b/>
          <w:szCs w:val="24"/>
        </w:rPr>
        <w:t>FIG. 17B</w:t>
      </w:r>
      <w:r w:rsidRPr="003128A0">
        <w:rPr>
          <w:rFonts w:ascii="Times New Roman" w:hAnsi="Times New Roman"/>
          <w:szCs w:val="24"/>
        </w:rPr>
        <w:t xml:space="preserve">). </w:t>
      </w:r>
    </w:p>
    <w:p w:rsidRPr="003128A0" w:rsidR="00DC3AD8" w:rsidP="003128A0" w:rsidRDefault="00EF1FA4" w14:paraId="10000816"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Finally, we also evaluated the ADAR2 mediated RNA editing approach in an independent mouse model of human disease. Specifically, we focused on the male sparse fur ash (</w:t>
      </w:r>
      <w:r w:rsidRPr="003128A0">
        <w:rPr>
          <w:rFonts w:ascii="Times New Roman" w:hAnsi="Times New Roman"/>
          <w:i/>
          <w:szCs w:val="24"/>
        </w:rPr>
        <w:t>spf</w:t>
      </w:r>
      <w:r w:rsidRPr="003128A0">
        <w:rPr>
          <w:rFonts w:ascii="Times New Roman" w:hAnsi="Times New Roman"/>
          <w:i/>
          <w:szCs w:val="24"/>
          <w:vertAlign w:val="superscript"/>
        </w:rPr>
        <w:t>ash</w:t>
      </w:r>
      <w:r w:rsidRPr="003128A0">
        <w:rPr>
          <w:rFonts w:ascii="Times New Roman" w:hAnsi="Times New Roman"/>
          <w:szCs w:val="24"/>
        </w:rPr>
        <w:t xml:space="preserve">) mouse model of ornithine transcarbamylase (OTC) deficiency. The </w:t>
      </w:r>
      <w:r w:rsidRPr="003128A0">
        <w:rPr>
          <w:rFonts w:ascii="Times New Roman" w:hAnsi="Times New Roman"/>
          <w:i/>
          <w:szCs w:val="24"/>
        </w:rPr>
        <w:t>spf</w:t>
      </w:r>
      <w:r w:rsidRPr="003128A0">
        <w:rPr>
          <w:rFonts w:ascii="Times New Roman" w:hAnsi="Times New Roman"/>
          <w:i/>
          <w:szCs w:val="24"/>
          <w:vertAlign w:val="superscript"/>
        </w:rPr>
        <w:t>ash</w:t>
      </w:r>
      <w:r w:rsidRPr="003128A0">
        <w:rPr>
          <w:rFonts w:ascii="Times New Roman" w:hAnsi="Times New Roman"/>
          <w:szCs w:val="24"/>
        </w:rPr>
        <w:t xml:space="preserve"> mice have a G-&gt;A point mutation in the last nucleotide of the fourth exon of the OTC gene, which leads to OTC mRNA deficiency and production of mutant protein</w:t>
      </w:r>
      <w:r w:rsidRPr="003128A0">
        <w:rPr>
          <w:rFonts w:ascii="Times New Roman" w:hAnsi="Times New Roman"/>
          <w:szCs w:val="24"/>
        </w:rPr>
        <w:fldChar w:fldCharType="begin" w:fldLock="1"/>
      </w:r>
      <w:r w:rsidRPr="003128A0">
        <w:rPr>
          <w:rFonts w:ascii="Times New Roman" w:hAnsi="Times New Roman"/>
          <w:szCs w:val="24"/>
        </w:rPr>
        <w:instrText>ADDIN CSL_CITATION { "citationItems" : [ { "id" : "ITEM-1", "itemData" : { "DOI" : "10.1073/pnas.86.11.4142", "ISBN" : "0027-8424 (Print)\\r0027-8424 (Linking)", "ISSN" : "0027-8424", "PMID" : "2471197", "abstract" : "Ornithine transcarbamylase (ornithine carbamoyltransferase; carbamoyl-phosphate:L-ornithine carbamoyltransferase, EC 2.1.3.3) is a mitochondrial matrix enzyme of the mammalian urea cycle. The X chromosome-linked spfash mutation in the mouse causes partial ornithine transcarbamylase deficiency and has served as a model for the human disease. We show here that the spfash mutation is a guanine to adenine transition of the last nucleotide of the fourth exon of the ornithine transcarbamylase gene. This nucleotide change produces two remarkably different effects. First, this transition causes ornithine transcarbamylase mRNA deficiency because the involved exon nucleotide plays a part in the recognition of the adjacent splice donor site. As a result of the mutation, ornithine transcarbamylase pre-mRNA is spliced inefficiently both at this site and at a cryptic splice donor site 48 bases into the adjacent intron. Second, two mutant proteins are translated from these mRNAs. From the correctly spliced mRNA, the transition results in a change of amino acid 129 from arginine to histidine. This missense substitution has no discernable effect on mitochondrial import, subunit assembly, or enzyme activity. On the other hand, the elongated mRNA resulting from mis-splicing is translated into a dysfunctional ornithine transcarbamylase subunit elongated by the insertion of 16 amino acid residues.", "author" : [ { "dropping-particle" : "", "family" : "Hodges", "given" : "P E", "non-dropping-particle" : "", "parse-names" : false, "suffix" : "" }, { "dropping-particle" : "", "family" : "Rosenberg", "given" : "L E", "non-dropping-particle" : "", "parse-names" : false, "suffix" : "" } ], "container-title" : "Proceedings of the National Academy of Sciences of the United States of America", "id" : "ITEM-1", "issue" : "11", "issued" : { "date-parts" : [ [ "1989" ] ] }, "page" : "4142-4146", "title" : "The spfash mouse: a missense mutation in the ornithine transcarbamylase gene also causes aberrant mRNA splicing.", "type" : "article-journal", "volume" : "86" }, "uris" : [ "http://www.mendeley.com/documents/?uuid=44e8b7b5-307f-4cf7-ac0f-d75386900853" ] } ], "mendeley" : { "formattedCitation" : "&lt;sup&gt;43&lt;/sup&gt;", "plainTextFormattedCitation" : "43", "previouslyFormattedCitation" : "&lt;sup&gt;43&lt;/sup&gt;" }, "properties" : { "noteIndex" : 0 }, "schema" : "https://github.com/citation-style-language/schema/raw/master/csl-citation.json" }</w:instrText>
      </w:r>
      <w:r w:rsidRPr="003128A0">
        <w:rPr>
          <w:rFonts w:ascii="Times New Roman" w:hAnsi="Times New Roman"/>
          <w:szCs w:val="24"/>
        </w:rPr>
        <w:fldChar w:fldCharType="separate"/>
      </w:r>
      <w:r w:rsidRPr="003128A0">
        <w:rPr>
          <w:rFonts w:ascii="Times New Roman" w:hAnsi="Times New Roman"/>
          <w:noProof/>
          <w:szCs w:val="24"/>
          <w:vertAlign w:val="superscript"/>
        </w:rPr>
        <w:t>43</w:t>
      </w:r>
      <w:r w:rsidRPr="003128A0">
        <w:rPr>
          <w:rFonts w:ascii="Times New Roman" w:hAnsi="Times New Roman"/>
          <w:szCs w:val="24"/>
        </w:rPr>
        <w:fldChar w:fldCharType="end"/>
      </w:r>
      <w:r w:rsidRPr="003128A0">
        <w:rPr>
          <w:rFonts w:ascii="Times New Roman" w:hAnsi="Times New Roman"/>
          <w:szCs w:val="24"/>
        </w:rPr>
        <w:t xml:space="preserve">. Recent studies have demonstrated the use of CRISPR-Cas9 and homologous recombination based strategies for robust correction of this mutation in neonatal mice. However, gene correction via homology-directed repair (HDR) in adult mice was inefficient and led to genomic deletions which proved to be lethal as they compromised liver function in targeted mice. To test the effectiveness of the system in editing the point mutation in </w:t>
      </w:r>
      <w:r w:rsidRPr="003128A0">
        <w:rPr>
          <w:rFonts w:ascii="Times New Roman" w:hAnsi="Times New Roman"/>
          <w:i/>
          <w:szCs w:val="24"/>
        </w:rPr>
        <w:t>spf</w:t>
      </w:r>
      <w:r w:rsidRPr="003128A0">
        <w:rPr>
          <w:rFonts w:ascii="Times New Roman" w:hAnsi="Times New Roman"/>
          <w:i/>
          <w:szCs w:val="24"/>
          <w:vertAlign w:val="superscript"/>
        </w:rPr>
        <w:t>ash</w:t>
      </w:r>
      <w:r w:rsidRPr="003128A0">
        <w:rPr>
          <w:rFonts w:ascii="Times New Roman" w:hAnsi="Times New Roman"/>
          <w:szCs w:val="24"/>
        </w:rPr>
        <w:t xml:space="preserve"> OTC mRNA (</w:t>
      </w:r>
      <w:r w:rsidRPr="003128A0">
        <w:rPr>
          <w:rFonts w:ascii="Times New Roman" w:hAnsi="Times New Roman"/>
          <w:b/>
          <w:szCs w:val="24"/>
        </w:rPr>
        <w:t>FIG. 17D</w:t>
      </w:r>
      <w:r w:rsidRPr="003128A0">
        <w:rPr>
          <w:rFonts w:ascii="Times New Roman" w:hAnsi="Times New Roman"/>
          <w:szCs w:val="24"/>
        </w:rPr>
        <w:t xml:space="preserve">), Applicants first evaluated our constructs </w:t>
      </w:r>
      <w:r w:rsidRPr="003128A0">
        <w:rPr>
          <w:rFonts w:ascii="Times New Roman" w:hAnsi="Times New Roman"/>
          <w:i/>
          <w:szCs w:val="24"/>
        </w:rPr>
        <w:t>in vitro</w:t>
      </w:r>
      <w:r w:rsidRPr="003128A0">
        <w:rPr>
          <w:rFonts w:ascii="Times New Roman" w:hAnsi="Times New Roman"/>
          <w:szCs w:val="24"/>
        </w:rPr>
        <w:t xml:space="preserve"> with a plasmid bearing a fragment of the </w:t>
      </w:r>
      <w:r w:rsidRPr="003128A0">
        <w:rPr>
          <w:rFonts w:ascii="Times New Roman" w:hAnsi="Times New Roman"/>
          <w:i/>
          <w:szCs w:val="24"/>
        </w:rPr>
        <w:t>spf</w:t>
      </w:r>
      <w:r w:rsidRPr="003128A0">
        <w:rPr>
          <w:rFonts w:ascii="Times New Roman" w:hAnsi="Times New Roman"/>
          <w:i/>
          <w:szCs w:val="24"/>
          <w:vertAlign w:val="superscript"/>
        </w:rPr>
        <w:t>ash</w:t>
      </w:r>
      <w:r w:rsidRPr="003128A0">
        <w:rPr>
          <w:rFonts w:ascii="Times New Roman" w:hAnsi="Times New Roman"/>
          <w:szCs w:val="24"/>
        </w:rPr>
        <w:t xml:space="preserve"> OTC mRNA in HEK293T cells. Sanger sequencing and next generation sequencing (NGS) analysis confirmed robust RNA editing efficiencies (</w:t>
      </w:r>
      <w:r w:rsidRPr="003128A0">
        <w:rPr>
          <w:rFonts w:ascii="Times New Roman" w:hAnsi="Times New Roman"/>
          <w:b/>
          <w:szCs w:val="24"/>
        </w:rPr>
        <w:t>FIG. 21C</w:t>
      </w:r>
      <w:r w:rsidRPr="003128A0">
        <w:rPr>
          <w:rFonts w:ascii="Times New Roman" w:hAnsi="Times New Roman"/>
          <w:szCs w:val="24"/>
        </w:rPr>
        <w:t>). Applicants next packaged the constructs into AAV8, which has high liver tropism</w:t>
      </w:r>
      <w:r w:rsidRPr="003128A0">
        <w:rPr>
          <w:rFonts w:ascii="Times New Roman" w:hAnsi="Times New Roman"/>
          <w:szCs w:val="24"/>
        </w:rPr>
        <w:fldChar w:fldCharType="begin" w:fldLock="1"/>
      </w:r>
      <w:r w:rsidRPr="003128A0">
        <w:rPr>
          <w:rFonts w:ascii="Times New Roman" w:hAnsi="Times New Roman"/>
          <w:szCs w:val="24"/>
        </w:rPr>
        <w:instrText>ADDIN CSL_CITATION { "citationItems" : [ { "id" : "ITEM-1", "itemData" : { "DOI" : "10.1038/nbt.3469", "ISBN" : "doi:10.1038/nbt.3469", "ISSN" : "1546-1696", "PMID" : "26829317", "abstract" : "Many genetic liver diseases in newborns cause repeated, often lethal, metabolic crises. Gene therapy using nonintegrating viruses such as adeno-associated virus (AAV) is not optimal in this setting because the nonintegrating genome is lost as developing hepatocytes proliferate. We reasoned that newborn liver may be an ideal setting for AAV-mediated gene correction using CRISPR-Cas9. Here we intravenously infuse two AAVs, one expressing Cas9 and the other expressing a guide RNA and the donor DNA, into newborn mice with a partial deficiency in the urea cycle disorder enzyme, ornithine transcarbamylase (OTC). This resulted in reversion of the mutation in 10% (6.7-20.1%) of hepatocytes and increased survival in mice challenged with a high-protein diet, which exacerbates disease. Gene correction in adult OTC-deficient mice was lower and accompanied by larger deletions that ablated residual expression from the endogenous OTC gene, leading to diminished protein tolerance and lethal hyperammonemia on a chow diet.", "author" : [ { "dropping-particle" : "", "family" : "Yang", "given" : "Yang", "non-dropping-particle" : "", "parse-names" : false, "suffix" : "" }, { "dropping-particle" : "", "family" : "Wang", "given" : "Lili", "non-dropping-particle" : "", "parse-names" : false, "suffix" : "" }, { "dropping-particle" : "", "family" : "Bell", "given" : "Peter", "non-dropping-particle" : "", "parse-names" : false, "suffix" : "" }, { "dropping-particle" : "", "family" : "McMenamin", "given" : "Deirdre", "non-dropping-particle" : "", "parse-names" : false, "suffix" : "" }, { "dropping-particle" : "", "family" : "He", "given" : "Zhenning", "non-dropping-particle" : "", "parse-names" : false, "suffix" : "" }, { "dropping-particle" : "", "family" : "White", "given" : "John", "non-dropping-particle" : "", "parse-names" : false, "suffix" : "" }, { "dropping-particle" : "", "family" : "Yu", "given" : "Hongwei", "non-dropping-particle" : "", "parse-names" : false, "suffix" : "" }, { "dropping-particle" : "", "family" : "Xu", "given" : "Chenyu", "non-dropping-particle" : "", "parse-names" : false, "suffix" : "" }, { "dropping-particle" : "", "family" : "Morizono", "given" : "Hiroki", "non-dropping-particle" : "", "parse-names" : false, "suffix" : "" }, { "dropping-particle" : "", "family" : "Musunuru", "given" : "Kiran", "non-dropping-particle" : "", "parse-names" : false, "suffix" : "" }, { "dropping-particle" : "", "family" : "Batshaw", "given" : "Mark L", "non-dropping-particle" : "", "parse-names" : false, "suffix" : "" }, { "dropping-particle" : "", "family" : "Wilson", "given" : "James M", "non-dropping-particle" : "", "parse-names" : false, "suffix" : "" } ], "container-title" : "Nature biotechnology", "id" : "ITEM-1", "issue" : "3", "issued" : { "date-parts" : [ [ "2016" ] ] }, "page" : "334-338", "publisher" : "Nature Publishing Group", "title" : "A dual AAV system enables the Cas9-mediated correction of a metabolic liver disease in newborn mice.", "type" : "article-journal", "volume" : "34" }, "uris" : [ "http://www.mendeley.com/documents/?uuid=17f712bb-4a18-45e9-ab82-22ad1059a281" ] } ], "mendeley" : { "formattedCitation" : "&lt;sup&gt;44&lt;/sup&gt;", "plainTextFormattedCitation" : "44", "previouslyFormattedCitation" : "&lt;sup&gt;44&lt;/sup&gt;" }, "properties" : { "noteIndex" : 0 }, "schema" : "https://github.com/citation-style-language/schema/raw/master/csl-citation.json" }</w:instrText>
      </w:r>
      <w:r w:rsidRPr="003128A0">
        <w:rPr>
          <w:rFonts w:ascii="Times New Roman" w:hAnsi="Times New Roman"/>
          <w:szCs w:val="24"/>
        </w:rPr>
        <w:fldChar w:fldCharType="separate"/>
      </w:r>
      <w:r w:rsidRPr="003128A0">
        <w:rPr>
          <w:rFonts w:ascii="Times New Roman" w:hAnsi="Times New Roman"/>
          <w:noProof/>
          <w:szCs w:val="24"/>
          <w:vertAlign w:val="superscript"/>
        </w:rPr>
        <w:t>44</w:t>
      </w:r>
      <w:r w:rsidRPr="003128A0">
        <w:rPr>
          <w:rFonts w:ascii="Times New Roman" w:hAnsi="Times New Roman"/>
          <w:szCs w:val="24"/>
        </w:rPr>
        <w:fldChar w:fldCharType="end"/>
      </w:r>
      <w:r w:rsidRPr="003128A0">
        <w:rPr>
          <w:rFonts w:ascii="Times New Roman" w:hAnsi="Times New Roman"/>
          <w:szCs w:val="24"/>
        </w:rPr>
        <w:t xml:space="preserve">, and injected 10-12 week old </w:t>
      </w:r>
      <w:r w:rsidRPr="003128A0">
        <w:rPr>
          <w:rFonts w:ascii="Times New Roman" w:hAnsi="Times New Roman"/>
          <w:i/>
          <w:szCs w:val="24"/>
        </w:rPr>
        <w:t>spf</w:t>
      </w:r>
      <w:r w:rsidRPr="003128A0">
        <w:rPr>
          <w:rFonts w:ascii="Times New Roman" w:hAnsi="Times New Roman"/>
          <w:i/>
          <w:szCs w:val="24"/>
          <w:vertAlign w:val="superscript"/>
        </w:rPr>
        <w:t>ash</w:t>
      </w:r>
      <w:r w:rsidRPr="003128A0">
        <w:rPr>
          <w:rFonts w:ascii="Times New Roman" w:hAnsi="Times New Roman"/>
          <w:szCs w:val="24"/>
        </w:rPr>
        <w:t xml:space="preserve"> mice. Four weeks post injection, Applicants collected liver samples from </w:t>
      </w:r>
      <w:r w:rsidRPr="003128A0">
        <w:rPr>
          <w:rFonts w:ascii="Times New Roman" w:hAnsi="Times New Roman"/>
          <w:i/>
          <w:szCs w:val="24"/>
        </w:rPr>
        <w:t>spf</w:t>
      </w:r>
      <w:r w:rsidRPr="003128A0">
        <w:rPr>
          <w:rFonts w:ascii="Times New Roman" w:hAnsi="Times New Roman"/>
          <w:i/>
          <w:szCs w:val="24"/>
          <w:vertAlign w:val="superscript"/>
        </w:rPr>
        <w:t>ash</w:t>
      </w:r>
      <w:r w:rsidRPr="003128A0">
        <w:rPr>
          <w:rFonts w:ascii="Times New Roman" w:hAnsi="Times New Roman"/>
          <w:i/>
          <w:szCs w:val="24"/>
        </w:rPr>
        <w:t xml:space="preserve">, </w:t>
      </w:r>
      <w:r w:rsidRPr="003128A0">
        <w:rPr>
          <w:rFonts w:ascii="Times New Roman" w:hAnsi="Times New Roman"/>
          <w:szCs w:val="24"/>
        </w:rPr>
        <w:t xml:space="preserve">wild-type litter mates, and </w:t>
      </w:r>
      <w:r w:rsidRPr="003128A0">
        <w:rPr>
          <w:rFonts w:ascii="Times New Roman" w:hAnsi="Times New Roman"/>
          <w:i/>
          <w:szCs w:val="24"/>
        </w:rPr>
        <w:t>spf</w:t>
      </w:r>
      <w:r w:rsidRPr="003128A0">
        <w:rPr>
          <w:rFonts w:ascii="Times New Roman" w:hAnsi="Times New Roman"/>
          <w:i/>
          <w:szCs w:val="24"/>
          <w:vertAlign w:val="superscript"/>
        </w:rPr>
        <w:t>ash</w:t>
      </w:r>
      <w:r w:rsidRPr="003128A0">
        <w:rPr>
          <w:rFonts w:ascii="Times New Roman" w:hAnsi="Times New Roman"/>
          <w:i/>
          <w:szCs w:val="24"/>
        </w:rPr>
        <w:t xml:space="preserve"> </w:t>
      </w:r>
      <w:r w:rsidRPr="003128A0">
        <w:rPr>
          <w:rFonts w:ascii="Times New Roman" w:hAnsi="Times New Roman"/>
          <w:szCs w:val="24"/>
        </w:rPr>
        <w:t xml:space="preserve">mice treated with the ADAR2 targeting and non-targeting vectors and evaluated editing efficiency via NGS. Notably, significant RNA editing rates in </w:t>
      </w:r>
      <w:r w:rsidRPr="003128A0">
        <w:rPr>
          <w:rFonts w:ascii="Times New Roman" w:hAnsi="Times New Roman"/>
          <w:szCs w:val="24"/>
        </w:rPr>
        <w:t>the range of 0.8-4.2% were observed in treated mice in the spliced OTC mRNA (</w:t>
      </w:r>
      <w:r w:rsidRPr="003128A0">
        <w:rPr>
          <w:rFonts w:ascii="Times New Roman" w:hAnsi="Times New Roman"/>
          <w:b/>
          <w:szCs w:val="24"/>
        </w:rPr>
        <w:t>FIG. 17E</w:t>
      </w:r>
      <w:r w:rsidRPr="003128A0">
        <w:rPr>
          <w:rFonts w:ascii="Times New Roman" w:hAnsi="Times New Roman"/>
          <w:szCs w:val="24"/>
        </w:rPr>
        <w:t xml:space="preserve">, </w:t>
      </w:r>
      <w:r w:rsidRPr="003128A0">
        <w:rPr>
          <w:rFonts w:ascii="Times New Roman" w:hAnsi="Times New Roman"/>
          <w:b/>
          <w:szCs w:val="24"/>
        </w:rPr>
        <w:t>FIG. 21D</w:t>
      </w:r>
      <w:r w:rsidRPr="003128A0">
        <w:rPr>
          <w:rFonts w:ascii="Times New Roman" w:hAnsi="Times New Roman"/>
          <w:szCs w:val="24"/>
        </w:rPr>
        <w:t xml:space="preserve">), further confirming the utility of this approach for </w:t>
      </w:r>
      <w:r w:rsidRPr="003128A0">
        <w:rPr>
          <w:rFonts w:ascii="Times New Roman" w:hAnsi="Times New Roman"/>
          <w:i/>
          <w:szCs w:val="24"/>
        </w:rPr>
        <w:t>in vivo</w:t>
      </w:r>
      <w:r w:rsidRPr="003128A0">
        <w:rPr>
          <w:rFonts w:ascii="Times New Roman" w:hAnsi="Times New Roman"/>
          <w:szCs w:val="24"/>
        </w:rPr>
        <w:t xml:space="preserve"> editing of endogenous RNA in adult mice. </w:t>
      </w:r>
    </w:p>
    <w:p w:rsidRPr="003128A0" w:rsidR="00DC3AD8" w:rsidP="003128A0" w:rsidRDefault="00646E52" w14:paraId="10000817"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Taken together, Applicants’ results establish the use of suppressor tRNAs and ADAR2 as potential strategies for </w:t>
      </w:r>
      <w:r w:rsidRPr="003128A0">
        <w:rPr>
          <w:rFonts w:ascii="Times New Roman" w:hAnsi="Times New Roman"/>
          <w:i/>
          <w:szCs w:val="24"/>
        </w:rPr>
        <w:t>in vivo</w:t>
      </w:r>
      <w:r w:rsidRPr="003128A0">
        <w:rPr>
          <w:rFonts w:ascii="Times New Roman" w:hAnsi="Times New Roman"/>
          <w:szCs w:val="24"/>
        </w:rPr>
        <w:t xml:space="preserve"> RNA targeting of point mutations. Specifically, by optimizing delivery, Applicants first demonstrated robust and inducible stop codon read-through via the use of suppressor tRNAs. The delivery of modified endogenous suppressor tRNAs for premature stop read-through has several potential advantages: it lacks the toxicity associated with read-through drugs such as gentamycin and can be used to bring about efficient stop codon read-through in post-mitotic cells. In addition, being of endogenous origin, it is not likely to elicit a strong immune response. Additionally, the inducibility enabled by the UAA based systems, albeit non-native, could provide tight regulation over the expression of genes. Localized injections of the UAA into the target muscle could further help improve the efficiency of the system in future studies. Notably, Applicants did not observe any overt toxicity via this approach in the </w:t>
      </w:r>
      <w:r w:rsidRPr="003128A0">
        <w:rPr>
          <w:rFonts w:ascii="Times New Roman" w:hAnsi="Times New Roman"/>
          <w:i/>
          <w:szCs w:val="24"/>
        </w:rPr>
        <w:t>mdx</w:t>
      </w:r>
      <w:r w:rsidRPr="003128A0">
        <w:rPr>
          <w:rFonts w:ascii="Times New Roman" w:hAnsi="Times New Roman"/>
          <w:szCs w:val="24"/>
        </w:rPr>
        <w:t xml:space="preserve"> targeting studies. Applicants however note too that an important caveat to this strategy, analogous to the read-through drugs, is that suppressor tRNA based approaches will lead to the read-through of other non-target stop codons. In this regard, Applicants thus also demonstrated ADAR2 based site-specific correction of point mutations in RNA in two independent mouse models. Applicants note that potential off-targets in RNA are limited as compared to DNA, as the transcriptome is only a small subset of the genome. Secondly, even if off-targets exist, the presence of an A within the target window is required for the enzyme to create an off-target A-&gt;G change. Lastly, the off-target effects will be transient. Thus, overall off-target effects due to a RNA editing enzyme such as ADAR2 are likely to be limited, although enzyme processivity, promiscuity, and off-target hybridization of the antisense domain of the adRNA need to be studied thoroughly. ADAR2 being of human origin is also less likely to elicit an immune response, while enabling more site-specific editing of RNA compared to the suppressor tRNA approach.</w:t>
      </w:r>
    </w:p>
    <w:p w:rsidRPr="003128A0" w:rsidR="00EF1FA4" w:rsidP="003128A0" w:rsidRDefault="00646E52" w14:paraId="10000818" w14:textId="74EDF8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Applicants also note that compared to the tRiAD based RNA targeting approaches above, CRISPR based genome targeting approaches currently show faster kinetics and greater degree of mutant protein restoration. Applicants however anticipate that </w:t>
      </w:r>
      <w:r w:rsidRPr="003128A0">
        <w:rPr>
          <w:rFonts w:ascii="Times New Roman" w:hAnsi="Times New Roman"/>
          <w:szCs w:val="24"/>
        </w:rPr>
        <w:t xml:space="preserve">systematic engineering and directed evolution of the ADAR2 could help improve the editing efficiency and also eliminate the intrinsic biases of the ADAR2 for certain sequences, coupled with insights from studies unearthing novel regulators of ADAR2 providing cues to improve its stability. In this regard, Applicants tested the ADAR2-E488Q mutant and noted that it enabled higher editing efficiency than the wild type ADAR2 for both the DMD and OTC mRNA fragments expressed </w:t>
      </w:r>
      <w:r w:rsidRPr="003128A0">
        <w:rPr>
          <w:rFonts w:ascii="Times New Roman" w:hAnsi="Times New Roman"/>
          <w:i/>
          <w:szCs w:val="24"/>
        </w:rPr>
        <w:t>in vitro</w:t>
      </w:r>
      <w:r w:rsidRPr="003128A0">
        <w:rPr>
          <w:rFonts w:ascii="Times New Roman" w:hAnsi="Times New Roman"/>
          <w:szCs w:val="24"/>
        </w:rPr>
        <w:t xml:space="preserve"> (</w:t>
      </w:r>
      <w:r w:rsidRPr="003128A0">
        <w:rPr>
          <w:rFonts w:ascii="Times New Roman" w:hAnsi="Times New Roman"/>
          <w:b/>
          <w:szCs w:val="24"/>
        </w:rPr>
        <w:t>FIG. 22</w:t>
      </w:r>
      <w:r w:rsidRPr="003128A0">
        <w:rPr>
          <w:rFonts w:ascii="Times New Roman" w:hAnsi="Times New Roman"/>
          <w:szCs w:val="24"/>
        </w:rPr>
        <w:t xml:space="preserve">). The demonstration of site-specific A-&gt;G mRNA editing </w:t>
      </w:r>
      <w:r w:rsidRPr="003128A0">
        <w:rPr>
          <w:rFonts w:ascii="Times New Roman" w:hAnsi="Times New Roman"/>
          <w:i/>
          <w:szCs w:val="24"/>
        </w:rPr>
        <w:t>in vivo</w:t>
      </w:r>
      <w:r w:rsidRPr="003128A0">
        <w:rPr>
          <w:rFonts w:ascii="Times New Roman" w:hAnsi="Times New Roman"/>
          <w:szCs w:val="24"/>
        </w:rPr>
        <w:t xml:space="preserve"> also opens up the door to future site-specific C-&gt;T editing via targeted recruitment of cytosine deaminases, thereby potentially expanding the repertoire of RNA editing tools. However, an important consideration while targeting RNA for gene therapy via the use of non-integrating vectors such as AAVs, is the necessity for periodic re-administration of the effector constructs due to the typically limited half-life of edited mRNAs. Secondly, RNA folding, intrinsic half-life, localization, and RNA binding proteins might also impact accessibility of target sites in the RNA. For instance, in this example, the short half-life of mutant dystrophin RNA, and the need to target the transient pre-mRNA in OTC potentially negatively impact overall editing efficiencies. Chemical and structural modifications in tRNAs and adRNAs while taking cues from the specificity studies on sgRNAs</w:t>
      </w:r>
      <w:r w:rsidRPr="003128A0">
        <w:rPr>
          <w:rFonts w:ascii="Times New Roman" w:hAnsi="Times New Roman"/>
          <w:szCs w:val="24"/>
        </w:rPr>
        <w:fldChar w:fldCharType="begin" w:fldLock="1"/>
      </w:r>
      <w:r w:rsidRPr="003128A0">
        <w:rPr>
          <w:rFonts w:ascii="Times New Roman" w:hAnsi="Times New Roman"/>
          <w:szCs w:val="24"/>
        </w:rPr>
        <w:instrText>ADDIN CSL_CITATION { "citationItems" : [ { "id" : "ITEM-1", "itemData" : { "DOI" : "10.1038/nbt.2808", "ISBN" : "1546-1696 (Electronic)\\r1087-0156 (Linking)", "ISSN" : "1546-1696", "PMID" : "24463574", "abstract" : "Clustered, regularly interspaced, short palindromic repeat (CRISPR) RNA-guided nucleases (RGNs) are highly efficient genome editing tools. CRISPR-associated 9 (Cas9) RGNs are directed to genomic loci by guide RNAs (gRNAs) containing 20 nucleotides that are complementary to a target DNA sequence. However, RGNs can induce mutations at sites that differ by as many as five nucleotides from the intended target. Here we report that truncated gRNAs, with shorter regions of target complementarity &lt;20 nucleotides in length, can decrease undesired mutagenesis at some off-target sites by 5,000-fold or more without sacrificing on-target genome editing efficiencies. In addition, use of truncated gRNAs can further reduce off-target effects induced by pairs of Cas9 variants that nick DNA (paired nickases). Our results delineate a simple, effective strategy to improve the specificities of Cas9 nucleases or paired nickases.", "author" : [ { "dropping-particle" : "", "family" : "Fu", "given" : "Yanfang", "non-dropping-particle" : "", "parse-names" : false, "suffix" : "" }, { "dropping-particle" : "", "family" : "Sander", "given" : "Jeffry D", "non-dropping-particle" : "", "parse-names" : false, "suffix" : "" }, { "dropping-particle" : "", "family" : "Reyon", "given" : "Deepak", "non-dropping-particle" : "", "parse-names" : false, "suffix" : "" }, { "dropping-particle" : "", "family" : "Cascio", "given" : "Vincent M", "non-dropping-particle" : "", "parse-names" : false, "suffix" : "" }, { "dropping-particle" : "", "family" : "Joung", "given" : "J Keith", "non-dropping-particle" : "", "parse-names" : false, "suffix" : "" } ], "container-title" : "Nature biotechnology", "id" : "ITEM-1", "issue" : "3", "issued" : { "date-parts" : [ [ "2014" ] ] }, "page" : "279-84", "title" : "Improving CRISPR-Cas nuclease specificity using truncated guide RNAs.", "type" : "article-journal", "volume" : "32" }, "uris" : [ "http://www.mendeley.com/documents/?uuid=b4ace4a1-2b27-48a5-a5a4-e022548044f8" ] } ], "mendeley" : { "formattedCitation" : "&lt;sup&gt;49&lt;/sup&gt;", "plainTextFormattedCitation" : "49", "previouslyFormattedCitation" : "&lt;sup&gt;49&lt;/sup&gt;" }, "properties" : { "noteIndex" : 0 }, "schema" : "https://github.com/citation-style-language/schema/raw/master/csl-citation.json" }</w:instrText>
      </w:r>
      <w:r w:rsidRPr="003128A0">
        <w:rPr>
          <w:rFonts w:ascii="Times New Roman" w:hAnsi="Times New Roman"/>
          <w:szCs w:val="24"/>
        </w:rPr>
        <w:fldChar w:fldCharType="separate"/>
      </w:r>
      <w:r w:rsidRPr="003128A0">
        <w:rPr>
          <w:rFonts w:ascii="Times New Roman" w:hAnsi="Times New Roman"/>
          <w:noProof/>
          <w:szCs w:val="24"/>
          <w:vertAlign w:val="superscript"/>
        </w:rPr>
        <w:t>49</w:t>
      </w:r>
      <w:r w:rsidRPr="003128A0">
        <w:rPr>
          <w:rFonts w:ascii="Times New Roman" w:hAnsi="Times New Roman"/>
          <w:szCs w:val="24"/>
        </w:rPr>
        <w:fldChar w:fldCharType="end"/>
      </w:r>
      <w:r w:rsidRPr="003128A0">
        <w:rPr>
          <w:rFonts w:ascii="Times New Roman" w:hAnsi="Times New Roman"/>
          <w:szCs w:val="24"/>
        </w:rPr>
        <w:t>, or coupling of shielding proteins, or recently demonstrated programmable RNA binding proteins and RNA-targeting CRISPR-Cas systems, might help improve RNA stability and specificity, and improve the efficiency of the above approaches. With progressive improvements, Applicants thus anticipate this integrated tRiAD toolset will have broad implications in both applied life sciences as well as fundamental research.</w:t>
      </w:r>
    </w:p>
    <w:p w:rsidRPr="003128A0" w:rsidR="00C95BD4" w:rsidP="003128A0" w:rsidRDefault="00C95BD4" w14:paraId="10000819" w14:textId="77777777">
      <w:pPr>
        <w:jc w:val="center"/>
        <w:rPr>
          <w:rFonts w:ascii="Times New Roman" w:hAnsi="Times New Roman"/>
          <w:b/>
          <w:szCs w:val="24"/>
        </w:rPr>
      </w:pPr>
      <w:r w:rsidRPr="003128A0">
        <w:rPr>
          <w:rFonts w:ascii="Times New Roman" w:hAnsi="Times New Roman"/>
          <w:b/>
          <w:szCs w:val="24"/>
        </w:rPr>
        <w:t>Example 6 – ADAR and APOBEC editing efficacy</w:t>
      </w:r>
    </w:p>
    <w:p w:rsidRPr="003128A0" w:rsidR="00C95BD4" w:rsidP="003128A0" w:rsidRDefault="00C95BD4" w14:paraId="10000820" w14:textId="0FE8B65B">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A number of ADAR scaffolds – both dual and single – were tested for efficacy in recruiting ADAR in a cell line where ADAR2 was overexpressed (</w:t>
      </w:r>
      <w:r w:rsidRPr="003128A0">
        <w:rPr>
          <w:rFonts w:ascii="Times New Roman" w:hAnsi="Times New Roman"/>
          <w:b/>
          <w:szCs w:val="24"/>
        </w:rPr>
        <w:t>FIG. 2</w:t>
      </w:r>
      <w:r w:rsidRPr="003128A0" w:rsidR="007D25FF">
        <w:rPr>
          <w:rFonts w:ascii="Times New Roman" w:hAnsi="Times New Roman"/>
          <w:b/>
          <w:szCs w:val="24"/>
        </w:rPr>
        <w:t>8</w:t>
      </w:r>
      <w:r w:rsidRPr="003128A0">
        <w:rPr>
          <w:rFonts w:ascii="Times New Roman" w:hAnsi="Times New Roman"/>
          <w:b/>
          <w:szCs w:val="24"/>
        </w:rPr>
        <w:t xml:space="preserve"> </w:t>
      </w:r>
      <w:r w:rsidRPr="003128A0">
        <w:rPr>
          <w:rFonts w:ascii="Times New Roman" w:hAnsi="Times New Roman"/>
          <w:szCs w:val="24"/>
        </w:rPr>
        <w:t xml:space="preserve">and </w:t>
      </w:r>
      <w:r w:rsidRPr="003128A0">
        <w:rPr>
          <w:rFonts w:ascii="Times New Roman" w:hAnsi="Times New Roman"/>
          <w:b/>
          <w:szCs w:val="24"/>
        </w:rPr>
        <w:t xml:space="preserve">FIG. </w:t>
      </w:r>
      <w:r w:rsidRPr="003128A0" w:rsidR="007D25FF">
        <w:rPr>
          <w:rFonts w:ascii="Times New Roman" w:hAnsi="Times New Roman"/>
          <w:b/>
          <w:szCs w:val="24"/>
        </w:rPr>
        <w:t>29</w:t>
      </w:r>
      <w:r w:rsidRPr="003128A0">
        <w:rPr>
          <w:rFonts w:ascii="Times New Roman" w:hAnsi="Times New Roman"/>
          <w:szCs w:val="24"/>
        </w:rPr>
        <w:t>).  Further assessments were made for MCP-ADAR fusion scaffolds (</w:t>
      </w:r>
      <w:r w:rsidRPr="003128A0">
        <w:rPr>
          <w:rFonts w:ascii="Times New Roman" w:hAnsi="Times New Roman"/>
          <w:b/>
          <w:szCs w:val="24"/>
        </w:rPr>
        <w:t>FIG. 3</w:t>
      </w:r>
      <w:r w:rsidRPr="003128A0" w:rsidR="007D25FF">
        <w:rPr>
          <w:rFonts w:ascii="Times New Roman" w:hAnsi="Times New Roman"/>
          <w:b/>
          <w:szCs w:val="24"/>
        </w:rPr>
        <w:t>0</w:t>
      </w:r>
      <w:r w:rsidRPr="003128A0">
        <w:rPr>
          <w:rFonts w:ascii="Times New Roman" w:hAnsi="Times New Roman"/>
          <w:szCs w:val="24"/>
        </w:rPr>
        <w:t>).  Endogenous mRNA target editing efficiency was assessed using scaffold v2.</w:t>
      </w:r>
      <w:r w:rsidRPr="003128A0" w:rsidR="000927E5">
        <w:rPr>
          <w:rFonts w:ascii="Times New Roman" w:hAnsi="Times New Roman"/>
          <w:szCs w:val="24"/>
        </w:rPr>
        <w:t xml:space="preserve"> SEQ ID NOS </w:t>
      </w:r>
      <w:r w:rsidRPr="003128A0" w:rsidR="00076359">
        <w:rPr>
          <w:rFonts w:ascii="Times New Roman" w:hAnsi="Times New Roman"/>
          <w:szCs w:val="24"/>
        </w:rPr>
        <w:t>160-163</w:t>
      </w:r>
      <w:r w:rsidRPr="003128A0" w:rsidR="000927E5">
        <w:rPr>
          <w:rFonts w:ascii="Times New Roman" w:hAnsi="Times New Roman"/>
          <w:szCs w:val="24"/>
        </w:rPr>
        <w:t xml:space="preserve"> are disclosed below.</w:t>
      </w:r>
      <w:r w:rsidRPr="003128A0" w:rsidR="00DC3AD8">
        <w:rPr>
          <w:rFonts w:ascii="Times New Roman" w:hAnsi="Times New Roman"/>
          <w:szCs w:val="24"/>
        </w:rPr>
        <w:t xml:space="preserve"> </w:t>
      </w:r>
    </w:p>
    <w:tbl>
      <w:tblPr>
        <w:tblStyle w:val="TableGrid"/>
        <w:tblW w:w="0" w:type="auto"/>
        <w:tblLook w:val="04A0" w:firstRow="1" w:lastRow="0" w:firstColumn="1" w:lastColumn="0" w:noHBand="0" w:noVBand="1"/>
      </w:tblPr>
      <w:tblGrid>
        <w:gridCol w:w="1159"/>
        <w:gridCol w:w="3563"/>
        <w:gridCol w:w="1039"/>
        <w:gridCol w:w="1039"/>
        <w:gridCol w:w="1039"/>
        <w:gridCol w:w="1178"/>
      </w:tblGrid>
      <w:tr w:rsidRPr="003128A0" w:rsidR="009816EB" w:rsidTr="009816EB" w14:paraId="10001250" w14:textId="77777777">
        <w:tc>
          <w:tcPr>
            <w:tcW w:w="1558" w:type="dxa"/>
            <w:tcBorders>
              <w:top w:val="single" w:color="auto" w:sz="4" w:space="0"/>
              <w:left w:val="single" w:color="auto" w:sz="4" w:space="0"/>
              <w:bottom w:val="single" w:color="auto" w:sz="4" w:space="0"/>
              <w:right w:val="single" w:color="auto" w:sz="4" w:space="0"/>
            </w:tcBorders>
            <w:hideMark/>
          </w:tcPr>
          <w:p w:rsidRPr="003128A0" w:rsidR="009816EB" w:rsidP="003128A0" w:rsidRDefault="009816EB" w14:paraId="10000821" w14:textId="77777777">
            <w:pPr>
              <w:rPr>
                <w:rFonts w:ascii="Times New Roman" w:hAnsi="Times New Roman"/>
                <w:szCs w:val="24"/>
              </w:rPr>
            </w:pPr>
            <w:r w:rsidRPr="003128A0">
              <w:rPr>
                <w:rFonts w:ascii="Times New Roman" w:hAnsi="Times New Roman"/>
                <w:szCs w:val="24"/>
              </w:rPr>
              <w:t>mRNA</w:t>
            </w:r>
          </w:p>
        </w:tc>
        <w:tc>
          <w:tcPr>
            <w:tcW w:w="1558" w:type="dxa"/>
            <w:tcBorders>
              <w:top w:val="single" w:color="auto" w:sz="4" w:space="0"/>
              <w:left w:val="single" w:color="auto" w:sz="4" w:space="0"/>
              <w:bottom w:val="single" w:color="auto" w:sz="4" w:space="0"/>
              <w:right w:val="single" w:color="auto" w:sz="4" w:space="0"/>
            </w:tcBorders>
            <w:hideMark/>
          </w:tcPr>
          <w:p w:rsidRPr="003128A0" w:rsidR="009816EB" w:rsidP="003128A0" w:rsidRDefault="009816EB" w14:paraId="10000822" w14:textId="77777777">
            <w:pPr>
              <w:rPr>
                <w:rFonts w:ascii="Times New Roman" w:hAnsi="Times New Roman"/>
                <w:szCs w:val="24"/>
              </w:rPr>
            </w:pPr>
            <w:r w:rsidRPr="003128A0">
              <w:rPr>
                <w:rFonts w:ascii="Times New Roman" w:hAnsi="Times New Roman"/>
                <w:szCs w:val="24"/>
              </w:rPr>
              <w:t>Target</w:t>
            </w:r>
          </w:p>
        </w:tc>
        <w:tc>
          <w:tcPr>
            <w:tcW w:w="1558" w:type="dxa"/>
            <w:tcBorders>
              <w:top w:val="single" w:color="auto" w:sz="4" w:space="0"/>
              <w:left w:val="single" w:color="auto" w:sz="4" w:space="0"/>
              <w:bottom w:val="single" w:color="auto" w:sz="4" w:space="0"/>
              <w:right w:val="single" w:color="auto" w:sz="4" w:space="0"/>
            </w:tcBorders>
            <w:hideMark/>
          </w:tcPr>
          <w:p w:rsidRPr="003128A0" w:rsidR="009816EB" w:rsidP="003128A0" w:rsidRDefault="009816EB" w14:paraId="10000823" w14:textId="77777777">
            <w:pPr>
              <w:rPr>
                <w:rFonts w:ascii="Times New Roman" w:hAnsi="Times New Roman"/>
                <w:szCs w:val="24"/>
              </w:rPr>
            </w:pPr>
            <w:r w:rsidRPr="003128A0">
              <w:rPr>
                <w:rFonts w:ascii="Times New Roman" w:hAnsi="Times New Roman"/>
                <w:szCs w:val="24"/>
              </w:rPr>
              <w:t>#1</w:t>
            </w:r>
          </w:p>
        </w:tc>
        <w:tc>
          <w:tcPr>
            <w:tcW w:w="1558" w:type="dxa"/>
            <w:tcBorders>
              <w:top w:val="single" w:color="auto" w:sz="4" w:space="0"/>
              <w:left w:val="single" w:color="auto" w:sz="4" w:space="0"/>
              <w:bottom w:val="single" w:color="auto" w:sz="4" w:space="0"/>
              <w:right w:val="single" w:color="auto" w:sz="4" w:space="0"/>
            </w:tcBorders>
            <w:hideMark/>
          </w:tcPr>
          <w:p w:rsidRPr="003128A0" w:rsidR="009816EB" w:rsidP="003128A0" w:rsidRDefault="009816EB" w14:paraId="10000824" w14:textId="77777777">
            <w:pPr>
              <w:rPr>
                <w:rFonts w:ascii="Times New Roman" w:hAnsi="Times New Roman"/>
                <w:szCs w:val="24"/>
              </w:rPr>
            </w:pPr>
            <w:r w:rsidRPr="003128A0">
              <w:rPr>
                <w:rFonts w:ascii="Times New Roman" w:hAnsi="Times New Roman"/>
                <w:szCs w:val="24"/>
              </w:rPr>
              <w:t>#2</w:t>
            </w:r>
          </w:p>
        </w:tc>
        <w:tc>
          <w:tcPr>
            <w:tcW w:w="1559" w:type="dxa"/>
            <w:tcBorders>
              <w:top w:val="single" w:color="auto" w:sz="4" w:space="0"/>
              <w:left w:val="single" w:color="auto" w:sz="4" w:space="0"/>
              <w:bottom w:val="single" w:color="auto" w:sz="4" w:space="0"/>
              <w:right w:val="single" w:color="auto" w:sz="4" w:space="0"/>
            </w:tcBorders>
            <w:hideMark/>
          </w:tcPr>
          <w:p w:rsidRPr="003128A0" w:rsidR="009816EB" w:rsidP="003128A0" w:rsidRDefault="009816EB" w14:paraId="10000825" w14:textId="77777777">
            <w:pPr>
              <w:rPr>
                <w:rFonts w:ascii="Times New Roman" w:hAnsi="Times New Roman"/>
                <w:szCs w:val="24"/>
              </w:rPr>
            </w:pPr>
            <w:r w:rsidRPr="003128A0">
              <w:rPr>
                <w:rFonts w:ascii="Times New Roman" w:hAnsi="Times New Roman"/>
                <w:szCs w:val="24"/>
              </w:rPr>
              <w:t>#3</w:t>
            </w:r>
          </w:p>
        </w:tc>
        <w:tc>
          <w:tcPr>
            <w:tcW w:w="1559" w:type="dxa"/>
            <w:tcBorders>
              <w:top w:val="single" w:color="auto" w:sz="4" w:space="0"/>
              <w:left w:val="single" w:color="auto" w:sz="4" w:space="0"/>
              <w:bottom w:val="single" w:color="auto" w:sz="4" w:space="0"/>
              <w:right w:val="single" w:color="auto" w:sz="4" w:space="0"/>
            </w:tcBorders>
            <w:hideMark/>
          </w:tcPr>
          <w:p w:rsidRPr="003128A0" w:rsidR="009816EB" w:rsidP="003128A0" w:rsidRDefault="009816EB" w14:paraId="10000826" w14:textId="77777777">
            <w:pPr>
              <w:rPr>
                <w:rFonts w:ascii="Times New Roman" w:hAnsi="Times New Roman"/>
                <w:szCs w:val="24"/>
              </w:rPr>
            </w:pPr>
            <w:r w:rsidRPr="003128A0">
              <w:rPr>
                <w:rFonts w:ascii="Times New Roman" w:hAnsi="Times New Roman"/>
                <w:szCs w:val="24"/>
              </w:rPr>
              <w:t>Average</w:t>
            </w:r>
          </w:p>
        </w:tc>
      </w:tr>
      <w:tr w:rsidRPr="003128A0" w:rsidR="009816EB" w:rsidTr="009816EB" w14:paraId="10001251" w14:textId="77777777">
        <w:tc>
          <w:tcPr>
            <w:tcW w:w="1558" w:type="dxa"/>
            <w:tcBorders>
              <w:top w:val="single" w:color="auto" w:sz="4" w:space="0"/>
              <w:left w:val="single" w:color="auto" w:sz="4" w:space="0"/>
              <w:bottom w:val="single" w:color="auto" w:sz="4" w:space="0"/>
              <w:right w:val="single" w:color="auto" w:sz="4" w:space="0"/>
            </w:tcBorders>
            <w:hideMark/>
          </w:tcPr>
          <w:p w:rsidRPr="003128A0" w:rsidR="009816EB" w:rsidP="003128A0" w:rsidRDefault="009816EB" w14:paraId="10000827" w14:textId="77777777">
            <w:pPr>
              <w:rPr>
                <w:rFonts w:ascii="Times New Roman" w:hAnsi="Times New Roman"/>
                <w:szCs w:val="24"/>
              </w:rPr>
            </w:pPr>
            <w:r w:rsidRPr="003128A0">
              <w:rPr>
                <w:rFonts w:ascii="Times New Roman" w:hAnsi="Times New Roman"/>
                <w:szCs w:val="24"/>
              </w:rPr>
              <w:t>RAB7A</w:t>
            </w:r>
          </w:p>
        </w:tc>
        <w:tc>
          <w:tcPr>
            <w:tcW w:w="1558" w:type="dxa"/>
            <w:tcBorders>
              <w:top w:val="single" w:color="auto" w:sz="4" w:space="0"/>
              <w:left w:val="single" w:color="auto" w:sz="4" w:space="0"/>
              <w:bottom w:val="single" w:color="auto" w:sz="4" w:space="0"/>
              <w:right w:val="single" w:color="auto" w:sz="4" w:space="0"/>
            </w:tcBorders>
            <w:hideMark/>
          </w:tcPr>
          <w:p w:rsidRPr="003128A0" w:rsidR="009816EB" w:rsidP="003128A0" w:rsidRDefault="009816EB" w14:paraId="10000828" w14:textId="77777777">
            <w:pPr>
              <w:rPr>
                <w:rFonts w:ascii="Times New Roman" w:hAnsi="Times New Roman"/>
                <w:szCs w:val="24"/>
              </w:rPr>
            </w:pPr>
            <w:r w:rsidRPr="003128A0">
              <w:rPr>
                <w:rFonts w:ascii="Times New Roman" w:hAnsi="Times New Roman"/>
                <w:szCs w:val="24"/>
              </w:rPr>
              <w:t>GGGAAATCCAGCT</w:t>
            </w:r>
            <w:r w:rsidRPr="003128A0">
              <w:rPr>
                <w:rFonts w:ascii="Times New Roman" w:hAnsi="Times New Roman"/>
                <w:szCs w:val="24"/>
                <w:u w:val="single"/>
              </w:rPr>
              <w:t>A</w:t>
            </w:r>
            <w:r w:rsidRPr="003128A0">
              <w:rPr>
                <w:rFonts w:ascii="Times New Roman" w:hAnsi="Times New Roman"/>
                <w:szCs w:val="24"/>
              </w:rPr>
              <w:t>GCGGCA</w:t>
            </w:r>
          </w:p>
        </w:tc>
        <w:tc>
          <w:tcPr>
            <w:tcW w:w="1558" w:type="dxa"/>
            <w:tcBorders>
              <w:top w:val="single" w:color="auto" w:sz="4" w:space="0"/>
              <w:left w:val="single" w:color="auto" w:sz="4" w:space="0"/>
              <w:bottom w:val="single" w:color="auto" w:sz="4" w:space="0"/>
              <w:right w:val="single" w:color="auto" w:sz="4" w:space="0"/>
            </w:tcBorders>
            <w:hideMark/>
          </w:tcPr>
          <w:p w:rsidRPr="003128A0" w:rsidR="009816EB" w:rsidP="003128A0" w:rsidRDefault="009816EB" w14:paraId="10000829" w14:textId="77777777">
            <w:pPr>
              <w:rPr>
                <w:rFonts w:ascii="Times New Roman" w:hAnsi="Times New Roman"/>
                <w:szCs w:val="24"/>
              </w:rPr>
            </w:pPr>
            <w:r w:rsidRPr="003128A0">
              <w:rPr>
                <w:rFonts w:ascii="Times New Roman" w:hAnsi="Times New Roman"/>
                <w:szCs w:val="24"/>
              </w:rPr>
              <w:t>32.0%</w:t>
            </w:r>
          </w:p>
        </w:tc>
        <w:tc>
          <w:tcPr>
            <w:tcW w:w="1558" w:type="dxa"/>
            <w:tcBorders>
              <w:top w:val="single" w:color="auto" w:sz="4" w:space="0"/>
              <w:left w:val="single" w:color="auto" w:sz="4" w:space="0"/>
              <w:bottom w:val="single" w:color="auto" w:sz="4" w:space="0"/>
              <w:right w:val="single" w:color="auto" w:sz="4" w:space="0"/>
            </w:tcBorders>
            <w:hideMark/>
          </w:tcPr>
          <w:p w:rsidRPr="003128A0" w:rsidR="009816EB" w:rsidP="003128A0" w:rsidRDefault="009816EB" w14:paraId="10000830" w14:textId="77777777">
            <w:pPr>
              <w:rPr>
                <w:rFonts w:ascii="Times New Roman" w:hAnsi="Times New Roman"/>
                <w:szCs w:val="24"/>
              </w:rPr>
            </w:pPr>
            <w:r w:rsidRPr="003128A0">
              <w:rPr>
                <w:rFonts w:ascii="Times New Roman" w:hAnsi="Times New Roman"/>
                <w:szCs w:val="24"/>
              </w:rPr>
              <w:t>34.1%</w:t>
            </w:r>
          </w:p>
        </w:tc>
        <w:tc>
          <w:tcPr>
            <w:tcW w:w="1559" w:type="dxa"/>
            <w:tcBorders>
              <w:top w:val="single" w:color="auto" w:sz="4" w:space="0"/>
              <w:left w:val="single" w:color="auto" w:sz="4" w:space="0"/>
              <w:bottom w:val="single" w:color="auto" w:sz="4" w:space="0"/>
              <w:right w:val="single" w:color="auto" w:sz="4" w:space="0"/>
            </w:tcBorders>
            <w:hideMark/>
          </w:tcPr>
          <w:p w:rsidRPr="003128A0" w:rsidR="009816EB" w:rsidP="003128A0" w:rsidRDefault="009816EB" w14:paraId="10000831" w14:textId="77777777">
            <w:pPr>
              <w:rPr>
                <w:rFonts w:ascii="Times New Roman" w:hAnsi="Times New Roman"/>
                <w:szCs w:val="24"/>
              </w:rPr>
            </w:pPr>
            <w:r w:rsidRPr="003128A0">
              <w:rPr>
                <w:rFonts w:ascii="Times New Roman" w:hAnsi="Times New Roman"/>
                <w:szCs w:val="24"/>
              </w:rPr>
              <w:t>30.2%</w:t>
            </w:r>
          </w:p>
        </w:tc>
        <w:tc>
          <w:tcPr>
            <w:tcW w:w="1559" w:type="dxa"/>
            <w:tcBorders>
              <w:top w:val="single" w:color="auto" w:sz="4" w:space="0"/>
              <w:left w:val="single" w:color="auto" w:sz="4" w:space="0"/>
              <w:bottom w:val="single" w:color="auto" w:sz="4" w:space="0"/>
              <w:right w:val="single" w:color="auto" w:sz="4" w:space="0"/>
            </w:tcBorders>
            <w:hideMark/>
          </w:tcPr>
          <w:p w:rsidRPr="003128A0" w:rsidR="009816EB" w:rsidP="003128A0" w:rsidRDefault="009816EB" w14:paraId="10000832" w14:textId="77777777">
            <w:pPr>
              <w:rPr>
                <w:rFonts w:ascii="Times New Roman" w:hAnsi="Times New Roman"/>
                <w:szCs w:val="24"/>
              </w:rPr>
            </w:pPr>
            <w:r w:rsidRPr="003128A0">
              <w:rPr>
                <w:rFonts w:ascii="Times New Roman" w:hAnsi="Times New Roman"/>
                <w:szCs w:val="24"/>
              </w:rPr>
              <w:t>32.1%</w:t>
            </w:r>
          </w:p>
        </w:tc>
      </w:tr>
      <w:tr w:rsidRPr="003128A0" w:rsidR="009816EB" w:rsidTr="009816EB" w14:paraId="10001252" w14:textId="77777777">
        <w:tc>
          <w:tcPr>
            <w:tcW w:w="1558" w:type="dxa"/>
            <w:tcBorders>
              <w:top w:val="single" w:color="auto" w:sz="4" w:space="0"/>
              <w:left w:val="single" w:color="auto" w:sz="4" w:space="0"/>
              <w:bottom w:val="single" w:color="auto" w:sz="4" w:space="0"/>
              <w:right w:val="single" w:color="auto" w:sz="4" w:space="0"/>
            </w:tcBorders>
            <w:hideMark/>
          </w:tcPr>
          <w:p w:rsidRPr="003128A0" w:rsidR="009816EB" w:rsidP="003128A0" w:rsidRDefault="009816EB" w14:paraId="10000833" w14:textId="77777777">
            <w:pPr>
              <w:rPr>
                <w:rFonts w:ascii="Times New Roman" w:hAnsi="Times New Roman"/>
                <w:szCs w:val="24"/>
              </w:rPr>
            </w:pPr>
            <w:r w:rsidRPr="003128A0">
              <w:rPr>
                <w:rFonts w:ascii="Times New Roman" w:hAnsi="Times New Roman"/>
                <w:szCs w:val="24"/>
              </w:rPr>
              <w:t>RAB7A</w:t>
            </w:r>
          </w:p>
        </w:tc>
        <w:tc>
          <w:tcPr>
            <w:tcW w:w="1558" w:type="dxa"/>
            <w:tcBorders>
              <w:top w:val="single" w:color="auto" w:sz="4" w:space="0"/>
              <w:left w:val="single" w:color="auto" w:sz="4" w:space="0"/>
              <w:bottom w:val="single" w:color="auto" w:sz="4" w:space="0"/>
              <w:right w:val="single" w:color="auto" w:sz="4" w:space="0"/>
            </w:tcBorders>
            <w:hideMark/>
          </w:tcPr>
          <w:p w:rsidRPr="003128A0" w:rsidR="009816EB" w:rsidP="003128A0" w:rsidRDefault="009816EB" w14:paraId="10000834" w14:textId="77777777">
            <w:pPr>
              <w:rPr>
                <w:rFonts w:ascii="Times New Roman" w:hAnsi="Times New Roman"/>
                <w:szCs w:val="24"/>
              </w:rPr>
            </w:pPr>
            <w:r w:rsidRPr="003128A0">
              <w:rPr>
                <w:rFonts w:ascii="Times New Roman" w:hAnsi="Times New Roman"/>
                <w:szCs w:val="24"/>
              </w:rPr>
              <w:t>GGGAAAACTGTCT</w:t>
            </w:r>
            <w:r w:rsidRPr="003128A0">
              <w:rPr>
                <w:rFonts w:ascii="Times New Roman" w:hAnsi="Times New Roman"/>
                <w:szCs w:val="24"/>
                <w:u w:val="single"/>
              </w:rPr>
              <w:t>A</w:t>
            </w:r>
            <w:r w:rsidRPr="003128A0">
              <w:rPr>
                <w:rFonts w:ascii="Times New Roman" w:hAnsi="Times New Roman"/>
                <w:szCs w:val="24"/>
              </w:rPr>
              <w:t>GTTCCC</w:t>
            </w:r>
          </w:p>
        </w:tc>
        <w:tc>
          <w:tcPr>
            <w:tcW w:w="1558" w:type="dxa"/>
            <w:tcBorders>
              <w:top w:val="single" w:color="auto" w:sz="4" w:space="0"/>
              <w:left w:val="single" w:color="auto" w:sz="4" w:space="0"/>
              <w:bottom w:val="single" w:color="auto" w:sz="4" w:space="0"/>
              <w:right w:val="single" w:color="auto" w:sz="4" w:space="0"/>
            </w:tcBorders>
            <w:hideMark/>
          </w:tcPr>
          <w:p w:rsidRPr="003128A0" w:rsidR="009816EB" w:rsidP="003128A0" w:rsidRDefault="009816EB" w14:paraId="10000835" w14:textId="77777777">
            <w:pPr>
              <w:rPr>
                <w:rFonts w:ascii="Times New Roman" w:hAnsi="Times New Roman"/>
                <w:szCs w:val="24"/>
              </w:rPr>
            </w:pPr>
            <w:r w:rsidRPr="003128A0">
              <w:rPr>
                <w:rFonts w:ascii="Times New Roman" w:hAnsi="Times New Roman"/>
                <w:szCs w:val="24"/>
              </w:rPr>
              <w:t>28.2%</w:t>
            </w:r>
          </w:p>
        </w:tc>
        <w:tc>
          <w:tcPr>
            <w:tcW w:w="1558" w:type="dxa"/>
            <w:tcBorders>
              <w:top w:val="single" w:color="auto" w:sz="4" w:space="0"/>
              <w:left w:val="single" w:color="auto" w:sz="4" w:space="0"/>
              <w:bottom w:val="single" w:color="auto" w:sz="4" w:space="0"/>
              <w:right w:val="single" w:color="auto" w:sz="4" w:space="0"/>
            </w:tcBorders>
            <w:hideMark/>
          </w:tcPr>
          <w:p w:rsidRPr="003128A0" w:rsidR="009816EB" w:rsidP="003128A0" w:rsidRDefault="009816EB" w14:paraId="10000836" w14:textId="77777777">
            <w:pPr>
              <w:rPr>
                <w:rFonts w:ascii="Times New Roman" w:hAnsi="Times New Roman"/>
                <w:szCs w:val="24"/>
              </w:rPr>
            </w:pPr>
            <w:r w:rsidRPr="003128A0">
              <w:rPr>
                <w:rFonts w:ascii="Times New Roman" w:hAnsi="Times New Roman"/>
                <w:szCs w:val="24"/>
              </w:rPr>
              <w:t>27.5%</w:t>
            </w:r>
          </w:p>
        </w:tc>
        <w:tc>
          <w:tcPr>
            <w:tcW w:w="1559" w:type="dxa"/>
            <w:tcBorders>
              <w:top w:val="single" w:color="auto" w:sz="4" w:space="0"/>
              <w:left w:val="single" w:color="auto" w:sz="4" w:space="0"/>
              <w:bottom w:val="single" w:color="auto" w:sz="4" w:space="0"/>
              <w:right w:val="single" w:color="auto" w:sz="4" w:space="0"/>
            </w:tcBorders>
            <w:hideMark/>
          </w:tcPr>
          <w:p w:rsidRPr="003128A0" w:rsidR="009816EB" w:rsidP="003128A0" w:rsidRDefault="009816EB" w14:paraId="10000837" w14:textId="77777777">
            <w:pPr>
              <w:rPr>
                <w:rFonts w:ascii="Times New Roman" w:hAnsi="Times New Roman"/>
                <w:szCs w:val="24"/>
              </w:rPr>
            </w:pPr>
            <w:r w:rsidRPr="003128A0">
              <w:rPr>
                <w:rFonts w:ascii="Times New Roman" w:hAnsi="Times New Roman"/>
                <w:szCs w:val="24"/>
              </w:rPr>
              <w:t>23.0%</w:t>
            </w:r>
          </w:p>
        </w:tc>
        <w:tc>
          <w:tcPr>
            <w:tcW w:w="1559" w:type="dxa"/>
            <w:tcBorders>
              <w:top w:val="single" w:color="auto" w:sz="4" w:space="0"/>
              <w:left w:val="single" w:color="auto" w:sz="4" w:space="0"/>
              <w:bottom w:val="single" w:color="auto" w:sz="4" w:space="0"/>
              <w:right w:val="single" w:color="auto" w:sz="4" w:space="0"/>
            </w:tcBorders>
            <w:hideMark/>
          </w:tcPr>
          <w:p w:rsidRPr="003128A0" w:rsidR="009816EB" w:rsidP="003128A0" w:rsidRDefault="009816EB" w14:paraId="10000838" w14:textId="77777777">
            <w:pPr>
              <w:rPr>
                <w:rFonts w:ascii="Times New Roman" w:hAnsi="Times New Roman"/>
                <w:szCs w:val="24"/>
              </w:rPr>
            </w:pPr>
            <w:r w:rsidRPr="003128A0">
              <w:rPr>
                <w:rFonts w:ascii="Times New Roman" w:hAnsi="Times New Roman"/>
                <w:szCs w:val="24"/>
              </w:rPr>
              <w:t>26.2%</w:t>
            </w:r>
          </w:p>
        </w:tc>
      </w:tr>
      <w:tr w:rsidRPr="003128A0" w:rsidR="009816EB" w:rsidTr="009816EB" w14:paraId="10001253" w14:textId="77777777">
        <w:tc>
          <w:tcPr>
            <w:tcW w:w="1558" w:type="dxa"/>
            <w:tcBorders>
              <w:top w:val="single" w:color="auto" w:sz="4" w:space="0"/>
              <w:left w:val="single" w:color="auto" w:sz="4" w:space="0"/>
              <w:bottom w:val="single" w:color="auto" w:sz="4" w:space="0"/>
              <w:right w:val="single" w:color="auto" w:sz="4" w:space="0"/>
            </w:tcBorders>
            <w:hideMark/>
          </w:tcPr>
          <w:p w:rsidRPr="003128A0" w:rsidR="009816EB" w:rsidP="003128A0" w:rsidRDefault="009816EB" w14:paraId="10000839" w14:textId="77777777">
            <w:pPr>
              <w:rPr>
                <w:rFonts w:ascii="Times New Roman" w:hAnsi="Times New Roman"/>
                <w:szCs w:val="24"/>
              </w:rPr>
            </w:pPr>
            <w:r w:rsidRPr="003128A0">
              <w:rPr>
                <w:rFonts w:ascii="Times New Roman" w:hAnsi="Times New Roman"/>
                <w:szCs w:val="24"/>
              </w:rPr>
              <w:t>CCNB1</w:t>
            </w:r>
          </w:p>
        </w:tc>
        <w:tc>
          <w:tcPr>
            <w:tcW w:w="1558" w:type="dxa"/>
            <w:tcBorders>
              <w:top w:val="single" w:color="auto" w:sz="4" w:space="0"/>
              <w:left w:val="single" w:color="auto" w:sz="4" w:space="0"/>
              <w:bottom w:val="single" w:color="auto" w:sz="4" w:space="0"/>
              <w:right w:val="single" w:color="auto" w:sz="4" w:space="0"/>
            </w:tcBorders>
            <w:hideMark/>
          </w:tcPr>
          <w:p w:rsidRPr="003128A0" w:rsidR="009816EB" w:rsidP="003128A0" w:rsidRDefault="009816EB" w14:paraId="10000840" w14:textId="77777777">
            <w:pPr>
              <w:rPr>
                <w:rFonts w:ascii="Times New Roman" w:hAnsi="Times New Roman"/>
                <w:szCs w:val="24"/>
              </w:rPr>
            </w:pPr>
            <w:r w:rsidRPr="003128A0">
              <w:rPr>
                <w:rFonts w:ascii="Times New Roman" w:hAnsi="Times New Roman"/>
                <w:szCs w:val="24"/>
              </w:rPr>
              <w:t>TAATTGACTGGCT</w:t>
            </w:r>
            <w:r w:rsidRPr="003128A0">
              <w:rPr>
                <w:rFonts w:ascii="Times New Roman" w:hAnsi="Times New Roman"/>
                <w:szCs w:val="24"/>
                <w:u w:val="single"/>
              </w:rPr>
              <w:t>A</w:t>
            </w:r>
            <w:r w:rsidRPr="003128A0">
              <w:rPr>
                <w:rFonts w:ascii="Times New Roman" w:hAnsi="Times New Roman"/>
                <w:szCs w:val="24"/>
              </w:rPr>
              <w:t>GTACAG</w:t>
            </w:r>
          </w:p>
        </w:tc>
        <w:tc>
          <w:tcPr>
            <w:tcW w:w="1558" w:type="dxa"/>
            <w:tcBorders>
              <w:top w:val="single" w:color="auto" w:sz="4" w:space="0"/>
              <w:left w:val="single" w:color="auto" w:sz="4" w:space="0"/>
              <w:bottom w:val="single" w:color="auto" w:sz="4" w:space="0"/>
              <w:right w:val="single" w:color="auto" w:sz="4" w:space="0"/>
            </w:tcBorders>
            <w:hideMark/>
          </w:tcPr>
          <w:p w:rsidRPr="003128A0" w:rsidR="009816EB" w:rsidP="003128A0" w:rsidRDefault="009816EB" w14:paraId="10000841" w14:textId="77777777">
            <w:pPr>
              <w:rPr>
                <w:rFonts w:ascii="Times New Roman" w:hAnsi="Times New Roman"/>
                <w:szCs w:val="24"/>
              </w:rPr>
            </w:pPr>
            <w:r w:rsidRPr="003128A0">
              <w:rPr>
                <w:rFonts w:ascii="Times New Roman" w:hAnsi="Times New Roman"/>
                <w:szCs w:val="24"/>
              </w:rPr>
              <w:t>23.8%</w:t>
            </w:r>
          </w:p>
        </w:tc>
        <w:tc>
          <w:tcPr>
            <w:tcW w:w="1558" w:type="dxa"/>
            <w:tcBorders>
              <w:top w:val="single" w:color="auto" w:sz="4" w:space="0"/>
              <w:left w:val="single" w:color="auto" w:sz="4" w:space="0"/>
              <w:bottom w:val="single" w:color="auto" w:sz="4" w:space="0"/>
              <w:right w:val="single" w:color="auto" w:sz="4" w:space="0"/>
            </w:tcBorders>
            <w:hideMark/>
          </w:tcPr>
          <w:p w:rsidRPr="003128A0" w:rsidR="009816EB" w:rsidP="003128A0" w:rsidRDefault="009816EB" w14:paraId="10000842" w14:textId="77777777">
            <w:pPr>
              <w:rPr>
                <w:rFonts w:ascii="Times New Roman" w:hAnsi="Times New Roman"/>
                <w:szCs w:val="24"/>
              </w:rPr>
            </w:pPr>
            <w:r w:rsidRPr="003128A0">
              <w:rPr>
                <w:rFonts w:ascii="Times New Roman" w:hAnsi="Times New Roman"/>
                <w:szCs w:val="24"/>
              </w:rPr>
              <w:t>17.2%</w:t>
            </w:r>
          </w:p>
        </w:tc>
        <w:tc>
          <w:tcPr>
            <w:tcW w:w="1559" w:type="dxa"/>
            <w:tcBorders>
              <w:top w:val="single" w:color="auto" w:sz="4" w:space="0"/>
              <w:left w:val="single" w:color="auto" w:sz="4" w:space="0"/>
              <w:bottom w:val="single" w:color="auto" w:sz="4" w:space="0"/>
              <w:right w:val="single" w:color="auto" w:sz="4" w:space="0"/>
            </w:tcBorders>
            <w:hideMark/>
          </w:tcPr>
          <w:p w:rsidRPr="003128A0" w:rsidR="009816EB" w:rsidP="003128A0" w:rsidRDefault="009816EB" w14:paraId="10000843" w14:textId="77777777">
            <w:pPr>
              <w:rPr>
                <w:rFonts w:ascii="Times New Roman" w:hAnsi="Times New Roman"/>
                <w:szCs w:val="24"/>
              </w:rPr>
            </w:pPr>
            <w:r w:rsidRPr="003128A0">
              <w:rPr>
                <w:rFonts w:ascii="Times New Roman" w:hAnsi="Times New Roman"/>
                <w:szCs w:val="24"/>
              </w:rPr>
              <w:t>21.1%</w:t>
            </w:r>
          </w:p>
        </w:tc>
        <w:tc>
          <w:tcPr>
            <w:tcW w:w="1559" w:type="dxa"/>
            <w:tcBorders>
              <w:top w:val="single" w:color="auto" w:sz="4" w:space="0"/>
              <w:left w:val="single" w:color="auto" w:sz="4" w:space="0"/>
              <w:bottom w:val="single" w:color="auto" w:sz="4" w:space="0"/>
              <w:right w:val="single" w:color="auto" w:sz="4" w:space="0"/>
            </w:tcBorders>
            <w:hideMark/>
          </w:tcPr>
          <w:p w:rsidRPr="003128A0" w:rsidR="009816EB" w:rsidP="003128A0" w:rsidRDefault="009816EB" w14:paraId="10000844" w14:textId="77777777">
            <w:pPr>
              <w:rPr>
                <w:rFonts w:ascii="Times New Roman" w:hAnsi="Times New Roman"/>
                <w:szCs w:val="24"/>
              </w:rPr>
            </w:pPr>
            <w:r w:rsidRPr="003128A0">
              <w:rPr>
                <w:rFonts w:ascii="Times New Roman" w:hAnsi="Times New Roman"/>
                <w:szCs w:val="24"/>
              </w:rPr>
              <w:t>20.7%</w:t>
            </w:r>
          </w:p>
        </w:tc>
      </w:tr>
      <w:tr w:rsidRPr="003128A0" w:rsidR="009816EB" w:rsidTr="009816EB" w14:paraId="10001254" w14:textId="77777777">
        <w:tc>
          <w:tcPr>
            <w:tcW w:w="1558" w:type="dxa"/>
            <w:tcBorders>
              <w:top w:val="single" w:color="auto" w:sz="4" w:space="0"/>
              <w:left w:val="single" w:color="auto" w:sz="4" w:space="0"/>
              <w:bottom w:val="single" w:color="auto" w:sz="4" w:space="0"/>
              <w:right w:val="single" w:color="auto" w:sz="4" w:space="0"/>
            </w:tcBorders>
            <w:hideMark/>
          </w:tcPr>
          <w:p w:rsidRPr="003128A0" w:rsidR="009816EB" w:rsidP="003128A0" w:rsidRDefault="009816EB" w14:paraId="10000845" w14:textId="77777777">
            <w:pPr>
              <w:rPr>
                <w:rFonts w:ascii="Times New Roman" w:hAnsi="Times New Roman"/>
                <w:szCs w:val="24"/>
              </w:rPr>
            </w:pPr>
            <w:r w:rsidRPr="003128A0">
              <w:rPr>
                <w:rFonts w:ascii="Times New Roman" w:hAnsi="Times New Roman"/>
                <w:szCs w:val="24"/>
              </w:rPr>
              <w:t>CCNB1</w:t>
            </w:r>
          </w:p>
        </w:tc>
        <w:tc>
          <w:tcPr>
            <w:tcW w:w="1558" w:type="dxa"/>
            <w:tcBorders>
              <w:top w:val="single" w:color="auto" w:sz="4" w:space="0"/>
              <w:left w:val="single" w:color="auto" w:sz="4" w:space="0"/>
              <w:bottom w:val="single" w:color="auto" w:sz="4" w:space="0"/>
              <w:right w:val="single" w:color="auto" w:sz="4" w:space="0"/>
            </w:tcBorders>
            <w:hideMark/>
          </w:tcPr>
          <w:p w:rsidRPr="003128A0" w:rsidR="009816EB" w:rsidP="003128A0" w:rsidRDefault="009816EB" w14:paraId="10000846" w14:textId="77777777">
            <w:pPr>
              <w:rPr>
                <w:rFonts w:ascii="Times New Roman" w:hAnsi="Times New Roman"/>
                <w:szCs w:val="24"/>
              </w:rPr>
            </w:pPr>
            <w:r w:rsidRPr="003128A0">
              <w:rPr>
                <w:rFonts w:ascii="Times New Roman" w:hAnsi="Times New Roman"/>
                <w:szCs w:val="24"/>
              </w:rPr>
              <w:t>GAGCTTTTTGCTT</w:t>
            </w:r>
            <w:r w:rsidRPr="003128A0">
              <w:rPr>
                <w:rFonts w:ascii="Times New Roman" w:hAnsi="Times New Roman"/>
                <w:szCs w:val="24"/>
                <w:u w:val="single"/>
              </w:rPr>
              <w:t>A</w:t>
            </w:r>
            <w:r w:rsidRPr="003128A0">
              <w:rPr>
                <w:rFonts w:ascii="Times New Roman" w:hAnsi="Times New Roman"/>
                <w:szCs w:val="24"/>
              </w:rPr>
              <w:t>GCACTG</w:t>
            </w:r>
          </w:p>
        </w:tc>
        <w:tc>
          <w:tcPr>
            <w:tcW w:w="1558" w:type="dxa"/>
            <w:tcBorders>
              <w:top w:val="single" w:color="auto" w:sz="4" w:space="0"/>
              <w:left w:val="single" w:color="auto" w:sz="4" w:space="0"/>
              <w:bottom w:val="single" w:color="auto" w:sz="4" w:space="0"/>
              <w:right w:val="single" w:color="auto" w:sz="4" w:space="0"/>
            </w:tcBorders>
            <w:hideMark/>
          </w:tcPr>
          <w:p w:rsidRPr="003128A0" w:rsidR="009816EB" w:rsidP="003128A0" w:rsidRDefault="009816EB" w14:paraId="10000847" w14:textId="77777777">
            <w:pPr>
              <w:rPr>
                <w:rFonts w:ascii="Times New Roman" w:hAnsi="Times New Roman"/>
                <w:szCs w:val="24"/>
              </w:rPr>
            </w:pPr>
            <w:r w:rsidRPr="003128A0">
              <w:rPr>
                <w:rFonts w:ascii="Times New Roman" w:hAnsi="Times New Roman"/>
                <w:szCs w:val="24"/>
              </w:rPr>
              <w:t>15.1%</w:t>
            </w:r>
          </w:p>
        </w:tc>
        <w:tc>
          <w:tcPr>
            <w:tcW w:w="1558" w:type="dxa"/>
            <w:tcBorders>
              <w:top w:val="single" w:color="auto" w:sz="4" w:space="0"/>
              <w:left w:val="single" w:color="auto" w:sz="4" w:space="0"/>
              <w:bottom w:val="single" w:color="auto" w:sz="4" w:space="0"/>
              <w:right w:val="single" w:color="auto" w:sz="4" w:space="0"/>
            </w:tcBorders>
            <w:hideMark/>
          </w:tcPr>
          <w:p w:rsidRPr="003128A0" w:rsidR="009816EB" w:rsidP="003128A0" w:rsidRDefault="009816EB" w14:paraId="10000848" w14:textId="77777777">
            <w:pPr>
              <w:rPr>
                <w:rFonts w:ascii="Times New Roman" w:hAnsi="Times New Roman"/>
                <w:szCs w:val="24"/>
              </w:rPr>
            </w:pPr>
            <w:r w:rsidRPr="003128A0">
              <w:rPr>
                <w:rFonts w:ascii="Times New Roman" w:hAnsi="Times New Roman"/>
                <w:szCs w:val="24"/>
              </w:rPr>
              <w:t>18.4%</w:t>
            </w:r>
          </w:p>
        </w:tc>
        <w:tc>
          <w:tcPr>
            <w:tcW w:w="1559" w:type="dxa"/>
            <w:tcBorders>
              <w:top w:val="single" w:color="auto" w:sz="4" w:space="0"/>
              <w:left w:val="single" w:color="auto" w:sz="4" w:space="0"/>
              <w:bottom w:val="single" w:color="auto" w:sz="4" w:space="0"/>
              <w:right w:val="single" w:color="auto" w:sz="4" w:space="0"/>
            </w:tcBorders>
            <w:hideMark/>
          </w:tcPr>
          <w:p w:rsidRPr="003128A0" w:rsidR="009816EB" w:rsidP="003128A0" w:rsidRDefault="009816EB" w14:paraId="10000849" w14:textId="77777777">
            <w:pPr>
              <w:rPr>
                <w:rFonts w:ascii="Times New Roman" w:hAnsi="Times New Roman"/>
                <w:szCs w:val="24"/>
              </w:rPr>
            </w:pPr>
            <w:r w:rsidRPr="003128A0">
              <w:rPr>
                <w:rFonts w:ascii="Times New Roman" w:hAnsi="Times New Roman"/>
                <w:szCs w:val="24"/>
              </w:rPr>
              <w:t>17.4%</w:t>
            </w:r>
          </w:p>
        </w:tc>
        <w:tc>
          <w:tcPr>
            <w:tcW w:w="1559" w:type="dxa"/>
            <w:tcBorders>
              <w:top w:val="single" w:color="auto" w:sz="4" w:space="0"/>
              <w:left w:val="single" w:color="auto" w:sz="4" w:space="0"/>
              <w:bottom w:val="single" w:color="auto" w:sz="4" w:space="0"/>
              <w:right w:val="single" w:color="auto" w:sz="4" w:space="0"/>
            </w:tcBorders>
            <w:hideMark/>
          </w:tcPr>
          <w:p w:rsidRPr="003128A0" w:rsidR="009816EB" w:rsidP="003128A0" w:rsidRDefault="009816EB" w14:paraId="10000850" w14:textId="77777777">
            <w:pPr>
              <w:rPr>
                <w:rFonts w:ascii="Times New Roman" w:hAnsi="Times New Roman"/>
                <w:szCs w:val="24"/>
              </w:rPr>
            </w:pPr>
            <w:r w:rsidRPr="003128A0">
              <w:rPr>
                <w:rFonts w:ascii="Times New Roman" w:hAnsi="Times New Roman"/>
                <w:szCs w:val="24"/>
              </w:rPr>
              <w:t>17.0%</w:t>
            </w:r>
          </w:p>
        </w:tc>
      </w:tr>
    </w:tbl>
    <w:p w:rsidRPr="003128A0" w:rsidR="00334143" w:rsidP="002D0E58" w:rsidRDefault="00334143" w14:paraId="10000851" w14:textId="77777777">
      <w:pPr>
        <w:pStyle w:val="BodyText"/>
        <w:spacing w:before="120" w:after="0"/>
        <w:rPr>
          <w:b/>
          <w:i/>
        </w:rPr>
      </w:pPr>
      <w:r w:rsidRPr="003128A0">
        <w:rPr>
          <w:b/>
          <w:i/>
        </w:rPr>
        <w:t>Equivalents</w:t>
      </w:r>
    </w:p>
    <w:p w:rsidRPr="003128A0" w:rsidR="00DC3AD8" w:rsidP="003128A0" w:rsidRDefault="00334143" w14:paraId="10000852"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Unless otherwise defined, all technical and scientific terms used herein have the same meaning as commonly understood by one of ordinary skill in the art to which this technology belongs. </w:t>
      </w:r>
    </w:p>
    <w:p w:rsidRPr="003128A0" w:rsidR="00DC3AD8" w:rsidP="003128A0" w:rsidRDefault="00334143" w14:paraId="10000853"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The present technology illustratively described herein may suitably be practiced in the absence of any element or elements, limitation or limitations, not specifically disclosed herein.  Thus, for example, the terms “comprising,” “including,” “containing,” </w:t>
      </w:r>
      <w:r w:rsidRPr="003128A0">
        <w:rPr>
          <w:rFonts w:ascii="Times New Roman" w:hAnsi="Times New Roman"/>
          <w:i/>
          <w:szCs w:val="24"/>
        </w:rPr>
        <w:t>etc</w:t>
      </w:r>
      <w:r w:rsidRPr="003128A0">
        <w:rPr>
          <w:rFonts w:ascii="Times New Roman" w:hAnsi="Times New Roman"/>
          <w:szCs w:val="24"/>
        </w:rPr>
        <w:t>. shall be read expansively and without limitation.  Additionally, the terms and expressions employed herein have been used as terms of description and not of limitation, and there is no intention in the use of such terms and expressions of excluding any equivalents of the features shown and described or portions thereof, but it is recognized that various modifications are possible within the scope of the present technology claimed.</w:t>
      </w:r>
    </w:p>
    <w:p w:rsidRPr="003128A0" w:rsidR="00DC3AD8" w:rsidP="003128A0" w:rsidRDefault="00334143" w14:paraId="10000854"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Thus, it should be understood that the materials, methods, and examples provided here are representative of preferred aspects, are exemplary, and are not intended as limitations on the scope of the present technology.  </w:t>
      </w:r>
    </w:p>
    <w:p w:rsidRPr="003128A0" w:rsidR="00DC3AD8" w:rsidP="003128A0" w:rsidRDefault="00334143" w14:paraId="10000855"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The present technology has been described broadly and generically herein.  Each of the narrower species and sub-generic groupings falling within the generic disclosure also form part of the present technology.  This includes the generic description of the present technology with a proviso or negative limitation removing any subject matter from the genus, regardless of whether or not the excised material is specifically recited herein.  </w:t>
      </w:r>
    </w:p>
    <w:p w:rsidRPr="003128A0" w:rsidR="00DC3AD8" w:rsidP="003128A0" w:rsidRDefault="00334143" w14:paraId="10000856"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In addition, where features or aspects of the present technology are described in terms of Markush groups, those skilled in the art will recognize that the present technology is also thereby described in terms of any individual member or subgroup of members of the Markush group.  </w:t>
      </w:r>
    </w:p>
    <w:p w:rsidRPr="003128A0" w:rsidR="00DC3AD8" w:rsidP="003128A0" w:rsidRDefault="00334143" w14:paraId="10000857"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All publications, patent applications, patents, and other references mentioned herein are expressly incorporated by reference in their entirety, to the same extent as if each were incorporated by reference individually.  In case of conflict, the present specification, including definitions, will control.</w:t>
      </w:r>
    </w:p>
    <w:p w:rsidRPr="003128A0" w:rsidR="00334143" w:rsidP="003128A0" w:rsidRDefault="00334143" w14:paraId="10000858" w14:textId="10B15679">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 xml:space="preserve">Other aspects are set forth within the following claims.  </w:t>
      </w:r>
    </w:p>
    <w:p w:rsidRPr="003128A0" w:rsidR="0027645A" w:rsidP="003128A0" w:rsidRDefault="0027645A" w14:paraId="10000859" w14:textId="7E4F1D2C">
      <w:pPr>
        <w:rPr>
          <w:rFonts w:ascii="Times New Roman" w:hAnsi="Times New Roman"/>
          <w:b/>
          <w:i/>
          <w:szCs w:val="24"/>
        </w:rPr>
      </w:pPr>
      <w:r w:rsidRPr="003128A0">
        <w:rPr>
          <w:rFonts w:ascii="Times New Roman" w:hAnsi="Times New Roman"/>
          <w:b/>
          <w:i/>
          <w:szCs w:val="24"/>
        </w:rPr>
        <w:t>References</w:t>
      </w:r>
    </w:p>
    <w:p w:rsidRPr="003128A0" w:rsidR="00DC3AD8" w:rsidP="003128A0" w:rsidRDefault="0027645A" w14:paraId="10000860" w14:textId="0DD687D1">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Welch, E. M. et al. PTC124 targets genetic disorders caused by nonsense mutations. Nature 447, 87–91 (2007).</w:t>
      </w:r>
      <w:r w:rsidRPr="003128A0" w:rsidR="00DC3AD8">
        <w:rPr>
          <w:rFonts w:ascii="Times New Roman" w:hAnsi="Times New Roman"/>
          <w:szCs w:val="24"/>
        </w:rPr>
        <w:t xml:space="preserve"> </w:t>
      </w:r>
    </w:p>
    <w:p w:rsidRPr="003128A0" w:rsidR="00DC3AD8" w:rsidP="003128A0" w:rsidRDefault="0027645A" w14:paraId="10000861" w14:textId="7AC23349">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Mah, J. Current and emerging treatment strategies for Duchenne muscular dystrophy. Neuropsychiatr. Dis. Treat. Volume 12, 1795–1807 (2016).</w:t>
      </w:r>
      <w:r w:rsidRPr="003128A0" w:rsidR="00DC3AD8">
        <w:rPr>
          <w:rFonts w:ascii="Times New Roman" w:hAnsi="Times New Roman"/>
          <w:szCs w:val="24"/>
        </w:rPr>
        <w:t xml:space="preserve"> </w:t>
      </w:r>
    </w:p>
    <w:p w:rsidRPr="003128A0" w:rsidR="00DC3AD8" w:rsidP="003128A0" w:rsidRDefault="0027645A" w14:paraId="10000862" w14:textId="4E8D921C">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Tabebordbar, M. et al. In vivo gene editing in dystrophic mouse muscle and muscle stem cells. Science (80.). 351, 407–411 (2016).</w:t>
      </w:r>
      <w:r w:rsidRPr="003128A0" w:rsidR="00DC3AD8">
        <w:rPr>
          <w:rFonts w:ascii="Times New Roman" w:hAnsi="Times New Roman"/>
          <w:szCs w:val="24"/>
        </w:rPr>
        <w:t xml:space="preserve"> </w:t>
      </w:r>
    </w:p>
    <w:p w:rsidRPr="003128A0" w:rsidR="00DC3AD8" w:rsidP="003128A0" w:rsidRDefault="0027645A" w14:paraId="10000863" w14:textId="1982110C">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Nelson, C. E. et al. In vivo genome editing improves muscle function in a mouse model of Duchenne muscular dystrophy. Science (80.). 351, (2016).</w:t>
      </w:r>
      <w:r w:rsidRPr="003128A0" w:rsidR="00DC3AD8">
        <w:rPr>
          <w:rFonts w:ascii="Times New Roman" w:hAnsi="Times New Roman"/>
          <w:szCs w:val="24"/>
        </w:rPr>
        <w:t xml:space="preserve"> </w:t>
      </w:r>
    </w:p>
    <w:p w:rsidRPr="003128A0" w:rsidR="003128A0" w:rsidP="003128A0" w:rsidRDefault="0027645A" w14:paraId="10000864" w14:textId="77611E72">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Cirak, S. et al. Exon skipping and dystrophin restoration in patients with Duchenne muscular dystrophy after systemic phosphorodiamidate morpholino oligomer treatment: an open label, phase 2, dose escalation study. Lancet 378, 595–605 (2011).</w:t>
      </w:r>
      <w:r w:rsidRPr="003128A0" w:rsidR="003128A0">
        <w:rPr>
          <w:rFonts w:ascii="Times New Roman" w:hAnsi="Times New Roman"/>
          <w:szCs w:val="24"/>
        </w:rPr>
        <w:t xml:space="preserve"> </w:t>
      </w:r>
    </w:p>
    <w:p w:rsidRPr="003128A0" w:rsidR="003128A0" w:rsidP="003128A0" w:rsidRDefault="0027645A" w14:paraId="10000865"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Malik, V. et al. Gentamicin induced readthrough of stop codons in Duchenne muscular dystrophy. Ann. Neurol. 67, NANA (2010).</w:t>
      </w:r>
      <w:r w:rsidRPr="003128A0" w:rsidR="003128A0">
        <w:rPr>
          <w:rFonts w:ascii="Times New Roman" w:hAnsi="Times New Roman"/>
          <w:szCs w:val="24"/>
        </w:rPr>
        <w:t xml:space="preserve"> </w:t>
      </w:r>
    </w:p>
    <w:p w:rsidRPr="003128A0" w:rsidR="003128A0" w:rsidP="003128A0" w:rsidRDefault="0027645A" w14:paraId="10000866"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Wagner, K. R. et al. Gentamicin treatment of Duchenne and Becker muscular dystrophy due to nonsense mutations. Ann. Neurol. 49, 706–11 (2001).</w:t>
      </w:r>
    </w:p>
    <w:p w:rsidRPr="003128A0" w:rsidR="003128A0" w:rsidP="003128A0" w:rsidRDefault="00B06D36" w14:paraId="10000867"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noProof/>
          <w:szCs w:val="24"/>
        </w:rPr>
        <w:t>Yang, Y. et al</w:t>
      </w:r>
      <w:r w:rsidRPr="003128A0" w:rsidR="007F3F36">
        <w:rPr>
          <w:rFonts w:ascii="Times New Roman" w:hAnsi="Times New Roman"/>
          <w:noProof/>
          <w:szCs w:val="24"/>
        </w:rPr>
        <w:t xml:space="preserve">. </w:t>
      </w:r>
      <w:r w:rsidRPr="003128A0">
        <w:rPr>
          <w:rFonts w:ascii="Times New Roman" w:hAnsi="Times New Roman"/>
          <w:noProof/>
          <w:szCs w:val="24"/>
        </w:rPr>
        <w:t xml:space="preserve">A dual AAV system enables the Cas9-mediated correction of a metabolic liver disease in newborn mice. </w:t>
      </w:r>
      <w:r w:rsidRPr="003128A0">
        <w:rPr>
          <w:rFonts w:ascii="Times New Roman" w:hAnsi="Times New Roman"/>
          <w:iCs/>
          <w:noProof/>
          <w:szCs w:val="24"/>
        </w:rPr>
        <w:t>Nat. Biotechnol.</w:t>
      </w:r>
      <w:r w:rsidRPr="003128A0">
        <w:rPr>
          <w:rFonts w:ascii="Times New Roman" w:hAnsi="Times New Roman"/>
          <w:noProof/>
          <w:szCs w:val="24"/>
        </w:rPr>
        <w:t xml:space="preserve"> </w:t>
      </w:r>
      <w:r w:rsidRPr="003128A0">
        <w:rPr>
          <w:rFonts w:ascii="Times New Roman" w:hAnsi="Times New Roman"/>
          <w:iCs/>
          <w:noProof/>
          <w:szCs w:val="24"/>
        </w:rPr>
        <w:t>34</w:t>
      </w:r>
      <w:r w:rsidRPr="003128A0">
        <w:rPr>
          <w:rFonts w:ascii="Times New Roman" w:hAnsi="Times New Roman"/>
          <w:noProof/>
          <w:szCs w:val="24"/>
        </w:rPr>
        <w:t>, 334–338</w:t>
      </w:r>
      <w:r w:rsidRPr="003128A0" w:rsidR="007F3F36">
        <w:rPr>
          <w:rFonts w:ascii="Times New Roman" w:hAnsi="Times New Roman"/>
          <w:noProof/>
          <w:szCs w:val="24"/>
        </w:rPr>
        <w:t xml:space="preserve"> (2016)</w:t>
      </w:r>
      <w:r w:rsidRPr="003128A0">
        <w:rPr>
          <w:rFonts w:ascii="Times New Roman" w:hAnsi="Times New Roman"/>
          <w:noProof/>
          <w:szCs w:val="24"/>
        </w:rPr>
        <w:t>.</w:t>
      </w:r>
    </w:p>
    <w:p w:rsidRPr="003128A0" w:rsidR="003128A0" w:rsidP="003128A0" w:rsidRDefault="00B06D36" w14:paraId="10000868"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noProof/>
          <w:szCs w:val="24"/>
        </w:rPr>
        <w:t xml:space="preserve">Wettengel, J. et al. Harnessing human ADAR2 for RNA repair – Recoding a PINK1 mutation rescues mitophagy. </w:t>
      </w:r>
      <w:r w:rsidRPr="003128A0">
        <w:rPr>
          <w:rFonts w:ascii="Times New Roman" w:hAnsi="Times New Roman"/>
          <w:iCs/>
          <w:noProof/>
          <w:szCs w:val="24"/>
        </w:rPr>
        <w:t>Nucleic Acids Res.</w:t>
      </w:r>
      <w:r w:rsidRPr="003128A0">
        <w:rPr>
          <w:rFonts w:ascii="Times New Roman" w:hAnsi="Times New Roman"/>
          <w:noProof/>
          <w:szCs w:val="24"/>
        </w:rPr>
        <w:t xml:space="preserve"> gkw911</w:t>
      </w:r>
      <w:r w:rsidRPr="003128A0" w:rsidR="007F3F36">
        <w:rPr>
          <w:rFonts w:ascii="Times New Roman" w:hAnsi="Times New Roman"/>
          <w:noProof/>
          <w:szCs w:val="24"/>
        </w:rPr>
        <w:t xml:space="preserve"> (2016)</w:t>
      </w:r>
      <w:r w:rsidRPr="003128A0">
        <w:rPr>
          <w:rFonts w:ascii="Times New Roman" w:hAnsi="Times New Roman"/>
          <w:noProof/>
          <w:szCs w:val="24"/>
        </w:rPr>
        <w:t>.</w:t>
      </w:r>
    </w:p>
    <w:p w:rsidRPr="003128A0" w:rsidR="003128A0" w:rsidP="003128A0" w:rsidRDefault="00B06D36" w14:paraId="10000869"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noProof/>
          <w:szCs w:val="24"/>
        </w:rPr>
        <w:t>Fukuda, M. et al. Construction of a guide-RNA for site-directed RNA mutagenesis utilising intracellular A-to-I RNA editing 1–49.</w:t>
      </w:r>
    </w:p>
    <w:p w:rsidRPr="003128A0" w:rsidR="003128A0" w:rsidP="003128A0" w:rsidRDefault="00335BDC" w14:paraId="10000870"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noProof/>
          <w:szCs w:val="24"/>
        </w:rPr>
        <w:t>Hendel, A. et al.. Chemically modified guide RNAs enhance CRISPR-Cas genome editing in human primary cells. Nature Biotechnology, 33(9), pp.985–989</w:t>
      </w:r>
      <w:r w:rsidRPr="003128A0" w:rsidR="007F3F36">
        <w:rPr>
          <w:rFonts w:ascii="Times New Roman" w:hAnsi="Times New Roman"/>
          <w:noProof/>
          <w:szCs w:val="24"/>
        </w:rPr>
        <w:t xml:space="preserve"> (2015).</w:t>
      </w:r>
    </w:p>
    <w:p w:rsidRPr="003128A0" w:rsidR="003128A0" w:rsidP="003128A0" w:rsidRDefault="007F3F36" w14:paraId="10000871"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Jinek, M. et al. A Programmable Dual-RNA-Guided DNA Endonuclease in Adaptive Bacterial Immunity. Science (80-. ). 337, 816–821 (2012).</w:t>
      </w:r>
    </w:p>
    <w:p w:rsidRPr="003128A0" w:rsidR="003128A0" w:rsidP="003128A0" w:rsidRDefault="007F3F36" w14:paraId="10000872"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Christian, M. et al. Targeting DNA Double-Strand Breaks with TAL Effector Nucleases. Genetics 186, 757–761 (2010).</w:t>
      </w:r>
    </w:p>
    <w:p w:rsidRPr="003128A0" w:rsidR="003128A0" w:rsidP="003128A0" w:rsidRDefault="007F3F36" w14:paraId="10000873"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Urnov, F. D. et al. Highly efficient endogenous human gene correction using designed zinc-finger nucleases. Nature 435, 646–651 (2005).</w:t>
      </w:r>
    </w:p>
    <w:p w:rsidRPr="003128A0" w:rsidR="003128A0" w:rsidP="003128A0" w:rsidRDefault="007F3F36" w14:paraId="10000874"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Urnov, F. D., Rebar, E. J., Holmes, M. C., Zhang, H. S. &amp; Gregory, P. D. Genome editing with engineered zinc finger nucleases. Nat. Rev. Genet. 11, 636–646 (2010).</w:t>
      </w:r>
    </w:p>
    <w:p w:rsidRPr="003128A0" w:rsidR="003128A0" w:rsidP="003128A0" w:rsidRDefault="007F3F36" w14:paraId="10000875"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Mali, P. et al. RNA-guided human genome engineering via Cas9. Science 339, 823–6 (2013).</w:t>
      </w:r>
    </w:p>
    <w:p w:rsidRPr="003128A0" w:rsidR="003128A0" w:rsidP="003128A0" w:rsidRDefault="007F3F36" w14:paraId="10000876" w14:textId="63338E7D">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Cong, L., Ran, F., Cox, D., Lin, S. &amp; Barretto, R. Multiplex Genome Engineering Using CRIS</w:t>
      </w:r>
      <w:r w:rsidRPr="003128A0" w:rsidR="003128A0">
        <w:rPr>
          <w:rFonts w:ascii="Times New Roman" w:hAnsi="Times New Roman"/>
          <w:szCs w:val="24"/>
        </w:rPr>
        <w:t>PR / Cas Systems. Science (80</w:t>
      </w:r>
      <w:r w:rsidRPr="003128A0">
        <w:rPr>
          <w:rFonts w:ascii="Times New Roman" w:hAnsi="Times New Roman"/>
          <w:szCs w:val="24"/>
        </w:rPr>
        <w:t>). 819, (2013).</w:t>
      </w:r>
    </w:p>
    <w:p w:rsidRPr="003128A0" w:rsidR="003128A0" w:rsidP="003128A0" w:rsidRDefault="007F3F36" w14:paraId="10000877"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Mario, R. et al. Altering the genome by Homologous Recombination. Sci. Virol. Sci. Theor. Appl. Genet. Arch. Tierz. Kexue Tongbao K. Ozato al. Cell Differ. Aquac. Trans. Am. Fish. Soc 244, 1288–1292 (1989).</w:t>
      </w:r>
    </w:p>
    <w:p w:rsidRPr="003128A0" w:rsidR="003128A0" w:rsidP="003128A0" w:rsidRDefault="007F3F36" w14:paraId="10000878"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Takata, M. et al. Homologous recombination and non-homologous end-joining pathways of DNA double-strand break repair have overlapping roles in the maintenance of chromosomal integrity in vertebrate cells. EMBO J. 17, 5497–508 (1998).</w:t>
      </w:r>
    </w:p>
    <w:p w:rsidRPr="003128A0" w:rsidR="003128A0" w:rsidP="003128A0" w:rsidRDefault="007F3F36" w14:paraId="10000879"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Cho, S. W. et al. Analysis of off-target effects of CRISPR/Cas-derived RNA-guided endonucleases and nickases. Genome Res. 24, 132–41 (2014).</w:t>
      </w:r>
    </w:p>
    <w:p w:rsidRPr="003128A0" w:rsidR="003128A0" w:rsidP="003128A0" w:rsidRDefault="007F3F36" w14:paraId="10000880"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Schaefer, K. A. et al. Unexpected mutations afte</w:t>
      </w:r>
      <w:r w:rsidRPr="003128A0" w:rsidR="003128A0">
        <w:rPr>
          <w:rFonts w:ascii="Times New Roman" w:hAnsi="Times New Roman"/>
          <w:szCs w:val="24"/>
        </w:rPr>
        <w:t>r CRISPR – Cas9 editing in vivo</w:t>
      </w:r>
    </w:p>
    <w:p w:rsidRPr="003128A0" w:rsidR="003128A0" w:rsidP="003128A0" w:rsidRDefault="007F3F36" w14:paraId="10000881"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Digenome-seq web tool for profiling CRISPR specificity. Nature 14, 547–548 (2017).</w:t>
      </w:r>
    </w:p>
    <w:p w:rsidRPr="003128A0" w:rsidR="003128A0" w:rsidP="003128A0" w:rsidRDefault="007F3F36" w14:paraId="10000882"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Wang, D. et al. Adenovirus-Mediated Somatic Genome Editing of Pten by CRISPR/Cas9 in Mouse Liver in Spite of Cas9-Specific Immune Responses. Hum. Gene Ther. 26, 432–42 (2015).</w:t>
      </w:r>
    </w:p>
    <w:p w:rsidRPr="003128A0" w:rsidR="003128A0" w:rsidP="003128A0" w:rsidRDefault="007F3F36" w14:paraId="10000883"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Chew, W. L. et al. A multifunctional AAV-CRISPR-Cas9 and its host response. Nat. Methods 13, 868–874 (2016).</w:t>
      </w:r>
    </w:p>
    <w:p w:rsidRPr="003128A0" w:rsidR="003128A0" w:rsidP="003128A0" w:rsidRDefault="007F3F36" w14:paraId="10000884"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Komor, A. C., Kim, Y. B., Packer, M. S., Zuris, J. A. &amp; Liu, D. R. Programmable editing of a target base in genomic DNA without double-stranded DNA cleavage. Nature 533, 420–424 (2016).</w:t>
      </w:r>
    </w:p>
    <w:p w:rsidRPr="003128A0" w:rsidR="003128A0" w:rsidP="003128A0" w:rsidRDefault="007F3F36" w14:paraId="10000885"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Gaudelli, N. M. et al. Programmable base editing of A.T to G.C in genomic DNA without DNA cleavage. (2017). doi:10.1038/nature24644</w:t>
      </w:r>
    </w:p>
    <w:p w:rsidRPr="003128A0" w:rsidR="003128A0" w:rsidP="003128A0" w:rsidRDefault="007F3F36" w14:paraId="10000886"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Kim, K. et al. Highly efficient RNA-guided base editing in mouse embryos. Nat. Biotechnol. 9, 12–15 (2017).</w:t>
      </w:r>
    </w:p>
    <w:p w:rsidRPr="003128A0" w:rsidR="003128A0" w:rsidP="003128A0" w:rsidRDefault="007F3F36" w14:paraId="10000887"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Capone, J. P., Sharp, P. A. &amp; RajBhandary, U. L. Amber, ochre and opal suppressor tRNA genes derived from a human serine tRNA gene. EMBO J. 4, 213–21 (1985).</w:t>
      </w:r>
    </w:p>
    <w:p w:rsidRPr="003128A0" w:rsidR="003128A0" w:rsidP="003128A0" w:rsidRDefault="007F3F36" w14:paraId="10000888"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Geslain, R. &amp; Pan, T. Functional analysis of human tRNA isodecoders. doi:10.1016/j.jmb.2009.12.018</w:t>
      </w:r>
    </w:p>
    <w:p w:rsidRPr="003128A0" w:rsidR="003128A0" w:rsidP="003128A0" w:rsidRDefault="007F3F36" w14:paraId="10000889"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Panchal, R. G., Wang, S., Mcdermott, J. &amp; Link, C. J. Partial Functional Correction of Xeroderma Pigmentosum Group A Cells by Suppressor tRNA. Hum. Gene Ther. 10, 2209–2219 (1999).</w:t>
      </w:r>
    </w:p>
    <w:p w:rsidRPr="003128A0" w:rsidR="003128A0" w:rsidP="003128A0" w:rsidRDefault="007F3F36" w14:paraId="10000890"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Buvoli, M., Buvoli, A. &amp; Leinwand, L. A. Suppression of nonsense mutations in cell culture and mice by multimerized suppressor tRNA genes. Mol. Cell. Biol. 20, 3116–24 (2000).</w:t>
      </w:r>
    </w:p>
    <w:p w:rsidRPr="003128A0" w:rsidR="003128A0" w:rsidP="003128A0" w:rsidRDefault="007F3F36" w14:paraId="10000891"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Wang, L., Brock, A., Herberich, B. &amp; Schultz, P. G. Expanding the Genetic Code of Escherichia coli. Science (80-. ). 292, (2001).</w:t>
      </w:r>
    </w:p>
    <w:p w:rsidRPr="003128A0" w:rsidR="003128A0" w:rsidP="003128A0" w:rsidRDefault="007F3F36" w14:paraId="10000892"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Ernst, R. J. et al. Genetic code expansion in the mouse brain. 1–5 (2016). doi:10.1038/nchembio.2160</w:t>
      </w:r>
    </w:p>
    <w:p w:rsidRPr="003128A0" w:rsidR="003128A0" w:rsidP="003128A0" w:rsidRDefault="007F3F36" w14:paraId="10000893"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Han, S. et al. Expanding the genetic code of Mus musculus. Nat. Commun. 8, 14568 (2017).</w:t>
      </w:r>
    </w:p>
    <w:p w:rsidRPr="003128A0" w:rsidR="003128A0" w:rsidP="003128A0" w:rsidRDefault="007F3F36" w14:paraId="10000894"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Melcher, T. et al. A mammalian RNA editing enzyme. Nature 379, 460–464 (1996).</w:t>
      </w:r>
    </w:p>
    <w:p w:rsidRPr="003128A0" w:rsidR="003128A0" w:rsidP="003128A0" w:rsidRDefault="007F3F36" w14:paraId="10000895"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Rueter, S. M., Burns, C. M., Coode, S. A., Mookherjee, P. &amp; Emeson, R. B. Glutamate receptor RNA editing in vitro by enzymatic conversion of adenosine to inosine. Science 267, 1491–4 (1995).</w:t>
      </w:r>
    </w:p>
    <w:p w:rsidRPr="003128A0" w:rsidR="003128A0" w:rsidP="003128A0" w:rsidRDefault="007F3F36" w14:paraId="10000896"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Montiel-Gonzalez, M. F., Vallecillo-Viejo, I., Yudowski, G. A. &amp; Rosenthal, J. J. C. Correction of mutations within the cystic fibrosis transmembrane conductance regulator by site-directed RNA editing. Proc. Natl. Acad. Sci. U. S. A. 110, 18285–90 (2013).</w:t>
      </w:r>
    </w:p>
    <w:p w:rsidRPr="003128A0" w:rsidR="003128A0" w:rsidP="003128A0" w:rsidRDefault="007F3F36" w14:paraId="10000897"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Wettengel, J., Reautschnig, P., Geisler, S., Kahle, P. J. &amp; Stafforst, T. Harnessing human ADAR2 for RNA repair – Recoding a PINK1 mutation rescues mitophagy. Nucleic Acids Res. gkw911 (2016). doi:10.1093/nar/gkw911</w:t>
      </w:r>
    </w:p>
    <w:p w:rsidRPr="003128A0" w:rsidR="003128A0" w:rsidP="003128A0" w:rsidRDefault="007F3F36" w14:paraId="10000898"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Fukuda, M. et al. Construction of a guide-RNA for site-directed RNA mutagenesis utilising intracellular A-to-I RNA editing. Sci. Rep. 7, 41478 (2017).</w:t>
      </w:r>
    </w:p>
    <w:p w:rsidRPr="003128A0" w:rsidR="003128A0" w:rsidP="003128A0" w:rsidRDefault="007F3F36" w14:paraId="10000899"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Mort, M., Ivanov, D., Cooper, D. N. &amp; Chuzhanova, N. A. A meta-analysis of nonsense mutations causing human genetic disease. Hum. Mutat. 29, 1037–1047 (2008).</w:t>
      </w:r>
    </w:p>
    <w:p w:rsidRPr="003128A0" w:rsidR="003128A0" w:rsidP="003128A0" w:rsidRDefault="007F3F36" w14:paraId="10000900"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Bidou, L., Allamand, V., Rousset, J.-P. &amp; Namy, O. Sense from nonsense: therapies for premature stop codon diseases. Trends Mol. Med. 18, 679–688 (2012).</w:t>
      </w:r>
    </w:p>
    <w:p w:rsidRPr="003128A0" w:rsidR="003128A0" w:rsidP="003128A0" w:rsidRDefault="007F3F36" w14:paraId="10000901"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Li, K. et al. OCHRE SUPPRESSOR TRANSFER RNA RESTORED DYSTROPHIN EXPRESSION IN MDX MICE. Life Sci. 61, PL205-PL209 (1997).</w:t>
      </w:r>
    </w:p>
    <w:p w:rsidRPr="003128A0" w:rsidR="003128A0" w:rsidP="003128A0" w:rsidRDefault="007F3F36" w14:paraId="10000902"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Kiselev, A. V. et al. Suppression of nonsense mutations in the Dystrophin gene by a suppressor tRNA gene | Ispol’zovanie gena supressornoi tRNK dlia ispravleniia nonsens-mutatsii v gene distrofina. Mol. Biol. 36, 43–47 (2002).</w:t>
      </w:r>
    </w:p>
    <w:p w:rsidRPr="003128A0" w:rsidR="003128A0" w:rsidP="003128A0" w:rsidRDefault="007F3F36" w14:paraId="10000903"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Gautier, A. et al. Genetically Encoded Photocontrol of Protein Localization in Mammalian Cells. J. Am. Chem. Soc. 132, 4086–4088 (2010).</w:t>
      </w:r>
    </w:p>
    <w:p w:rsidRPr="003128A0" w:rsidR="003128A0" w:rsidP="003128A0" w:rsidRDefault="007F3F36" w14:paraId="10000904"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Chatterjee, A., Xiao, H., Bollong, M., Ai, H. &amp; Schultz, P. G. Ef fi cient viral delivery system for unnatural amino acid mutagenesis in mammalian cells. 110, 11803–11808 (2013).</w:t>
      </w:r>
    </w:p>
    <w:p w:rsidRPr="003128A0" w:rsidR="003128A0" w:rsidP="003128A0" w:rsidRDefault="007F3F36" w14:paraId="10000905"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Greiss, S. &amp; Chin, J. W. Expanding the Genetic Code of an Animal. 2, 14196–14199 (2011).</w:t>
      </w:r>
    </w:p>
    <w:p w:rsidRPr="003128A0" w:rsidR="003128A0" w:rsidP="003128A0" w:rsidRDefault="007F3F36" w14:paraId="10000906"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Robinson-Hamm, J. N. &amp; Gersbach, C. A. Gene therapies that restore dystrophin expression for the treatment of Duchenne muscular dystrophy. Hum. Genet. 135, 1029–1040 (2016).</w:t>
      </w:r>
    </w:p>
    <w:p w:rsidRPr="003128A0" w:rsidR="003128A0" w:rsidP="003128A0" w:rsidRDefault="007F3F36" w14:paraId="10000907"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Bulfield, G., Siller, W. G., Wight, P. A. &amp; Moore, K. J. X chromosome-linked muscular dystrophy (mdx) in the mouse. Proc. Natl. Acad. Sci. U. S. A. 81, 1189–92 (1984).</w:t>
      </w:r>
    </w:p>
    <w:p w:rsidRPr="003128A0" w:rsidR="003128A0" w:rsidP="003128A0" w:rsidRDefault="007F3F36" w14:paraId="10000908"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Sicinski, P. et al. The molecular basis of muscular dystrophy in the mdx mouse: a point mutation. Science 244, 1578–80 (1989).</w:t>
      </w:r>
    </w:p>
    <w:p w:rsidRPr="003128A0" w:rsidR="003128A0" w:rsidP="003128A0" w:rsidRDefault="007F3F36" w14:paraId="10000909"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Long, C. et al. Prevention of muscular dystrophy in mice by CRISPR/Cas9-mediated editing of germline DNA. Science (80-. ). 345, 1184–1188 (2014).</w:t>
      </w:r>
    </w:p>
    <w:p w:rsidRPr="003128A0" w:rsidR="003128A0" w:rsidP="003128A0" w:rsidRDefault="007F3F36" w14:paraId="10000910"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Nelson, C. E. et al. In vivo genome editing improves muscle function in a mouse model of Duchenne muscular dystrophy. Science (80-. ). 351, (2016).</w:t>
      </w:r>
    </w:p>
    <w:p w:rsidRPr="003128A0" w:rsidR="003128A0" w:rsidP="003128A0" w:rsidRDefault="007F3F36" w14:paraId="10000911"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Tabebordbar, M. et al. In vivo gene editing in dystrophic mouse muscle and muscle stem cells. Science (80-. ). 351, 407–411 (2016).</w:t>
      </w:r>
    </w:p>
    <w:p w:rsidRPr="003128A0" w:rsidR="003128A0" w:rsidP="003128A0" w:rsidRDefault="007F3F36" w14:paraId="10000912"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Long, C. et al. Postnatal genome editing partially restores dystrophin expression in a mouse model of muscular dystrophy. Science (80-. ). 351, 400–403 (2016).</w:t>
      </w:r>
    </w:p>
    <w:p w:rsidRPr="003128A0" w:rsidR="003128A0" w:rsidP="003128A0" w:rsidRDefault="007F3F36" w14:paraId="10000913"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Bengtsson, N. E. et al. Muscle-specific CRISPR/Cas9 dystrophin gene editing ameliorates pathophysiology in a mouse model for Duchenne muscular dystrophy. Nat. Commun. 8, 14454 (2017).</w:t>
      </w:r>
    </w:p>
    <w:p w:rsidRPr="003128A0" w:rsidR="003128A0" w:rsidP="003128A0" w:rsidRDefault="007F3F36" w14:paraId="10000914"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Hodges, P. E. &amp; Rosenberg, L. E. The spfash mouse: a missense mutation in the ornithine transcarbamylase gene also causes aberrant mRNA splicing. Proc. Natl. Acad. Sci. U. S. A. 86, 4142–4146 (1989).</w:t>
      </w:r>
    </w:p>
    <w:p w:rsidRPr="003128A0" w:rsidR="003128A0" w:rsidP="003128A0" w:rsidRDefault="007F3F36" w14:paraId="10000915"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Yang, Y. et al. A dual AAV system enables the Cas9-mediated correction of a metabolic liver disease in newborn mice. Nat. Biotechnol. 34, 334–338 (2016).</w:t>
      </w:r>
    </w:p>
    <w:p w:rsidRPr="003128A0" w:rsidR="003128A0" w:rsidP="003128A0" w:rsidRDefault="007F3F36" w14:paraId="10000916"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Kuttan, A. &amp; Bass, B. L. Mechanistic insights into editing-site specificity of ADARs. Proc. Natl. Acad. Sci. 109, E3295–E3304 (2012).</w:t>
      </w:r>
    </w:p>
    <w:p w:rsidRPr="003128A0" w:rsidR="003128A0" w:rsidP="003128A0" w:rsidRDefault="007F3F36" w14:paraId="10000917"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Tan, M. H. et al. Dynamic landscape and regulation of RNA editing in mammals. Nature 550, 249–254 (2017).</w:t>
      </w:r>
    </w:p>
    <w:p w:rsidRPr="003128A0" w:rsidR="003128A0" w:rsidP="003128A0" w:rsidRDefault="007F3F36" w14:paraId="10000918"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Varani, G., Cheong, C. &amp; Tinoco, I. Structure of an Unusually Stable RNA Hairpint. Biochemistry 30, 3280–3289 (1991).</w:t>
      </w:r>
    </w:p>
    <w:p w:rsidRPr="003128A0" w:rsidR="003128A0" w:rsidP="003128A0" w:rsidRDefault="007F3F36" w14:paraId="10000919"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Tuerk, C. et al. CUUCGG hairpins: Extraordinarily stable RNA secondary structures associated with various biochemical processes (hairpin stability/sequence analysis/reverse transcriptase). Biochemistry 85, 1364–1368 (1988).</w:t>
      </w:r>
    </w:p>
    <w:p w:rsidRPr="003128A0" w:rsidR="003128A0" w:rsidP="003128A0" w:rsidRDefault="007F3F36" w14:paraId="10000920"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Fu, Y., Sander, J. D., Reyon, D., Cascio, V. M. &amp; Joung, J. K. Improving CRISPR-Cas nuclease specificity using truncated guide RNAs. Nat. Biotechnol. 32, 279–84 (2014).</w:t>
      </w:r>
    </w:p>
    <w:p w:rsidRPr="003128A0" w:rsidR="003128A0" w:rsidP="003128A0" w:rsidRDefault="007F3F36" w14:paraId="10000921"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Adamala, K. P., Martin-Alarcon, D. A. &amp; Boyden, E. S. Programmable RNA-binding protein composed of repeats of a single modular unit. Proc. Natl. Acad. Sci. 113, E2579–E2588 (2016).</w:t>
      </w:r>
    </w:p>
    <w:p w:rsidRPr="003128A0" w:rsidR="003128A0" w:rsidP="003128A0" w:rsidRDefault="007F3F36" w14:paraId="10000922"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East-Seletsky, A. et al. Two distinct RNase activities of CRISPR-C2c2 enable guide-RNA processing and RNA detection. Nature (2016). doi:10.1038/nature19802</w:t>
      </w:r>
    </w:p>
    <w:p w:rsidRPr="003128A0" w:rsidR="003128A0" w:rsidP="003128A0" w:rsidRDefault="007F3F36" w14:paraId="10000923"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Abudayyeh, O. O. et al. C2c2 is a single-component programmable RNA-guided RNA-targeting CRISPR effector. Science 353, aaf5573 1-9 (2016).</w:t>
      </w:r>
    </w:p>
    <w:p w:rsidRPr="003128A0" w:rsidR="003128A0" w:rsidP="003128A0" w:rsidRDefault="007F3F36" w14:paraId="10000924"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O’Connell, M. R. et al. Programmable RNA recognition and cleavage by CRISPR/Cas9. Nature 516, 263–266 (2014).</w:t>
      </w:r>
    </w:p>
    <w:p w:rsidRPr="003128A0" w:rsidR="003128A0" w:rsidP="003128A0" w:rsidRDefault="007F3F36" w14:paraId="10000925"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Abudayyeh, O. O. et al. RNA targeting with CRISPR–Cas13. Nature (2017). doi:10.1038/nature24049</w:t>
      </w:r>
    </w:p>
    <w:p w:rsidRPr="003128A0" w:rsidR="003128A0" w:rsidP="003128A0" w:rsidRDefault="007F3F36" w14:paraId="10000926"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Cox, D. B. T. et al. RNA editing with CRISPR-Cas13. Science eaaq0180 (2017). doi:10.1126/science.aaq0180</w:t>
      </w:r>
    </w:p>
    <w:p w:rsidRPr="003128A0" w:rsidR="003128A0" w:rsidP="003128A0" w:rsidRDefault="007F3F36" w14:paraId="10000927"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Gootenberg, J. S. et al. Nucleic acid detection with CRISPR-Cas13a/C2c2. Science (80-. ). 356, 438–442 (2017).</w:t>
      </w:r>
    </w:p>
    <w:p w:rsidRPr="003128A0" w:rsidR="003128A0" w:rsidP="003128A0" w:rsidRDefault="007F3F36" w14:paraId="10000928" w14:textId="77777777">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East-Seletsky, A., O’Connell, M. R., Burstein, D., Knott, G. J. &amp; Doudna, J. A. RNA Targeting by Functionally Orthogonal Type VI-A CRISPR-Cas Enzymes. Mol. Cell 66, 373–383.e3 (2017).</w:t>
      </w:r>
    </w:p>
    <w:p w:rsidRPr="003128A0" w:rsidR="007F3F36" w:rsidP="003128A0" w:rsidRDefault="007F3F36" w14:paraId="10000929" w14:textId="4E205C33">
      <w:pPr>
        <w:pStyle w:val="NewParagraphStyle"/>
        <w:tabs>
          <w:tab w:val="clear" w:pos="1080"/>
          <w:tab w:val="num" w:pos="360"/>
        </w:tabs>
        <w:spacing w:line="360" w:lineRule="auto"/>
        <w:rPr>
          <w:rFonts w:ascii="Times New Roman" w:hAnsi="Times New Roman"/>
          <w:szCs w:val="24"/>
        </w:rPr>
      </w:pPr>
      <w:r w:rsidRPr="003128A0">
        <w:rPr>
          <w:rFonts w:ascii="Times New Roman" w:hAnsi="Times New Roman"/>
          <w:szCs w:val="24"/>
        </w:rPr>
        <w:t>Grieger, J. C., Choi, V. W. &amp; Samulski, R. J. Production and characterization of adeno-associated viral vectors. Nat. Protoc. 1, 1412–1428 (2006).</w:t>
      </w:r>
    </w:p>
    <w:p w:rsidRPr="003128A0" w:rsidR="00ED36C7" w:rsidP="003128A0" w:rsidRDefault="007F3F36" w14:paraId="10000930" w14:textId="2A64B98A">
      <w:pPr>
        <w:rPr>
          <w:rFonts w:ascii="Times New Roman" w:hAnsi="Times New Roman"/>
          <w:b/>
          <w:noProof/>
          <w:szCs w:val="24"/>
        </w:rPr>
      </w:pPr>
      <w:r w:rsidRPr="003128A0">
        <w:rPr>
          <w:rFonts w:ascii="Times New Roman" w:hAnsi="Times New Roman"/>
          <w:szCs w:val="24"/>
        </w:rPr>
        <w:t>Analyzing CRISPR genome-editing experiments with CRISPResso. Nat. Biotechnol. 34, (2016).</w:t>
      </w:r>
    </w:p>
    <w:sectPr w:rsidRPr="00ED36C7" w:rsidR="00ED36C7" w:rsidSect="00816991">
      <w:footerReference w:type="default" r:id="R8e8c448113294968"/>
      <w:footerReference w:type="even" r:id="Rd9cd324d715248d3"/>
      <w:footerReference w:type="first" r:id="R4eb811097d8c4d19"/>
      <w:headerReference w:type="default" r:id="Reffd54a4b9304b5d"/>
      <w:headerReference w:type="even" r:id="Rec1e84ff79c74e73"/>
      <w:headerReference w:type="first" r:id="R3df7f3b8b9304f82"/>
      <w:pgSz w:w="12240" w:h="15840" w:code="1"/>
      <w:pgMar w:top="1872" w:right="1440" w:bottom="1872" w:left="1440" w:header="1152" w:footer="1152" w:gutter="0"/>
      <w:paperSrc w:first="15" w:other="15"/>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0">
    <w:p w14:paraId="145CA981" w14:textId="77777777" w:rsidR="001155CB" w:rsidRDefault="001155CB">
      <w:r>
        <w:separator/>
      </w:r>
    </w:p>
  </w:endnote>
  <w:endnote w:type="continuationSeparator" w:id="1">
    <w:p w14:paraId="34FF226E" w14:textId="77777777" w:rsidR="001155CB" w:rsidRDefault="00115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lett">
    <w:panose1 w:val="00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9286060"/>
      <w:docPartObj>
        <w:docPartGallery w:val="Page Numbers (Bottom of Page)"/>
        <w:docPartUnique/>
      </w:docPartObj>
    </w:sdtPr>
    <w:sdtEndPr>
      <w:rPr>
        <w:noProof/>
      </w:rPr>
    </w:sdtEndPr>
    <w:sdtContent>
      <w:p w:rsidR="001155CB" w:rsidRDefault="001155CB" w14:paraId="1D070F4F" w14:textId="499E92F1">
        <w:pPr>
          <w:pStyle w:val="Footer"/>
          <w:jc w:val="center"/>
        </w:pPr>
        <w:r>
          <w:fldChar w:fldCharType="begin"/>
        </w:r>
        <w:r>
          <w:instrText xml:space="preserve"> PAGE   \* MERGEFORMAT </w:instrText>
        </w:r>
        <w:r>
          <w:fldChar w:fldCharType="separate"/>
        </w:r>
        <w:r w:rsidR="005208C8">
          <w:rPr>
            <w:noProof/>
          </w:rPr>
          <w:t>97</w:t>
        </w:r>
        <w:r>
          <w:rPr>
            <w:noProof/>
          </w:rPr>
          <w:fldChar w:fldCharType="end"/>
        </w:r>
      </w:p>
    </w:sdtContent>
  </w:sdt>
  <w:p w:rsidR="001155CB" w:rsidRDefault="001155CB" w14:paraId="19DE2BD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9286060"/>
      <w:docPartObj>
        <w:docPartGallery w:val="Page Numbers (Bottom of Page)"/>
        <w:docPartUnique/>
      </w:docPartObj>
    </w:sdtPr>
    <w:sdtEndPr>
      <w:rPr>
        <w:noProof/>
      </w:rPr>
    </w:sdtEndPr>
    <w:sdtContent>
      <w:p w:rsidR="001155CB" w:rsidRDefault="001155CB" w14:paraId="1D070F4F" w14:textId="499E92F1">
        <w:pPr>
          <w:pStyle w:val="Footer"/>
          <w:jc w:val="center"/>
        </w:pPr>
        <w:r>
          <w:fldChar w:fldCharType="begin"/>
        </w:r>
        <w:r>
          <w:instrText xml:space="preserve"> PAGE   \* MERGEFORMAT </w:instrText>
        </w:r>
        <w:r>
          <w:fldChar w:fldCharType="separate"/>
        </w:r>
        <w:r w:rsidR="005208C8">
          <w:rPr>
            <w:noProof/>
          </w:rPr>
          <w:t>97</w:t>
        </w:r>
        <w:r>
          <w:rPr>
            <w:noProof/>
          </w:rPr>
          <w:fldChar w:fldCharType="end"/>
        </w:r>
      </w:p>
    </w:sdtContent>
  </w:sdt>
  <w:p w:rsidR="001155CB" w:rsidRDefault="001155CB" w14:paraId="19DE2BD6"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9286060"/>
      <w:docPartObj>
        <w:docPartGallery w:val="Page Numbers (Bottom of Page)"/>
        <w:docPartUnique/>
      </w:docPartObj>
    </w:sdtPr>
    <w:sdtEndPr>
      <w:rPr>
        <w:noProof/>
      </w:rPr>
    </w:sdtEndPr>
    <w:sdtContent>
      <w:p w:rsidR="001155CB" w:rsidRDefault="001155CB" w14:paraId="1D070F4F" w14:textId="499E92F1">
        <w:pPr>
          <w:pStyle w:val="Footer"/>
          <w:jc w:val="center"/>
        </w:pPr>
        <w:r>
          <w:fldChar w:fldCharType="begin"/>
        </w:r>
        <w:r>
          <w:instrText xml:space="preserve"> PAGE   \* MERGEFORMAT </w:instrText>
        </w:r>
        <w:r>
          <w:fldChar w:fldCharType="separate"/>
        </w:r>
        <w:r w:rsidR="005208C8">
          <w:rPr>
            <w:noProof/>
          </w:rPr>
          <w:t>97</w:t>
        </w:r>
        <w:r>
          <w:rPr>
            <w:noProof/>
          </w:rPr>
          <w:fldChar w:fldCharType="end"/>
        </w:r>
      </w:p>
    </w:sdtContent>
  </w:sdt>
  <w:p w:rsidR="001155CB" w:rsidRDefault="001155CB" w14:paraId="19DE2BD6" w14:textId="777777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0">
    <w:p w14:paraId="1DDED5F6" w14:textId="77777777" w:rsidR="001155CB" w:rsidRDefault="001155CB">
      <w:r>
        <w:separator/>
      </w:r>
    </w:p>
  </w:footnote>
  <w:footnote w:type="continuationSeparator" w:id="1">
    <w:p w14:paraId="3AE9EFF3" w14:textId="77777777" w:rsidR="001155CB" w:rsidRDefault="001155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40A7B" w:rsidR="001155CB" w:rsidP="00B40A7B" w:rsidRDefault="001155CB" w14:paraId="663A9CDB" w14:textId="2028934E">
    <w:pPr>
      <w:pStyle w:val="Header"/>
      <w:jc w:val="right"/>
      <w:rPr>
        <w:sz w:val="20"/>
      </w:rPr>
    </w:pPr>
    <w:r w:rsidRPr="00B40A7B">
      <w:rPr>
        <w:sz w:val="20"/>
      </w:rPr>
      <w:t>Attorney Docket No. 00015-364US</w:t>
    </w:r>
    <w:r w:rsidR="00091393">
      <w:rPr>
        <w:sz w:val="20"/>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40A7B" w:rsidR="001155CB" w:rsidP="00B40A7B" w:rsidRDefault="001155CB" w14:paraId="663A9CDB" w14:textId="2028934E">
    <w:pPr>
      <w:pStyle w:val="Header"/>
      <w:jc w:val="right"/>
      <w:rPr>
        <w:sz w:val="20"/>
      </w:rPr>
    </w:pPr>
    <w:r w:rsidRPr="00B40A7B">
      <w:rPr>
        <w:sz w:val="20"/>
      </w:rPr>
      <w:t>Attorney Docket No. 00015-364US</w:t>
    </w:r>
    <w:r w:rsidR="00091393">
      <w:rPr>
        <w:sz w:val="20"/>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40A7B" w:rsidR="001155CB" w:rsidP="00B40A7B" w:rsidRDefault="001155CB" w14:paraId="663A9CDB" w14:textId="2028934E">
    <w:pPr>
      <w:pStyle w:val="Header"/>
      <w:jc w:val="right"/>
      <w:rPr>
        <w:sz w:val="20"/>
      </w:rPr>
    </w:pPr>
    <w:r w:rsidRPr="00B40A7B">
      <w:rPr>
        <w:sz w:val="20"/>
      </w:rPr>
      <w:t>Attorney Docket No. 00015-364US</w:t>
    </w:r>
    <w:r w:rsidR="00091393">
      <w:rPr>
        <w:sz w:val="20"/>
      </w:rPr>
      <w:t>6</w:t>
    </w:r>
  </w:p>
</w:hdr>
</file>

<file path=word/numbering.xml><?xml version="1.0" encoding="utf-8"?>
<w:numbering xmlns:p16="http://schemas.microsoft.com/office/word/2012/wordml"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xmlns:p16="http://schemas.microsoft.com/office/word/2012/wordml" w:abstractNumId="0" p16:restartNumberingAfterBreak="0">
    <w:nsid w:val="207E4A69"/>
    <w:multiLevelType w:val="multilevel"/>
    <w:tmpl w:val="63565B70"/>
    <w:lvl w:ilvl="0">
      <w:start w:val="1"/>
      <w:numFmt w:val="decimal"/>
      <w:pStyle w:val="Heading1"/>
      <w:lvlText w:val="%1."/>
      <w:lvlJc w:val="left"/>
      <w:pPr>
        <w:tabs>
          <w:tab w:val="num" w:pos="1080"/>
        </w:tabs>
        <w:ind w:left="0" w:firstLine="720"/>
      </w:pPr>
    </w:lvl>
    <w:lvl w:ilvl="1">
      <w:start w:val="1"/>
      <w:numFmt w:val="lowerLetter"/>
      <w:lvlText w:val="%2."/>
      <w:lvlJc w:val="left"/>
      <w:pPr>
        <w:tabs>
          <w:tab w:val="num" w:pos="1800"/>
        </w:tabs>
        <w:ind w:left="720" w:firstLine="720"/>
      </w:pPr>
    </w:lvl>
    <w:lvl w:ilvl="2">
      <w:start w:val="1"/>
      <w:numFmt w:val="lowerRoman"/>
      <w:pStyle w:val="Heading3"/>
      <w:lvlText w:val="%3."/>
      <w:lvlJc w:val="left"/>
      <w:pPr>
        <w:tabs>
          <w:tab w:val="num" w:pos="2880"/>
        </w:tabs>
        <w:ind w:left="1440" w:firstLine="720"/>
      </w:pPr>
    </w:lvl>
    <w:lvl w:ilvl="3">
      <w:start w:val="1"/>
      <w:numFmt w:val="decimal"/>
      <w:pStyle w:val="Heading4"/>
      <w:lvlText w:val="(%4)"/>
      <w:lvlJc w:val="left"/>
      <w:pPr>
        <w:tabs>
          <w:tab w:val="num" w:pos="3240"/>
        </w:tabs>
        <w:ind w:left="2160" w:firstLine="720"/>
      </w:pPr>
    </w:lvl>
    <w:lvl w:ilvl="4">
      <w:start w:val="1"/>
      <w:numFmt w:val="lowerLetter"/>
      <w:pStyle w:val="Heading5"/>
      <w:lvlText w:val="(%5)"/>
      <w:lvlJc w:val="left"/>
      <w:pPr>
        <w:tabs>
          <w:tab w:val="num" w:pos="3960"/>
        </w:tabs>
        <w:ind w:left="2880" w:firstLine="720"/>
      </w:pPr>
    </w:lvl>
    <w:lvl w:ilvl="5">
      <w:start w:val="1"/>
      <w:numFmt w:val="lowerRoman"/>
      <w:pStyle w:val="Heading6"/>
      <w:lvlText w:val="(%6)"/>
      <w:lvlJc w:val="left"/>
      <w:pPr>
        <w:tabs>
          <w:tab w:val="num" w:pos="5040"/>
        </w:tabs>
        <w:ind w:left="3600" w:firstLine="720"/>
      </w:pPr>
    </w:lvl>
    <w:lvl w:ilvl="6">
      <w:start w:val="1"/>
      <w:numFmt w:val="decimal"/>
      <w:pStyle w:val="Heading7"/>
      <w:lvlText w:val="%7)"/>
      <w:lvlJc w:val="left"/>
      <w:pPr>
        <w:tabs>
          <w:tab w:val="num" w:pos="5400"/>
        </w:tabs>
        <w:ind w:left="4320" w:firstLine="720"/>
      </w:pPr>
    </w:lvl>
    <w:lvl w:ilvl="7">
      <w:start w:val="1"/>
      <w:numFmt w:val="lowerLetter"/>
      <w:pStyle w:val="Heading8"/>
      <w:lvlText w:val="%8)"/>
      <w:lvlJc w:val="left"/>
      <w:pPr>
        <w:tabs>
          <w:tab w:val="num" w:pos="6120"/>
        </w:tabs>
        <w:ind w:left="5040" w:firstLine="720"/>
      </w:pPr>
    </w:lvl>
    <w:lvl w:ilvl="8">
      <w:start w:val="1"/>
      <w:numFmt w:val="none"/>
      <w:lvlText w:val=""/>
      <w:lvlJc w:val="left"/>
      <w:pPr>
        <w:tabs>
          <w:tab w:val="num" w:pos="360"/>
        </w:tabs>
        <w:ind w:left="0" w:firstLine="0"/>
      </w:pPr>
    </w:lvl>
  </w:abstractNum>
  <w:abstractNum xmlns:p16="http://schemas.microsoft.com/office/word/2012/wordml" w:abstractNumId="1" p16:restartNumberingAfterBreak="0">
    <w:nsid w:val="16696F26"/>
    <w:multiLevelType w:val="hybridMultilevel"/>
    <w:tmpl w:val="EFB6A058"/>
    <w:lvl w:ilvl="0" w:tplc="5E484A18">
      <w:start w:val="1"/>
      <w:numFmt w:val="lowerLetter"/>
      <w:pStyle w:val="Heading2"/>
      <w:lvlText w:val="(%1)  "/>
      <w:lvlJc w:val="left"/>
      <w:pPr>
        <w:ind w:left="180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xmlns:p16="http://schemas.microsoft.com/office/word/2012/wordml" w:abstractNumId="2" p16:restartNumberingAfterBreak="0">
    <w:nsid w:val="7EB666C1"/>
    <w:multiLevelType w:val="multilevel"/>
    <w:tmpl w:val="38C2B2B6"/>
    <w:lvl w:ilvl="0">
      <w:start w:val="1"/>
      <w:numFmt w:val="decimal"/>
      <w:lvlText w:val="%1."/>
      <w:lvlJc w:val="left"/>
      <w:pPr>
        <w:tabs>
          <w:tab w:val="num" w:pos="1080"/>
        </w:tabs>
        <w:ind w:left="0" w:firstLine="720"/>
      </w:pPr>
    </w:lvl>
    <w:lvl w:ilvl="1">
      <w:start w:val="1"/>
      <w:numFmt w:val="lowerLetter"/>
      <w:lvlText w:val="%2."/>
      <w:lvlJc w:val="left"/>
      <w:pPr>
        <w:tabs>
          <w:tab w:val="num" w:pos="1800"/>
        </w:tabs>
        <w:ind w:left="720" w:firstLine="720"/>
      </w:pPr>
    </w:lvl>
    <w:lvl w:ilvl="2">
      <w:start w:val="1"/>
      <w:numFmt w:val="lowerRoman"/>
      <w:lvlText w:val="%3."/>
      <w:lvlJc w:val="left"/>
      <w:pPr>
        <w:tabs>
          <w:tab w:val="num" w:pos="2880"/>
        </w:tabs>
        <w:ind w:left="1440" w:firstLine="720"/>
      </w:pPr>
    </w:lvl>
    <w:lvl w:ilvl="3">
      <w:start w:val="1"/>
      <w:numFmt w:val="decimal"/>
      <w:lvlText w:val="(%4)"/>
      <w:lvlJc w:val="left"/>
      <w:pPr>
        <w:tabs>
          <w:tab w:val="num" w:pos="3240"/>
        </w:tabs>
        <w:ind w:left="2160" w:firstLine="720"/>
      </w:pPr>
    </w:lvl>
    <w:lvl w:ilvl="4">
      <w:start w:val="1"/>
      <w:numFmt w:val="lowerLetter"/>
      <w:lvlText w:val="(%5)"/>
      <w:lvlJc w:val="left"/>
      <w:pPr>
        <w:tabs>
          <w:tab w:val="num" w:pos="3960"/>
        </w:tabs>
        <w:ind w:left="2880" w:firstLine="720"/>
      </w:pPr>
    </w:lvl>
    <w:lvl w:ilvl="5">
      <w:start w:val="1"/>
      <w:numFmt w:val="lowerRoman"/>
      <w:lvlText w:val="(%6)"/>
      <w:lvlJc w:val="left"/>
      <w:pPr>
        <w:tabs>
          <w:tab w:val="num" w:pos="5040"/>
        </w:tabs>
        <w:ind w:left="3600" w:firstLine="720"/>
      </w:pPr>
    </w:lvl>
    <w:lvl w:ilvl="6">
      <w:start w:val="1"/>
      <w:numFmt w:val="decimal"/>
      <w:lvlText w:val="%7)"/>
      <w:lvlJc w:val="left"/>
      <w:pPr>
        <w:tabs>
          <w:tab w:val="num" w:pos="5400"/>
        </w:tabs>
        <w:ind w:left="4320" w:firstLine="720"/>
      </w:pPr>
    </w:lvl>
    <w:lvl w:ilvl="7">
      <w:start w:val="1"/>
      <w:numFmt w:val="lowerLetter"/>
      <w:lvlText w:val="%8)"/>
      <w:lvlJc w:val="left"/>
      <w:pPr>
        <w:tabs>
          <w:tab w:val="num" w:pos="6120"/>
        </w:tabs>
        <w:ind w:left="5040" w:firstLine="720"/>
      </w:pPr>
    </w:lvl>
    <w:lvl w:ilvl="8">
      <w:start w:val="1"/>
      <w:numFmt w:val="decimal"/>
      <w:pStyle w:val="Heading9"/>
      <w:lvlText w:val="%9."/>
      <w:lvlJc w:val="left"/>
      <w:pPr>
        <w:tabs>
          <w:tab w:val="num" w:pos="1800"/>
        </w:tabs>
        <w:ind w:left="0" w:firstLine="1440"/>
      </w:pPr>
    </w:lvl>
  </w:abstractNum>
  <w:abstractNum xmlns:p16="http://schemas.microsoft.com/office/word/2012/wordml" w:abstractNumId="3" p16:restartNumberingAfterBreak="0">
    <w:nsid w:val="FFFFFF89"/>
    <w:multiLevelType w:val="singleLevel"/>
    <w:tmpl w:val="0206D71E"/>
    <w:lvl w:ilvl="0">
      <w:start w:val="1"/>
      <w:numFmt w:val="bullet"/>
      <w:pStyle w:val="ListBullet"/>
      <w:lvlText w:val=""/>
      <w:lvlJc w:val="left"/>
      <w:pPr>
        <w:tabs>
          <w:tab w:val="num" w:pos="720"/>
        </w:tabs>
        <w:ind w:left="720" w:hanging="720"/>
      </w:pPr>
      <w:rPr>
        <w:rFonts w:hint="default" w:ascii="Marlett" w:hAnsi="Marlett"/>
      </w:rPr>
    </w:lvl>
  </w:abstractNum>
  <w:abstractNum xmlns:p16="http://schemas.microsoft.com/office/word/2012/wordml" w:abstractNumId="4" p16:restartNumberingAfterBreak="0">
    <w:nsid w:val="FFFFFF83"/>
    <w:multiLevelType w:val="singleLevel"/>
    <w:tmpl w:val="259AE9EC"/>
    <w:lvl w:ilvl="0">
      <w:start w:val="1"/>
      <w:numFmt w:val="bullet"/>
      <w:pStyle w:val="ListBullet2"/>
      <w:lvlText w:val=""/>
      <w:lvlJc w:val="left"/>
      <w:pPr>
        <w:tabs>
          <w:tab w:val="num" w:pos="1440"/>
        </w:tabs>
        <w:ind w:left="1440" w:hanging="720"/>
      </w:pPr>
      <w:rPr>
        <w:rFonts w:hint="default" w:ascii="Marlett" w:hAnsi="Marlett"/>
      </w:rPr>
    </w:lvl>
  </w:abstractNum>
  <w:abstractNum xmlns:p16="http://schemas.microsoft.com/office/word/2012/wordml" w:abstractNumId="5" p16:restartNumberingAfterBreak="0">
    <w:nsid w:val="FFFFFF82"/>
    <w:multiLevelType w:val="singleLevel"/>
    <w:tmpl w:val="76F2AF02"/>
    <w:lvl w:ilvl="0">
      <w:start w:val="1"/>
      <w:numFmt w:val="bullet"/>
      <w:pStyle w:val="ListBullet3"/>
      <w:lvlText w:val=""/>
      <w:lvlJc w:val="left"/>
      <w:pPr>
        <w:tabs>
          <w:tab w:val="num" w:pos="2160"/>
        </w:tabs>
        <w:ind w:left="2160" w:hanging="720"/>
      </w:pPr>
      <w:rPr>
        <w:rFonts w:hint="default" w:ascii="Marlett" w:hAnsi="Marlett"/>
      </w:rPr>
    </w:lvl>
  </w:abstractNum>
  <w:abstractNum xmlns:p16="http://schemas.microsoft.com/office/word/2012/wordml" w:abstractNumId="6" p16:restartNumberingAfterBreak="0">
    <w:nsid w:val="FFFFFF81"/>
    <w:multiLevelType w:val="singleLevel"/>
    <w:tmpl w:val="639A9936"/>
    <w:lvl w:ilvl="0">
      <w:start w:val="1"/>
      <w:numFmt w:val="bullet"/>
      <w:pStyle w:val="ListBullet4"/>
      <w:lvlText w:val=""/>
      <w:lvlJc w:val="left"/>
      <w:pPr>
        <w:tabs>
          <w:tab w:val="num" w:pos="2880"/>
        </w:tabs>
        <w:ind w:left="2880" w:hanging="720"/>
      </w:pPr>
      <w:rPr>
        <w:rFonts w:hint="default" w:ascii="Marlett" w:hAnsi="Marlett"/>
      </w:rPr>
    </w:lvl>
  </w:abstractNum>
  <w:abstractNum xmlns:p16="http://schemas.microsoft.com/office/word/2012/wordml" w:abstractNumId="7" p16:restartNumberingAfterBreak="0">
    <w:nsid w:val="FFFFFF80"/>
    <w:multiLevelType w:val="singleLevel"/>
    <w:tmpl w:val="ACF2520C"/>
    <w:lvl w:ilvl="0">
      <w:start w:val="1"/>
      <w:numFmt w:val="bullet"/>
      <w:pStyle w:val="ListBullet5"/>
      <w:lvlText w:val=""/>
      <w:lvlJc w:val="left"/>
      <w:pPr>
        <w:tabs>
          <w:tab w:val="num" w:pos="3600"/>
        </w:tabs>
        <w:ind w:left="3600" w:hanging="720"/>
      </w:pPr>
      <w:rPr>
        <w:rFonts w:hint="default" w:ascii="Marlett" w:hAnsi="Marlett"/>
      </w:rPr>
    </w:lvl>
  </w:abstractNum>
  <w:abstractNum xmlns:p16="http://schemas.microsoft.com/office/word/2012/wordml" w:abstractNumId="8" p16:restartNumberingAfterBreak="0">
    <w:nsid w:val="FFFFFF88"/>
    <w:multiLevelType w:val="singleLevel"/>
    <w:tmpl w:val="E5D4A9DE"/>
    <w:lvl w:ilvl="0">
      <w:start w:val="1"/>
      <w:numFmt w:val="decimal"/>
      <w:pStyle w:val="ListNumber"/>
      <w:lvlText w:val="%1."/>
      <w:lvlJc w:val="left"/>
      <w:pPr>
        <w:tabs>
          <w:tab w:val="num" w:pos="720"/>
        </w:tabs>
        <w:ind w:left="720" w:hanging="720"/>
      </w:pPr>
    </w:lvl>
  </w:abstractNum>
  <w:abstractNum xmlns:p16="http://schemas.microsoft.com/office/word/2012/wordml" w:abstractNumId="9" p16:restartNumberingAfterBreak="0">
    <w:nsid w:val="FFFFFF7F"/>
    <w:multiLevelType w:val="singleLevel"/>
    <w:tmpl w:val="0DD4D464"/>
    <w:lvl w:ilvl="0">
      <w:start w:val="1"/>
      <w:numFmt w:val="decimal"/>
      <w:pStyle w:val="ListNumber2"/>
      <w:lvlText w:val="%1."/>
      <w:lvlJc w:val="left"/>
      <w:pPr>
        <w:tabs>
          <w:tab w:val="num" w:pos="1080"/>
        </w:tabs>
        <w:ind w:left="0" w:firstLine="720"/>
      </w:pPr>
    </w:lvl>
  </w:abstractNum>
  <w:abstractNum xmlns:p16="http://schemas.microsoft.com/office/word/2012/wordml" w:abstractNumId="10" p16:restartNumberingAfterBreak="0">
    <w:nsid w:val="FFFFFF7E"/>
    <w:multiLevelType w:val="singleLevel"/>
    <w:tmpl w:val="E256B3CE"/>
    <w:lvl w:ilvl="0">
      <w:start w:val="1"/>
      <w:numFmt w:val="decimal"/>
      <w:pStyle w:val="ListNumber3"/>
      <w:lvlText w:val="%1."/>
      <w:lvlJc w:val="left"/>
      <w:pPr>
        <w:tabs>
          <w:tab w:val="num" w:pos="1080"/>
        </w:tabs>
        <w:ind w:left="0" w:firstLine="720"/>
      </w:pPr>
    </w:lvl>
  </w:abstractNum>
  <w:abstractNum xmlns:p16="http://schemas.microsoft.com/office/word/2012/wordml" w:abstractNumId="11" p16:restartNumberingAfterBreak="0">
    <w:nsid w:val="FFFFFF7D"/>
    <w:multiLevelType w:val="singleLevel"/>
    <w:tmpl w:val="AC6C4A94"/>
    <w:lvl w:ilvl="0">
      <w:start w:val="1"/>
      <w:numFmt w:val="decimal"/>
      <w:pStyle w:val="ListNumber4"/>
      <w:lvlText w:val="%1."/>
      <w:lvlJc w:val="left"/>
      <w:pPr>
        <w:tabs>
          <w:tab w:val="num" w:pos="1080"/>
        </w:tabs>
        <w:ind w:left="0" w:firstLine="720"/>
      </w:pPr>
    </w:lvl>
  </w:abstractNum>
  <w:abstractNum xmlns:p16="http://schemas.microsoft.com/office/word/2012/wordml" w:abstractNumId="12" p16:restartNumberingAfterBreak="0">
    <w:nsid w:val="FFFFFF7C"/>
    <w:multiLevelType w:val="singleLevel"/>
    <w:tmpl w:val="78BC3A80"/>
    <w:lvl w:ilvl="0">
      <w:start w:val="1"/>
      <w:numFmt w:val="decimal"/>
      <w:pStyle w:val="ListNumber5"/>
      <w:lvlText w:val="%1."/>
      <w:lvlJc w:val="left"/>
      <w:pPr>
        <w:tabs>
          <w:tab w:val="num" w:pos="1080"/>
        </w:tabs>
        <w:ind w:left="0" w:firstLine="720"/>
      </w:pPr>
    </w:lvl>
  </w:abstractNum>
  <w:abstractNum xmlns:p16="http://schemas.microsoft.com/office/word/2012/wordml" w:abstractNumId="13" p16:restartNumberingAfterBreak="0">
    <w:nsid w:val="480B0EF9"/>
    <w:multiLevelType w:val="multilevel"/>
    <w:tmpl w:val="14264F96"/>
    <w:lvl w:ilvl="0">
      <w:start w:val="1"/>
      <w:numFmt w:val="decimal"/>
      <w:pStyle w:val="background1"/>
      <w:lvlText w:val="%1."/>
      <w:lvlJc w:val="left"/>
      <w:pPr>
        <w:tabs>
          <w:tab w:val="num" w:pos="720"/>
        </w:tabs>
        <w:ind w:left="720" w:hanging="720"/>
      </w:pPr>
      <w:rPr>
        <w:rFonts w:hint="default" w:ascii="Times New Roman" w:hAnsi="Times New Roman" w:cs="Times New Roman"/>
      </w:rPr>
    </w:lvl>
    <w:lvl w:ilvl="1">
      <w:start w:val="1"/>
      <w:numFmt w:val="decimalZero"/>
      <w:lvlRestart w:val="0"/>
      <w:pStyle w:val="background2"/>
      <w:lvlText w:val="[00%2]"/>
      <w:lvlJc w:val="left"/>
      <w:pPr>
        <w:tabs>
          <w:tab w:val="num" w:pos="720"/>
        </w:tabs>
        <w:ind w:firstLine="720"/>
      </w:pPr>
      <w:rPr>
        <w:rFonts w:ascii="Times New Roman" w:hAnsi="Times New Roman" w:eastAsia="SimSun"/>
        <w:b/>
        <w:bCs/>
        <w:i w:val="0"/>
        <w:iCs w:val="0"/>
        <w:caps w:val="0"/>
        <w:smallCaps w:val="0"/>
        <w:strike w:val="0"/>
        <w:dstrike w:val="0"/>
        <w:color w:val="auto"/>
        <w:spacing w:val="0"/>
        <w:w w:val="100"/>
        <w:kern w:val="0"/>
        <w:position w:val="0"/>
        <w:sz w:val="24"/>
        <w:u w:val="none"/>
        <w:effect w:val="none"/>
        <w:bdr w:val="none" w:color="auto" w:sz="0" w:space="0"/>
        <w:shd w:val="clear" w:color="auto" w:fill="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rPr>
        <w:rFonts w:ascii="Times New Roman" w:hAnsi="Times New Roman" w:eastAsia="SimSun" w:cs="Times New Roman"/>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xmlns:p16="http://schemas.microsoft.com/office/word/2012/wordml" w:abstractNumId="14" p16:restartNumberingAfterBreak="0">
    <w:nsid w:val="0D67560A"/>
    <w:multiLevelType w:val="hybridMultilevel"/>
    <w:tmpl w:val="FCE8F2AA"/>
    <w:lvl w:ilvl="0" w:tplc="CED43252">
      <w:start w:val="3"/>
      <w:numFmt w:val="decimalZero"/>
      <w:pStyle w:val="NewParagraphStyle"/>
      <w:lvlText w:val="[00%1]"/>
      <w:lvlJc w:val="left"/>
      <w:pPr>
        <w:tabs>
          <w:tab w:val="num" w:pos="1080"/>
        </w:tabs>
        <w:ind w:left="0" w:firstLine="0"/>
      </w:pPr>
      <w:rPr>
        <w:rFonts w:hint="default" w:ascii="Courier New" w:hAnsi="Courier New"/>
        <w:b/>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xmlns:p16="http://schemas.microsoft.com/office/word/2012/wordml" w:abstractNumId="15" p16:restartNumberingAfterBreak="0">
    <w:nsid w:val="2AEC55CE"/>
    <w:multiLevelType w:val="hybridMultilevel"/>
    <w:tmpl w:val="203E58BC"/>
    <w:lvl w:ilvl="0" w:tplc="BFDE629C">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xmlns:p16="http://schemas.microsoft.com/office/word/2016/wordml/cid" w:numId="1" p16:durableId="375814109">
    <w:abstractNumId w:val="0"/>
  </w:num>
  <w:num xmlns:p16="http://schemas.microsoft.com/office/word/2016/wordml/cid" w:numId="2" p16:durableId="1800220016">
    <w:abstractNumId w:val="1"/>
  </w:num>
  <w:num xmlns:p16="http://schemas.microsoft.com/office/word/2016/wordml/cid" w:numId="3" p16:durableId="631248407">
    <w:abstractNumId w:val="2"/>
  </w:num>
  <w:num xmlns:p16="http://schemas.microsoft.com/office/word/2016/wordml/cid" w:numId="4" p16:durableId="429470372">
    <w:abstractNumId w:val="3"/>
  </w:num>
  <w:num xmlns:p16="http://schemas.microsoft.com/office/word/2016/wordml/cid" w:numId="5" p16:durableId="2063286647">
    <w:abstractNumId w:val="4"/>
  </w:num>
  <w:num xmlns:p16="http://schemas.microsoft.com/office/word/2016/wordml/cid" w:numId="6" p16:durableId="765005185">
    <w:abstractNumId w:val="5"/>
  </w:num>
  <w:num xmlns:p16="http://schemas.microsoft.com/office/word/2016/wordml/cid" w:numId="7" p16:durableId="1974363563">
    <w:abstractNumId w:val="6"/>
  </w:num>
  <w:num xmlns:p16="http://schemas.microsoft.com/office/word/2016/wordml/cid" w:numId="8" p16:durableId="688335114">
    <w:abstractNumId w:val="7"/>
  </w:num>
  <w:num xmlns:p16="http://schemas.microsoft.com/office/word/2016/wordml/cid" w:numId="9" p16:durableId="1380125124">
    <w:abstractNumId w:val="8"/>
  </w:num>
  <w:num xmlns:p16="http://schemas.microsoft.com/office/word/2016/wordml/cid" w:numId="10" p16:durableId="944927039">
    <w:abstractNumId w:val="9"/>
  </w:num>
  <w:num xmlns:p16="http://schemas.microsoft.com/office/word/2016/wordml/cid" w:numId="11" p16:durableId="2121142476">
    <w:abstractNumId w:val="10"/>
  </w:num>
  <w:num xmlns:p16="http://schemas.microsoft.com/office/word/2016/wordml/cid" w:numId="12" p16:durableId="754669613">
    <w:abstractNumId w:val="11"/>
  </w:num>
  <w:num xmlns:p16="http://schemas.microsoft.com/office/word/2016/wordml/cid" w:numId="13" p16:durableId="1897743646">
    <w:abstractNumId w:val="12"/>
  </w:num>
  <w:num xmlns:p16="http://schemas.microsoft.com/office/word/2016/wordml/cid" w:numId="14" p16:durableId="1285162965">
    <w:abstractNumId w:val="13"/>
  </w:num>
  <w:num xmlns:p16="http://schemas.microsoft.com/office/word/2016/wordml/cid" w:numId="15" p16:durableId="179054978">
    <w:abstractNumId w:val="14"/>
  </w:num>
  <w:num xmlns:p16="http://schemas.microsoft.com/office/word/2016/wordml/cid" w:numId="16" p16:durableId="54113995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0"/>
    <w:footnote w:id="1"/>
  </w:footnotePr>
  <w:endnotePr>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EF6"/>
    <w:rsid w:val="00000CAA"/>
    <w:rsid w:val="00002914"/>
    <w:rsid w:val="00003D17"/>
    <w:rsid w:val="0000653A"/>
    <w:rsid w:val="00007EFC"/>
    <w:rsid w:val="00011A98"/>
    <w:rsid w:val="000169A7"/>
    <w:rsid w:val="0002743B"/>
    <w:rsid w:val="00030718"/>
    <w:rsid w:val="000379D0"/>
    <w:rsid w:val="00050F36"/>
    <w:rsid w:val="000524D0"/>
    <w:rsid w:val="00053AC1"/>
    <w:rsid w:val="000627A4"/>
    <w:rsid w:val="00076359"/>
    <w:rsid w:val="00076F7D"/>
    <w:rsid w:val="00091393"/>
    <w:rsid w:val="00091E66"/>
    <w:rsid w:val="000927E5"/>
    <w:rsid w:val="000B0AC0"/>
    <w:rsid w:val="000B47FB"/>
    <w:rsid w:val="000B4B52"/>
    <w:rsid w:val="000C616D"/>
    <w:rsid w:val="000C7F45"/>
    <w:rsid w:val="000D5B29"/>
    <w:rsid w:val="000D6758"/>
    <w:rsid w:val="000F5481"/>
    <w:rsid w:val="001155CB"/>
    <w:rsid w:val="001178F7"/>
    <w:rsid w:val="00125E16"/>
    <w:rsid w:val="00130FFC"/>
    <w:rsid w:val="00140DB9"/>
    <w:rsid w:val="001441B2"/>
    <w:rsid w:val="001451FD"/>
    <w:rsid w:val="001560E5"/>
    <w:rsid w:val="00166354"/>
    <w:rsid w:val="0017324D"/>
    <w:rsid w:val="00181F2E"/>
    <w:rsid w:val="00182380"/>
    <w:rsid w:val="00187F65"/>
    <w:rsid w:val="0019071D"/>
    <w:rsid w:val="00193F66"/>
    <w:rsid w:val="001A31A0"/>
    <w:rsid w:val="001A5662"/>
    <w:rsid w:val="001A5DE7"/>
    <w:rsid w:val="001B29EC"/>
    <w:rsid w:val="001B3D7B"/>
    <w:rsid w:val="001B53AB"/>
    <w:rsid w:val="001E02DB"/>
    <w:rsid w:val="001E3629"/>
    <w:rsid w:val="001E3AEA"/>
    <w:rsid w:val="001F3ABE"/>
    <w:rsid w:val="00206FA0"/>
    <w:rsid w:val="00207E61"/>
    <w:rsid w:val="00211DA6"/>
    <w:rsid w:val="00212051"/>
    <w:rsid w:val="00222E98"/>
    <w:rsid w:val="00227FF6"/>
    <w:rsid w:val="002363EC"/>
    <w:rsid w:val="002568D6"/>
    <w:rsid w:val="00263E21"/>
    <w:rsid w:val="00267486"/>
    <w:rsid w:val="0027494E"/>
    <w:rsid w:val="002763AB"/>
    <w:rsid w:val="0027645A"/>
    <w:rsid w:val="00287BE5"/>
    <w:rsid w:val="002A195A"/>
    <w:rsid w:val="002A2E2E"/>
    <w:rsid w:val="002B4AE8"/>
    <w:rsid w:val="002B51D2"/>
    <w:rsid w:val="002C3A5C"/>
    <w:rsid w:val="002C4073"/>
    <w:rsid w:val="002C4E4D"/>
    <w:rsid w:val="002D0E58"/>
    <w:rsid w:val="002D39C8"/>
    <w:rsid w:val="002F46E2"/>
    <w:rsid w:val="003128A0"/>
    <w:rsid w:val="00312CB8"/>
    <w:rsid w:val="00320D5E"/>
    <w:rsid w:val="003311B4"/>
    <w:rsid w:val="00333FE5"/>
    <w:rsid w:val="00334143"/>
    <w:rsid w:val="003343F1"/>
    <w:rsid w:val="00335BDC"/>
    <w:rsid w:val="00353918"/>
    <w:rsid w:val="00356D98"/>
    <w:rsid w:val="00360169"/>
    <w:rsid w:val="00362098"/>
    <w:rsid w:val="00374D57"/>
    <w:rsid w:val="003905A2"/>
    <w:rsid w:val="00390E0F"/>
    <w:rsid w:val="003B76BC"/>
    <w:rsid w:val="003C49BA"/>
    <w:rsid w:val="003D7C02"/>
    <w:rsid w:val="003F4DA7"/>
    <w:rsid w:val="003F6E0D"/>
    <w:rsid w:val="00403EF2"/>
    <w:rsid w:val="00412799"/>
    <w:rsid w:val="004263A5"/>
    <w:rsid w:val="004527C0"/>
    <w:rsid w:val="0045523B"/>
    <w:rsid w:val="00455CDD"/>
    <w:rsid w:val="00457104"/>
    <w:rsid w:val="00465E77"/>
    <w:rsid w:val="00470693"/>
    <w:rsid w:val="00470C59"/>
    <w:rsid w:val="00474E3D"/>
    <w:rsid w:val="00477157"/>
    <w:rsid w:val="00486BF4"/>
    <w:rsid w:val="00490115"/>
    <w:rsid w:val="004907D0"/>
    <w:rsid w:val="004A5736"/>
    <w:rsid w:val="004A7A52"/>
    <w:rsid w:val="004B04B3"/>
    <w:rsid w:val="004B1440"/>
    <w:rsid w:val="004B1637"/>
    <w:rsid w:val="004B2561"/>
    <w:rsid w:val="004E458B"/>
    <w:rsid w:val="00507F77"/>
    <w:rsid w:val="0051528E"/>
    <w:rsid w:val="005208C8"/>
    <w:rsid w:val="00524612"/>
    <w:rsid w:val="00524E3A"/>
    <w:rsid w:val="00532FA6"/>
    <w:rsid w:val="00533BC7"/>
    <w:rsid w:val="00535D51"/>
    <w:rsid w:val="00536F62"/>
    <w:rsid w:val="0054144C"/>
    <w:rsid w:val="00542B96"/>
    <w:rsid w:val="00544D4B"/>
    <w:rsid w:val="005577C7"/>
    <w:rsid w:val="00565257"/>
    <w:rsid w:val="00566A09"/>
    <w:rsid w:val="0057097A"/>
    <w:rsid w:val="005964EC"/>
    <w:rsid w:val="005A7280"/>
    <w:rsid w:val="005B2C2C"/>
    <w:rsid w:val="005C59C9"/>
    <w:rsid w:val="005D46E2"/>
    <w:rsid w:val="005E0496"/>
    <w:rsid w:val="00607892"/>
    <w:rsid w:val="006126F1"/>
    <w:rsid w:val="006155C1"/>
    <w:rsid w:val="006317E1"/>
    <w:rsid w:val="00633A36"/>
    <w:rsid w:val="00646E52"/>
    <w:rsid w:val="006558CC"/>
    <w:rsid w:val="00655E51"/>
    <w:rsid w:val="00656C60"/>
    <w:rsid w:val="00660BEA"/>
    <w:rsid w:val="00663D3D"/>
    <w:rsid w:val="006647AA"/>
    <w:rsid w:val="006670F9"/>
    <w:rsid w:val="00671592"/>
    <w:rsid w:val="006770E5"/>
    <w:rsid w:val="006836DE"/>
    <w:rsid w:val="006946DF"/>
    <w:rsid w:val="006953C8"/>
    <w:rsid w:val="00696FDE"/>
    <w:rsid w:val="006B28F6"/>
    <w:rsid w:val="006C1EC4"/>
    <w:rsid w:val="006C3111"/>
    <w:rsid w:val="006C39D3"/>
    <w:rsid w:val="006D7CC1"/>
    <w:rsid w:val="006E07E3"/>
    <w:rsid w:val="00703303"/>
    <w:rsid w:val="007059A4"/>
    <w:rsid w:val="00710AE6"/>
    <w:rsid w:val="00710FB4"/>
    <w:rsid w:val="007116B8"/>
    <w:rsid w:val="007155A7"/>
    <w:rsid w:val="00733554"/>
    <w:rsid w:val="00733F57"/>
    <w:rsid w:val="0073469C"/>
    <w:rsid w:val="00735C78"/>
    <w:rsid w:val="00746058"/>
    <w:rsid w:val="00747F35"/>
    <w:rsid w:val="00750635"/>
    <w:rsid w:val="00750AE3"/>
    <w:rsid w:val="00750DEC"/>
    <w:rsid w:val="00753EFD"/>
    <w:rsid w:val="007572F8"/>
    <w:rsid w:val="00770876"/>
    <w:rsid w:val="007767B0"/>
    <w:rsid w:val="00786075"/>
    <w:rsid w:val="00790953"/>
    <w:rsid w:val="00791A0F"/>
    <w:rsid w:val="007A171A"/>
    <w:rsid w:val="007A53DF"/>
    <w:rsid w:val="007C00F0"/>
    <w:rsid w:val="007C58A3"/>
    <w:rsid w:val="007D25FF"/>
    <w:rsid w:val="007F28F5"/>
    <w:rsid w:val="007F3F36"/>
    <w:rsid w:val="0081478D"/>
    <w:rsid w:val="00816991"/>
    <w:rsid w:val="008268AD"/>
    <w:rsid w:val="00862083"/>
    <w:rsid w:val="00881EB9"/>
    <w:rsid w:val="00883C71"/>
    <w:rsid w:val="00884624"/>
    <w:rsid w:val="008912C9"/>
    <w:rsid w:val="00893841"/>
    <w:rsid w:val="008A13EB"/>
    <w:rsid w:val="008A4B48"/>
    <w:rsid w:val="008B34DD"/>
    <w:rsid w:val="008D5679"/>
    <w:rsid w:val="008E34E2"/>
    <w:rsid w:val="008F1C73"/>
    <w:rsid w:val="008F20EE"/>
    <w:rsid w:val="009001C1"/>
    <w:rsid w:val="009041B2"/>
    <w:rsid w:val="00905CF2"/>
    <w:rsid w:val="009061CA"/>
    <w:rsid w:val="009447A1"/>
    <w:rsid w:val="009449C1"/>
    <w:rsid w:val="00946F3F"/>
    <w:rsid w:val="0095757E"/>
    <w:rsid w:val="00960A8E"/>
    <w:rsid w:val="00961FFB"/>
    <w:rsid w:val="00974976"/>
    <w:rsid w:val="00976143"/>
    <w:rsid w:val="009776E1"/>
    <w:rsid w:val="009816EB"/>
    <w:rsid w:val="00990EF6"/>
    <w:rsid w:val="0099769D"/>
    <w:rsid w:val="009B279F"/>
    <w:rsid w:val="009B52B2"/>
    <w:rsid w:val="009C651F"/>
    <w:rsid w:val="009D40F8"/>
    <w:rsid w:val="00A01577"/>
    <w:rsid w:val="00A02823"/>
    <w:rsid w:val="00A17E98"/>
    <w:rsid w:val="00A2192C"/>
    <w:rsid w:val="00A22E6B"/>
    <w:rsid w:val="00A306BE"/>
    <w:rsid w:val="00A40368"/>
    <w:rsid w:val="00A52D7C"/>
    <w:rsid w:val="00A606BA"/>
    <w:rsid w:val="00A61E1D"/>
    <w:rsid w:val="00A67195"/>
    <w:rsid w:val="00A75E77"/>
    <w:rsid w:val="00A75F64"/>
    <w:rsid w:val="00A764AF"/>
    <w:rsid w:val="00A828F8"/>
    <w:rsid w:val="00A90947"/>
    <w:rsid w:val="00A9343B"/>
    <w:rsid w:val="00A9445F"/>
    <w:rsid w:val="00A963B7"/>
    <w:rsid w:val="00A97DE5"/>
    <w:rsid w:val="00AC2986"/>
    <w:rsid w:val="00AC3B38"/>
    <w:rsid w:val="00AD07F2"/>
    <w:rsid w:val="00AD2414"/>
    <w:rsid w:val="00AD2469"/>
    <w:rsid w:val="00AD58ED"/>
    <w:rsid w:val="00AE2324"/>
    <w:rsid w:val="00AE53E4"/>
    <w:rsid w:val="00AF7AFC"/>
    <w:rsid w:val="00B02133"/>
    <w:rsid w:val="00B06D36"/>
    <w:rsid w:val="00B207E0"/>
    <w:rsid w:val="00B24CD0"/>
    <w:rsid w:val="00B30C10"/>
    <w:rsid w:val="00B40A7B"/>
    <w:rsid w:val="00B46565"/>
    <w:rsid w:val="00B47A3A"/>
    <w:rsid w:val="00B51DB2"/>
    <w:rsid w:val="00B729AB"/>
    <w:rsid w:val="00B918A0"/>
    <w:rsid w:val="00B93DA3"/>
    <w:rsid w:val="00B9560B"/>
    <w:rsid w:val="00BB36A4"/>
    <w:rsid w:val="00BB3D01"/>
    <w:rsid w:val="00BD0132"/>
    <w:rsid w:val="00BD5306"/>
    <w:rsid w:val="00BE404B"/>
    <w:rsid w:val="00BE4FD9"/>
    <w:rsid w:val="00BE62B7"/>
    <w:rsid w:val="00BF6C91"/>
    <w:rsid w:val="00C00D17"/>
    <w:rsid w:val="00C232AD"/>
    <w:rsid w:val="00C263E3"/>
    <w:rsid w:val="00C26C1A"/>
    <w:rsid w:val="00C43C77"/>
    <w:rsid w:val="00C57917"/>
    <w:rsid w:val="00C66A63"/>
    <w:rsid w:val="00C722B3"/>
    <w:rsid w:val="00C74D4D"/>
    <w:rsid w:val="00C76B8E"/>
    <w:rsid w:val="00C80AE7"/>
    <w:rsid w:val="00C8112F"/>
    <w:rsid w:val="00C812E5"/>
    <w:rsid w:val="00C84BD4"/>
    <w:rsid w:val="00C86114"/>
    <w:rsid w:val="00C95BD4"/>
    <w:rsid w:val="00CA3F13"/>
    <w:rsid w:val="00CA4066"/>
    <w:rsid w:val="00CA73DC"/>
    <w:rsid w:val="00CE0387"/>
    <w:rsid w:val="00CE26A1"/>
    <w:rsid w:val="00CE69A0"/>
    <w:rsid w:val="00CF1BA4"/>
    <w:rsid w:val="00D115D0"/>
    <w:rsid w:val="00D14572"/>
    <w:rsid w:val="00D1604B"/>
    <w:rsid w:val="00D160D8"/>
    <w:rsid w:val="00D1637F"/>
    <w:rsid w:val="00D3049B"/>
    <w:rsid w:val="00D322FC"/>
    <w:rsid w:val="00D37B81"/>
    <w:rsid w:val="00D61678"/>
    <w:rsid w:val="00D71328"/>
    <w:rsid w:val="00D71647"/>
    <w:rsid w:val="00D773F5"/>
    <w:rsid w:val="00D84060"/>
    <w:rsid w:val="00D8483D"/>
    <w:rsid w:val="00D930B2"/>
    <w:rsid w:val="00D946D2"/>
    <w:rsid w:val="00D96A58"/>
    <w:rsid w:val="00D9700C"/>
    <w:rsid w:val="00DB1A03"/>
    <w:rsid w:val="00DB3D6A"/>
    <w:rsid w:val="00DC3AD8"/>
    <w:rsid w:val="00DE21F9"/>
    <w:rsid w:val="00DF3914"/>
    <w:rsid w:val="00E001EB"/>
    <w:rsid w:val="00E002AA"/>
    <w:rsid w:val="00E028B8"/>
    <w:rsid w:val="00E038F7"/>
    <w:rsid w:val="00E10575"/>
    <w:rsid w:val="00E21EB9"/>
    <w:rsid w:val="00E25C91"/>
    <w:rsid w:val="00E34E3A"/>
    <w:rsid w:val="00E53134"/>
    <w:rsid w:val="00E54AB9"/>
    <w:rsid w:val="00E6101F"/>
    <w:rsid w:val="00E73515"/>
    <w:rsid w:val="00E77359"/>
    <w:rsid w:val="00E813DE"/>
    <w:rsid w:val="00E83937"/>
    <w:rsid w:val="00E91162"/>
    <w:rsid w:val="00ED36C7"/>
    <w:rsid w:val="00EE2F67"/>
    <w:rsid w:val="00EF1FA4"/>
    <w:rsid w:val="00EF33B7"/>
    <w:rsid w:val="00F06649"/>
    <w:rsid w:val="00F15629"/>
    <w:rsid w:val="00F24E44"/>
    <w:rsid w:val="00F27792"/>
    <w:rsid w:val="00F33A92"/>
    <w:rsid w:val="00F42873"/>
    <w:rsid w:val="00F65351"/>
    <w:rsid w:val="00F73507"/>
    <w:rsid w:val="00F749B9"/>
    <w:rsid w:val="00F80531"/>
    <w:rsid w:val="00F91547"/>
    <w:rsid w:val="00F9672C"/>
    <w:rsid w:val="00FA356A"/>
    <w:rsid w:val="00FA3AE6"/>
    <w:rsid w:val="00FA7068"/>
    <w:rsid w:val="00FC1441"/>
    <w:rsid w:val="00FD7F31"/>
    <w:rsid w:val="00FF4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oNotEmbedSmartTags/>
  <w:decimalSymbol w:val="."/>
  <w:listSeparator w:val=","/>
  <w14:docId w14:val="1937D6B4"/>
  <w15:docId w15:val="{15D7A135-26CE-4EC3-8C70-1F260710344C}"/>
</w:settings>
</file>

<file path=word/styles.xml><?xml version="1.0" encoding="utf-8"?>
<w:styles xmlns:w="http://schemas.openxmlformats.org/wordprocessingml/2006/main">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69">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27645A"/>
    <w:pPr>
      <w:spacing w:line="360" w:lineRule="auto"/>
    </w:pPr>
    <w:rPr>
      <w:rFonts w:ascii="Arial" w:hAnsi="Arial"/>
      <w:sz w:val="24"/>
    </w:rPr>
  </w:style>
  <w:style w:type="paragraph" w:styleId="Heading1">
    <w:name w:val="heading 1"/>
    <w:basedOn w:val="Normal"/>
    <w:link w:val="Heading1Char"/>
    <w:qFormat/>
    <w:rsid w:val="00C84BD4"/>
    <w:pPr>
      <w:numPr>
        <w:numId w:val="1"/>
      </w:numPr>
      <w:tabs>
        <w:tab w:val="clear" w:pos="1080"/>
      </w:tabs>
      <w:spacing w:after="240"/>
      <w:ind w:firstLine="0"/>
      <w:outlineLvl w:val="0"/>
    </w:pPr>
    <w:rPr>
      <w:rFonts w:ascii="Times New Roman" w:hAnsi="Times New Roman"/>
      <w:kern w:val="28"/>
      <w:szCs w:val="24"/>
    </w:rPr>
  </w:style>
  <w:style w:type="paragraph" w:styleId="Heading2">
    <w:name w:val="heading 2"/>
    <w:basedOn w:val="Normal"/>
    <w:next w:val="Para2"/>
    <w:qFormat/>
    <w:rsid w:val="00735C78"/>
    <w:pPr>
      <w:numPr>
        <w:numId w:val="2"/>
      </w:numPr>
      <w:spacing w:after="240"/>
      <w:ind w:left="1440" w:firstLine="0"/>
      <w:outlineLvl w:val="1"/>
    </w:pPr>
    <w:rPr>
      <w:rFonts w:ascii="Times New Roman" w:hAnsi="Times New Roman"/>
    </w:rPr>
  </w:style>
  <w:style w:type="paragraph" w:styleId="Heading3">
    <w:name w:val="heading 3"/>
    <w:basedOn w:val="Normal"/>
    <w:next w:val="Para3"/>
    <w:qFormat/>
    <w:pPr>
      <w:numPr>
        <w:ilvl w:val="2"/>
        <w:numId w:val="1"/>
      </w:numPr>
      <w:tabs>
        <w:tab w:val="clear" w:pos="2880"/>
      </w:tabs>
      <w:spacing w:after="240"/>
      <w:outlineLvl w:val="2"/>
    </w:pPr>
  </w:style>
  <w:style w:type="paragraph" w:styleId="Heading4">
    <w:name w:val="heading 4"/>
    <w:basedOn w:val="Normal"/>
    <w:next w:val="Para4"/>
    <w:qFormat/>
    <w:pPr>
      <w:numPr>
        <w:ilvl w:val="3"/>
        <w:numId w:val="1"/>
      </w:numPr>
      <w:tabs>
        <w:tab w:val="clear" w:pos="3240"/>
      </w:tabs>
      <w:spacing w:after="240"/>
      <w:outlineLvl w:val="3"/>
    </w:pPr>
  </w:style>
  <w:style w:type="paragraph" w:styleId="Heading5">
    <w:name w:val="heading 5"/>
    <w:basedOn w:val="Normal"/>
    <w:next w:val="Para5"/>
    <w:qFormat/>
    <w:pPr>
      <w:numPr>
        <w:ilvl w:val="4"/>
        <w:numId w:val="1"/>
      </w:numPr>
      <w:tabs>
        <w:tab w:val="clear" w:pos="3960"/>
      </w:tabs>
      <w:spacing w:after="240"/>
      <w:outlineLvl w:val="4"/>
    </w:pPr>
  </w:style>
  <w:style w:type="paragraph" w:styleId="Heading6">
    <w:name w:val="heading 6"/>
    <w:basedOn w:val="Normal"/>
    <w:next w:val="Para6"/>
    <w:qFormat/>
    <w:pPr>
      <w:numPr>
        <w:ilvl w:val="5"/>
        <w:numId w:val="1"/>
      </w:numPr>
      <w:tabs>
        <w:tab w:val="clear" w:pos="5040"/>
      </w:tabs>
      <w:spacing w:after="240"/>
      <w:outlineLvl w:val="5"/>
    </w:pPr>
  </w:style>
  <w:style w:type="paragraph" w:styleId="Heading7">
    <w:name w:val="heading 7"/>
    <w:basedOn w:val="Normal"/>
    <w:next w:val="Para7"/>
    <w:qFormat/>
    <w:pPr>
      <w:numPr>
        <w:ilvl w:val="6"/>
        <w:numId w:val="1"/>
      </w:numPr>
      <w:tabs>
        <w:tab w:val="clear" w:pos="5400"/>
      </w:tabs>
      <w:spacing w:after="240"/>
      <w:outlineLvl w:val="6"/>
    </w:pPr>
  </w:style>
  <w:style w:type="paragraph" w:styleId="Heading8">
    <w:name w:val="heading 8"/>
    <w:basedOn w:val="Normal"/>
    <w:next w:val="Para8"/>
    <w:qFormat/>
    <w:pPr>
      <w:numPr>
        <w:ilvl w:val="7"/>
        <w:numId w:val="1"/>
      </w:numPr>
      <w:tabs>
        <w:tab w:val="clear" w:pos="6120"/>
      </w:tabs>
      <w:spacing w:after="240"/>
      <w:outlineLvl w:val="7"/>
    </w:pPr>
  </w:style>
  <w:style w:type="paragraph" w:styleId="Heading9">
    <w:name w:val="heading 9"/>
    <w:basedOn w:val="Normal"/>
    <w:qFormat/>
    <w:pPr>
      <w:numPr>
        <w:ilvl w:val="8"/>
        <w:numId w:val="3"/>
      </w:numPr>
      <w:tabs>
        <w:tab w:val="clear" w:pos="1800"/>
      </w:tabs>
      <w:spacing w:after="240"/>
      <w:ind w:right="720"/>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pPr>
      <w:tabs>
        <w:tab w:val="center" w:pos="5040"/>
        <w:tab w:val="right" w:pos="8640"/>
      </w:tabs>
    </w:pPr>
  </w:style>
  <w:style w:type="paragraph" w:styleId="Footer">
    <w:name w:val="footer"/>
    <w:basedOn w:val="Normal"/>
    <w:link w:val="FooterChar"/>
    <w:uiPriority w:val="99"/>
    <w:pPr>
      <w:tabs>
        <w:tab w:val="center" w:pos="4680"/>
        <w:tab w:val="right" w:pos="9360"/>
      </w:tabs>
    </w:pPr>
  </w:style>
  <w:style w:type="character" w:styleId="PageNumber">
    <w:name w:val="page number"/>
    <w:qFormat/>
    <w:rPr>
      <w:rFonts w:ascii="Arial" w:hAnsi="Arial"/>
      <w:sz w:val="24"/>
    </w:rPr>
  </w:style>
  <w:style w:type="paragraph" w:styleId="BlockText">
    <w:name w:val="Block Text"/>
    <w:basedOn w:val="Normal"/>
    <w:pPr>
      <w:spacing w:after="240"/>
      <w:ind w:left="1440" w:right="1440"/>
    </w:pPr>
  </w:style>
  <w:style w:type="paragraph" w:styleId="BodyText">
    <w:name w:val="Body Text"/>
    <w:basedOn w:val="Normal"/>
    <w:link w:val="BodyTextChar"/>
    <w:rsid w:val="00C84BD4"/>
    <w:pPr>
      <w:spacing w:after="240"/>
    </w:pPr>
    <w:rPr>
      <w:rFonts w:ascii="Times New Roman" w:hAnsi="Times New Roman"/>
      <w:szCs w:val="24"/>
    </w:rPr>
  </w:style>
  <w:style w:type="paragraph" w:styleId="BlockText2" w:customStyle="1">
    <w:name w:val="Block Text 2"/>
    <w:basedOn w:val="Normal"/>
    <w:pPr>
      <w:spacing w:line="480" w:lineRule="auto"/>
      <w:ind w:left="1440" w:right="1440"/>
    </w:pPr>
  </w:style>
  <w:style w:type="paragraph" w:styleId="BlockText3" w:customStyle="1">
    <w:name w:val="Block Text 3"/>
    <w:basedOn w:val="BlockText"/>
    <w:pPr>
      <w:ind w:firstLine="720"/>
    </w:pPr>
  </w:style>
  <w:style w:type="paragraph" w:styleId="BlockText4" w:customStyle="1">
    <w:name w:val="Block Text 4"/>
    <w:basedOn w:val="BlockText"/>
    <w:pPr>
      <w:spacing w:after="0" w:line="480" w:lineRule="auto"/>
      <w:ind w:firstLine="720"/>
    </w:pPr>
  </w:style>
  <w:style w:type="paragraph" w:styleId="BodyText2">
    <w:name w:val="Body Text 2"/>
    <w:basedOn w:val="Normal"/>
    <w:pPr>
      <w:spacing w:line="480" w:lineRule="auto"/>
      <w:ind w:firstLine="1440"/>
    </w:pPr>
  </w:style>
  <w:style w:type="paragraph" w:styleId="BodyText3">
    <w:name w:val="Body Text 3"/>
    <w:basedOn w:val="BodyText"/>
  </w:style>
  <w:style w:type="paragraph" w:styleId="BodyText4" w:customStyle="1">
    <w:name w:val="Body Text 4"/>
    <w:basedOn w:val="BodyText"/>
    <w:pPr>
      <w:spacing w:after="0" w:line="480" w:lineRule="auto"/>
    </w:pPr>
  </w:style>
  <w:style w:type="paragraph" w:styleId="BodyTextFirstIndent">
    <w:name w:val="Body Text First Indent"/>
    <w:basedOn w:val="BodyText"/>
    <w:pPr>
      <w:ind w:firstLine="720"/>
    </w:pPr>
  </w:style>
  <w:style w:type="paragraph" w:styleId="BodyTextIndent">
    <w:name w:val="Body Text Indent"/>
    <w:basedOn w:val="BodyText"/>
    <w:pPr>
      <w:ind w:left="1440" w:firstLine="720"/>
    </w:pPr>
  </w:style>
  <w:style w:type="paragraph" w:styleId="BodyTextFirstIndent2">
    <w:name w:val="Body Text First Indent 2"/>
    <w:basedOn w:val="BodyTextFirstIndent"/>
    <w:pPr>
      <w:spacing w:after="0" w:line="480" w:lineRule="auto"/>
    </w:pPr>
  </w:style>
  <w:style w:type="paragraph" w:styleId="BodyTextFirstIndent3" w:customStyle="1">
    <w:name w:val="Body Text First Indent 3"/>
    <w:basedOn w:val="Normal"/>
    <w:pPr>
      <w:ind w:firstLine="720"/>
    </w:pPr>
  </w:style>
  <w:style w:type="paragraph" w:styleId="BodyTextIndent2">
    <w:name w:val="Body Text Indent 2"/>
    <w:basedOn w:val="Normal"/>
    <w:pPr>
      <w:spacing w:line="480" w:lineRule="auto"/>
      <w:ind w:left="1440" w:firstLine="1440"/>
    </w:pPr>
  </w:style>
  <w:style w:type="paragraph" w:styleId="BodyTextIndent3">
    <w:name w:val="Body Text Indent 3"/>
    <w:basedOn w:val="BodyText"/>
    <w:pPr>
      <w:ind w:left="720"/>
    </w:pPr>
  </w:style>
  <w:style w:type="paragraph" w:styleId="BodyTextIndent4" w:customStyle="1">
    <w:name w:val="Body Text Indent 4"/>
    <w:basedOn w:val="Normal"/>
    <w:pPr>
      <w:spacing w:line="480" w:lineRule="auto"/>
      <w:ind w:left="720" w:right="720"/>
    </w:pPr>
  </w:style>
  <w:style w:type="paragraph" w:styleId="Caption">
    <w:name w:val="caption"/>
    <w:basedOn w:val="Normal"/>
    <w:next w:val="Normal"/>
    <w:qFormat/>
    <w:pPr>
      <w:spacing w:after="240"/>
    </w:pPr>
    <w:rPr>
      <w:rFonts w:ascii="Times New Roman" w:hAnsi="Times New Roman"/>
      <w:b/>
    </w:rPr>
  </w:style>
  <w:style w:type="paragraph" w:styleId="Closing">
    <w:name w:val="Closing"/>
    <w:basedOn w:val="Normal"/>
    <w:pPr>
      <w:ind w:left="4680"/>
    </w:pPr>
  </w:style>
  <w:style w:type="character" w:styleId="CommentReference">
    <w:name w:val="annotation reference"/>
    <w:semiHidden/>
    <w:rPr>
      <w:rFonts w:ascii="Tahoma" w:hAnsi="Tahoma"/>
      <w:sz w:val="20"/>
    </w:rPr>
  </w:style>
  <w:style w:type="paragraph" w:styleId="CommentText">
    <w:name w:val="annotation text"/>
    <w:basedOn w:val="Normal"/>
    <w:link w:val="CommentTextChar"/>
    <w:semiHidden/>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character" w:styleId="Emphasis">
    <w:name w:val="Emphasis"/>
    <w:qFormat/>
    <w:rPr>
      <w:rFonts w:ascii="Times New Roman" w:hAnsi="Times New Roman"/>
      <w:i/>
      <w:sz w:val="24"/>
    </w:rPr>
  </w:style>
  <w:style w:type="character" w:styleId="EndnoteReference">
    <w:name w:val="endnote reference"/>
    <w:semiHidden/>
    <w:rPr>
      <w:rFonts w:ascii="Times New Roman" w:hAnsi="Times New Roman"/>
      <w:sz w:val="24"/>
      <w:vertAlign w:val="superscript"/>
    </w:rPr>
  </w:style>
  <w:style w:type="paragraph" w:styleId="EndnoteText">
    <w:name w:val="endnote text"/>
    <w:basedOn w:val="Normal"/>
    <w:semiHidden/>
  </w:style>
  <w:style w:type="paragraph" w:styleId="EnvelopeAddress">
    <w:name w:val="envelope address"/>
    <w:basedOn w:val="Normal"/>
    <w:pPr>
      <w:framePr w:w="7920" w:h="1980" w:hSpace="180" w:wrap="auto" w:hAnchor="page" w:xAlign="center" w:yAlign="bottom" w:hRule="exact"/>
      <w:ind w:left="2880"/>
    </w:pPr>
  </w:style>
  <w:style w:type="paragraph" w:styleId="EnvelopeReturn">
    <w:name w:val="envelope return"/>
    <w:basedOn w:val="Normal"/>
    <w:rPr>
      <w:sz w:val="20"/>
    </w:rPr>
  </w:style>
  <w:style w:type="character" w:styleId="FollowedHyperlink">
    <w:name w:val="FollowedHyperlink"/>
    <w:rPr>
      <w:rFonts w:ascii="Arial" w:hAnsi="Arial"/>
      <w:color w:val="800080"/>
      <w:u w:val="single"/>
    </w:rPr>
  </w:style>
  <w:style w:type="character" w:styleId="FootnoteReference">
    <w:name w:val="footnote reference"/>
    <w:semiHidden/>
    <w:rPr>
      <w:vertAlign w:val="superscript"/>
    </w:rPr>
  </w:style>
  <w:style w:type="paragraph" w:styleId="FootnoteText">
    <w:name w:val="footnote text"/>
    <w:basedOn w:val="Normal"/>
    <w:semiHidden/>
    <w:pPr>
      <w:spacing w:after="120"/>
      <w:ind w:firstLine="720"/>
    </w:pPr>
    <w:rPr>
      <w:sz w:val="20"/>
    </w:rPr>
  </w:style>
  <w:style w:type="paragraph" w:styleId="FrameDateandTime" w:customStyle="1">
    <w:name w:val="Frame Date and Time"/>
    <w:basedOn w:val="Footer"/>
    <w:pPr>
      <w:framePr w:h="864" w:vSpace="187" w:hSpace="187" w:wrap="around" w:hAnchor="margin" w:vAnchor="text" w:xAlign="right" w:y="1" w:hRule="exact"/>
    </w:pPr>
    <w:rPr>
      <w:sz w:val="16"/>
    </w:rPr>
  </w:style>
  <w:style w:type="paragraph" w:styleId="FramePageNumber" w:customStyle="1">
    <w:name w:val="Frame Page Number"/>
    <w:basedOn w:val="Footer"/>
    <w:pPr>
      <w:framePr w:vSpace="187" w:hSpace="187" w:wrap="around" w:hAnchor="margin" w:vAnchor="page" w:xAlign="center" w:y="1"/>
    </w:pPr>
  </w:style>
  <w:style w:type="paragraph" w:styleId="HIDDEN" w:customStyle="1">
    <w:name w:val="HIDDEN"/>
    <w:basedOn w:val="Normal"/>
    <w:next w:val="Normal"/>
    <w:pPr>
      <w:widowControl w:val="0"/>
    </w:pPr>
    <w:rPr>
      <w:rFonts w:ascii="Times New Roman" w:hAnsi="Times New Roman"/>
      <w:b/>
      <w:snapToGrid w:val="0"/>
      <w:vanish/>
      <w:color w:val="800080"/>
    </w:rPr>
  </w:style>
  <w:style w:type="character" w:styleId="Hyperlink">
    <w:name w:val="Hyperlink"/>
    <w:rPr>
      <w:rFonts w:ascii="Times New Roman" w:hAnsi="Times New Roman"/>
      <w:color w:val="0000FF"/>
      <w:sz w:val="24"/>
      <w:u w:val="single"/>
    </w:rPr>
  </w:style>
  <w:style w:type="paragraph" w:styleId="Index1">
    <w:name w:val="index 1"/>
    <w:basedOn w:val="Normal"/>
    <w:next w:val="Normal"/>
    <w:autoRedefine/>
    <w:semiHidden/>
    <w:pPr>
      <w:ind w:left="245" w:hanging="245"/>
    </w:pPr>
  </w:style>
  <w:style w:type="paragraph" w:styleId="Index2">
    <w:name w:val="index 2"/>
    <w:basedOn w:val="Normal"/>
    <w:next w:val="Normal"/>
    <w:autoRedefine/>
    <w:semiHidden/>
    <w:pPr>
      <w:ind w:left="490" w:hanging="245"/>
    </w:pPr>
  </w:style>
  <w:style w:type="paragraph" w:styleId="Index3">
    <w:name w:val="index 3"/>
    <w:basedOn w:val="Normal"/>
    <w:next w:val="Normal"/>
    <w:autoRedefine/>
    <w:semiHidden/>
    <w:pPr>
      <w:ind w:left="720" w:hanging="245"/>
    </w:pPr>
  </w:style>
  <w:style w:type="paragraph" w:styleId="Index4">
    <w:name w:val="index 4"/>
    <w:basedOn w:val="Normal"/>
    <w:next w:val="Normal"/>
    <w:autoRedefine/>
    <w:semiHidden/>
    <w:pPr>
      <w:ind w:left="965" w:hanging="245"/>
    </w:pPr>
  </w:style>
  <w:style w:type="paragraph" w:styleId="Index5">
    <w:name w:val="index 5"/>
    <w:basedOn w:val="Normal"/>
    <w:next w:val="Normal"/>
    <w:autoRedefine/>
    <w:semiHidden/>
    <w:pPr>
      <w:ind w:left="1210" w:hanging="245"/>
    </w:pPr>
  </w:style>
  <w:style w:type="paragraph" w:styleId="Index6">
    <w:name w:val="index 6"/>
    <w:basedOn w:val="Normal"/>
    <w:next w:val="Normal"/>
    <w:autoRedefine/>
    <w:semiHidden/>
    <w:pPr>
      <w:ind w:left="1440" w:hanging="245"/>
    </w:pPr>
  </w:style>
  <w:style w:type="paragraph" w:styleId="Index7">
    <w:name w:val="index 7"/>
    <w:basedOn w:val="Normal"/>
    <w:next w:val="Normal"/>
    <w:autoRedefine/>
    <w:semiHidden/>
    <w:pPr>
      <w:ind w:left="1685" w:hanging="245"/>
    </w:pPr>
  </w:style>
  <w:style w:type="paragraph" w:styleId="Index8">
    <w:name w:val="index 8"/>
    <w:basedOn w:val="Normal"/>
    <w:next w:val="Normal"/>
    <w:autoRedefine/>
    <w:semiHidden/>
    <w:pPr>
      <w:ind w:left="1930" w:hanging="245"/>
    </w:pPr>
  </w:style>
  <w:style w:type="paragraph" w:styleId="Index9">
    <w:name w:val="index 9"/>
    <w:basedOn w:val="Normal"/>
    <w:next w:val="Normal"/>
    <w:autoRedefine/>
    <w:semiHidden/>
    <w:pPr>
      <w:ind w:left="2160" w:hanging="245"/>
    </w:pPr>
  </w:style>
  <w:style w:type="paragraph" w:styleId="IndexHeading">
    <w:name w:val="index heading"/>
    <w:basedOn w:val="Normal"/>
    <w:next w:val="Index1"/>
    <w:semiHidden/>
    <w:rPr>
      <w:rFonts w:ascii="Times New Roman" w:hAnsi="Times New Roman"/>
      <w:b/>
    </w:rPr>
  </w:style>
  <w:style w:type="character" w:styleId="LineNumber">
    <w:name w:val="line number"/>
    <w:rPr>
      <w:rFonts w:ascii="Arial" w:hAnsi="Arial"/>
      <w:sz w:val="16"/>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pPr>
      <w:numPr>
        <w:numId w:val="4"/>
      </w:numPr>
      <w:tabs>
        <w:tab w:val="clear" w:pos="720"/>
      </w:tabs>
    </w:pPr>
  </w:style>
  <w:style w:type="paragraph" w:styleId="ListBullet2">
    <w:name w:val="List Bullet 2"/>
    <w:basedOn w:val="Normal"/>
    <w:pPr>
      <w:numPr>
        <w:numId w:val="5"/>
      </w:numPr>
      <w:tabs>
        <w:tab w:val="clear" w:pos="1440"/>
      </w:tabs>
    </w:pPr>
  </w:style>
  <w:style w:type="paragraph" w:styleId="ListBullet3">
    <w:name w:val="List Bullet 3"/>
    <w:basedOn w:val="Normal"/>
    <w:pPr>
      <w:numPr>
        <w:numId w:val="6"/>
      </w:numPr>
      <w:tabs>
        <w:tab w:val="clear" w:pos="2160"/>
      </w:tabs>
    </w:pPr>
  </w:style>
  <w:style w:type="paragraph" w:styleId="ListBullet4">
    <w:name w:val="List Bullet 4"/>
    <w:basedOn w:val="Normal"/>
    <w:pPr>
      <w:numPr>
        <w:numId w:val="7"/>
      </w:numPr>
      <w:tabs>
        <w:tab w:val="clear" w:pos="2880"/>
      </w:tabs>
    </w:pPr>
  </w:style>
  <w:style w:type="paragraph" w:styleId="ListBullet5">
    <w:name w:val="List Bullet 5"/>
    <w:basedOn w:val="Normal"/>
    <w:pPr>
      <w:numPr>
        <w:numId w:val="8"/>
      </w:numPr>
      <w:tabs>
        <w:tab w:val="clear" w:pos="3600"/>
      </w:tabs>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9"/>
      </w:numPr>
      <w:tabs>
        <w:tab w:val="clear" w:pos="720"/>
      </w:tabs>
    </w:pPr>
  </w:style>
  <w:style w:type="paragraph" w:styleId="ListNumber2">
    <w:name w:val="List Number 2"/>
    <w:basedOn w:val="Normal"/>
    <w:pPr>
      <w:numPr>
        <w:numId w:val="10"/>
      </w:numPr>
      <w:tabs>
        <w:tab w:val="clear" w:pos="1080"/>
      </w:tabs>
      <w:ind w:left="1440" w:hanging="720"/>
    </w:pPr>
  </w:style>
  <w:style w:type="paragraph" w:styleId="ListNumber3">
    <w:name w:val="List Number 3"/>
    <w:basedOn w:val="Normal"/>
    <w:pPr>
      <w:numPr>
        <w:numId w:val="11"/>
      </w:numPr>
      <w:tabs>
        <w:tab w:val="clear" w:pos="1080"/>
      </w:tabs>
      <w:ind w:left="2160" w:hanging="720"/>
    </w:pPr>
  </w:style>
  <w:style w:type="paragraph" w:styleId="ListNumber4">
    <w:name w:val="List Number 4"/>
    <w:basedOn w:val="Normal"/>
    <w:pPr>
      <w:numPr>
        <w:numId w:val="12"/>
      </w:numPr>
      <w:tabs>
        <w:tab w:val="clear" w:pos="1080"/>
      </w:tabs>
    </w:pPr>
  </w:style>
  <w:style w:type="paragraph" w:styleId="ListNumber5">
    <w:name w:val="List Number 5"/>
    <w:basedOn w:val="Normal"/>
    <w:pPr>
      <w:numPr>
        <w:numId w:val="13"/>
      </w:numPr>
      <w:tabs>
        <w:tab w:val="clear" w:pos="1080"/>
      </w:tabs>
      <w:ind w:firstLine="1440"/>
    </w:pPr>
  </w:style>
  <w:style w:type="paragraph" w:styleId="MacroText">
    <w:name w:val="macro"/>
    <w:semiHidden/>
    <w:pPr>
      <w:tabs>
        <w:tab w:val="left" w:pos="475"/>
        <w:tab w:val="left" w:pos="965"/>
        <w:tab w:val="left" w:pos="1440"/>
        <w:tab w:val="left" w:pos="1915"/>
        <w:tab w:val="left" w:pos="2405"/>
        <w:tab w:val="left" w:pos="2880"/>
        <w:tab w:val="left" w:pos="3355"/>
        <w:tab w:val="left" w:pos="3845"/>
        <w:tab w:val="left" w:pos="4320"/>
      </w:tabs>
    </w:pPr>
    <w:rPr>
      <w:rFonts w:ascii="Courier New" w:hAnsi="Courier New"/>
    </w:rPr>
  </w:style>
  <w:style w:type="paragraph" w:styleId="MessageHeader">
    <w:name w:val="Message Header"/>
    <w:basedOn w:val="Normal"/>
    <w:pPr>
      <w:pBdr>
        <w:top w:val="single" w:color="auto" w:sz="6" w:space="1"/>
        <w:left w:val="single" w:color="auto" w:sz="6" w:space="1"/>
        <w:bottom w:val="single" w:color="auto" w:sz="6" w:space="1"/>
        <w:right w:val="single" w:color="auto" w:sz="6" w:space="1"/>
      </w:pBdr>
      <w:shd w:val="pct20" w:color="auto" w:fill="auto"/>
      <w:ind w:left="1080" w:hanging="1080"/>
    </w:pPr>
  </w:style>
  <w:style w:type="paragraph" w:styleId="NormalIndent">
    <w:name w:val="Normal Indent"/>
    <w:basedOn w:val="Normal"/>
    <w:pPr>
      <w:ind w:left="1440"/>
    </w:pPr>
  </w:style>
  <w:style w:type="paragraph" w:styleId="NoteHeading">
    <w:name w:val="Note Heading"/>
    <w:basedOn w:val="Normal"/>
    <w:next w:val="Normal"/>
  </w:style>
  <w:style w:type="paragraph" w:styleId="Para1" w:customStyle="1">
    <w:name w:val="Para1"/>
    <w:basedOn w:val="Normal"/>
    <w:rsid w:val="003905A2"/>
    <w:pPr>
      <w:spacing w:after="240"/>
      <w:ind w:firstLine="1440"/>
    </w:pPr>
    <w:rPr>
      <w:rFonts w:ascii="Times New Roman" w:hAnsi="Times New Roman"/>
      <w:szCs w:val="24"/>
    </w:rPr>
  </w:style>
  <w:style w:type="paragraph" w:styleId="Para2" w:customStyle="1">
    <w:name w:val="Para2"/>
    <w:basedOn w:val="Normal"/>
    <w:pPr>
      <w:spacing w:after="240"/>
      <w:ind w:left="720" w:firstLine="1440"/>
    </w:pPr>
  </w:style>
  <w:style w:type="paragraph" w:styleId="Para3" w:customStyle="1">
    <w:name w:val="Para3"/>
    <w:basedOn w:val="Normal"/>
    <w:pPr>
      <w:spacing w:after="240"/>
      <w:ind w:left="1440" w:firstLine="1440"/>
    </w:pPr>
  </w:style>
  <w:style w:type="paragraph" w:styleId="Para4" w:customStyle="1">
    <w:name w:val="Para4"/>
    <w:basedOn w:val="Normal"/>
    <w:pPr>
      <w:spacing w:after="240"/>
      <w:ind w:left="2160" w:firstLine="1440"/>
    </w:pPr>
  </w:style>
  <w:style w:type="paragraph" w:styleId="Para5" w:customStyle="1">
    <w:name w:val="Para5"/>
    <w:basedOn w:val="Normal"/>
    <w:pPr>
      <w:spacing w:after="240"/>
      <w:ind w:left="2880" w:firstLine="1440"/>
    </w:pPr>
  </w:style>
  <w:style w:type="paragraph" w:styleId="Para6" w:customStyle="1">
    <w:name w:val="Para6"/>
    <w:basedOn w:val="Normal"/>
    <w:pPr>
      <w:spacing w:after="240"/>
      <w:ind w:left="3600" w:firstLine="1440"/>
    </w:pPr>
  </w:style>
  <w:style w:type="paragraph" w:styleId="Para7" w:customStyle="1">
    <w:name w:val="Para7"/>
    <w:basedOn w:val="Normal"/>
    <w:pPr>
      <w:spacing w:after="240"/>
      <w:ind w:left="4320" w:firstLine="1440"/>
    </w:pPr>
  </w:style>
  <w:style w:type="paragraph" w:styleId="Para8" w:customStyle="1">
    <w:name w:val="Para8"/>
    <w:basedOn w:val="Normal"/>
    <w:pPr>
      <w:spacing w:after="240"/>
      <w:ind w:left="5040" w:firstLine="1440"/>
    </w:pPr>
  </w:style>
  <w:style w:type="paragraph" w:styleId="PlainText">
    <w:name w:val="Plain Text"/>
    <w:basedOn w:val="Normal"/>
    <w:rPr>
      <w:sz w:val="20"/>
    </w:rPr>
  </w:style>
  <w:style w:type="paragraph" w:styleId="Salutation">
    <w:name w:val="Salutation"/>
    <w:basedOn w:val="Normal"/>
    <w:next w:val="Normal"/>
  </w:style>
  <w:style w:type="paragraph" w:styleId="Signature">
    <w:name w:val="Signature"/>
    <w:basedOn w:val="Normal"/>
    <w:pPr>
      <w:ind w:left="4680"/>
    </w:pPr>
  </w:style>
  <w:style w:type="character" w:styleId="Strong">
    <w:name w:val="Strong"/>
    <w:qFormat/>
    <w:rPr>
      <w:rFonts w:ascii="Times New Roman" w:hAnsi="Times New Roman"/>
      <w:b/>
      <w:sz w:val="24"/>
    </w:rPr>
  </w:style>
  <w:style w:type="paragraph" w:styleId="Subtitle">
    <w:name w:val="Subtitle"/>
    <w:basedOn w:val="Normal"/>
    <w:qFormat/>
    <w:rsid w:val="00E813DE"/>
    <w:pPr>
      <w:keepNext/>
      <w:spacing w:before="240" w:after="240"/>
      <w:jc w:val="center"/>
      <w:outlineLvl w:val="1"/>
    </w:pPr>
    <w:rPr>
      <w:rFonts w:ascii="Times New Roman" w:hAnsi="Times New Roman"/>
      <w:szCs w:val="24"/>
    </w:rPr>
  </w:style>
  <w:style w:type="paragraph" w:styleId="TableofAuthorities">
    <w:name w:val="table of authorities"/>
    <w:basedOn w:val="Normal"/>
    <w:next w:val="Normal"/>
    <w:semiHidden/>
    <w:pPr>
      <w:spacing w:after="240"/>
      <w:ind w:left="360" w:hanging="360"/>
    </w:pPr>
  </w:style>
  <w:style w:type="paragraph" w:styleId="TableofFigures">
    <w:name w:val="table of figures"/>
    <w:basedOn w:val="Normal"/>
    <w:next w:val="Normal"/>
    <w:semiHidden/>
    <w:pPr>
      <w:spacing w:after="240"/>
      <w:ind w:left="720" w:hanging="720"/>
    </w:pPr>
  </w:style>
  <w:style w:type="paragraph" w:styleId="Title">
    <w:name w:val="Title"/>
    <w:basedOn w:val="Normal"/>
    <w:qFormat/>
    <w:rsid w:val="00E813DE"/>
    <w:pPr>
      <w:keepNext/>
      <w:spacing w:after="240"/>
      <w:jc w:val="center"/>
      <w:outlineLvl w:val="0"/>
    </w:pPr>
    <w:rPr>
      <w:rFonts w:ascii="Times New Roman" w:hAnsi="Times New Roman"/>
      <w:b/>
      <w:kern w:val="28"/>
      <w:sz w:val="28"/>
      <w:szCs w:val="28"/>
    </w:rPr>
  </w:style>
  <w:style w:type="paragraph" w:styleId="TOAHeading">
    <w:name w:val="toa heading"/>
    <w:basedOn w:val="Normal"/>
    <w:next w:val="Normal"/>
    <w:semiHidden/>
    <w:pPr>
      <w:spacing w:before="120"/>
    </w:pPr>
    <w:rPr>
      <w:b/>
    </w:rPr>
  </w:style>
  <w:style w:type="paragraph" w:styleId="TOC1">
    <w:name w:val="toc 1"/>
    <w:basedOn w:val="Heading1"/>
    <w:next w:val="Normal"/>
    <w:autoRedefine/>
    <w:semiHidden/>
    <w:pPr>
      <w:keepNext/>
      <w:numPr>
        <w:numId w:val="0"/>
      </w:numPr>
      <w:ind w:left="720" w:hanging="720"/>
    </w:pPr>
    <w:rPr>
      <w:caps/>
      <w:color w:val="000000"/>
    </w:rPr>
  </w:style>
  <w:style w:type="paragraph" w:styleId="TOC2">
    <w:name w:val="toc 2"/>
    <w:basedOn w:val="Heading2"/>
    <w:next w:val="Normal"/>
    <w:autoRedefine/>
    <w:semiHidden/>
    <w:pPr>
      <w:keepNext/>
      <w:numPr>
        <w:numId w:val="0"/>
      </w:numPr>
      <w:ind w:left="1440" w:hanging="720"/>
    </w:pPr>
    <w:rPr>
      <w:color w:val="000000"/>
    </w:rPr>
  </w:style>
  <w:style w:type="paragraph" w:styleId="TOC3">
    <w:name w:val="toc 3"/>
    <w:basedOn w:val="Heading3"/>
    <w:next w:val="Normal"/>
    <w:autoRedefine/>
    <w:semiHidden/>
    <w:pPr>
      <w:keepNext/>
      <w:numPr>
        <w:ilvl w:val="0"/>
        <w:numId w:val="0"/>
      </w:numPr>
      <w:ind w:left="2160" w:hanging="720"/>
    </w:pPr>
    <w:rPr>
      <w:rFonts w:ascii="Times New Roman" w:hAnsi="Times New Roman"/>
      <w:color w:val="000000"/>
    </w:rPr>
  </w:style>
  <w:style w:type="paragraph" w:styleId="TOC4">
    <w:name w:val="toc 4"/>
    <w:basedOn w:val="Heading4"/>
    <w:next w:val="Normal"/>
    <w:autoRedefine/>
    <w:semiHidden/>
    <w:pPr>
      <w:keepNext/>
      <w:numPr>
        <w:ilvl w:val="0"/>
        <w:numId w:val="0"/>
      </w:numPr>
      <w:ind w:left="2880" w:hanging="720"/>
    </w:pPr>
    <w:rPr>
      <w:rFonts w:ascii="Times New Roman" w:hAnsi="Times New Roman"/>
      <w:color w:val="000000"/>
    </w:rPr>
  </w:style>
  <w:style w:type="paragraph" w:styleId="TOC5">
    <w:name w:val="toc 5"/>
    <w:basedOn w:val="Heading5"/>
    <w:next w:val="Normal"/>
    <w:autoRedefine/>
    <w:semiHidden/>
    <w:pPr>
      <w:keepNext/>
      <w:numPr>
        <w:ilvl w:val="0"/>
        <w:numId w:val="0"/>
      </w:numPr>
      <w:ind w:left="3600" w:hanging="720"/>
    </w:pPr>
    <w:rPr>
      <w:rFonts w:ascii="Times New Roman" w:hAnsi="Times New Roman"/>
      <w:color w:val="000000"/>
    </w:rPr>
  </w:style>
  <w:style w:type="paragraph" w:styleId="TOC6">
    <w:name w:val="toc 6"/>
    <w:basedOn w:val="Normal"/>
    <w:next w:val="Normal"/>
    <w:autoRedefine/>
    <w:semiHidden/>
    <w:pPr>
      <w:ind w:left="1195"/>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5"/>
    </w:pPr>
  </w:style>
  <w:style w:type="paragraph" w:styleId="TOC9">
    <w:name w:val="toc 9"/>
    <w:basedOn w:val="Normal"/>
    <w:next w:val="Normal"/>
    <w:autoRedefine/>
    <w:semiHidden/>
    <w:pPr>
      <w:spacing w:after="240"/>
      <w:ind w:left="720" w:hanging="720"/>
    </w:pPr>
    <w:rPr>
      <w:rFonts w:ascii="Times New Roman" w:hAnsi="Times New Roman"/>
      <w:b/>
    </w:rPr>
  </w:style>
  <w:style w:type="table" w:styleId="TableGrid">
    <w:name w:val="Table Grid"/>
    <w:basedOn w:val="TableNormal"/>
    <w:uiPriority w:val="39"/>
    <w:rsid w:val="00187F65"/>
    <w:pPr>
      <w:spacing w:line="36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bstract" w:customStyle="1">
    <w:name w:val="Abstract"/>
    <w:basedOn w:val="BodyText"/>
  </w:style>
  <w:style w:type="paragraph" w:styleId="BalloonText">
    <w:name w:val="Balloon Text"/>
    <w:basedOn w:val="Normal"/>
    <w:semiHidden/>
    <w:rsid w:val="00893841"/>
    <w:rPr>
      <w:rFonts w:ascii="Tahoma" w:hAnsi="Tahoma" w:cs="Tahoma"/>
      <w:sz w:val="16"/>
      <w:szCs w:val="16"/>
    </w:rPr>
  </w:style>
  <w:style w:type="paragraph" w:styleId="Inventors" w:customStyle="1">
    <w:name w:val="Inventors"/>
    <w:basedOn w:val="BodyText"/>
    <w:rsid w:val="001F3ABE"/>
  </w:style>
  <w:style w:type="paragraph" w:styleId="ListParagraph">
    <w:name w:val="List Paragraph"/>
    <w:basedOn w:val="Normal"/>
    <w:uiPriority w:val="1"/>
    <w:qFormat/>
    <w:rsid w:val="003905A2"/>
    <w:pPr>
      <w:ind w:left="720"/>
    </w:pPr>
  </w:style>
  <w:style w:type="paragraph" w:styleId="DocID" w:customStyle="1">
    <w:name w:val="DocID"/>
    <w:basedOn w:val="Footer"/>
    <w:next w:val="Footer"/>
    <w:link w:val="DocIDChar"/>
    <w:rsid w:val="006E07E3"/>
    <w:pPr>
      <w:tabs>
        <w:tab w:val="clear" w:pos="4680"/>
        <w:tab w:val="clear" w:pos="9360"/>
      </w:tabs>
      <w:spacing w:line="240" w:lineRule="auto"/>
      <w:ind w:left="-720"/>
    </w:pPr>
    <w:rPr>
      <w:rFonts w:cs="Arial"/>
      <w:sz w:val="16"/>
    </w:rPr>
  </w:style>
  <w:style w:type="character" w:styleId="BodyTextChar" w:customStyle="1">
    <w:name w:val="Body Text Char"/>
    <w:link w:val="BodyText"/>
    <w:rsid w:val="006E07E3"/>
    <w:rPr>
      <w:sz w:val="24"/>
      <w:szCs w:val="24"/>
    </w:rPr>
  </w:style>
  <w:style w:type="character" w:styleId="DocIDChar" w:customStyle="1">
    <w:name w:val="DocID Char"/>
    <w:link w:val="DocID"/>
    <w:rsid w:val="006E07E3"/>
    <w:rPr>
      <w:rFonts w:ascii="Arial" w:hAnsi="Arial" w:cs="Arial"/>
      <w:sz w:val="16"/>
      <w:szCs w:val="24"/>
      <w:lang w:val="en-US" w:eastAsia="en-US"/>
    </w:rPr>
  </w:style>
  <w:style w:type="character" w:styleId="FooterChar" w:customStyle="1">
    <w:name w:val="Footer Char"/>
    <w:link w:val="Footer"/>
    <w:uiPriority w:val="99"/>
    <w:rsid w:val="002568D6"/>
    <w:rPr>
      <w:rFonts w:ascii="Arial" w:hAnsi="Arial"/>
      <w:sz w:val="24"/>
    </w:rPr>
  </w:style>
  <w:style w:type="paragraph" w:styleId="m651746796848861692gmail-p6" w:customStyle="1">
    <w:name w:val="m_651746796848861692gmail-p6"/>
    <w:basedOn w:val="Normal"/>
    <w:rsid w:val="00AE53E4"/>
    <w:pPr>
      <w:spacing w:before="100" w:beforeAutospacing="1" w:after="100" w:afterAutospacing="1" w:line="240" w:lineRule="auto"/>
    </w:pPr>
    <w:rPr>
      <w:rFonts w:ascii="Times New Roman" w:hAnsi="Times New Roman"/>
      <w:szCs w:val="24"/>
    </w:rPr>
  </w:style>
  <w:style w:type="paragraph" w:styleId="m1684630752207677324gmail-p1" w:customStyle="1">
    <w:name w:val="m_1684630752207677324gmail-p1"/>
    <w:basedOn w:val="Normal"/>
    <w:rsid w:val="00696FDE"/>
    <w:pPr>
      <w:spacing w:before="100" w:beforeAutospacing="1" w:after="100" w:afterAutospacing="1" w:line="240" w:lineRule="auto"/>
    </w:pPr>
    <w:rPr>
      <w:rFonts w:ascii="Times New Roman" w:hAnsi="Times New Roman"/>
      <w:szCs w:val="24"/>
    </w:rPr>
  </w:style>
  <w:style w:type="character" w:styleId="m1684630752207677324gmail-s3" w:customStyle="1">
    <w:name w:val="m_1684630752207677324gmail-s3"/>
    <w:rsid w:val="00696FDE"/>
  </w:style>
  <w:style w:type="paragraph" w:styleId="m1684630752207677324gmail-p2" w:customStyle="1">
    <w:name w:val="m_1684630752207677324gmail-p2"/>
    <w:basedOn w:val="Normal"/>
    <w:rsid w:val="00696FDE"/>
    <w:pPr>
      <w:spacing w:before="100" w:beforeAutospacing="1" w:after="100" w:afterAutospacing="1" w:line="240" w:lineRule="auto"/>
    </w:pPr>
    <w:rPr>
      <w:rFonts w:ascii="Times New Roman" w:hAnsi="Times New Roman"/>
      <w:szCs w:val="24"/>
    </w:rPr>
  </w:style>
  <w:style w:type="character" w:styleId="m1684630752207677324gmail-s4" w:customStyle="1">
    <w:name w:val="m_1684630752207677324gmail-s4"/>
    <w:rsid w:val="00696FDE"/>
  </w:style>
  <w:style w:type="character" w:styleId="m1684630752207677324gmail-s5" w:customStyle="1">
    <w:name w:val="m_1684630752207677324gmail-s5"/>
    <w:rsid w:val="00696FDE"/>
  </w:style>
  <w:style w:type="character" w:styleId="m1684630752207677324gmail-s1" w:customStyle="1">
    <w:name w:val="m_1684630752207677324gmail-s1"/>
    <w:rsid w:val="00A97DE5"/>
  </w:style>
  <w:style w:type="character" w:styleId="m1684630752207677324gmail-s2" w:customStyle="1">
    <w:name w:val="m_1684630752207677324gmail-s2"/>
    <w:rsid w:val="00A97DE5"/>
  </w:style>
  <w:style w:type="paragraph" w:styleId="m1684630752207677324gmail-p3" w:customStyle="1">
    <w:name w:val="m_1684630752207677324gmail-p3"/>
    <w:basedOn w:val="Normal"/>
    <w:rsid w:val="00A97DE5"/>
    <w:pPr>
      <w:spacing w:before="100" w:beforeAutospacing="1" w:after="100" w:afterAutospacing="1" w:line="240" w:lineRule="auto"/>
    </w:pPr>
    <w:rPr>
      <w:rFonts w:ascii="Times New Roman" w:hAnsi="Times New Roman"/>
      <w:szCs w:val="24"/>
    </w:rPr>
  </w:style>
  <w:style w:type="paragraph" w:styleId="background1" w:customStyle="1">
    <w:name w:val="background1"/>
    <w:basedOn w:val="Normal"/>
    <w:rsid w:val="000524D0"/>
    <w:pPr>
      <w:numPr>
        <w:numId w:val="14"/>
      </w:numPr>
    </w:pPr>
    <w:rPr>
      <w:rFonts w:ascii="Times New Roman" w:hAnsi="Times New Roman" w:eastAsia="SimSun"/>
      <w:szCs w:val="24"/>
      <w:lang w:eastAsia="zh-CN"/>
    </w:rPr>
  </w:style>
  <w:style w:type="paragraph" w:styleId="background2" w:customStyle="1">
    <w:name w:val="background2"/>
    <w:basedOn w:val="Normal"/>
    <w:rsid w:val="000524D0"/>
    <w:pPr>
      <w:numPr>
        <w:ilvl w:val="1"/>
        <w:numId w:val="14"/>
      </w:numPr>
      <w:tabs>
        <w:tab w:val="clear" w:pos="720"/>
        <w:tab w:val="num" w:pos="1440"/>
      </w:tabs>
    </w:pPr>
    <w:rPr>
      <w:rFonts w:ascii="Times New Roman" w:hAnsi="Times New Roman" w:eastAsia="SimSun"/>
      <w:szCs w:val="24"/>
      <w:lang w:eastAsia="zh-CN"/>
    </w:rPr>
  </w:style>
  <w:style w:type="character" w:styleId="Heading1Char" w:customStyle="1">
    <w:name w:val="Heading 1 Char"/>
    <w:link w:val="Heading1"/>
    <w:rsid w:val="00C263E3"/>
    <w:rPr>
      <w:kern w:val="28"/>
      <w:sz w:val="24"/>
      <w:szCs w:val="24"/>
    </w:rPr>
  </w:style>
  <w:style w:type="character" w:styleId="m8669175257587449397gmail-s3" w:customStyle="1">
    <w:name w:val="m_8669175257587449397gmail-s3"/>
    <w:rsid w:val="00C263E3"/>
  </w:style>
  <w:style w:type="character" w:styleId="m8669175257587449397gmail-s1" w:customStyle="1">
    <w:name w:val="m_8669175257587449397gmail-s1"/>
    <w:rsid w:val="00C263E3"/>
  </w:style>
  <w:style w:type="character" w:styleId="m8669175257587449397gmail-s2" w:customStyle="1">
    <w:name w:val="m_8669175257587449397gmail-s2"/>
    <w:rsid w:val="00D115D0"/>
  </w:style>
  <w:style w:type="table" w:styleId="TableGrid1" w:customStyle="1">
    <w:name w:val="Table Grid1"/>
    <w:basedOn w:val="TableNormal"/>
    <w:next w:val="TableGrid"/>
    <w:uiPriority w:val="59"/>
    <w:rsid w:val="00BD0132"/>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mmentSubject">
    <w:name w:val="annotation subject"/>
    <w:basedOn w:val="CommentText"/>
    <w:next w:val="CommentText"/>
    <w:link w:val="CommentSubjectChar"/>
    <w:rsid w:val="00FA356A"/>
    <w:rPr>
      <w:b/>
      <w:bCs/>
      <w:sz w:val="20"/>
    </w:rPr>
  </w:style>
  <w:style w:type="character" w:styleId="CommentTextChar" w:customStyle="1">
    <w:name w:val="Comment Text Char"/>
    <w:link w:val="CommentText"/>
    <w:semiHidden/>
    <w:rsid w:val="00FA356A"/>
    <w:rPr>
      <w:rFonts w:ascii="Arial" w:hAnsi="Arial"/>
      <w:sz w:val="24"/>
    </w:rPr>
  </w:style>
  <w:style w:type="character" w:styleId="CommentSubjectChar" w:customStyle="1">
    <w:name w:val="Comment Subject Char"/>
    <w:link w:val="CommentSubject"/>
    <w:rsid w:val="00FA356A"/>
    <w:rPr>
      <w:rFonts w:ascii="Arial" w:hAnsi="Arial"/>
      <w:b/>
      <w:bCs/>
      <w:sz w:val="24"/>
    </w:rPr>
  </w:style>
  <w:style w:type="paragraph" w:styleId="Revision">
    <w:name w:val="Revision"/>
    <w:hidden/>
    <w:uiPriority w:val="99"/>
    <w:semiHidden/>
    <w:rsid w:val="00C722B3"/>
    <w:rPr>
      <w:rFonts w:ascii="Arial" w:hAnsi="Arial"/>
      <w:sz w:val="24"/>
    </w:rPr>
  </w:style>
  <w:style w:type="paragraph" w:styleId="NewParagraphStyle" w:customStyle="1">
    <w:name w:val="New Paragraph Style"/>
    <w:basedOn w:val="Normal"/>
    <w:link w:val="NewParagraphStyleChar"/>
    <w:rsid w:val="004A5736"/>
    <w:pPr>
      <w:numPr>
        <w:numId w:val="15"/>
      </w:numPr>
      <w:spacing w:line="480" w:lineRule="auto"/>
    </w:pPr>
    <w:rPr>
      <w:rFonts w:ascii="Courier New" w:hAnsi="Courier New"/>
      <w:bCs/>
    </w:rPr>
  </w:style>
  <w:style w:type="character" w:styleId="NewParagraphStyleChar" w:customStyle="1">
    <w:name w:val="New Paragraph Style Char"/>
    <w:link w:val="NewParagraphStyle"/>
    <w:rsid w:val="004A5736"/>
    <w:rPr>
      <w:rFonts w:ascii="Courier New" w:hAnsi="Courier New"/>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573745">
      <w:bodyDiv w:val="1"/>
      <w:marLeft w:val="0"/>
      <w:marRight w:val="0"/>
      <w:marTop w:val="0"/>
      <w:marBottom w:val="0"/>
      <w:divBdr>
        <w:top w:val="none" w:sz="0" w:space="0" w:color="auto"/>
        <w:left w:val="none" w:sz="0" w:space="0" w:color="auto"/>
        <w:bottom w:val="none" w:sz="0" w:space="0" w:color="auto"/>
        <w:right w:val="none" w:sz="0" w:space="0" w:color="auto"/>
      </w:divBdr>
    </w:div>
    <w:div w:id="339161661">
      <w:bodyDiv w:val="1"/>
      <w:marLeft w:val="0"/>
      <w:marRight w:val="0"/>
      <w:marTop w:val="0"/>
      <w:marBottom w:val="0"/>
      <w:divBdr>
        <w:top w:val="none" w:sz="0" w:space="0" w:color="auto"/>
        <w:left w:val="none" w:sz="0" w:space="0" w:color="auto"/>
        <w:bottom w:val="none" w:sz="0" w:space="0" w:color="auto"/>
        <w:right w:val="none" w:sz="0" w:space="0" w:color="auto"/>
      </w:divBdr>
    </w:div>
    <w:div w:id="533614266">
      <w:bodyDiv w:val="1"/>
      <w:marLeft w:val="0"/>
      <w:marRight w:val="0"/>
      <w:marTop w:val="0"/>
      <w:marBottom w:val="0"/>
      <w:divBdr>
        <w:top w:val="none" w:sz="0" w:space="0" w:color="auto"/>
        <w:left w:val="none" w:sz="0" w:space="0" w:color="auto"/>
        <w:bottom w:val="none" w:sz="0" w:space="0" w:color="auto"/>
        <w:right w:val="none" w:sz="0" w:space="0" w:color="auto"/>
      </w:divBdr>
    </w:div>
    <w:div w:id="558589280">
      <w:bodyDiv w:val="1"/>
      <w:marLeft w:val="0"/>
      <w:marRight w:val="0"/>
      <w:marTop w:val="0"/>
      <w:marBottom w:val="0"/>
      <w:divBdr>
        <w:top w:val="none" w:sz="0" w:space="0" w:color="auto"/>
        <w:left w:val="none" w:sz="0" w:space="0" w:color="auto"/>
        <w:bottom w:val="none" w:sz="0" w:space="0" w:color="auto"/>
        <w:right w:val="none" w:sz="0" w:space="0" w:color="auto"/>
      </w:divBdr>
    </w:div>
    <w:div w:id="842204348">
      <w:bodyDiv w:val="1"/>
      <w:marLeft w:val="0"/>
      <w:marRight w:val="0"/>
      <w:marTop w:val="0"/>
      <w:marBottom w:val="0"/>
      <w:divBdr>
        <w:top w:val="none" w:sz="0" w:space="0" w:color="auto"/>
        <w:left w:val="none" w:sz="0" w:space="0" w:color="auto"/>
        <w:bottom w:val="none" w:sz="0" w:space="0" w:color="auto"/>
        <w:right w:val="none" w:sz="0" w:space="0" w:color="auto"/>
      </w:divBdr>
    </w:div>
    <w:div w:id="1001859805">
      <w:bodyDiv w:val="1"/>
      <w:marLeft w:val="0"/>
      <w:marRight w:val="0"/>
      <w:marTop w:val="0"/>
      <w:marBottom w:val="0"/>
      <w:divBdr>
        <w:top w:val="none" w:sz="0" w:space="0" w:color="auto"/>
        <w:left w:val="none" w:sz="0" w:space="0" w:color="auto"/>
        <w:bottom w:val="none" w:sz="0" w:space="0" w:color="auto"/>
        <w:right w:val="none" w:sz="0" w:space="0" w:color="auto"/>
      </w:divBdr>
    </w:div>
    <w:div w:id="1653633768">
      <w:bodyDiv w:val="1"/>
      <w:marLeft w:val="0"/>
      <w:marRight w:val="0"/>
      <w:marTop w:val="0"/>
      <w:marBottom w:val="0"/>
      <w:divBdr>
        <w:top w:val="none" w:sz="0" w:space="0" w:color="auto"/>
        <w:left w:val="none" w:sz="0" w:space="0" w:color="auto"/>
        <w:bottom w:val="none" w:sz="0" w:space="0" w:color="auto"/>
        <w:right w:val="none" w:sz="0" w:space="0" w:color="auto"/>
      </w:divBdr>
    </w:div>
    <w:div w:id="1880824049">
      <w:bodyDiv w:val="1"/>
      <w:marLeft w:val="0"/>
      <w:marRight w:val="0"/>
      <w:marTop w:val="0"/>
      <w:marBottom w:val="0"/>
      <w:divBdr>
        <w:top w:val="none" w:sz="0" w:space="0" w:color="auto"/>
        <w:left w:val="none" w:sz="0" w:space="0" w:color="auto"/>
        <w:bottom w:val="none" w:sz="0" w:space="0" w:color="auto"/>
        <w:right w:val="none" w:sz="0" w:space="0" w:color="auto"/>
      </w:divBdr>
    </w:div>
    <w:div w:id="2036423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UseLongFileNames/>
</w:webSettings>
</file>

<file path=word/_rels/document.xml.rels>&#65279;<?xml version="1.0" encoding="utf-8"?><Relationships xmlns="http://schemas.openxmlformats.org/package/2006/relationships"><Relationship Type="http://schemas.openxmlformats.org/officeDocument/2006/relationships/settings" Target="/word/settings.xml" Id="R86699aae5c7b4d47" /><Relationship Type="http://schemas.openxmlformats.org/officeDocument/2006/relationships/footnotes" Target="/word/footnotes.xml" Id="R0c81be1ea2514389" /><Relationship Type="http://schemas.openxmlformats.org/officeDocument/2006/relationships/endnotes" Target="/word/endnotes.xml" Id="R4ef92ea77e714dd4" /><Relationship Type="http://schemas.openxmlformats.org/officeDocument/2006/relationships/webSettings" Target="/word/webSettings.xml" Id="Rbccf9202091f470d" /><Relationship Type="http://schemas.openxmlformats.org/officeDocument/2006/relationships/theme" Target="/word/theme/theme1.xml" Id="Re81d47860e32487e" /><Relationship Type="http://schemas.openxmlformats.org/officeDocument/2006/relationships/styles" Target="/word/styles.xml" Id="Rb24f6c8c5cd44c83" /><Relationship Type="http://schemas.openxmlformats.org/officeDocument/2006/relationships/numbering" Target="/word/numbering.xml" Id="R4f4722e4adb14619" /><Relationship Type="http://schemas.openxmlformats.org/officeDocument/2006/relationships/fontTable" Target="/word/fontTable.xml" Id="Rcbd9eef3391e47ff" /><Relationship Type="http://schemas.openxmlformats.org/officeDocument/2006/relationships/image" Target="/media/image.bin" Id="R4f739e5094c044d9" /><Relationship Type="http://schemas.openxmlformats.org/officeDocument/2006/relationships/image" Target="/media/image2.bin" Id="Rf061e2dd01c949a6" /><Relationship Type="http://schemas.openxmlformats.org/officeDocument/2006/relationships/image" Target="/media/image3.bin" Id="R41661aeafaa64ed5" /><Relationship Type="http://schemas.openxmlformats.org/officeDocument/2006/relationships/image" Target="/media/image4.bin" Id="R99850099bd714f8b" /><Relationship Type="http://schemas.openxmlformats.org/officeDocument/2006/relationships/image" Target="/media/image5.bin" Id="R5f6599525e2f4b83" /><Relationship Type="http://schemas.openxmlformats.org/officeDocument/2006/relationships/image" Target="/media/image6.bin" Id="R2f5ddd6029d349ef" /><Relationship Type="http://schemas.openxmlformats.org/officeDocument/2006/relationships/image" Target="/media/image7.bin" Id="R6ff7fa7f642547d5" /><Relationship Type="http://schemas.openxmlformats.org/officeDocument/2006/relationships/image" Target="/media/image8.bin" Id="Rf2650fce01f74cf3" /><Relationship Type="http://schemas.openxmlformats.org/officeDocument/2006/relationships/image" Target="/media/image9.bin" Id="R76175d8cb1e84679" /><Relationship Type="http://schemas.openxmlformats.org/officeDocument/2006/relationships/image" Target="/media/image10.bin" Id="Rc82edd4f30424e29" /><Relationship Type="http://schemas.openxmlformats.org/officeDocument/2006/relationships/image" Target="/media/image11.bin" Id="R04d60b157afe484e" /><Relationship Type="http://schemas.openxmlformats.org/officeDocument/2006/relationships/image" Target="/media/image12.bin" Id="R97c953d97f914010" /><Relationship Type="http://schemas.openxmlformats.org/officeDocument/2006/relationships/image" Target="/media/image13.bin" Id="Rae3852fc57974021" /><Relationship Type="http://schemas.openxmlformats.org/officeDocument/2006/relationships/image" Target="/media/image14.bin" Id="R1cb60bc3cef14005" /><Relationship Type="http://schemas.openxmlformats.org/officeDocument/2006/relationships/image" Target="/media/image15.bin" Id="Ra77f96c50bd14e28" /><Relationship Type="http://schemas.openxmlformats.org/officeDocument/2006/relationships/image" Target="/media/image16.bin" Id="Rfa2cdc0a19914bf2" /><Relationship Type="http://schemas.openxmlformats.org/officeDocument/2006/relationships/image" Target="/media/image17.bin" Id="R6bc5b83bf63041f7" /><Relationship Type="http://schemas.openxmlformats.org/officeDocument/2006/relationships/image" Target="/media/image18.bin" Id="R54ee7dc5c95e4d3e" /><Relationship Type="http://schemas.openxmlformats.org/officeDocument/2006/relationships/image" Target="/media/image19.bin" Id="R90f49d9552b742fa" /><Relationship Type="http://schemas.openxmlformats.org/officeDocument/2006/relationships/image" Target="/media/image20.bin" Id="Rf4ed7dae6e94474f" /><Relationship Type="http://schemas.openxmlformats.org/officeDocument/2006/relationships/image" Target="/media/image21.bin" Id="R656762a824164cf9" /><Relationship Type="http://schemas.openxmlformats.org/officeDocument/2006/relationships/image" Target="/media/image22.bin" Id="Rbec05dec2599430b" /><Relationship Type="http://schemas.openxmlformats.org/officeDocument/2006/relationships/header" Target="/word/header1.xml" Id="Reffd54a4b9304b5d" /><Relationship Type="http://schemas.openxmlformats.org/officeDocument/2006/relationships/header" Target="/word/header2.xml" Id="Rec1e84ff79c74e73" /><Relationship Type="http://schemas.openxmlformats.org/officeDocument/2006/relationships/header" Target="/word/header3.xml" Id="R3df7f3b8b9304f82" /><Relationship Type="http://schemas.openxmlformats.org/officeDocument/2006/relationships/footer" Target="/word/footer1.xml" Id="R8e8c448113294968" /><Relationship Type="http://schemas.openxmlformats.org/officeDocument/2006/relationships/footer" Target="/word/footer2.xml" Id="Rd9cd324d715248d3" /><Relationship Type="http://schemas.openxmlformats.org/officeDocument/2006/relationships/footer" Target="/word/footer3.xml" Id="R4eb811097d8c4d1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91</ap:Pages>
  <ap:Words>26657</ap:Words>
  <ap:Characters>213773</ap:Characters>
  <ap:Application>Microsoft Office Word</ap:Application>
  <ap:Lines>1781</ap:Lines>
  <ap:Paragraphs>479</ap:Paragraphs>
  <ap:ScaleCrop>false</ap:ScaleCrop>
  <ap:LinksUpToDate>false</ap:LinksUpToDate>
  <ap:CharactersWithSpaces>239951</ap:CharactersWithSpaces>
  <ap:SharedDoc>false</ap:SharedDoc>
  <ap:AppVersion>16.0000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US_DocIDString">
    <vt:lpwstr>4824-1518-5502.3</vt:lpwstr>
  </property>
  <property fmtid="{D5CDD505-2E9C-101B-9397-08002B2CF9AE}" pid="3" name="CUS_DocIDChunk0">
    <vt:lpwstr>4824-1518-5502.3</vt:lpwstr>
  </property>
  <property fmtid="{D5CDD505-2E9C-101B-9397-08002B2CF9AE}" pid="4" name="CUS_DocIDActiveBits">
    <vt:lpwstr>98304</vt:lpwstr>
  </property>
  <property fmtid="{D5CDD505-2E9C-101B-9397-08002B2CF9AE}" pid="5" name="CUS_DocIDLocation">
    <vt:lpwstr>EVERY_PAGE</vt:lpwstr>
  </property>
</Properties>
</file>