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A7FD" w14:textId="32D93642" w:rsidR="008B2CC1" w:rsidRPr="00FE2687" w:rsidRDefault="006E65EA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FE2687">
        <w:rPr>
          <w:noProof/>
        </w:rPr>
        <w:drawing>
          <wp:inline distT="0" distB="0" distL="0" distR="0" wp14:anchorId="6F370F5A" wp14:editId="2E54E602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818E" w14:textId="28EF55B5" w:rsidR="008B2CC1" w:rsidRPr="00FE2687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E2687">
        <w:rPr>
          <w:rFonts w:ascii="Arial Black" w:hAnsi="Arial Black"/>
          <w:caps/>
          <w:sz w:val="15"/>
          <w:szCs w:val="15"/>
          <w:lang w:val="ru-RU"/>
        </w:rPr>
        <w:t>CWs/</w:t>
      </w:r>
      <w:r w:rsidR="0081173F">
        <w:rPr>
          <w:rFonts w:ascii="Arial Black" w:hAnsi="Arial Black"/>
          <w:caps/>
          <w:sz w:val="15"/>
          <w:szCs w:val="15"/>
          <w:lang w:val="ru-RU"/>
        </w:rPr>
        <w:t>10</w:t>
      </w:r>
      <w:r w:rsidRPr="00FE2687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81173F">
        <w:rPr>
          <w:rFonts w:ascii="Arial Black" w:hAnsi="Arial Black"/>
          <w:caps/>
          <w:sz w:val="15"/>
          <w:szCs w:val="15"/>
          <w:lang w:val="ru-RU"/>
        </w:rPr>
        <w:t>16</w:t>
      </w:r>
    </w:p>
    <w:p w14:paraId="61EB8092" w14:textId="77777777" w:rsidR="006E65EA" w:rsidRPr="00FE2687" w:rsidRDefault="006E65EA" w:rsidP="006E65E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E2687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2" w:name="Original"/>
      <w:r w:rsidRPr="00FE2687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2"/>
    <w:p w14:paraId="5FBF142E" w14:textId="57282579" w:rsidR="008B2CC1" w:rsidRPr="00FE2687" w:rsidRDefault="006E65EA" w:rsidP="006E65E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E2687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FE268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6E4F82" w:rsidRPr="00FE2687">
        <w:rPr>
          <w:rFonts w:ascii="Arial Black" w:hAnsi="Arial Black"/>
          <w:caps/>
          <w:sz w:val="15"/>
          <w:szCs w:val="15"/>
          <w:lang w:val="ru-RU"/>
        </w:rPr>
        <w:t>1</w:t>
      </w:r>
      <w:r w:rsidR="0081173F">
        <w:rPr>
          <w:rFonts w:ascii="Arial Black" w:hAnsi="Arial Black"/>
          <w:caps/>
          <w:sz w:val="15"/>
          <w:szCs w:val="15"/>
          <w:lang w:val="ru-RU"/>
        </w:rPr>
        <w:t>3</w:t>
      </w:r>
      <w:r w:rsidRPr="00FE2687"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B240C7" w:rsidRPr="00FE2687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81173F">
        <w:rPr>
          <w:rFonts w:ascii="Arial Black" w:hAnsi="Arial Black"/>
          <w:caps/>
          <w:sz w:val="15"/>
          <w:szCs w:val="15"/>
          <w:lang w:val="ru-RU"/>
        </w:rPr>
        <w:t>2</w:t>
      </w:r>
      <w:r w:rsidRPr="00FE2687"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81173F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3"/>
    <w:p w14:paraId="4076083F" w14:textId="054AA013" w:rsidR="008B2CC1" w:rsidRPr="00FE2687" w:rsidRDefault="006E65EA" w:rsidP="00720EFD">
      <w:pPr>
        <w:pStyle w:val="Heading1"/>
        <w:spacing w:before="0" w:after="480"/>
        <w:rPr>
          <w:sz w:val="36"/>
          <w:szCs w:val="28"/>
          <w:lang w:val="ru-RU"/>
        </w:rPr>
      </w:pPr>
      <w:r w:rsidRPr="00FE2687">
        <w:rPr>
          <w:caps w:val="0"/>
          <w:sz w:val="28"/>
          <w:lang w:val="ru-RU"/>
        </w:rPr>
        <w:t xml:space="preserve">Комитет по стандартам ВОИС </w:t>
      </w:r>
      <w:r w:rsidRPr="00FE2687">
        <w:rPr>
          <w:sz w:val="28"/>
          <w:lang w:val="ru-RU"/>
        </w:rPr>
        <w:t>(КСВ</w:t>
      </w:r>
      <w:r w:rsidR="00E45755" w:rsidRPr="00FE2687">
        <w:rPr>
          <w:sz w:val="28"/>
          <w:lang w:val="ru-RU"/>
        </w:rPr>
        <w:t>)</w:t>
      </w:r>
    </w:p>
    <w:p w14:paraId="505786C6" w14:textId="733E4EC3" w:rsidR="006E65EA" w:rsidRPr="00FE2687" w:rsidRDefault="0081173F" w:rsidP="006E65E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</w:t>
      </w:r>
      <w:r w:rsidR="006E65EA" w:rsidRPr="00FE2687">
        <w:rPr>
          <w:b/>
          <w:sz w:val="24"/>
          <w:szCs w:val="24"/>
          <w:lang w:val="ru-RU"/>
        </w:rPr>
        <w:t xml:space="preserve"> сессия</w:t>
      </w:r>
    </w:p>
    <w:p w14:paraId="77791645" w14:textId="6DE55F04" w:rsidR="008B2CC1" w:rsidRPr="00FE2687" w:rsidRDefault="006E65EA" w:rsidP="006E65EA">
      <w:pPr>
        <w:spacing w:after="720"/>
        <w:outlineLvl w:val="1"/>
        <w:rPr>
          <w:b/>
          <w:sz w:val="24"/>
          <w:szCs w:val="24"/>
          <w:lang w:val="ru-RU"/>
        </w:rPr>
      </w:pPr>
      <w:r w:rsidRPr="00FE2687">
        <w:rPr>
          <w:b/>
          <w:sz w:val="24"/>
          <w:szCs w:val="24"/>
          <w:lang w:val="ru-RU"/>
        </w:rPr>
        <w:t xml:space="preserve">Женева, </w:t>
      </w:r>
      <w:r w:rsidR="0081173F">
        <w:rPr>
          <w:b/>
          <w:sz w:val="24"/>
          <w:szCs w:val="24"/>
          <w:lang w:val="ru-RU"/>
        </w:rPr>
        <w:t>2</w:t>
      </w:r>
      <w:r w:rsidRPr="00FE2687">
        <w:rPr>
          <w:b/>
          <w:sz w:val="24"/>
          <w:szCs w:val="24"/>
          <w:lang w:val="ru-RU"/>
        </w:rPr>
        <w:t>1–</w:t>
      </w:r>
      <w:r w:rsidR="0081173F">
        <w:rPr>
          <w:b/>
          <w:sz w:val="24"/>
          <w:szCs w:val="24"/>
          <w:lang w:val="ru-RU"/>
        </w:rPr>
        <w:t>2</w:t>
      </w:r>
      <w:r w:rsidRPr="00FE2687">
        <w:rPr>
          <w:b/>
          <w:sz w:val="24"/>
          <w:szCs w:val="24"/>
          <w:lang w:val="ru-RU"/>
        </w:rPr>
        <w:t>5 ноября 202</w:t>
      </w:r>
      <w:r w:rsidR="0081173F">
        <w:rPr>
          <w:b/>
          <w:sz w:val="24"/>
          <w:szCs w:val="24"/>
          <w:lang w:val="ru-RU"/>
        </w:rPr>
        <w:t>2</w:t>
      </w:r>
      <w:r w:rsidRPr="00FE2687">
        <w:rPr>
          <w:b/>
          <w:sz w:val="24"/>
          <w:szCs w:val="24"/>
          <w:lang w:val="ru-RU"/>
        </w:rPr>
        <w:t xml:space="preserve"> </w:t>
      </w:r>
      <w:r w:rsidR="0081173F">
        <w:rPr>
          <w:b/>
          <w:sz w:val="24"/>
          <w:szCs w:val="24"/>
          <w:lang w:val="ru-RU"/>
        </w:rPr>
        <w:t>года</w:t>
      </w:r>
    </w:p>
    <w:p w14:paraId="7B583FC3" w14:textId="66AF112B" w:rsidR="008B2CC1" w:rsidRPr="00FE2687" w:rsidRDefault="006E65EA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FE2687">
        <w:rPr>
          <w:caps/>
          <w:sz w:val="24"/>
          <w:lang w:val="ru-RU"/>
        </w:rPr>
        <w:t>Отчет Целевой группы по части 7</w:t>
      </w:r>
    </w:p>
    <w:p w14:paraId="03930EDC" w14:textId="7F7533CA" w:rsidR="002928D3" w:rsidRPr="00FE2687" w:rsidRDefault="006E65EA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 w:rsidRPr="00FE2687">
        <w:rPr>
          <w:i/>
          <w:lang w:val="ru-RU"/>
        </w:rPr>
        <w:t>Документ подготовлен Целевой группой по части 7</w:t>
      </w:r>
    </w:p>
    <w:p w14:paraId="3BADBA81" w14:textId="7EDDF94D" w:rsidR="00971447" w:rsidRPr="00FE2687" w:rsidRDefault="006E65EA" w:rsidP="00577C36">
      <w:pPr>
        <w:pStyle w:val="Heading2"/>
        <w:spacing w:before="0"/>
        <w:rPr>
          <w:lang w:val="ru-RU"/>
        </w:rPr>
      </w:pPr>
      <w:r w:rsidRPr="00FE2687">
        <w:rPr>
          <w:caps w:val="0"/>
          <w:lang w:val="ru-RU"/>
        </w:rPr>
        <w:t>ВВЕДЕНИЕ</w:t>
      </w:r>
    </w:p>
    <w:p w14:paraId="1711FB9F" w14:textId="075C3F74" w:rsidR="003F7A5D" w:rsidRPr="003F7A5D" w:rsidRDefault="00971447" w:rsidP="003F7A5D">
      <w:pPr>
        <w:pStyle w:val="ONUME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3F7A5D" w:rsidRPr="003F7A5D">
        <w:rPr>
          <w:lang w:val="ru-RU"/>
        </w:rPr>
        <w:t>На своей девятой сессии в 2021 году Комитет по стандартам ВОИС (КСВ) утвердил пересмотренный план работы по обновлению части 7 Справочника ВОИС, включая проведение опроса о календарных датах в 2022 году.  КСВ утвердил упрощенную процедуру обновления части 7, в рамках которой сбор информации и публикация</w:t>
      </w:r>
      <w:r w:rsidR="003F7A5D">
        <w:rPr>
          <w:lang w:val="ru-RU"/>
        </w:rPr>
        <w:t xml:space="preserve"> </w:t>
      </w:r>
      <w:r w:rsidR="003F7A5D" w:rsidRPr="003F7A5D">
        <w:rPr>
          <w:lang w:val="ru-RU"/>
        </w:rPr>
        <w:t>результатов будут осуществляться без представления вопросника или результатов на</w:t>
      </w:r>
      <w:r w:rsidR="003F7A5D">
        <w:rPr>
          <w:lang w:val="ru-RU"/>
        </w:rPr>
        <w:t xml:space="preserve"> </w:t>
      </w:r>
      <w:r w:rsidR="003F7A5D" w:rsidRPr="003F7A5D">
        <w:rPr>
          <w:lang w:val="ru-RU"/>
        </w:rPr>
        <w:t>утверждение КСВ.  КСВ поручил Целевой группе включить обновление части 7.9 «Практика</w:t>
      </w:r>
      <w:r w:rsidR="003F7A5D">
        <w:rPr>
          <w:lang w:val="ru-RU"/>
        </w:rPr>
        <w:t xml:space="preserve"> </w:t>
      </w:r>
      <w:r w:rsidR="003F7A5D" w:rsidRPr="003F7A5D">
        <w:rPr>
          <w:lang w:val="ru-RU"/>
        </w:rPr>
        <w:t>цитирования» в свой рабочий план (см. пункты 110</w:t>
      </w:r>
      <w:r w:rsidR="007A211D">
        <w:rPr>
          <w:lang w:val="ru-RU"/>
        </w:rPr>
        <w:t>–</w:t>
      </w:r>
      <w:r w:rsidR="003F7A5D" w:rsidRPr="003F7A5D">
        <w:rPr>
          <w:lang w:val="ru-RU"/>
        </w:rPr>
        <w:t>114 документа CWS/9/25).</w:t>
      </w:r>
    </w:p>
    <w:p w14:paraId="3F4EDFF0" w14:textId="1C026D33" w:rsidR="00971447" w:rsidRPr="00853482" w:rsidRDefault="00280349" w:rsidP="00577C36">
      <w:pPr>
        <w:pStyle w:val="Heading2"/>
        <w:spacing w:before="0"/>
        <w:rPr>
          <w:lang w:val="ru-RU"/>
        </w:rPr>
      </w:pPr>
      <w:r w:rsidRPr="00FE2687">
        <w:rPr>
          <w:caps w:val="0"/>
          <w:lang w:val="ru-RU"/>
        </w:rPr>
        <w:t>ОТЧЕТ</w:t>
      </w:r>
      <w:r w:rsidRPr="00853482">
        <w:rPr>
          <w:caps w:val="0"/>
          <w:lang w:val="ru-RU"/>
        </w:rPr>
        <w:t xml:space="preserve"> </w:t>
      </w:r>
      <w:r w:rsidRPr="00FE2687">
        <w:rPr>
          <w:caps w:val="0"/>
          <w:lang w:val="ru-RU"/>
        </w:rPr>
        <w:t>О</w:t>
      </w:r>
      <w:r w:rsidRPr="00853482">
        <w:rPr>
          <w:caps w:val="0"/>
          <w:lang w:val="ru-RU"/>
        </w:rPr>
        <w:t xml:space="preserve"> </w:t>
      </w:r>
      <w:r w:rsidRPr="00FE2687">
        <w:rPr>
          <w:caps w:val="0"/>
          <w:lang w:val="ru-RU"/>
        </w:rPr>
        <w:t>ХОДЕ</w:t>
      </w:r>
      <w:r w:rsidRPr="00853482">
        <w:rPr>
          <w:caps w:val="0"/>
          <w:lang w:val="ru-RU"/>
        </w:rPr>
        <w:t xml:space="preserve"> </w:t>
      </w:r>
      <w:r w:rsidRPr="00FE2687">
        <w:rPr>
          <w:caps w:val="0"/>
          <w:lang w:val="ru-RU"/>
        </w:rPr>
        <w:t>РАБОТЫ</w:t>
      </w:r>
    </w:p>
    <w:p w14:paraId="122CE1F1" w14:textId="07F644AC" w:rsidR="00853482" w:rsidRPr="00EF4D43" w:rsidRDefault="003F7A5D" w:rsidP="003F7A5D">
      <w:pPr>
        <w:spacing w:after="220"/>
        <w:rPr>
          <w:szCs w:val="22"/>
          <w:lang w:val="ru-RU"/>
        </w:rPr>
      </w:pPr>
      <w:r>
        <w:fldChar w:fldCharType="begin"/>
      </w:r>
      <w:r w:rsidRPr="00853482">
        <w:rPr>
          <w:lang w:val="ru-RU"/>
        </w:rPr>
        <w:instrText xml:space="preserve"> </w:instrText>
      </w:r>
      <w:r>
        <w:instrText>AUTONUM</w:instrText>
      </w:r>
      <w:r w:rsidRPr="00853482">
        <w:rPr>
          <w:lang w:val="ru-RU"/>
        </w:rPr>
        <w:instrText xml:space="preserve">  </w:instrText>
      </w:r>
      <w:r>
        <w:fldChar w:fldCharType="end"/>
      </w:r>
      <w:r w:rsidRPr="00853482">
        <w:rPr>
          <w:lang w:val="ru-RU"/>
        </w:rPr>
        <w:tab/>
      </w:r>
      <w:r w:rsidR="00853482" w:rsidRPr="00853482">
        <w:rPr>
          <w:szCs w:val="22"/>
          <w:lang w:val="ru-RU"/>
        </w:rPr>
        <w:t xml:space="preserve">В августе 2022 года Секретариат выпустил циркулярное письмо </w:t>
      </w:r>
      <w:r w:rsidR="00853482" w:rsidRPr="00853482">
        <w:rPr>
          <w:szCs w:val="22"/>
        </w:rPr>
        <w:t>C</w:t>
      </w:r>
      <w:r w:rsidR="00853482" w:rsidRPr="00853482">
        <w:rPr>
          <w:szCs w:val="22"/>
          <w:lang w:val="ru-RU"/>
        </w:rPr>
        <w:t>.</w:t>
      </w:r>
      <w:r w:rsidR="00853482" w:rsidRPr="00853482">
        <w:rPr>
          <w:szCs w:val="22"/>
        </w:rPr>
        <w:t>CWS</w:t>
      </w:r>
      <w:r w:rsidR="00853482" w:rsidRPr="00853482">
        <w:rPr>
          <w:szCs w:val="22"/>
          <w:lang w:val="ru-RU"/>
        </w:rPr>
        <w:t xml:space="preserve"> 162, в котором ведомствам интеллектуальной собственности (ВИС) было предложено принять участие в опросе о представлении календарных дат.  Опрос завершится в сентябре 2022</w:t>
      </w:r>
      <w:r w:rsidR="00EF4D43">
        <w:rPr>
          <w:szCs w:val="22"/>
          <w:lang w:val="ru-RU"/>
        </w:rPr>
        <w:t> </w:t>
      </w:r>
      <w:r w:rsidR="00853482" w:rsidRPr="00853482">
        <w:rPr>
          <w:szCs w:val="22"/>
          <w:lang w:val="ru-RU"/>
        </w:rPr>
        <w:t>года.  В соответствии с решением девятой сессии часть 7.1 Справочник</w:t>
      </w:r>
      <w:r w:rsidR="00EF4D43">
        <w:rPr>
          <w:szCs w:val="22"/>
          <w:lang w:val="ru-RU"/>
        </w:rPr>
        <w:t>а</w:t>
      </w:r>
      <w:r w:rsidR="00853482" w:rsidRPr="00853482">
        <w:rPr>
          <w:szCs w:val="22"/>
          <w:lang w:val="ru-RU"/>
        </w:rPr>
        <w:t xml:space="preserve"> ВОИС будет обновлена с учетом результатов опроса, когда они будут доступны.  С у</w:t>
      </w:r>
      <w:r w:rsidR="00EF4D43">
        <w:rPr>
          <w:szCs w:val="22"/>
          <w:lang w:val="ru-RU"/>
        </w:rPr>
        <w:t>ч</w:t>
      </w:r>
      <w:r w:rsidR="00853482" w:rsidRPr="00853482">
        <w:rPr>
          <w:szCs w:val="22"/>
          <w:lang w:val="ru-RU"/>
        </w:rPr>
        <w:t xml:space="preserve">етом времени, необходимого для подготовки и перевода результатов, они должны быть опубликованы к концу 2022 года.  </w:t>
      </w:r>
      <w:r w:rsidR="00853482" w:rsidRPr="00EF4D43">
        <w:rPr>
          <w:szCs w:val="22"/>
          <w:lang w:val="ru-RU"/>
        </w:rPr>
        <w:t xml:space="preserve">Секретариат представит анализ полученных ответов в документе </w:t>
      </w:r>
      <w:r w:rsidR="00853482" w:rsidRPr="00853482">
        <w:rPr>
          <w:szCs w:val="22"/>
        </w:rPr>
        <w:t>CWS</w:t>
      </w:r>
      <w:r w:rsidR="00853482" w:rsidRPr="00EF4D43">
        <w:rPr>
          <w:szCs w:val="22"/>
          <w:lang w:val="ru-RU"/>
        </w:rPr>
        <w:t>/10/18.</w:t>
      </w:r>
    </w:p>
    <w:p w14:paraId="5ECD670A" w14:textId="1A708A71" w:rsidR="00853482" w:rsidRDefault="00853482" w:rsidP="00853482">
      <w:pPr>
        <w:spacing w:after="220"/>
        <w:rPr>
          <w:szCs w:val="22"/>
          <w:lang w:val="ru-RU"/>
        </w:rPr>
      </w:pPr>
      <w:r>
        <w:fldChar w:fldCharType="begin"/>
      </w:r>
      <w:r w:rsidRPr="00853482">
        <w:rPr>
          <w:lang w:val="ru-RU"/>
        </w:rPr>
        <w:instrText xml:space="preserve"> </w:instrText>
      </w:r>
      <w:r>
        <w:instrText>AUTONUM</w:instrText>
      </w:r>
      <w:r w:rsidRPr="00853482">
        <w:rPr>
          <w:lang w:val="ru-RU"/>
        </w:rPr>
        <w:instrText xml:space="preserve">  </w:instrText>
      </w:r>
      <w:r>
        <w:fldChar w:fldCharType="end"/>
      </w:r>
      <w:r w:rsidRPr="00853482">
        <w:rPr>
          <w:lang w:val="ru-RU"/>
        </w:rPr>
        <w:tab/>
      </w:r>
      <w:r w:rsidRPr="00853482">
        <w:rPr>
          <w:szCs w:val="22"/>
          <w:lang w:val="ru-RU"/>
        </w:rPr>
        <w:t>Целевая группа обсудила пересмотр плана работы, чтобы включить в него обновление части 7.9 Справочника ВОИС о практике цитирования.  Поскольку обновление информации о практике цитирования было запрошено КСВ в прошлом году, обновление должно быть внесено в план работы в относительно скором времени.</w:t>
      </w:r>
    </w:p>
    <w:p w14:paraId="3D18CF55" w14:textId="1050673A" w:rsidR="00853482" w:rsidRPr="008C45DA" w:rsidRDefault="00853482" w:rsidP="00853482">
      <w:pPr>
        <w:spacing w:after="220"/>
        <w:rPr>
          <w:szCs w:val="22"/>
          <w:lang w:val="ru-RU"/>
        </w:rPr>
      </w:pPr>
      <w:r>
        <w:lastRenderedPageBreak/>
        <w:fldChar w:fldCharType="begin"/>
      </w:r>
      <w:r w:rsidRPr="008C45DA">
        <w:rPr>
          <w:lang w:val="ru-RU"/>
        </w:rPr>
        <w:instrText xml:space="preserve"> </w:instrText>
      </w:r>
      <w:r>
        <w:instrText>AUTONUM</w:instrText>
      </w:r>
      <w:r w:rsidRPr="008C45DA">
        <w:rPr>
          <w:lang w:val="ru-RU"/>
        </w:rPr>
        <w:instrText xml:space="preserve">  </w:instrText>
      </w:r>
      <w:r>
        <w:fldChar w:fldCharType="end"/>
      </w:r>
      <w:r w:rsidRPr="008C45DA">
        <w:rPr>
          <w:lang w:val="ru-RU"/>
        </w:rPr>
        <w:tab/>
      </w:r>
      <w:r w:rsidR="008C45DA" w:rsidRPr="008C45DA">
        <w:rPr>
          <w:szCs w:val="22"/>
          <w:lang w:val="ru-RU"/>
        </w:rPr>
        <w:t xml:space="preserve">Целевая группа рассмотрела несколько вариантов, таких как обновление части 7.9 в 2023 году и перенос </w:t>
      </w:r>
      <w:r w:rsidR="00EF4D43">
        <w:rPr>
          <w:szCs w:val="22"/>
          <w:lang w:val="ru-RU"/>
        </w:rPr>
        <w:t xml:space="preserve">на один год </w:t>
      </w:r>
      <w:r w:rsidR="008C45DA" w:rsidRPr="008C45DA">
        <w:rPr>
          <w:szCs w:val="22"/>
          <w:lang w:val="ru-RU"/>
        </w:rPr>
        <w:t>всех существующих обновлений обследовани</w:t>
      </w:r>
      <w:r w:rsidR="00EF4D43">
        <w:rPr>
          <w:szCs w:val="22"/>
          <w:lang w:val="ru-RU"/>
        </w:rPr>
        <w:t>й</w:t>
      </w:r>
      <w:r w:rsidR="008C45DA" w:rsidRPr="008C45DA">
        <w:rPr>
          <w:szCs w:val="22"/>
          <w:lang w:val="ru-RU"/>
        </w:rPr>
        <w:t xml:space="preserve"> в рабочем плане.  Наилучшим вариантом, рекомендованным Целевой группой, является обновление как части 7.9 о практике цитирования, так и части 7.6 о библиографической информации</w:t>
      </w:r>
      <w:r w:rsidR="00EF4D43">
        <w:rPr>
          <w:szCs w:val="22"/>
          <w:lang w:val="ru-RU"/>
        </w:rPr>
        <w:t>, содержащейся</w:t>
      </w:r>
      <w:r w:rsidR="008C45DA" w:rsidRPr="008C45DA">
        <w:rPr>
          <w:szCs w:val="22"/>
          <w:lang w:val="ru-RU"/>
        </w:rPr>
        <w:t xml:space="preserve"> в патентных бюллетенях в 2023 году.  Обычно в каждом календарном году предусматривается только одно обновление части 7, с тем чтобы избежать загрузки ВИС чрезмерным количеством опросов, учитывая, что другие целевые группы также проводят опросы </w:t>
      </w:r>
      <w:r w:rsidR="008F72A0">
        <w:rPr>
          <w:szCs w:val="22"/>
          <w:lang w:val="ru-RU"/>
        </w:rPr>
        <w:t>ведомств</w:t>
      </w:r>
      <w:r w:rsidR="008C45DA" w:rsidRPr="008C45DA">
        <w:rPr>
          <w:szCs w:val="22"/>
          <w:lang w:val="ru-RU"/>
        </w:rPr>
        <w:t xml:space="preserve">.  Однако другие целевые группы не выступают с предложениями о проведении </w:t>
      </w:r>
      <w:r w:rsidR="00CA0379" w:rsidRPr="008C45DA">
        <w:rPr>
          <w:szCs w:val="22"/>
          <w:lang w:val="ru-RU"/>
        </w:rPr>
        <w:t>каких</w:t>
      </w:r>
      <w:r w:rsidR="00CA0379">
        <w:rPr>
          <w:szCs w:val="22"/>
          <w:lang w:val="ru-RU"/>
        </w:rPr>
        <w:t>-</w:t>
      </w:r>
      <w:r w:rsidR="00CA0379" w:rsidRPr="008C45DA">
        <w:rPr>
          <w:szCs w:val="22"/>
          <w:lang w:val="ru-RU"/>
        </w:rPr>
        <w:t>либо</w:t>
      </w:r>
      <w:r w:rsidR="008C45DA" w:rsidRPr="008C45DA">
        <w:rPr>
          <w:szCs w:val="22"/>
          <w:lang w:val="ru-RU"/>
        </w:rPr>
        <w:t xml:space="preserve"> обследований на 2023 год на десятой сессии КСВ.  Если предложенный график для части 7 будет утвержден, то в 2023 году будет проведено только два обследования КСВ: о практике цитирования (7.9) и о библиографической информации</w:t>
      </w:r>
      <w:r w:rsidR="00EF4D43">
        <w:rPr>
          <w:szCs w:val="22"/>
          <w:lang w:val="ru-RU"/>
        </w:rPr>
        <w:t>, содержащейся</w:t>
      </w:r>
      <w:r w:rsidR="008C45DA" w:rsidRPr="008C45DA">
        <w:rPr>
          <w:szCs w:val="22"/>
          <w:lang w:val="ru-RU"/>
        </w:rPr>
        <w:t xml:space="preserve"> в патентных бюллетенях (7.6).  Это позволит сохранить существующий график в соответствии с рабочим планом по части</w:t>
      </w:r>
      <w:r w:rsidR="00F23293">
        <w:rPr>
          <w:szCs w:val="22"/>
          <w:lang w:val="ru-RU"/>
        </w:rPr>
        <w:t> </w:t>
      </w:r>
      <w:r w:rsidR="008C45DA" w:rsidRPr="008C45DA">
        <w:rPr>
          <w:szCs w:val="22"/>
          <w:lang w:val="ru-RU"/>
        </w:rPr>
        <w:t>7 при своевременном обновлении части 7.9.</w:t>
      </w:r>
    </w:p>
    <w:p w14:paraId="1725F60F" w14:textId="21CE3D3A" w:rsidR="00BE7036" w:rsidRPr="00FE2687" w:rsidRDefault="006C5F70" w:rsidP="00EE0F3E">
      <w:pPr>
        <w:pStyle w:val="Heading2"/>
        <w:rPr>
          <w:szCs w:val="22"/>
          <w:shd w:val="clear" w:color="auto" w:fill="FFFFFF"/>
          <w:lang w:val="ru-RU"/>
        </w:rPr>
      </w:pPr>
      <w:r w:rsidRPr="00FE2687">
        <w:rPr>
          <w:lang w:val="ru-RU"/>
        </w:rPr>
        <w:t>ПЛАН РАБОТЫ</w:t>
      </w:r>
      <w:r w:rsidR="00B42BE3" w:rsidRPr="00FE2687">
        <w:rPr>
          <w:szCs w:val="22"/>
          <w:shd w:val="clear" w:color="auto" w:fill="FFFFFF"/>
          <w:lang w:val="ru-RU"/>
        </w:rPr>
        <w:t xml:space="preserve"> </w:t>
      </w:r>
    </w:p>
    <w:p w14:paraId="251BDF8B" w14:textId="7C18FF92" w:rsidR="00CA0379" w:rsidRDefault="003B1BAC" w:rsidP="00EE0F3E">
      <w:pPr>
        <w:spacing w:after="120"/>
        <w:rPr>
          <w:lang w:val="ru-RU"/>
        </w:rPr>
      </w:pPr>
      <w:r w:rsidRPr="00FE2687">
        <w:rPr>
          <w:lang w:val="ru-RU"/>
        </w:rPr>
        <w:fldChar w:fldCharType="begin"/>
      </w:r>
      <w:r w:rsidRPr="00FE2687">
        <w:rPr>
          <w:lang w:val="ru-RU"/>
        </w:rPr>
        <w:instrText xml:space="preserve"> AUTONUM  </w:instrText>
      </w:r>
      <w:r w:rsidRPr="00FE2687">
        <w:rPr>
          <w:lang w:val="ru-RU"/>
        </w:rPr>
        <w:fldChar w:fldCharType="end"/>
      </w:r>
      <w:r w:rsidRPr="00FE2687">
        <w:rPr>
          <w:lang w:val="ru-RU"/>
        </w:rPr>
        <w:tab/>
      </w:r>
      <w:r w:rsidR="008C45DA">
        <w:rPr>
          <w:lang w:val="ru-RU"/>
        </w:rPr>
        <w:t>С учетом изложенных рекомендаций предлагается следующий план работы</w:t>
      </w:r>
      <w:r w:rsidR="00CA0379">
        <w:rPr>
          <w:lang w:val="ru-RU"/>
        </w:rPr>
        <w:t>:</w:t>
      </w:r>
    </w:p>
    <w:tbl>
      <w:tblPr>
        <w:tblStyle w:val="TableGrid"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467"/>
        <w:gridCol w:w="2430"/>
      </w:tblGrid>
      <w:tr w:rsidR="00CA0379" w14:paraId="478C0ABE" w14:textId="77777777" w:rsidTr="00CA0379">
        <w:trPr>
          <w:trHeight w:val="721"/>
        </w:trPr>
        <w:tc>
          <w:tcPr>
            <w:tcW w:w="1555" w:type="dxa"/>
            <w:shd w:val="clear" w:color="auto" w:fill="D9D9D9" w:themeFill="background1" w:themeFillShade="D9"/>
          </w:tcPr>
          <w:p w14:paraId="661179C0" w14:textId="713B9AB8" w:rsidR="00CA0379" w:rsidRPr="000F509D" w:rsidRDefault="00CA0379" w:rsidP="00CA0379">
            <w:pPr>
              <w:spacing w:after="60"/>
              <w:jc w:val="center"/>
              <w:rPr>
                <w:b/>
              </w:rPr>
            </w:pPr>
            <w:r w:rsidRPr="00FE2687">
              <w:rPr>
                <w:b/>
                <w:sz w:val="20"/>
                <w:lang w:val="ru-RU"/>
              </w:rPr>
              <w:t>Раздел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778A260" w14:textId="4DCE2716" w:rsidR="00CA0379" w:rsidRPr="000F509D" w:rsidRDefault="00CA0379" w:rsidP="00CA0379">
            <w:pPr>
              <w:spacing w:after="60"/>
              <w:jc w:val="center"/>
              <w:rPr>
                <w:b/>
              </w:rPr>
            </w:pPr>
            <w:r w:rsidRPr="00FE2687">
              <w:rPr>
                <w:b/>
                <w:sz w:val="20"/>
                <w:lang w:val="ru-RU"/>
              </w:rPr>
              <w:t>Тема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0B79CE51" w14:textId="3B1E0B4C" w:rsidR="00CA0379" w:rsidRPr="000F509D" w:rsidRDefault="00CA0379" w:rsidP="00CA0379">
            <w:pPr>
              <w:spacing w:after="60"/>
              <w:jc w:val="center"/>
              <w:rPr>
                <w:b/>
              </w:rPr>
            </w:pPr>
            <w:r w:rsidRPr="00FE2687">
              <w:rPr>
                <w:b/>
                <w:sz w:val="20"/>
                <w:lang w:val="ru-RU"/>
              </w:rPr>
              <w:t>Последняя публикация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AECBFEF" w14:textId="596ADC8D" w:rsidR="00CA0379" w:rsidRPr="000F509D" w:rsidRDefault="00CA0379" w:rsidP="00CA0379">
            <w:pPr>
              <w:spacing w:after="60"/>
              <w:jc w:val="center"/>
              <w:rPr>
                <w:b/>
              </w:rPr>
            </w:pPr>
            <w:r w:rsidRPr="00FE2687">
              <w:rPr>
                <w:b/>
                <w:sz w:val="20"/>
                <w:lang w:val="ru-RU"/>
              </w:rPr>
              <w:t>Ход работы</w:t>
            </w:r>
          </w:p>
        </w:tc>
      </w:tr>
      <w:tr w:rsidR="00CA0379" w14:paraId="60054209" w14:textId="77777777" w:rsidTr="00CA0379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4E979" w14:textId="3A8F7811" w:rsidR="00CA0379" w:rsidRDefault="00CA0379" w:rsidP="0034279A">
            <w:pPr>
              <w:spacing w:after="60"/>
            </w:pPr>
            <w:r>
              <w:rPr>
                <w:lang w:val="ru-RU"/>
              </w:rPr>
              <w:t>Часть</w:t>
            </w:r>
            <w:r>
              <w:t xml:space="preserve"> 7.9</w:t>
            </w:r>
          </w:p>
        </w:tc>
        <w:tc>
          <w:tcPr>
            <w:tcW w:w="3543" w:type="dxa"/>
          </w:tcPr>
          <w:p w14:paraId="1FFDA79E" w14:textId="7CBB0346" w:rsidR="00CA0379" w:rsidRPr="00FD3D6A" w:rsidRDefault="00CA0379" w:rsidP="0034279A">
            <w:pPr>
              <w:spacing w:after="60"/>
              <w:rPr>
                <w:lang w:val="fr-CH"/>
              </w:rPr>
            </w:pPr>
            <w:r>
              <w:rPr>
                <w:lang w:val="ru-RU"/>
              </w:rPr>
              <w:t>Практика цитирования</w:t>
            </w:r>
          </w:p>
        </w:tc>
        <w:tc>
          <w:tcPr>
            <w:tcW w:w="1467" w:type="dxa"/>
            <w:shd w:val="clear" w:color="auto" w:fill="auto"/>
          </w:tcPr>
          <w:p w14:paraId="61141803" w14:textId="1661A35F" w:rsidR="00CA0379" w:rsidRPr="00CA0379" w:rsidRDefault="00CA0379" w:rsidP="0034279A">
            <w:pPr>
              <w:spacing w:after="60"/>
              <w:jc w:val="center"/>
              <w:rPr>
                <w:lang w:val="ru-RU"/>
              </w:rPr>
            </w:pPr>
            <w:r>
              <w:t>2008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2430" w:type="dxa"/>
          </w:tcPr>
          <w:p w14:paraId="5AEA0D18" w14:textId="5FD8B6F0" w:rsidR="00CA0379" w:rsidRPr="00CA0379" w:rsidRDefault="00CA0379" w:rsidP="0034279A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Обновление,</w:t>
            </w:r>
            <w:r>
              <w:t xml:space="preserve"> 2023</w:t>
            </w:r>
            <w:r>
              <w:rPr>
                <w:lang w:val="ru-RU"/>
              </w:rPr>
              <w:t> год</w:t>
            </w:r>
          </w:p>
        </w:tc>
      </w:tr>
      <w:tr w:rsidR="00CA0379" w14:paraId="502AB453" w14:textId="77777777" w:rsidTr="00CA0379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337D3" w14:textId="0278F078" w:rsidR="00CA0379" w:rsidRDefault="00CA0379" w:rsidP="0034279A">
            <w:pPr>
              <w:spacing w:after="60"/>
            </w:pPr>
            <w:r>
              <w:rPr>
                <w:lang w:val="ru-RU"/>
              </w:rPr>
              <w:t>Часть</w:t>
            </w:r>
            <w:r>
              <w:t xml:space="preserve"> 7.6</w:t>
            </w:r>
          </w:p>
        </w:tc>
        <w:tc>
          <w:tcPr>
            <w:tcW w:w="3543" w:type="dxa"/>
          </w:tcPr>
          <w:p w14:paraId="10416A5A" w14:textId="439D6EFC" w:rsidR="00CA0379" w:rsidRPr="00CA0379" w:rsidRDefault="00CA0379" w:rsidP="0034279A">
            <w:pPr>
              <w:spacing w:after="60"/>
              <w:rPr>
                <w:lang w:val="ru-RU"/>
              </w:rPr>
            </w:pPr>
            <w:r w:rsidRPr="00CA0379">
              <w:rPr>
                <w:lang w:val="ru-RU"/>
              </w:rPr>
              <w:t>Библиографическая информация, содержащаяся в патентных бюллетенях</w:t>
            </w:r>
          </w:p>
        </w:tc>
        <w:tc>
          <w:tcPr>
            <w:tcW w:w="1467" w:type="dxa"/>
            <w:shd w:val="clear" w:color="auto" w:fill="auto"/>
          </w:tcPr>
          <w:p w14:paraId="3899CA39" w14:textId="7B803D49" w:rsidR="00CA0379" w:rsidRPr="00CA0379" w:rsidRDefault="00CA0379" w:rsidP="0034279A">
            <w:pPr>
              <w:spacing w:after="60"/>
              <w:jc w:val="center"/>
              <w:rPr>
                <w:lang w:val="ru-RU"/>
              </w:rPr>
            </w:pPr>
            <w:r>
              <w:t>1990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2430" w:type="dxa"/>
          </w:tcPr>
          <w:p w14:paraId="7EEFCA24" w14:textId="603BC610" w:rsidR="00CA0379" w:rsidRDefault="00CA0379" w:rsidP="0034279A">
            <w:pPr>
              <w:spacing w:after="60"/>
              <w:jc w:val="center"/>
            </w:pPr>
            <w:r>
              <w:rPr>
                <w:lang w:val="ru-RU"/>
              </w:rPr>
              <w:t>Обновление,</w:t>
            </w:r>
            <w:r>
              <w:t xml:space="preserve"> 2023</w:t>
            </w:r>
            <w:r>
              <w:rPr>
                <w:lang w:val="ru-RU"/>
              </w:rPr>
              <w:t> год</w:t>
            </w:r>
          </w:p>
        </w:tc>
      </w:tr>
      <w:tr w:rsidR="00CA0379" w14:paraId="05E406E8" w14:textId="77777777" w:rsidTr="00CA0379">
        <w:tc>
          <w:tcPr>
            <w:tcW w:w="1555" w:type="dxa"/>
            <w:shd w:val="clear" w:color="auto" w:fill="auto"/>
          </w:tcPr>
          <w:p w14:paraId="1154A7B3" w14:textId="435A64C8" w:rsidR="00CA0379" w:rsidRPr="00CA0379" w:rsidRDefault="00CA0379" w:rsidP="0034279A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Часть</w:t>
            </w:r>
            <w:r>
              <w:t xml:space="preserve"> 7.2.6 </w:t>
            </w:r>
            <w:r>
              <w:rPr>
                <w:lang w:val="ru-RU"/>
              </w:rPr>
              <w:t>и</w:t>
            </w:r>
          </w:p>
          <w:p w14:paraId="77B245CE" w14:textId="6E2E2F8A" w:rsidR="00CA0379" w:rsidRDefault="00CA0379" w:rsidP="0034279A">
            <w:pPr>
              <w:spacing w:after="60"/>
            </w:pPr>
            <w:r>
              <w:rPr>
                <w:lang w:val="ru-RU"/>
              </w:rPr>
              <w:t>часть</w:t>
            </w:r>
            <w:r>
              <w:t xml:space="preserve"> 7.2.7</w:t>
            </w:r>
          </w:p>
        </w:tc>
        <w:tc>
          <w:tcPr>
            <w:tcW w:w="3543" w:type="dxa"/>
          </w:tcPr>
          <w:p w14:paraId="0D2CF07E" w14:textId="58968509" w:rsidR="00CA0379" w:rsidRPr="003C5738" w:rsidRDefault="003C5738" w:rsidP="0034279A">
            <w:pPr>
              <w:spacing w:after="60"/>
              <w:rPr>
                <w:lang w:val="ru-RU"/>
              </w:rPr>
            </w:pPr>
            <w:r w:rsidRPr="003C5738">
              <w:rPr>
                <w:lang w:val="ru-RU"/>
              </w:rPr>
              <w:t xml:space="preserve">Нумерация заявок </w:t>
            </w:r>
            <w:r>
              <w:rPr>
                <w:lang w:val="ru-RU"/>
              </w:rPr>
              <w:t>–</w:t>
            </w:r>
            <w:r w:rsidRPr="003C57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3C5738">
              <w:rPr>
                <w:lang w:val="ru-RU"/>
              </w:rPr>
              <w:t>ействующая практика</w:t>
            </w:r>
            <w:r>
              <w:rPr>
                <w:lang w:val="ru-RU"/>
              </w:rPr>
              <w:t xml:space="preserve"> и</w:t>
            </w:r>
            <w:r w:rsidRPr="003C5738">
              <w:rPr>
                <w:lang w:val="ru-RU"/>
              </w:rPr>
              <w:t xml:space="preserve"> прежняя практика</w:t>
            </w:r>
          </w:p>
        </w:tc>
        <w:tc>
          <w:tcPr>
            <w:tcW w:w="1467" w:type="dxa"/>
            <w:shd w:val="clear" w:color="auto" w:fill="auto"/>
          </w:tcPr>
          <w:p w14:paraId="1012C09B" w14:textId="1F73554B" w:rsidR="00CA0379" w:rsidRPr="00CA0379" w:rsidRDefault="00CA0379" w:rsidP="0034279A">
            <w:pPr>
              <w:spacing w:after="60"/>
              <w:jc w:val="center"/>
              <w:rPr>
                <w:lang w:val="ru-RU"/>
              </w:rPr>
            </w:pPr>
            <w:r>
              <w:t>2017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2430" w:type="dxa"/>
          </w:tcPr>
          <w:p w14:paraId="3A73C1F1" w14:textId="61E2141B" w:rsidR="00CA0379" w:rsidRDefault="00CA0379" w:rsidP="0034279A">
            <w:pPr>
              <w:spacing w:after="60"/>
              <w:jc w:val="center"/>
            </w:pPr>
            <w:r>
              <w:rPr>
                <w:lang w:val="ru-RU"/>
              </w:rPr>
              <w:t>Обновление,</w:t>
            </w:r>
            <w:r>
              <w:t xml:space="preserve"> 202</w:t>
            </w:r>
            <w:r>
              <w:rPr>
                <w:lang w:val="ru-RU"/>
              </w:rPr>
              <w:t>4 год</w:t>
            </w:r>
          </w:p>
        </w:tc>
      </w:tr>
      <w:tr w:rsidR="00CA0379" w14:paraId="288D3A6D" w14:textId="77777777" w:rsidTr="00CA0379">
        <w:tc>
          <w:tcPr>
            <w:tcW w:w="1555" w:type="dxa"/>
            <w:shd w:val="clear" w:color="auto" w:fill="auto"/>
          </w:tcPr>
          <w:p w14:paraId="17E9A948" w14:textId="6D2EE22F" w:rsidR="00CA0379" w:rsidRDefault="00CA0379" w:rsidP="0034279A">
            <w:pPr>
              <w:spacing w:after="60"/>
            </w:pPr>
            <w:r>
              <w:rPr>
                <w:lang w:val="ru-RU"/>
              </w:rPr>
              <w:t>Часть</w:t>
            </w:r>
            <w:r>
              <w:t xml:space="preserve"> 7.3</w:t>
            </w:r>
          </w:p>
        </w:tc>
        <w:tc>
          <w:tcPr>
            <w:tcW w:w="3543" w:type="dxa"/>
          </w:tcPr>
          <w:p w14:paraId="7A0FEF11" w14:textId="6112F312" w:rsidR="00CA0379" w:rsidRPr="003C5738" w:rsidRDefault="003C5738" w:rsidP="0034279A">
            <w:pPr>
              <w:spacing w:after="60"/>
              <w:rPr>
                <w:lang w:val="ru-RU"/>
              </w:rPr>
            </w:pPr>
            <w:r w:rsidRPr="003C5738">
              <w:rPr>
                <w:lang w:val="ru-RU"/>
              </w:rPr>
              <w:t>Примеры и виды патентных документов</w:t>
            </w:r>
          </w:p>
        </w:tc>
        <w:tc>
          <w:tcPr>
            <w:tcW w:w="1467" w:type="dxa"/>
            <w:shd w:val="clear" w:color="auto" w:fill="auto"/>
          </w:tcPr>
          <w:p w14:paraId="50535D0E" w14:textId="16FEB705" w:rsidR="00CA0379" w:rsidRPr="00CA0379" w:rsidRDefault="00CA0379" w:rsidP="0034279A">
            <w:pPr>
              <w:spacing w:after="60"/>
              <w:jc w:val="center"/>
              <w:rPr>
                <w:lang w:val="ru-RU"/>
              </w:rPr>
            </w:pPr>
            <w:r>
              <w:t>2016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2430" w:type="dxa"/>
          </w:tcPr>
          <w:p w14:paraId="2925C1EC" w14:textId="0DD6C33D" w:rsidR="00CA0379" w:rsidRDefault="00CA0379" w:rsidP="0034279A">
            <w:pPr>
              <w:spacing w:after="60"/>
              <w:jc w:val="center"/>
            </w:pPr>
            <w:r>
              <w:rPr>
                <w:lang w:val="ru-RU"/>
              </w:rPr>
              <w:t>Обновление,</w:t>
            </w:r>
            <w:r>
              <w:t xml:space="preserve"> 202</w:t>
            </w:r>
            <w:r>
              <w:rPr>
                <w:lang w:val="ru-RU"/>
              </w:rPr>
              <w:t>5 год</w:t>
            </w:r>
          </w:p>
        </w:tc>
      </w:tr>
    </w:tbl>
    <w:p w14:paraId="0B535D13" w14:textId="77777777" w:rsidR="00CA0379" w:rsidRDefault="00CA0379" w:rsidP="00EE0F3E">
      <w:pPr>
        <w:spacing w:after="120"/>
        <w:rPr>
          <w:lang w:val="ru-RU"/>
        </w:rPr>
      </w:pPr>
    </w:p>
    <w:p w14:paraId="6AD4A021" w14:textId="7B7B9B5E" w:rsidR="003C5738" w:rsidRPr="004B53EB" w:rsidRDefault="003C5738" w:rsidP="003C5738">
      <w:pPr>
        <w:spacing w:after="220"/>
        <w:rPr>
          <w:lang w:val="ru-RU"/>
        </w:rPr>
      </w:pPr>
      <w:r w:rsidRPr="007C4727">
        <w:fldChar w:fldCharType="begin"/>
      </w:r>
      <w:r w:rsidRPr="00B54803">
        <w:rPr>
          <w:lang w:val="ru-RU"/>
        </w:rPr>
        <w:instrText xml:space="preserve"> </w:instrText>
      </w:r>
      <w:r w:rsidRPr="007C4727">
        <w:instrText>AUTONUM</w:instrText>
      </w:r>
      <w:r w:rsidRPr="00B54803">
        <w:rPr>
          <w:lang w:val="ru-RU"/>
        </w:rPr>
        <w:instrText xml:space="preserve">  </w:instrText>
      </w:r>
      <w:r w:rsidRPr="007C4727">
        <w:fldChar w:fldCharType="end"/>
      </w:r>
      <w:r w:rsidRPr="00B54803">
        <w:rPr>
          <w:lang w:val="ru-RU"/>
        </w:rPr>
        <w:tab/>
      </w:r>
      <w:r w:rsidR="00B54803" w:rsidRPr="00B54803">
        <w:rPr>
          <w:lang w:val="ru-RU"/>
        </w:rPr>
        <w:t xml:space="preserve">Оставшиеся обновления обследований по части 7 будут проводиться с </w:t>
      </w:r>
      <w:r w:rsidR="00B54803" w:rsidRPr="00BC51FF">
        <w:rPr>
          <w:lang w:val="ru-RU"/>
        </w:rPr>
        <w:t>использованием упрощенной процедуры, утвержденной на девятой сессии КСВ: сбор информации и публикация результатов будут осуществляться без представления вопросника или результатов на утверждение КСВ, но с представлением анализа результатов обследований для рассмотрения и утверждения КСВ (см. пункт</w:t>
      </w:r>
      <w:r w:rsidR="00BC51FF">
        <w:rPr>
          <w:lang w:val="ru-RU"/>
        </w:rPr>
        <w:t> </w:t>
      </w:r>
      <w:r w:rsidR="00B54803" w:rsidRPr="00BC51FF">
        <w:rPr>
          <w:lang w:val="ru-RU"/>
        </w:rPr>
        <w:t>114 документа CWS/9/25).  КСВ получит уведомление о публикации результатах на следующей сессии.</w:t>
      </w:r>
    </w:p>
    <w:p w14:paraId="57B2BC50" w14:textId="2D57329E" w:rsidR="00B240C7" w:rsidRPr="00FE2687" w:rsidRDefault="00B240C7" w:rsidP="00EE0F3E">
      <w:pPr>
        <w:pStyle w:val="ONUMFS"/>
        <w:numPr>
          <w:ilvl w:val="0"/>
          <w:numId w:val="0"/>
        </w:numPr>
        <w:ind w:left="5530"/>
        <w:rPr>
          <w:i/>
          <w:lang w:val="ru-RU"/>
        </w:rPr>
      </w:pPr>
      <w:r w:rsidRPr="00FE2687">
        <w:rPr>
          <w:i/>
          <w:szCs w:val="22"/>
          <w:lang w:val="ru-RU"/>
        </w:rPr>
        <w:fldChar w:fldCharType="begin"/>
      </w:r>
      <w:r w:rsidRPr="00FE2687">
        <w:rPr>
          <w:i/>
          <w:szCs w:val="22"/>
          <w:lang w:val="ru-RU"/>
        </w:rPr>
        <w:instrText xml:space="preserve"> AUTONUM  </w:instrText>
      </w:r>
      <w:r w:rsidRPr="00FE2687">
        <w:rPr>
          <w:i/>
          <w:szCs w:val="22"/>
          <w:lang w:val="ru-RU"/>
        </w:rPr>
        <w:fldChar w:fldCharType="end"/>
      </w:r>
      <w:r w:rsidRPr="00FE2687">
        <w:rPr>
          <w:i/>
          <w:szCs w:val="22"/>
          <w:lang w:val="ru-RU"/>
        </w:rPr>
        <w:tab/>
      </w:r>
      <w:r w:rsidR="00012533" w:rsidRPr="00FE2687">
        <w:rPr>
          <w:i/>
          <w:szCs w:val="22"/>
          <w:lang w:val="ru-RU"/>
        </w:rPr>
        <w:t>КСВ предлагается</w:t>
      </w:r>
      <w:r w:rsidRPr="00FE2687">
        <w:rPr>
          <w:i/>
          <w:lang w:val="ru-RU"/>
        </w:rPr>
        <w:t xml:space="preserve">: </w:t>
      </w:r>
    </w:p>
    <w:p w14:paraId="7EEF200D" w14:textId="7C880D78" w:rsidR="00B240C7" w:rsidRPr="00FE2687" w:rsidRDefault="00012533" w:rsidP="00EE0F3E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rPr>
          <w:i/>
          <w:lang w:val="ru-RU"/>
        </w:rPr>
      </w:pPr>
      <w:r w:rsidRPr="00FE2687">
        <w:rPr>
          <w:i/>
          <w:lang w:val="ru-RU"/>
        </w:rPr>
        <w:t>принять к сведению информацию, содержащуюся в настоящем документе</w:t>
      </w:r>
      <w:r w:rsidR="00B240C7" w:rsidRPr="00FE2687">
        <w:rPr>
          <w:i/>
          <w:lang w:val="ru-RU"/>
        </w:rPr>
        <w:t>;</w:t>
      </w:r>
      <w:r w:rsidR="00B54803">
        <w:rPr>
          <w:i/>
          <w:lang w:val="ru-RU"/>
        </w:rPr>
        <w:t xml:space="preserve"> и</w:t>
      </w:r>
    </w:p>
    <w:p w14:paraId="247208C7" w14:textId="0FD8552C" w:rsidR="003B1BAC" w:rsidRPr="00FE2687" w:rsidRDefault="00012533" w:rsidP="00012533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rPr>
          <w:i/>
          <w:lang w:val="ru-RU"/>
        </w:rPr>
      </w:pPr>
      <w:r w:rsidRPr="00FE2687">
        <w:rPr>
          <w:i/>
          <w:lang w:val="ru-RU"/>
        </w:rPr>
        <w:t>утвердить пересмотренный план работы, представленный в пункт</w:t>
      </w:r>
      <w:r w:rsidR="00B54803">
        <w:rPr>
          <w:i/>
          <w:lang w:val="ru-RU"/>
        </w:rPr>
        <w:t>е</w:t>
      </w:r>
      <w:r w:rsidRPr="00FE2687">
        <w:rPr>
          <w:i/>
          <w:lang w:val="ru-RU"/>
        </w:rPr>
        <w:t xml:space="preserve"> 5 выше</w:t>
      </w:r>
      <w:r w:rsidR="00B54803">
        <w:rPr>
          <w:i/>
          <w:lang w:val="ru-RU"/>
        </w:rPr>
        <w:t>.</w:t>
      </w:r>
    </w:p>
    <w:p w14:paraId="47DD9C47" w14:textId="2A897E15" w:rsidR="00570C1C" w:rsidRPr="00FE2687" w:rsidRDefault="00570C1C" w:rsidP="00EE0F3E">
      <w:pPr>
        <w:rPr>
          <w:szCs w:val="22"/>
          <w:lang w:val="ru-RU"/>
        </w:rPr>
      </w:pPr>
    </w:p>
    <w:p w14:paraId="751AC643" w14:textId="4A337EBA" w:rsidR="00B240C7" w:rsidRPr="00FE2687" w:rsidRDefault="00B240C7" w:rsidP="00EE0F3E">
      <w:pPr>
        <w:pStyle w:val="Endofdocument"/>
        <w:spacing w:before="240" w:line="240" w:lineRule="auto"/>
        <w:ind w:left="5530"/>
        <w:rPr>
          <w:lang w:val="ru-RU"/>
        </w:rPr>
      </w:pPr>
      <w:r w:rsidRPr="00FE2687">
        <w:rPr>
          <w:rFonts w:cs="Arial"/>
          <w:sz w:val="22"/>
          <w:szCs w:val="22"/>
          <w:lang w:val="ru-RU"/>
        </w:rPr>
        <w:t>[</w:t>
      </w:r>
      <w:r w:rsidR="00EA56BB" w:rsidRPr="00FE2687">
        <w:rPr>
          <w:rFonts w:cs="Arial"/>
          <w:sz w:val="22"/>
          <w:szCs w:val="22"/>
          <w:lang w:val="ru-RU"/>
        </w:rPr>
        <w:t>Конец документа</w:t>
      </w:r>
      <w:r w:rsidRPr="00FE2687">
        <w:rPr>
          <w:rFonts w:cs="Arial"/>
          <w:sz w:val="22"/>
          <w:szCs w:val="22"/>
          <w:lang w:val="ru-RU"/>
        </w:rPr>
        <w:t>]</w:t>
      </w:r>
    </w:p>
    <w:sectPr w:rsidR="00B240C7" w:rsidRPr="00FE2687" w:rsidSect="00BA1256">
      <w:headerReference w:type="default" r:id="rId9"/>
      <w:endnotePr>
        <w:numFmt w:val="decimal"/>
      </w:endnotePr>
      <w:pgSz w:w="11907" w:h="16840" w:code="9"/>
      <w:pgMar w:top="562" w:right="1138" w:bottom="129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5789" w14:textId="77777777" w:rsidR="00BA7ACF" w:rsidRDefault="00BA7ACF">
      <w:r>
        <w:separator/>
      </w:r>
    </w:p>
  </w:endnote>
  <w:endnote w:type="continuationSeparator" w:id="0">
    <w:p w14:paraId="16506236" w14:textId="77777777" w:rsidR="00BA7ACF" w:rsidRDefault="00BA7ACF" w:rsidP="003B38C1">
      <w:r>
        <w:separator/>
      </w:r>
    </w:p>
    <w:p w14:paraId="24D46685" w14:textId="77777777" w:rsidR="00BA7ACF" w:rsidRPr="003B38C1" w:rsidRDefault="00BA7A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5C80A4" w14:textId="77777777" w:rsidR="00BA7ACF" w:rsidRPr="003B38C1" w:rsidRDefault="00BA7A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CC57F" w14:textId="77777777" w:rsidR="00BA7ACF" w:rsidRDefault="00BA7ACF">
      <w:r>
        <w:separator/>
      </w:r>
    </w:p>
  </w:footnote>
  <w:footnote w:type="continuationSeparator" w:id="0">
    <w:p w14:paraId="1925BBCE" w14:textId="77777777" w:rsidR="00BA7ACF" w:rsidRDefault="00BA7ACF" w:rsidP="008B60B2">
      <w:r>
        <w:separator/>
      </w:r>
    </w:p>
    <w:p w14:paraId="57A29D09" w14:textId="77777777" w:rsidR="00BA7ACF" w:rsidRPr="00ED77FB" w:rsidRDefault="00BA7A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59303C" w14:textId="77777777" w:rsidR="00BA7ACF" w:rsidRPr="00ED77FB" w:rsidRDefault="00BA7A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CF2E" w14:textId="550CE3A5" w:rsidR="00852F75" w:rsidRPr="00853482" w:rsidRDefault="00852F75" w:rsidP="00477D6B">
    <w:pPr>
      <w:jc w:val="right"/>
      <w:rPr>
        <w:caps/>
        <w:lang w:val="ru-RU"/>
      </w:rPr>
    </w:pPr>
    <w:bookmarkStart w:id="6" w:name="Code2"/>
    <w:bookmarkEnd w:id="6"/>
    <w:r>
      <w:rPr>
        <w:caps/>
      </w:rPr>
      <w:t>CWS/</w:t>
    </w:r>
    <w:r w:rsidR="00853482">
      <w:rPr>
        <w:caps/>
        <w:lang w:val="ru-RU"/>
      </w:rPr>
      <w:t>10</w:t>
    </w:r>
    <w:r>
      <w:rPr>
        <w:caps/>
      </w:rPr>
      <w:t>/</w:t>
    </w:r>
    <w:r w:rsidR="00853482">
      <w:rPr>
        <w:caps/>
        <w:lang w:val="ru-RU"/>
      </w:rPr>
      <w:t>16</w:t>
    </w:r>
  </w:p>
  <w:p w14:paraId="4521E47A" w14:textId="2E8F5BD9" w:rsidR="00852F75" w:rsidRDefault="008F72A0" w:rsidP="00952B65">
    <w:pPr>
      <w:jc w:val="right"/>
    </w:pPr>
    <w:r>
      <w:rPr>
        <w:lang w:val="ru-RU"/>
      </w:rPr>
      <w:t>с</w:t>
    </w:r>
    <w:r w:rsidR="00852F75">
      <w:rPr>
        <w:lang w:val="ru-RU"/>
      </w:rPr>
      <w:t>тр.</w:t>
    </w:r>
    <w:r w:rsidR="00852F75">
      <w:t xml:space="preserve"> </w:t>
    </w:r>
    <w:r w:rsidR="00852F75">
      <w:fldChar w:fldCharType="begin"/>
    </w:r>
    <w:r w:rsidR="00852F75">
      <w:instrText xml:space="preserve"> PAGE  \* MERGEFORMAT </w:instrText>
    </w:r>
    <w:r w:rsidR="00852F75">
      <w:fldChar w:fldCharType="separate"/>
    </w:r>
    <w:r w:rsidR="004B53EB">
      <w:rPr>
        <w:noProof/>
      </w:rPr>
      <w:t>2</w:t>
    </w:r>
    <w:r w:rsidR="00852F75">
      <w:fldChar w:fldCharType="end"/>
    </w:r>
  </w:p>
  <w:p w14:paraId="4046FE67" w14:textId="77777777" w:rsidR="00852F75" w:rsidRDefault="00852F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485400"/>
    <w:multiLevelType w:val="hybridMultilevel"/>
    <w:tmpl w:val="430C70F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3E47CF7"/>
    <w:multiLevelType w:val="hybridMultilevel"/>
    <w:tmpl w:val="900C7E6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90657"/>
    <w:multiLevelType w:val="hybridMultilevel"/>
    <w:tmpl w:val="FFD2E234"/>
    <w:lvl w:ilvl="0" w:tplc="F51255DA">
      <w:start w:val="1"/>
      <w:numFmt w:val="lowerLetter"/>
      <w:lvlText w:val="(%1)"/>
      <w:lvlJc w:val="left"/>
      <w:pPr>
        <w:ind w:left="5530" w:firstLine="68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922" w:hanging="360"/>
      </w:pPr>
    </w:lvl>
    <w:lvl w:ilvl="2" w:tplc="0409001B" w:tentative="1">
      <w:start w:val="1"/>
      <w:numFmt w:val="lowerRoman"/>
      <w:lvlText w:val="%3."/>
      <w:lvlJc w:val="right"/>
      <w:pPr>
        <w:ind w:left="11642" w:hanging="180"/>
      </w:pPr>
    </w:lvl>
    <w:lvl w:ilvl="3" w:tplc="0409000F" w:tentative="1">
      <w:start w:val="1"/>
      <w:numFmt w:val="decimal"/>
      <w:lvlText w:val="%4."/>
      <w:lvlJc w:val="left"/>
      <w:pPr>
        <w:ind w:left="12362" w:hanging="360"/>
      </w:pPr>
    </w:lvl>
    <w:lvl w:ilvl="4" w:tplc="04090019" w:tentative="1">
      <w:start w:val="1"/>
      <w:numFmt w:val="lowerLetter"/>
      <w:lvlText w:val="%5."/>
      <w:lvlJc w:val="left"/>
      <w:pPr>
        <w:ind w:left="13082" w:hanging="360"/>
      </w:pPr>
    </w:lvl>
    <w:lvl w:ilvl="5" w:tplc="0409001B" w:tentative="1">
      <w:start w:val="1"/>
      <w:numFmt w:val="lowerRoman"/>
      <w:lvlText w:val="%6."/>
      <w:lvlJc w:val="right"/>
      <w:pPr>
        <w:ind w:left="13802" w:hanging="180"/>
      </w:pPr>
    </w:lvl>
    <w:lvl w:ilvl="6" w:tplc="0409000F" w:tentative="1">
      <w:start w:val="1"/>
      <w:numFmt w:val="decimal"/>
      <w:lvlText w:val="%7."/>
      <w:lvlJc w:val="left"/>
      <w:pPr>
        <w:ind w:left="14522" w:hanging="360"/>
      </w:pPr>
    </w:lvl>
    <w:lvl w:ilvl="7" w:tplc="04090019" w:tentative="1">
      <w:start w:val="1"/>
      <w:numFmt w:val="lowerLetter"/>
      <w:lvlText w:val="%8."/>
      <w:lvlJc w:val="left"/>
      <w:pPr>
        <w:ind w:left="15242" w:hanging="360"/>
      </w:pPr>
    </w:lvl>
    <w:lvl w:ilvl="8" w:tplc="0409001B" w:tentative="1">
      <w:start w:val="1"/>
      <w:numFmt w:val="lowerRoman"/>
      <w:lvlText w:val="%9."/>
      <w:lvlJc w:val="right"/>
      <w:pPr>
        <w:ind w:left="15962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C7"/>
    <w:rsid w:val="00012533"/>
    <w:rsid w:val="00017696"/>
    <w:rsid w:val="00043CAA"/>
    <w:rsid w:val="000446E1"/>
    <w:rsid w:val="00056816"/>
    <w:rsid w:val="00065F20"/>
    <w:rsid w:val="00075432"/>
    <w:rsid w:val="00083BD1"/>
    <w:rsid w:val="000968ED"/>
    <w:rsid w:val="000A3D97"/>
    <w:rsid w:val="000C09DF"/>
    <w:rsid w:val="000D545E"/>
    <w:rsid w:val="000E74AC"/>
    <w:rsid w:val="000F4234"/>
    <w:rsid w:val="000F5E56"/>
    <w:rsid w:val="001124EE"/>
    <w:rsid w:val="00126310"/>
    <w:rsid w:val="00135D7C"/>
    <w:rsid w:val="001362EE"/>
    <w:rsid w:val="001542E3"/>
    <w:rsid w:val="001647D5"/>
    <w:rsid w:val="00165B7C"/>
    <w:rsid w:val="001733B3"/>
    <w:rsid w:val="00173C22"/>
    <w:rsid w:val="001832A6"/>
    <w:rsid w:val="00184F23"/>
    <w:rsid w:val="001D4107"/>
    <w:rsid w:val="001F15D4"/>
    <w:rsid w:val="001F2623"/>
    <w:rsid w:val="00203D24"/>
    <w:rsid w:val="0021217E"/>
    <w:rsid w:val="00222566"/>
    <w:rsid w:val="002326AB"/>
    <w:rsid w:val="00236266"/>
    <w:rsid w:val="00243430"/>
    <w:rsid w:val="002634C4"/>
    <w:rsid w:val="00280349"/>
    <w:rsid w:val="002928D3"/>
    <w:rsid w:val="002A7143"/>
    <w:rsid w:val="002C2B1E"/>
    <w:rsid w:val="002F1FE6"/>
    <w:rsid w:val="002F3890"/>
    <w:rsid w:val="002F4E68"/>
    <w:rsid w:val="00312F7F"/>
    <w:rsid w:val="00341CE0"/>
    <w:rsid w:val="00357D49"/>
    <w:rsid w:val="00361450"/>
    <w:rsid w:val="00361F39"/>
    <w:rsid w:val="003673CF"/>
    <w:rsid w:val="00372191"/>
    <w:rsid w:val="0037612C"/>
    <w:rsid w:val="003845C1"/>
    <w:rsid w:val="00394B8E"/>
    <w:rsid w:val="003A2D7C"/>
    <w:rsid w:val="003A6F89"/>
    <w:rsid w:val="003B1BAC"/>
    <w:rsid w:val="003B38C1"/>
    <w:rsid w:val="003C34E9"/>
    <w:rsid w:val="003C5738"/>
    <w:rsid w:val="003E35B0"/>
    <w:rsid w:val="003F7A5D"/>
    <w:rsid w:val="00423E3E"/>
    <w:rsid w:val="00427AF4"/>
    <w:rsid w:val="004647DA"/>
    <w:rsid w:val="00474062"/>
    <w:rsid w:val="00477D6B"/>
    <w:rsid w:val="004B06FC"/>
    <w:rsid w:val="004B53EB"/>
    <w:rsid w:val="005019FF"/>
    <w:rsid w:val="00527402"/>
    <w:rsid w:val="0053057A"/>
    <w:rsid w:val="00556076"/>
    <w:rsid w:val="00560A29"/>
    <w:rsid w:val="00570C1C"/>
    <w:rsid w:val="00577C36"/>
    <w:rsid w:val="00590793"/>
    <w:rsid w:val="005C6649"/>
    <w:rsid w:val="00605827"/>
    <w:rsid w:val="00646050"/>
    <w:rsid w:val="006713CA"/>
    <w:rsid w:val="00676C5C"/>
    <w:rsid w:val="00676FB4"/>
    <w:rsid w:val="006A0352"/>
    <w:rsid w:val="006A31D2"/>
    <w:rsid w:val="006B4FE1"/>
    <w:rsid w:val="006C09A6"/>
    <w:rsid w:val="006C5F70"/>
    <w:rsid w:val="006E4F82"/>
    <w:rsid w:val="006E65EA"/>
    <w:rsid w:val="00706940"/>
    <w:rsid w:val="00720EFD"/>
    <w:rsid w:val="007246EE"/>
    <w:rsid w:val="00765FFB"/>
    <w:rsid w:val="007854AF"/>
    <w:rsid w:val="00793A7C"/>
    <w:rsid w:val="007A211D"/>
    <w:rsid w:val="007A398A"/>
    <w:rsid w:val="007D1613"/>
    <w:rsid w:val="007E4C0E"/>
    <w:rsid w:val="007F0B9A"/>
    <w:rsid w:val="00801B7C"/>
    <w:rsid w:val="00810E17"/>
    <w:rsid w:val="0081173F"/>
    <w:rsid w:val="0081229E"/>
    <w:rsid w:val="0081264F"/>
    <w:rsid w:val="0082055C"/>
    <w:rsid w:val="0083668A"/>
    <w:rsid w:val="00846CF6"/>
    <w:rsid w:val="00852F75"/>
    <w:rsid w:val="00853482"/>
    <w:rsid w:val="008A134B"/>
    <w:rsid w:val="008A2878"/>
    <w:rsid w:val="008A2957"/>
    <w:rsid w:val="008B2CC1"/>
    <w:rsid w:val="008B60B2"/>
    <w:rsid w:val="008C45DA"/>
    <w:rsid w:val="008D4EDF"/>
    <w:rsid w:val="008F72A0"/>
    <w:rsid w:val="00905BE8"/>
    <w:rsid w:val="0090731E"/>
    <w:rsid w:val="00916EE2"/>
    <w:rsid w:val="00920C40"/>
    <w:rsid w:val="00952B65"/>
    <w:rsid w:val="00954009"/>
    <w:rsid w:val="00956722"/>
    <w:rsid w:val="00957056"/>
    <w:rsid w:val="00961412"/>
    <w:rsid w:val="00966A22"/>
    <w:rsid w:val="0096722F"/>
    <w:rsid w:val="00971447"/>
    <w:rsid w:val="00980843"/>
    <w:rsid w:val="009B63AA"/>
    <w:rsid w:val="009E2791"/>
    <w:rsid w:val="009E3F6F"/>
    <w:rsid w:val="009F499F"/>
    <w:rsid w:val="00A37342"/>
    <w:rsid w:val="00A42DAF"/>
    <w:rsid w:val="00A44E43"/>
    <w:rsid w:val="00A45BD8"/>
    <w:rsid w:val="00A8142E"/>
    <w:rsid w:val="00A869B7"/>
    <w:rsid w:val="00A90F0A"/>
    <w:rsid w:val="00AC205C"/>
    <w:rsid w:val="00AF0A6B"/>
    <w:rsid w:val="00B05A69"/>
    <w:rsid w:val="00B240C7"/>
    <w:rsid w:val="00B355B6"/>
    <w:rsid w:val="00B4042A"/>
    <w:rsid w:val="00B42BE3"/>
    <w:rsid w:val="00B442D7"/>
    <w:rsid w:val="00B44CDD"/>
    <w:rsid w:val="00B54803"/>
    <w:rsid w:val="00B61269"/>
    <w:rsid w:val="00B75281"/>
    <w:rsid w:val="00B92F1F"/>
    <w:rsid w:val="00B9734B"/>
    <w:rsid w:val="00BA1256"/>
    <w:rsid w:val="00BA30E2"/>
    <w:rsid w:val="00BA7ACF"/>
    <w:rsid w:val="00BC51FF"/>
    <w:rsid w:val="00BE7036"/>
    <w:rsid w:val="00BF3D54"/>
    <w:rsid w:val="00C11BFE"/>
    <w:rsid w:val="00C159BE"/>
    <w:rsid w:val="00C3169C"/>
    <w:rsid w:val="00C33217"/>
    <w:rsid w:val="00C5068F"/>
    <w:rsid w:val="00C63E6B"/>
    <w:rsid w:val="00C86D74"/>
    <w:rsid w:val="00CA0379"/>
    <w:rsid w:val="00CB0D4F"/>
    <w:rsid w:val="00CD04F1"/>
    <w:rsid w:val="00CD436A"/>
    <w:rsid w:val="00CF681A"/>
    <w:rsid w:val="00D02BB3"/>
    <w:rsid w:val="00D07C78"/>
    <w:rsid w:val="00D45252"/>
    <w:rsid w:val="00D55EC5"/>
    <w:rsid w:val="00D64002"/>
    <w:rsid w:val="00D71888"/>
    <w:rsid w:val="00D71B4D"/>
    <w:rsid w:val="00D9251F"/>
    <w:rsid w:val="00D93D55"/>
    <w:rsid w:val="00DA4116"/>
    <w:rsid w:val="00DD7B7F"/>
    <w:rsid w:val="00E12595"/>
    <w:rsid w:val="00E15015"/>
    <w:rsid w:val="00E335FE"/>
    <w:rsid w:val="00E45755"/>
    <w:rsid w:val="00E55A68"/>
    <w:rsid w:val="00E87C31"/>
    <w:rsid w:val="00EA10A2"/>
    <w:rsid w:val="00EA204D"/>
    <w:rsid w:val="00EA21F3"/>
    <w:rsid w:val="00EA56BB"/>
    <w:rsid w:val="00EA7D6E"/>
    <w:rsid w:val="00EB2F76"/>
    <w:rsid w:val="00EC4E49"/>
    <w:rsid w:val="00ED77FB"/>
    <w:rsid w:val="00EE0F3E"/>
    <w:rsid w:val="00EE45FA"/>
    <w:rsid w:val="00EF4D43"/>
    <w:rsid w:val="00F01A9B"/>
    <w:rsid w:val="00F043DE"/>
    <w:rsid w:val="00F23293"/>
    <w:rsid w:val="00F4259E"/>
    <w:rsid w:val="00F66152"/>
    <w:rsid w:val="00F77DB8"/>
    <w:rsid w:val="00F80C43"/>
    <w:rsid w:val="00F9165B"/>
    <w:rsid w:val="00FA57FB"/>
    <w:rsid w:val="00FC482F"/>
    <w:rsid w:val="00FD3D6A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62AAD"/>
  <w15:docId w15:val="{5110927A-CBFD-4410-BD52-01E081AF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703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BE7036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FootnoteReference">
    <w:name w:val="footnote reference"/>
    <w:rsid w:val="00B240C7"/>
    <w:rPr>
      <w:vertAlign w:val="superscript"/>
    </w:rPr>
  </w:style>
  <w:style w:type="paragraph" w:customStyle="1" w:styleId="Endofdocument">
    <w:name w:val="End of document"/>
    <w:basedOn w:val="Normal"/>
    <w:rsid w:val="00B240C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240C7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rsid w:val="00971447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71447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9714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7144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1447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714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71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447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3D6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D3D6A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BF3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4DB46-9E69-4ACC-9BEC-F0879BC8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3429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CWS/9/20</vt:lpstr>
      <vt:lpstr>CWS/9/20</vt:lpstr>
    </vt:vector>
  </TitlesOfParts>
  <Company>WIPO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CWS/10/16</dc:title>
  <dc:subject>Report by the Part 7 Task Force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2022-09-23T09:53:00Z</dcterms:created>
  <dcterms:modified xsi:type="dcterms:W3CDTF">2022-09-23T09:53:00Z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de5a6129-51c6-4ec0-a3ff-e193b00bc12b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