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3F6D" w14:textId="4E8B2A0E" w:rsidR="008B2CC1" w:rsidRPr="00F043DE" w:rsidRDefault="00D5777A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</w:rPr>
        <w:drawing>
          <wp:inline distT="0" distB="0" distL="0" distR="0" wp14:anchorId="42A0E035" wp14:editId="30C6344F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E043C" w14:textId="52C6E3DF" w:rsidR="008B2CC1" w:rsidRPr="002326AB" w:rsidRDefault="00D05A1A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CWs/10</w:t>
      </w:r>
      <w:r w:rsidR="00846CF6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0B2D3B">
        <w:rPr>
          <w:rFonts w:ascii="Arial Black" w:hAnsi="Arial Black"/>
          <w:caps/>
          <w:sz w:val="15"/>
          <w:szCs w:val="15"/>
        </w:rPr>
        <w:t>15</w:t>
      </w:r>
    </w:p>
    <w:p w14:paraId="4272038A" w14:textId="77777777" w:rsidR="00D5777A" w:rsidRPr="00D5777A" w:rsidRDefault="00D5777A" w:rsidP="00D5777A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Pr="00D5777A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2AFE9A8D" w14:textId="21B28CE3" w:rsidR="00D5777A" w:rsidRPr="00D5777A" w:rsidRDefault="00D5777A" w:rsidP="00D5777A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Pr="00D5777A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>
        <w:rPr>
          <w:rFonts w:ascii="Arial Black" w:hAnsi="Arial Black"/>
          <w:caps/>
          <w:sz w:val="15"/>
          <w:szCs w:val="15"/>
          <w:lang w:val="ru-RU"/>
        </w:rPr>
        <w:t>19</w:t>
      </w:r>
      <w:r w:rsidRPr="00D5777A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сентября</w:t>
      </w:r>
      <w:r w:rsidRPr="00D5777A">
        <w:rPr>
          <w:rFonts w:ascii="Arial Black" w:hAnsi="Arial Black"/>
          <w:caps/>
          <w:sz w:val="15"/>
          <w:szCs w:val="15"/>
          <w:lang w:val="ru-RU"/>
        </w:rPr>
        <w:t xml:space="preserve"> 2022 </w:t>
      </w:r>
      <w:r>
        <w:rPr>
          <w:rFonts w:ascii="Arial Black" w:hAnsi="Arial Black"/>
          <w:caps/>
          <w:sz w:val="15"/>
          <w:szCs w:val="15"/>
          <w:lang w:val="ru-RU"/>
        </w:rPr>
        <w:t>года</w:t>
      </w:r>
      <w:bookmarkEnd w:id="2"/>
    </w:p>
    <w:p w14:paraId="3C6E576E" w14:textId="77777777" w:rsidR="00D5777A" w:rsidRDefault="00D5777A" w:rsidP="00D5777A">
      <w:pPr>
        <w:spacing w:before="840" w:after="480"/>
        <w:rPr>
          <w:b/>
          <w:sz w:val="28"/>
          <w:szCs w:val="28"/>
          <w:lang w:val="ru-RU"/>
        </w:rPr>
      </w:pPr>
      <w:bookmarkStart w:id="3" w:name="TitleOfDoc"/>
      <w:r>
        <w:rPr>
          <w:b/>
          <w:sz w:val="28"/>
          <w:szCs w:val="28"/>
          <w:lang w:val="ru-RU"/>
        </w:rPr>
        <w:t>Комитет по стандартам ВОИС (КСВ)</w:t>
      </w:r>
    </w:p>
    <w:p w14:paraId="701CE45C" w14:textId="77777777" w:rsidR="00D5777A" w:rsidRDefault="00D5777A" w:rsidP="00D5777A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Десятая</w:t>
      </w:r>
      <w:r w:rsidRPr="00D57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14:paraId="1F718F9D" w14:textId="77777777" w:rsidR="00D5777A" w:rsidRDefault="00D5777A" w:rsidP="00D5777A">
      <w:pPr>
        <w:spacing w:after="720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>
        <w:rPr>
          <w:b/>
          <w:sz w:val="24"/>
          <w:szCs w:val="24"/>
        </w:rPr>
        <w:t xml:space="preserve">, 21–25 </w:t>
      </w:r>
      <w:r>
        <w:rPr>
          <w:b/>
          <w:sz w:val="24"/>
          <w:szCs w:val="24"/>
          <w:lang w:val="ru-RU"/>
        </w:rPr>
        <w:t>ноября</w:t>
      </w:r>
      <w:r>
        <w:rPr>
          <w:b/>
          <w:sz w:val="24"/>
          <w:szCs w:val="24"/>
        </w:rPr>
        <w:t xml:space="preserve"> 2022 </w:t>
      </w:r>
      <w:r>
        <w:rPr>
          <w:b/>
          <w:sz w:val="24"/>
          <w:szCs w:val="24"/>
          <w:lang w:val="ru-RU"/>
        </w:rPr>
        <w:t>года</w:t>
      </w:r>
    </w:p>
    <w:p w14:paraId="7582DAF7" w14:textId="69CC83C1" w:rsidR="008B2CC1" w:rsidRPr="00D5777A" w:rsidRDefault="00D5777A" w:rsidP="00DD7B7F">
      <w:pPr>
        <w:spacing w:after="360"/>
        <w:outlineLvl w:val="0"/>
        <w:rPr>
          <w:caps/>
          <w:sz w:val="24"/>
          <w:lang w:val="ru-RU"/>
        </w:rPr>
      </w:pPr>
      <w:r w:rsidRPr="00D5777A">
        <w:rPr>
          <w:caps/>
          <w:sz w:val="24"/>
          <w:lang w:val="ru-RU"/>
        </w:rPr>
        <w:t>Анализ результатов обследования по вопросу о подходах ведомств к цифровому преобразованию</w:t>
      </w:r>
    </w:p>
    <w:bookmarkEnd w:id="3"/>
    <w:p w14:paraId="38172407" w14:textId="34821560" w:rsidR="002928D3" w:rsidRPr="00D5777A" w:rsidRDefault="00D5777A" w:rsidP="001D4107">
      <w:pPr>
        <w:spacing w:after="1040"/>
        <w:rPr>
          <w:i/>
          <w:lang w:val="ru-RU"/>
        </w:rPr>
      </w:pPr>
      <w:r>
        <w:rPr>
          <w:i/>
          <w:lang w:val="ru-RU"/>
        </w:rPr>
        <w:t>Документ</w:t>
      </w:r>
      <w:r w:rsidRPr="00D5777A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D5777A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D5777A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14:paraId="75B10A69" w14:textId="77777777" w:rsidR="00D5777A" w:rsidRDefault="00D5777A" w:rsidP="00D5777A">
      <w:pPr>
        <w:pStyle w:val="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СПРАВОЧНАЯ ИНФОРМАЦИЯ</w:t>
      </w:r>
    </w:p>
    <w:p w14:paraId="1605293D" w14:textId="113A6345" w:rsidR="004D7992" w:rsidRPr="004D7992" w:rsidRDefault="002E585B" w:rsidP="003726AC">
      <w:pPr>
        <w:pStyle w:val="ONUMFS"/>
        <w:numPr>
          <w:ilvl w:val="0"/>
          <w:numId w:val="0"/>
        </w:numPr>
        <w:spacing w:line="240" w:lineRule="auto"/>
        <w:rPr>
          <w:lang w:val="ru-RU"/>
        </w:rPr>
      </w:pPr>
      <w:r>
        <w:rPr>
          <w:lang w:eastAsia="en-US"/>
        </w:rPr>
        <w:fldChar w:fldCharType="begin"/>
      </w:r>
      <w:r w:rsidRPr="004D7992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4D7992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4D7992">
        <w:rPr>
          <w:lang w:val="ru-RU" w:eastAsia="en-US"/>
        </w:rPr>
        <w:tab/>
      </w:r>
      <w:r w:rsidR="004D7992" w:rsidRPr="004D7992">
        <w:rPr>
          <w:lang w:val="ru-RU"/>
        </w:rPr>
        <w:t xml:space="preserve">На своей девятой сессии в 2021 году Комитет по стандартам ВОИС (КСВ) отметил прогресс, достигнутый Целевой группой по цифровому преобразованию в рамках задачи № 62.  КСВ одобрил предложение Целевой группы о проведении обследования для сбора информации среди ведомств интеллектуальной собственности (ВИС) о применяемых ими методах получения, обработки и публикации заявок в цифровом формате (см. пункты </w:t>
      </w:r>
      <w:r w:rsidR="004D7992" w:rsidRPr="004D7992">
        <w:rPr>
          <w:lang w:val="ru-RU"/>
        </w:rPr>
        <w:t>89–95</w:t>
      </w:r>
      <w:r w:rsidR="004D7992" w:rsidRPr="004D7992">
        <w:rPr>
          <w:lang w:val="ru-RU"/>
        </w:rPr>
        <w:t xml:space="preserve"> документа </w:t>
      </w:r>
      <w:r w:rsidR="004D7992" w:rsidRPr="004D7992">
        <w:t>CWS</w:t>
      </w:r>
      <w:r w:rsidR="004D7992" w:rsidRPr="004D7992">
        <w:rPr>
          <w:lang w:val="ru-RU"/>
        </w:rPr>
        <w:t>/9/25).</w:t>
      </w:r>
    </w:p>
    <w:p w14:paraId="248220F5" w14:textId="37939E85" w:rsidR="0054680A" w:rsidRPr="008E4DF7" w:rsidRDefault="00394DA0" w:rsidP="0054680A">
      <w:pPr>
        <w:pStyle w:val="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РЕЗУЛЬТАТЫ ОБСЛЕДОВАНИЯ</w:t>
      </w:r>
    </w:p>
    <w:p w14:paraId="06418778" w14:textId="6EE43951" w:rsidR="008E4DF7" w:rsidRPr="008E4DF7" w:rsidRDefault="0054680A" w:rsidP="003726AC">
      <w:pPr>
        <w:pStyle w:val="ONUMFS"/>
        <w:numPr>
          <w:ilvl w:val="0"/>
          <w:numId w:val="0"/>
        </w:numPr>
        <w:spacing w:line="240" w:lineRule="auto"/>
        <w:rPr>
          <w:lang w:val="ru-RU" w:eastAsia="en-US"/>
        </w:rPr>
      </w:pPr>
      <w:r>
        <w:rPr>
          <w:lang w:eastAsia="en-US"/>
        </w:rPr>
        <w:fldChar w:fldCharType="begin"/>
      </w:r>
      <w:r w:rsidRPr="008E4DF7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8E4DF7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8E4DF7">
        <w:rPr>
          <w:lang w:val="ru-RU" w:eastAsia="en-US"/>
        </w:rPr>
        <w:tab/>
      </w:r>
      <w:r w:rsidR="008E4DF7" w:rsidRPr="008E4DF7">
        <w:rPr>
          <w:lang w:val="ru-RU" w:eastAsia="en-US"/>
        </w:rPr>
        <w:t xml:space="preserve">В марте 2022 года Секретариат распространил циркулярное письмо </w:t>
      </w:r>
      <w:r w:rsidR="008E4DF7" w:rsidRPr="008E4DF7">
        <w:rPr>
          <w:lang w:eastAsia="en-US"/>
        </w:rPr>
        <w:t>C</w:t>
      </w:r>
      <w:r w:rsidR="008E4DF7" w:rsidRPr="008E4DF7">
        <w:rPr>
          <w:lang w:val="ru-RU" w:eastAsia="en-US"/>
        </w:rPr>
        <w:t>.</w:t>
      </w:r>
      <w:r w:rsidR="008E4DF7" w:rsidRPr="008E4DF7">
        <w:rPr>
          <w:lang w:eastAsia="en-US"/>
        </w:rPr>
        <w:t>CWS</w:t>
      </w:r>
      <w:r w:rsidR="008E4DF7" w:rsidRPr="008E4DF7">
        <w:rPr>
          <w:lang w:val="ru-RU" w:eastAsia="en-US"/>
        </w:rPr>
        <w:t xml:space="preserve"> 155, предложив ВИС принять участие в обследовании по вопросу о цифровом преобразовании.  Ответы были получены от 41 ВИС, охватывающ</w:t>
      </w:r>
      <w:r w:rsidR="00587D9A">
        <w:rPr>
          <w:lang w:val="ru-RU" w:eastAsia="en-US"/>
        </w:rPr>
        <w:t>его</w:t>
      </w:r>
      <w:r w:rsidR="008E4DF7" w:rsidRPr="008E4DF7">
        <w:rPr>
          <w:lang w:val="ru-RU" w:eastAsia="en-US"/>
        </w:rPr>
        <w:t xml:space="preserve"> 40 государств-членов и регионов.  Разница между этими цифрами объясняется </w:t>
      </w:r>
      <w:r w:rsidR="009B30C7">
        <w:rPr>
          <w:lang w:val="ru-RU" w:eastAsia="en-US"/>
        </w:rPr>
        <w:t xml:space="preserve">применением </w:t>
      </w:r>
      <w:r w:rsidR="008E4DF7" w:rsidRPr="008E4DF7">
        <w:rPr>
          <w:lang w:val="ru-RU" w:eastAsia="en-US"/>
        </w:rPr>
        <w:t>новой процедур</w:t>
      </w:r>
      <w:r w:rsidR="009B30C7">
        <w:rPr>
          <w:lang w:val="ru-RU" w:eastAsia="en-US"/>
        </w:rPr>
        <w:t>ы обработки</w:t>
      </w:r>
      <w:r w:rsidR="008E4DF7" w:rsidRPr="008E4DF7">
        <w:rPr>
          <w:lang w:val="ru-RU" w:eastAsia="en-US"/>
        </w:rPr>
        <w:t xml:space="preserve">.  Начиная с этого обследования Секретариат регистрирует и публикует ответы каждого ВИС отдельно, а не компилирует ответы нескольких ВИС одного государства-члена, как это делалось ранее.  В ходе данного обследования были получены ответы от двух разных </w:t>
      </w:r>
      <w:r w:rsidR="009B30C7">
        <w:rPr>
          <w:lang w:val="ru-RU" w:eastAsia="en-US"/>
        </w:rPr>
        <w:t xml:space="preserve">алжирских </w:t>
      </w:r>
      <w:r w:rsidR="008E4DF7" w:rsidRPr="008E4DF7">
        <w:rPr>
          <w:lang w:val="ru-RU" w:eastAsia="en-US"/>
        </w:rPr>
        <w:t>ведомств</w:t>
      </w:r>
      <w:r w:rsidR="008E4DF7">
        <w:rPr>
          <w:rStyle w:val="af5"/>
          <w:lang w:eastAsia="en-US"/>
        </w:rPr>
        <w:footnoteReference w:id="2"/>
      </w:r>
      <w:r w:rsidR="008E4DF7" w:rsidRPr="008E4DF7">
        <w:rPr>
          <w:lang w:val="ru-RU" w:eastAsia="en-US"/>
        </w:rPr>
        <w:t xml:space="preserve">, поэтому число ВИС, представивших ответы, превышает число государств-членов и региональных ВИС.  </w:t>
      </w:r>
      <w:r w:rsidR="008E4DF7" w:rsidRPr="008E4DF7">
        <w:rPr>
          <w:lang w:val="ru-RU" w:eastAsia="en-US"/>
        </w:rPr>
        <w:lastRenderedPageBreak/>
        <w:t>Результаты обследования будут опубликованы в части 7 Справочника ВОИС осенью 2022</w:t>
      </w:r>
      <w:r w:rsidR="005A0D3B">
        <w:rPr>
          <w:lang w:val="ru-RU" w:eastAsia="en-US"/>
        </w:rPr>
        <w:t> </w:t>
      </w:r>
      <w:r w:rsidR="008E4DF7" w:rsidRPr="008E4DF7">
        <w:rPr>
          <w:lang w:val="ru-RU" w:eastAsia="en-US"/>
        </w:rPr>
        <w:t>года, как только все ответы будут переведены и отформатированы.</w:t>
      </w:r>
    </w:p>
    <w:p w14:paraId="338B4FEF" w14:textId="09D1FBC3" w:rsidR="00161BC6" w:rsidRPr="00D26E21" w:rsidRDefault="008E4DF7" w:rsidP="00161BC6">
      <w:pPr>
        <w:pStyle w:val="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АНАЛИЗ ОТВЕТОВ</w:t>
      </w:r>
    </w:p>
    <w:p w14:paraId="6E183D77" w14:textId="0674C998" w:rsidR="00855FAD" w:rsidRPr="00D26E21" w:rsidRDefault="0054680A" w:rsidP="00AB5848">
      <w:pPr>
        <w:pStyle w:val="ONUMFS"/>
        <w:numPr>
          <w:ilvl w:val="0"/>
          <w:numId w:val="0"/>
        </w:numPr>
        <w:spacing w:line="240" w:lineRule="auto"/>
        <w:rPr>
          <w:lang w:val="ru-RU" w:eastAsia="en-US"/>
        </w:rPr>
      </w:pPr>
      <w:r>
        <w:rPr>
          <w:lang w:eastAsia="en-US"/>
        </w:rPr>
        <w:fldChar w:fldCharType="begin"/>
      </w:r>
      <w:r w:rsidRPr="00D26E21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D26E21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D26E21">
        <w:rPr>
          <w:lang w:val="ru-RU" w:eastAsia="en-US"/>
        </w:rPr>
        <w:tab/>
      </w:r>
      <w:r w:rsidR="00D26E21" w:rsidRPr="00D26E21">
        <w:rPr>
          <w:lang w:val="ru-RU" w:eastAsia="en-US"/>
        </w:rPr>
        <w:t>Ответы были получены от 40 государств-членов и региональных ВИС: Австралия, Азербайджан, Афганистан, Бахрейн, Бразилия, Венгрия, Гонконг, Китай, Дания, Алжир, Эстония, Испания, Канада, Гонконг, Китай, Венгрия, Ирландия, Израиль, Италия, Иордания, Кения, Республика Корея, Литва, Республика Молдова, Мексика, Новая Зеландия, Финляндия, Хорватия, Чили, Эстония, Япония;  Филиппины; Российская Федерация; Саудовская Аравия; Швеция; Словакия; Сан-Марино; Чад; Украина; Соединенные Штаты Америки; Уругвай; Ведомство Бенилюкса по интеллектуальной собственности (</w:t>
      </w:r>
      <w:r w:rsidR="00D26E21" w:rsidRPr="00D26E21">
        <w:rPr>
          <w:lang w:eastAsia="en-US"/>
        </w:rPr>
        <w:t>BOIP</w:t>
      </w:r>
      <w:r w:rsidR="00D26E21" w:rsidRPr="00D26E21">
        <w:rPr>
          <w:lang w:val="ru-RU" w:eastAsia="en-US"/>
        </w:rPr>
        <w:t>); Ведомство Европейского союза по интеллектуальной собственности (ВИСЕС); и Европейское патентное ведомство (ЕПВ).</w:t>
      </w:r>
    </w:p>
    <w:p w14:paraId="0CE30760" w14:textId="4D21CA4F" w:rsidR="0043784B" w:rsidRPr="009B3C01" w:rsidRDefault="002F2E8D" w:rsidP="00D955F4">
      <w:pPr>
        <w:pStyle w:val="ONUMFS"/>
        <w:numPr>
          <w:ilvl w:val="0"/>
          <w:numId w:val="0"/>
        </w:numPr>
        <w:spacing w:line="240" w:lineRule="auto"/>
        <w:rPr>
          <w:lang w:val="ru-RU" w:eastAsia="en-US"/>
        </w:rPr>
      </w:pPr>
      <w:r>
        <w:rPr>
          <w:lang w:eastAsia="en-US"/>
        </w:rPr>
        <w:fldChar w:fldCharType="begin"/>
      </w:r>
      <w:r w:rsidRPr="009B3C01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9B3C01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9B3C01">
        <w:rPr>
          <w:lang w:val="ru-RU" w:eastAsia="en-US"/>
        </w:rPr>
        <w:tab/>
      </w:r>
      <w:r w:rsidR="009B3C01" w:rsidRPr="009B3C01">
        <w:rPr>
          <w:lang w:val="ru-RU" w:eastAsia="en-US"/>
        </w:rPr>
        <w:t>Международное бюро предоставило Целевой группе по цифровому преобразованию ответы ВИС и проект анализа результатов обследования для рассмотрения и комментариев.  По согласованию с руководителем Целевой группы был подготовлен следующий анализ.</w:t>
      </w:r>
    </w:p>
    <w:p w14:paraId="3B741FF3" w14:textId="483B4442" w:rsidR="000A24E5" w:rsidRPr="003A34F5" w:rsidRDefault="00D955F4" w:rsidP="00D955F4">
      <w:pPr>
        <w:pStyle w:val="ONUMFS"/>
        <w:numPr>
          <w:ilvl w:val="0"/>
          <w:numId w:val="0"/>
        </w:numPr>
        <w:spacing w:line="240" w:lineRule="auto"/>
        <w:rPr>
          <w:lang w:val="ru-RU" w:eastAsia="en-US"/>
        </w:rPr>
      </w:pPr>
      <w:r>
        <w:rPr>
          <w:lang w:eastAsia="en-US"/>
        </w:rPr>
        <w:fldChar w:fldCharType="begin"/>
      </w:r>
      <w:r w:rsidRPr="003A34F5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3A34F5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3A34F5">
        <w:rPr>
          <w:lang w:val="ru-RU" w:eastAsia="en-US"/>
        </w:rPr>
        <w:tab/>
      </w:r>
      <w:r w:rsidR="003A34F5" w:rsidRPr="003A34F5">
        <w:rPr>
          <w:lang w:val="ru-RU" w:eastAsia="en-US"/>
        </w:rPr>
        <w:t xml:space="preserve">Ниже приведены некоторые основные результаты.  Большинство респондентов (31) указали, что наиболее часто используемым форматом файлов является </w:t>
      </w:r>
      <w:r w:rsidR="003A34F5" w:rsidRPr="003A34F5">
        <w:rPr>
          <w:lang w:eastAsia="en-US"/>
        </w:rPr>
        <w:t>PDF</w:t>
      </w:r>
      <w:r w:rsidR="003A34F5" w:rsidRPr="003A34F5">
        <w:rPr>
          <w:lang w:val="ru-RU" w:eastAsia="en-US"/>
        </w:rPr>
        <w:t xml:space="preserve">, за которым следуют бумажные носители (30) и </w:t>
      </w:r>
      <w:r w:rsidR="003A34F5" w:rsidRPr="003A34F5">
        <w:rPr>
          <w:lang w:eastAsia="en-US"/>
        </w:rPr>
        <w:t>Microsoft</w:t>
      </w:r>
      <w:r w:rsidR="003A34F5" w:rsidRPr="003A34F5">
        <w:rPr>
          <w:lang w:val="ru-RU" w:eastAsia="en-US"/>
        </w:rPr>
        <w:t xml:space="preserve"> </w:t>
      </w:r>
      <w:r w:rsidR="003A34F5" w:rsidRPr="003A34F5">
        <w:rPr>
          <w:lang w:eastAsia="en-US"/>
        </w:rPr>
        <w:t>Word</w:t>
      </w:r>
      <w:r w:rsidR="003A34F5" w:rsidRPr="003A34F5">
        <w:rPr>
          <w:lang w:val="ru-RU" w:eastAsia="en-US"/>
        </w:rPr>
        <w:t xml:space="preserve"> </w:t>
      </w:r>
      <w:r w:rsidR="003A34F5" w:rsidRPr="003A34F5">
        <w:rPr>
          <w:lang w:eastAsia="en-US"/>
        </w:rPr>
        <w:t>DOCX</w:t>
      </w:r>
      <w:r w:rsidR="003A34F5" w:rsidRPr="003A34F5">
        <w:rPr>
          <w:lang w:val="ru-RU" w:eastAsia="en-US"/>
        </w:rPr>
        <w:t xml:space="preserve"> в свободной форме (19).  Более половины респондентов (24) указали, что они проводят первоначальную проверку содержания документов для заявителей до подачи заявки, с тем чтобы сократить количество случаев несоблюдения формальных требований.</w:t>
      </w:r>
    </w:p>
    <w:p w14:paraId="33B5B235" w14:textId="059ACFF4" w:rsidR="000A24E5" w:rsidRPr="00E16951" w:rsidRDefault="00D955F4" w:rsidP="00D955F4">
      <w:pPr>
        <w:pStyle w:val="ONUMFS"/>
        <w:numPr>
          <w:ilvl w:val="0"/>
          <w:numId w:val="0"/>
        </w:numPr>
        <w:spacing w:line="240" w:lineRule="auto"/>
        <w:rPr>
          <w:lang w:val="ru-RU" w:eastAsia="en-US"/>
        </w:rPr>
      </w:pPr>
      <w:r>
        <w:rPr>
          <w:lang w:eastAsia="en-US"/>
        </w:rPr>
        <w:fldChar w:fldCharType="begin"/>
      </w:r>
      <w:r w:rsidRPr="00E16951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E16951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E16951">
        <w:rPr>
          <w:lang w:val="ru-RU" w:eastAsia="en-US"/>
        </w:rPr>
        <w:tab/>
      </w:r>
      <w:r w:rsidR="00E16951" w:rsidRPr="00E16951">
        <w:rPr>
          <w:lang w:val="ru-RU" w:eastAsia="en-US"/>
        </w:rPr>
        <w:t xml:space="preserve">Большая часть ведомств (38), ответивших </w:t>
      </w:r>
      <w:r w:rsidR="00E16951">
        <w:rPr>
          <w:lang w:val="ru-RU" w:eastAsia="en-US"/>
        </w:rPr>
        <w:t>«</w:t>
      </w:r>
      <w:r w:rsidR="00E16951" w:rsidRPr="00E16951">
        <w:rPr>
          <w:lang w:val="ru-RU" w:eastAsia="en-US"/>
        </w:rPr>
        <w:t>ДА</w:t>
      </w:r>
      <w:r w:rsidR="00E16951">
        <w:rPr>
          <w:lang w:val="ru-RU" w:eastAsia="en-US"/>
        </w:rPr>
        <w:t>»</w:t>
      </w:r>
      <w:r w:rsidR="00E16951" w:rsidRPr="00E16951">
        <w:rPr>
          <w:lang w:val="ru-RU" w:eastAsia="en-US"/>
        </w:rPr>
        <w:t xml:space="preserve"> на смежный вопрос, также предоставляют инструменты для удаления нежелательных метаданных из документов перед подачей заявки. Кроме того, значительное число ведомств (29) предоставляют обратную связь с подробным описанием возможных проблем с поданной заявкой в ходе проводимых ведомствами проверок</w:t>
      </w:r>
      <w:r w:rsidR="00E16951">
        <w:rPr>
          <w:lang w:val="ru-RU" w:eastAsia="en-US"/>
        </w:rPr>
        <w:t>.</w:t>
      </w:r>
      <w:r w:rsidR="000A24E5" w:rsidRPr="00E16951">
        <w:rPr>
          <w:lang w:val="ru-RU" w:eastAsia="en-US"/>
        </w:rPr>
        <w:t xml:space="preserve"> </w:t>
      </w:r>
    </w:p>
    <w:p w14:paraId="5C826821" w14:textId="44B3FE54" w:rsidR="000A24E5" w:rsidRPr="00407487" w:rsidRDefault="00D955F4" w:rsidP="00D955F4">
      <w:pPr>
        <w:pStyle w:val="ONUMFS"/>
        <w:numPr>
          <w:ilvl w:val="0"/>
          <w:numId w:val="0"/>
        </w:numPr>
        <w:spacing w:line="240" w:lineRule="auto"/>
        <w:rPr>
          <w:lang w:val="ru-RU" w:eastAsia="en-US"/>
        </w:rPr>
      </w:pPr>
      <w:r>
        <w:rPr>
          <w:lang w:eastAsia="en-US"/>
        </w:rPr>
        <w:fldChar w:fldCharType="begin"/>
      </w:r>
      <w:r w:rsidRPr="00407487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407487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407487">
        <w:rPr>
          <w:lang w:val="ru-RU" w:eastAsia="en-US"/>
        </w:rPr>
        <w:tab/>
      </w:r>
      <w:r w:rsidR="006D1CED">
        <w:rPr>
          <w:lang w:val="ru-RU" w:eastAsia="en-US"/>
        </w:rPr>
        <w:t>Как можно было ожидать</w:t>
      </w:r>
      <w:r w:rsidR="00407487" w:rsidRPr="00407487">
        <w:rPr>
          <w:lang w:val="ru-RU" w:eastAsia="en-US"/>
        </w:rPr>
        <w:t xml:space="preserve">, подавляющее число ведомств (31) заявили, что первоначально приложенные к заявке документы считаются авторитетным экземпляром подачи.  Также несколько ведомств (12) сохраняют оригинальный формат изображений.  Кроме того, большинство ведомств (27) </w:t>
      </w:r>
      <w:r w:rsidR="000C4BD5">
        <w:rPr>
          <w:lang w:val="ru-RU" w:eastAsia="en-US"/>
        </w:rPr>
        <w:t xml:space="preserve">заявили, что предпочитают </w:t>
      </w:r>
      <w:r w:rsidR="0023708D">
        <w:rPr>
          <w:lang w:val="ru-RU" w:eastAsia="en-US"/>
        </w:rPr>
        <w:t>пред</w:t>
      </w:r>
      <w:r w:rsidR="0061778C">
        <w:rPr>
          <w:lang w:val="ru-RU" w:eastAsia="en-US"/>
        </w:rPr>
        <w:t>ъявлять</w:t>
      </w:r>
      <w:r w:rsidR="0023708D">
        <w:rPr>
          <w:lang w:val="ru-RU" w:eastAsia="en-US"/>
        </w:rPr>
        <w:t xml:space="preserve"> заявку в </w:t>
      </w:r>
      <w:r w:rsidR="00407487" w:rsidRPr="00407487">
        <w:rPr>
          <w:lang w:val="ru-RU" w:eastAsia="en-US"/>
        </w:rPr>
        <w:t>о</w:t>
      </w:r>
      <w:r w:rsidR="00407487">
        <w:rPr>
          <w:lang w:val="ru-RU" w:eastAsia="en-US"/>
        </w:rPr>
        <w:t>р</w:t>
      </w:r>
      <w:r w:rsidR="00407487" w:rsidRPr="00407487">
        <w:rPr>
          <w:lang w:val="ru-RU" w:eastAsia="en-US"/>
        </w:rPr>
        <w:t>игинально</w:t>
      </w:r>
      <w:r w:rsidR="0023708D">
        <w:rPr>
          <w:lang w:val="ru-RU" w:eastAsia="en-US"/>
        </w:rPr>
        <w:t>м</w:t>
      </w:r>
      <w:r w:rsidR="00407487" w:rsidRPr="00407487">
        <w:rPr>
          <w:lang w:val="ru-RU" w:eastAsia="en-US"/>
        </w:rPr>
        <w:t xml:space="preserve"> </w:t>
      </w:r>
      <w:r w:rsidR="0023708D">
        <w:rPr>
          <w:lang w:val="ru-RU" w:eastAsia="en-US"/>
        </w:rPr>
        <w:t>формате</w:t>
      </w:r>
      <w:r w:rsidR="00407487" w:rsidRPr="00407487">
        <w:rPr>
          <w:lang w:val="ru-RU" w:eastAsia="en-US"/>
        </w:rPr>
        <w:t xml:space="preserve"> для целей экспертизы и административного рассмотрения заявки.</w:t>
      </w:r>
    </w:p>
    <w:p w14:paraId="1807A5A3" w14:textId="6EA45635" w:rsidR="000A24E5" w:rsidRPr="00E12D56" w:rsidRDefault="00D955F4" w:rsidP="00D955F4">
      <w:pPr>
        <w:pStyle w:val="ONUMFS"/>
        <w:numPr>
          <w:ilvl w:val="0"/>
          <w:numId w:val="0"/>
        </w:numPr>
        <w:spacing w:line="240" w:lineRule="auto"/>
        <w:rPr>
          <w:lang w:val="ru-RU" w:eastAsia="en-US"/>
        </w:rPr>
      </w:pPr>
      <w:r>
        <w:rPr>
          <w:lang w:eastAsia="en-US"/>
        </w:rPr>
        <w:fldChar w:fldCharType="begin"/>
      </w:r>
      <w:r w:rsidRPr="00E12D56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E12D56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E12D56">
        <w:rPr>
          <w:lang w:val="ru-RU" w:eastAsia="en-US"/>
        </w:rPr>
        <w:tab/>
      </w:r>
      <w:r w:rsidR="00E12D56" w:rsidRPr="00E12D56">
        <w:rPr>
          <w:lang w:val="ru-RU" w:eastAsia="en-US"/>
        </w:rPr>
        <w:t>Руководитель Целевой группы отмечает, что информация о представлен</w:t>
      </w:r>
      <w:r w:rsidR="008703CA">
        <w:rPr>
          <w:lang w:val="ru-RU" w:eastAsia="en-US"/>
        </w:rPr>
        <w:t>ии</w:t>
      </w:r>
      <w:r w:rsidR="00E12D56" w:rsidRPr="00E12D56">
        <w:rPr>
          <w:lang w:val="ru-RU" w:eastAsia="en-US"/>
        </w:rPr>
        <w:t xml:space="preserve"> документ</w:t>
      </w:r>
      <w:r w:rsidR="008703CA">
        <w:rPr>
          <w:lang w:val="ru-RU" w:eastAsia="en-US"/>
        </w:rPr>
        <w:t>ов</w:t>
      </w:r>
      <w:r w:rsidR="00E12D56" w:rsidRPr="00E12D56">
        <w:rPr>
          <w:lang w:val="ru-RU" w:eastAsia="en-US"/>
        </w:rPr>
        <w:t xml:space="preserve"> и изображени</w:t>
      </w:r>
      <w:r w:rsidR="008703CA">
        <w:rPr>
          <w:lang w:val="ru-RU" w:eastAsia="en-US"/>
        </w:rPr>
        <w:t>й</w:t>
      </w:r>
      <w:r w:rsidR="00E12D56" w:rsidRPr="00E12D56">
        <w:rPr>
          <w:lang w:val="ru-RU" w:eastAsia="en-US"/>
        </w:rPr>
        <w:t xml:space="preserve"> является ключевым аспектом для рассмотрения Целевой группой при планировании будущей работы.  Как ведомства, так и заявители считают оригинал заявки авторитетной копией заявки, что означает, что ведомствам следует всегда сохранять оригинал заявки в первоначальном виде вместе с любыми изменениям, необходимыми для обработки данных для внутреннего документооборота.</w:t>
      </w:r>
    </w:p>
    <w:p w14:paraId="67CDE15D" w14:textId="576DB449" w:rsidR="000A24E5" w:rsidRPr="00FA00B9" w:rsidRDefault="00D955F4" w:rsidP="00D955F4">
      <w:pPr>
        <w:pStyle w:val="ONUMFS"/>
        <w:numPr>
          <w:ilvl w:val="0"/>
          <w:numId w:val="0"/>
        </w:numPr>
        <w:spacing w:line="240" w:lineRule="auto"/>
        <w:rPr>
          <w:lang w:val="ru-RU" w:eastAsia="en-US"/>
        </w:rPr>
      </w:pPr>
      <w:r>
        <w:rPr>
          <w:lang w:eastAsia="en-US"/>
        </w:rPr>
        <w:fldChar w:fldCharType="begin"/>
      </w:r>
      <w:r w:rsidRPr="00FA00B9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FA00B9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FA00B9">
        <w:rPr>
          <w:lang w:val="ru-RU" w:eastAsia="en-US"/>
        </w:rPr>
        <w:tab/>
      </w:r>
      <w:r w:rsidR="00FA00B9" w:rsidRPr="00FA00B9">
        <w:rPr>
          <w:lang w:val="ru-RU" w:eastAsia="en-US"/>
        </w:rPr>
        <w:t xml:space="preserve">Что касается публикации, </w:t>
      </w:r>
      <w:r w:rsidR="008A3B67">
        <w:rPr>
          <w:lang w:val="ru-RU" w:eastAsia="en-US"/>
        </w:rPr>
        <w:t xml:space="preserve">то </w:t>
      </w:r>
      <w:r w:rsidR="00FA00B9" w:rsidRPr="00FA00B9">
        <w:rPr>
          <w:lang w:val="ru-RU" w:eastAsia="en-US"/>
        </w:rPr>
        <w:t>большинство респондентов указали, что предпочитают использовать документы в оригинальном формате (20) или в формате, преобразованном ведомством (20).  Следует отметить, что данный вопрос допускает несколько вариантов ответа, поэтому ведомства могли выбрать более одного варианта.  Несколько ведомств (10) указали, что планируют отказаться от физических публикаций в ближайшие пять лет.</w:t>
      </w:r>
    </w:p>
    <w:p w14:paraId="19F3F4E8" w14:textId="560190A2" w:rsidR="007E1CFE" w:rsidRPr="00D038AC" w:rsidRDefault="00371380" w:rsidP="007E1CFE">
      <w:pPr>
        <w:pStyle w:val="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ДАЛЬ</w:t>
      </w:r>
      <w:r w:rsidR="00D87719">
        <w:rPr>
          <w:rFonts w:eastAsia="Malgun Gothic"/>
          <w:caps w:val="0"/>
          <w:szCs w:val="22"/>
          <w:lang w:val="ru-RU"/>
        </w:rPr>
        <w:t>НЕЙШИЕ ДЕЙСТВИЯ</w:t>
      </w:r>
    </w:p>
    <w:p w14:paraId="6A59F0F8" w14:textId="7B57F11F" w:rsidR="004D53E9" w:rsidRPr="00D038AC" w:rsidRDefault="007E1CFE" w:rsidP="00D955F4">
      <w:pPr>
        <w:pStyle w:val="ONUMFS"/>
        <w:numPr>
          <w:ilvl w:val="0"/>
          <w:numId w:val="0"/>
        </w:numPr>
        <w:spacing w:line="240" w:lineRule="auto"/>
        <w:rPr>
          <w:lang w:val="ru-RU"/>
        </w:rPr>
      </w:pPr>
      <w:r>
        <w:rPr>
          <w:lang w:eastAsia="en-US"/>
        </w:rPr>
        <w:fldChar w:fldCharType="begin"/>
      </w:r>
      <w:r w:rsidRPr="00D038AC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D038AC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D038AC">
        <w:rPr>
          <w:lang w:val="ru-RU" w:eastAsia="en-US"/>
        </w:rPr>
        <w:tab/>
      </w:r>
      <w:r w:rsidR="00D038AC" w:rsidRPr="00D038AC">
        <w:rPr>
          <w:lang w:val="ru-RU"/>
        </w:rPr>
        <w:t xml:space="preserve">После изучения результатов обследования руководитель Целевой группы рекомендовал разработать план работы Целевой группы по обеспечению единообразия по двум процедурам в рамках процесса подачи патентных </w:t>
      </w:r>
      <w:proofErr w:type="gramStart"/>
      <w:r w:rsidR="00D038AC" w:rsidRPr="00D038AC">
        <w:rPr>
          <w:lang w:val="ru-RU"/>
        </w:rPr>
        <w:t>заявок:  ПРИЕМ</w:t>
      </w:r>
      <w:proofErr w:type="gramEnd"/>
      <w:r w:rsidR="00D038AC" w:rsidRPr="00D038AC">
        <w:rPr>
          <w:lang w:val="ru-RU"/>
        </w:rPr>
        <w:t xml:space="preserve"> и ЭКСПОРТ.  </w:t>
      </w:r>
      <w:r w:rsidR="00D038AC" w:rsidRPr="00D038AC">
        <w:rPr>
          <w:lang w:val="ru-RU"/>
        </w:rPr>
        <w:lastRenderedPageBreak/>
        <w:t xml:space="preserve">Работа с этими двумя процедурами наиболее практична с точки зрения </w:t>
      </w:r>
      <w:r w:rsidR="005F54C8">
        <w:rPr>
          <w:lang w:val="ru-RU"/>
        </w:rPr>
        <w:t xml:space="preserve">обеспечения </w:t>
      </w:r>
      <w:r w:rsidR="00D038AC" w:rsidRPr="00D038AC">
        <w:rPr>
          <w:lang w:val="ru-RU"/>
        </w:rPr>
        <w:t>единообразия между ведомствами, а также поможет заявителям.</w:t>
      </w:r>
    </w:p>
    <w:p w14:paraId="79596E1F" w14:textId="5843B62B" w:rsidR="007E1CFE" w:rsidRPr="00161233" w:rsidRDefault="004D53E9" w:rsidP="00D955F4">
      <w:pPr>
        <w:pStyle w:val="ONUMFS"/>
        <w:numPr>
          <w:ilvl w:val="0"/>
          <w:numId w:val="0"/>
        </w:numPr>
        <w:spacing w:line="240" w:lineRule="auto"/>
        <w:rPr>
          <w:lang w:val="ru-RU"/>
        </w:rPr>
      </w:pPr>
      <w:r>
        <w:rPr>
          <w:lang w:eastAsia="en-US"/>
        </w:rPr>
        <w:fldChar w:fldCharType="begin"/>
      </w:r>
      <w:r w:rsidRPr="00161233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161233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161233">
        <w:rPr>
          <w:lang w:val="ru-RU" w:eastAsia="en-US"/>
        </w:rPr>
        <w:tab/>
      </w:r>
      <w:r w:rsidR="00161233" w:rsidRPr="00161233">
        <w:rPr>
          <w:lang w:val="ru-RU" w:eastAsia="en-US"/>
        </w:rPr>
        <w:t xml:space="preserve">Прием: на стадии приема заявок большинство ведомств требуют предоставления аналогичной информации, включая основные сведения, такие как библиографические данные, пункты формулы, спецификации и чертежи.  В качестве альтернативы для ведомств Целевой группе следует изучить возможность преобразования файлов в формате </w:t>
      </w:r>
      <w:proofErr w:type="spellStart"/>
      <w:r w:rsidR="00161233" w:rsidRPr="00161233">
        <w:rPr>
          <w:lang w:eastAsia="en-US"/>
        </w:rPr>
        <w:t>DocX</w:t>
      </w:r>
      <w:proofErr w:type="spellEnd"/>
      <w:r w:rsidR="00161233" w:rsidRPr="00161233">
        <w:rPr>
          <w:lang w:val="ru-RU" w:eastAsia="en-US"/>
        </w:rPr>
        <w:t xml:space="preserve"> в </w:t>
      </w:r>
      <w:r w:rsidR="00161233" w:rsidRPr="00161233">
        <w:rPr>
          <w:lang w:eastAsia="en-US"/>
        </w:rPr>
        <w:t>XML</w:t>
      </w:r>
      <w:r w:rsidR="007E1CFE" w:rsidRPr="00161233">
        <w:rPr>
          <w:lang w:val="ru-RU"/>
        </w:rPr>
        <w:t>.</w:t>
      </w:r>
    </w:p>
    <w:p w14:paraId="1CFB21AC" w14:textId="18A2E106" w:rsidR="007E1CFE" w:rsidRPr="004F0647" w:rsidRDefault="004D53E9" w:rsidP="00D955F4">
      <w:pPr>
        <w:pStyle w:val="ONUMFS"/>
        <w:numPr>
          <w:ilvl w:val="0"/>
          <w:numId w:val="0"/>
        </w:numPr>
        <w:spacing w:line="240" w:lineRule="auto"/>
        <w:rPr>
          <w:lang w:val="ru-RU"/>
        </w:rPr>
      </w:pPr>
      <w:r>
        <w:rPr>
          <w:lang w:eastAsia="en-US"/>
        </w:rPr>
        <w:fldChar w:fldCharType="begin"/>
      </w:r>
      <w:r w:rsidRPr="004F0647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4F0647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4F0647">
        <w:rPr>
          <w:lang w:val="ru-RU" w:eastAsia="en-US"/>
        </w:rPr>
        <w:tab/>
      </w:r>
      <w:r w:rsidR="004F0647" w:rsidRPr="004F0647">
        <w:rPr>
          <w:lang w:val="ru-RU" w:eastAsia="en-US"/>
        </w:rPr>
        <w:t xml:space="preserve">Экспорт: большинство ведомств предлагают публикацию (экспорт) в одном или нескольких форматах.  Одним из направлений работы Целевой группы может стать поощрение всех ведомств к выпуску публикаций в общем формате по стандарту </w:t>
      </w:r>
      <w:r w:rsidR="004F0647" w:rsidRPr="004F0647">
        <w:rPr>
          <w:lang w:eastAsia="en-US"/>
        </w:rPr>
        <w:t>ST</w:t>
      </w:r>
      <w:r w:rsidR="004F0647" w:rsidRPr="004F0647">
        <w:rPr>
          <w:lang w:val="ru-RU" w:eastAsia="en-US"/>
        </w:rPr>
        <w:t>.96 наряду с другими существующими форматами.  Это обеспечит пользователям патентной информации по крайней мере один общий формат, на который они могут полагаться при использовании данных</w:t>
      </w:r>
      <w:r w:rsidR="007E1CFE" w:rsidRPr="004F0647">
        <w:rPr>
          <w:lang w:val="ru-RU"/>
        </w:rPr>
        <w:t xml:space="preserve">. </w:t>
      </w:r>
    </w:p>
    <w:p w14:paraId="72C7C9FE" w14:textId="49AF566F" w:rsidR="004167C6" w:rsidRPr="005640EF" w:rsidRDefault="00161BC6" w:rsidP="00AB5848">
      <w:pPr>
        <w:pStyle w:val="ONUMFS"/>
        <w:numPr>
          <w:ilvl w:val="0"/>
          <w:numId w:val="0"/>
        </w:numPr>
        <w:spacing w:line="240" w:lineRule="auto"/>
        <w:rPr>
          <w:lang w:val="ru-RU" w:eastAsia="en-US"/>
        </w:rPr>
      </w:pPr>
      <w:r>
        <w:rPr>
          <w:lang w:eastAsia="en-US"/>
        </w:rPr>
        <w:fldChar w:fldCharType="begin"/>
      </w:r>
      <w:r w:rsidRPr="005640EF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5640EF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5640EF">
        <w:rPr>
          <w:lang w:val="ru-RU" w:eastAsia="en-US"/>
        </w:rPr>
        <w:tab/>
      </w:r>
      <w:r w:rsidR="00BA1CCC" w:rsidRPr="005640EF">
        <w:rPr>
          <w:lang w:val="ru-RU" w:eastAsia="en-US"/>
        </w:rPr>
        <w:t>В случае одобрения КСВ содержания приведенного выше анализа обследования</w:t>
      </w:r>
      <w:r w:rsidR="005640EF" w:rsidRPr="005640EF">
        <w:rPr>
          <w:lang w:val="ru-RU" w:eastAsia="en-US"/>
        </w:rPr>
        <w:t xml:space="preserve"> он будет опубликован вместе с результатами обследования в части 7 Справочника ВОИС.</w:t>
      </w:r>
    </w:p>
    <w:p w14:paraId="07A0D9DD" w14:textId="199DCDFF" w:rsidR="002E585B" w:rsidRPr="003A5F87" w:rsidRDefault="002E585B" w:rsidP="003726AC">
      <w:pPr>
        <w:pStyle w:val="ONUMFS"/>
        <w:numPr>
          <w:ilvl w:val="0"/>
          <w:numId w:val="0"/>
        </w:numPr>
        <w:spacing w:after="120" w:line="240" w:lineRule="auto"/>
        <w:ind w:left="5530"/>
        <w:rPr>
          <w:i/>
        </w:rPr>
      </w:pPr>
      <w:r>
        <w:rPr>
          <w:i/>
          <w:szCs w:val="22"/>
        </w:rPr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  <w:szCs w:val="22"/>
        </w:rPr>
        <w:tab/>
      </w:r>
      <w:r w:rsidR="007C32A5" w:rsidRPr="007C32A5">
        <w:rPr>
          <w:i/>
          <w:szCs w:val="22"/>
        </w:rPr>
        <w:t xml:space="preserve">КСВ </w:t>
      </w:r>
      <w:proofErr w:type="spellStart"/>
      <w:r w:rsidR="007C32A5" w:rsidRPr="007C32A5">
        <w:rPr>
          <w:i/>
          <w:szCs w:val="22"/>
        </w:rPr>
        <w:t>предлагается</w:t>
      </w:r>
      <w:proofErr w:type="spellEnd"/>
      <w:r w:rsidRPr="003A5F87">
        <w:rPr>
          <w:i/>
        </w:rPr>
        <w:t xml:space="preserve">: </w:t>
      </w:r>
    </w:p>
    <w:p w14:paraId="40D2989A" w14:textId="425A2D55" w:rsidR="002E585B" w:rsidRPr="00686E31" w:rsidRDefault="00686E31" w:rsidP="00EB6285">
      <w:pPr>
        <w:pStyle w:val="a4"/>
        <w:numPr>
          <w:ilvl w:val="0"/>
          <w:numId w:val="21"/>
        </w:numPr>
        <w:tabs>
          <w:tab w:val="left" w:pos="6160"/>
          <w:tab w:val="left" w:pos="6710"/>
        </w:tabs>
        <w:ind w:left="5630" w:right="490" w:firstLine="662"/>
        <w:rPr>
          <w:i/>
          <w:lang w:val="ru-RU"/>
        </w:rPr>
      </w:pPr>
      <w:r w:rsidRPr="00686E31">
        <w:rPr>
          <w:i/>
          <w:lang w:val="ru-RU"/>
        </w:rPr>
        <w:t>принять к сведению содержание настоящего документа</w:t>
      </w:r>
      <w:r w:rsidR="002E585B" w:rsidRPr="00686E31">
        <w:rPr>
          <w:i/>
          <w:lang w:val="ru-RU"/>
        </w:rPr>
        <w:t>;</w:t>
      </w:r>
      <w:r w:rsidR="00161BC6" w:rsidRPr="00686E31">
        <w:rPr>
          <w:i/>
          <w:lang w:val="ru-RU"/>
        </w:rPr>
        <w:t xml:space="preserve"> </w:t>
      </w:r>
    </w:p>
    <w:p w14:paraId="1DB65994" w14:textId="7B700DAE" w:rsidR="006C166D" w:rsidRDefault="006C166D" w:rsidP="00EB6285">
      <w:pPr>
        <w:pStyle w:val="a4"/>
        <w:numPr>
          <w:ilvl w:val="0"/>
          <w:numId w:val="21"/>
        </w:numPr>
        <w:tabs>
          <w:tab w:val="left" w:pos="6160"/>
          <w:tab w:val="left" w:pos="6710"/>
        </w:tabs>
        <w:ind w:left="5630" w:right="490" w:firstLine="662"/>
        <w:rPr>
          <w:i/>
          <w:lang w:val="ru-RU"/>
        </w:rPr>
      </w:pPr>
      <w:r w:rsidRPr="006C166D">
        <w:rPr>
          <w:i/>
          <w:lang w:val="ru-RU"/>
        </w:rPr>
        <w:t xml:space="preserve">рассмотреть и утвердить содержание анализа обследования, приведенного в пунктах </w:t>
      </w:r>
      <w:r w:rsidRPr="006C166D">
        <w:rPr>
          <w:i/>
          <w:lang w:val="ru-RU"/>
        </w:rPr>
        <w:t xml:space="preserve">3–9 </w:t>
      </w:r>
      <w:r w:rsidRPr="006C166D">
        <w:rPr>
          <w:i/>
          <w:lang w:val="ru-RU"/>
        </w:rPr>
        <w:t>выше, для публикации вместе с результатами обследования в Справочнике ВОИС; и</w:t>
      </w:r>
    </w:p>
    <w:p w14:paraId="0599E3E5" w14:textId="01477CB1" w:rsidR="00AE7643" w:rsidRPr="00237902" w:rsidRDefault="00237902" w:rsidP="00EB6285">
      <w:pPr>
        <w:pStyle w:val="a4"/>
        <w:numPr>
          <w:ilvl w:val="0"/>
          <w:numId w:val="21"/>
        </w:numPr>
        <w:tabs>
          <w:tab w:val="left" w:pos="6160"/>
          <w:tab w:val="left" w:pos="6710"/>
        </w:tabs>
        <w:ind w:left="5630" w:right="490" w:firstLine="662"/>
        <w:rPr>
          <w:i/>
          <w:lang w:val="ru-RU"/>
        </w:rPr>
      </w:pPr>
      <w:r w:rsidRPr="00237902">
        <w:rPr>
          <w:i/>
          <w:lang w:val="ru-RU"/>
        </w:rPr>
        <w:t xml:space="preserve">рассмотреть и утвердить направления работы Целевой группы, описанные в пунктах </w:t>
      </w:r>
      <w:r w:rsidRPr="00237902">
        <w:rPr>
          <w:i/>
          <w:lang w:val="ru-RU"/>
        </w:rPr>
        <w:t xml:space="preserve">10–12 </w:t>
      </w:r>
      <w:r w:rsidRPr="00237902">
        <w:rPr>
          <w:i/>
          <w:lang w:val="ru-RU"/>
        </w:rPr>
        <w:t>выше.</w:t>
      </w:r>
    </w:p>
    <w:p w14:paraId="6E361CF8" w14:textId="77777777" w:rsidR="00161BC6" w:rsidRPr="00237902" w:rsidRDefault="00161BC6" w:rsidP="002E585B">
      <w:pPr>
        <w:pStyle w:val="Endofdocument"/>
        <w:ind w:left="5530"/>
        <w:rPr>
          <w:rFonts w:cs="Arial"/>
          <w:sz w:val="22"/>
          <w:szCs w:val="22"/>
          <w:highlight w:val="yellow"/>
          <w:lang w:val="ru-RU"/>
        </w:rPr>
      </w:pPr>
    </w:p>
    <w:p w14:paraId="3572BC74" w14:textId="77777777" w:rsidR="00161BC6" w:rsidRPr="00237902" w:rsidRDefault="00161BC6" w:rsidP="002E585B">
      <w:pPr>
        <w:pStyle w:val="Endofdocument"/>
        <w:ind w:left="5530"/>
        <w:rPr>
          <w:rFonts w:cs="Arial"/>
          <w:sz w:val="22"/>
          <w:szCs w:val="22"/>
          <w:highlight w:val="yellow"/>
          <w:lang w:val="ru-RU"/>
        </w:rPr>
      </w:pPr>
    </w:p>
    <w:p w14:paraId="6A87E828" w14:textId="6CAA4914" w:rsidR="002326AB" w:rsidRPr="00161BC6" w:rsidRDefault="00161BC6" w:rsidP="00161BC6">
      <w:pPr>
        <w:pStyle w:val="Endofdocument"/>
        <w:ind w:left="5530"/>
        <w:rPr>
          <w:sz w:val="22"/>
          <w:szCs w:val="22"/>
        </w:rPr>
      </w:pPr>
      <w:r w:rsidRPr="005210F5">
        <w:rPr>
          <w:rFonts w:cs="Arial"/>
          <w:sz w:val="22"/>
          <w:szCs w:val="22"/>
        </w:rPr>
        <w:t>[</w:t>
      </w:r>
      <w:r w:rsidR="001441C6">
        <w:rPr>
          <w:rFonts w:cs="Arial"/>
          <w:sz w:val="22"/>
          <w:szCs w:val="22"/>
          <w:lang w:val="ru-RU"/>
        </w:rPr>
        <w:t>Конец документа</w:t>
      </w:r>
      <w:r w:rsidRPr="005210F5">
        <w:rPr>
          <w:rFonts w:cs="Arial"/>
          <w:sz w:val="22"/>
          <w:szCs w:val="22"/>
        </w:rPr>
        <w:t>]</w:t>
      </w:r>
    </w:p>
    <w:p w14:paraId="3C678614" w14:textId="6C79BA61" w:rsidR="007B3CC2" w:rsidRDefault="007B3CC2" w:rsidP="00137848"/>
    <w:sectPr w:rsidR="007B3CC2" w:rsidSect="002E585B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87AA1" w14:textId="77777777" w:rsidR="001C3C5D" w:rsidRDefault="001C3C5D">
      <w:r>
        <w:separator/>
      </w:r>
    </w:p>
  </w:endnote>
  <w:endnote w:type="continuationSeparator" w:id="0">
    <w:p w14:paraId="496583DC" w14:textId="77777777" w:rsidR="001C3C5D" w:rsidRDefault="001C3C5D" w:rsidP="003B38C1">
      <w:r>
        <w:separator/>
      </w:r>
    </w:p>
    <w:p w14:paraId="56805C52" w14:textId="77777777" w:rsidR="001C3C5D" w:rsidRPr="003B38C1" w:rsidRDefault="001C3C5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4D31B22" w14:textId="77777777" w:rsidR="001C3C5D" w:rsidRPr="003B38C1" w:rsidRDefault="001C3C5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9ABFE" w14:textId="77777777" w:rsidR="001C3C5D" w:rsidRDefault="001C3C5D">
      <w:r>
        <w:separator/>
      </w:r>
    </w:p>
  </w:footnote>
  <w:footnote w:type="continuationSeparator" w:id="0">
    <w:p w14:paraId="372E9AD5" w14:textId="77777777" w:rsidR="001C3C5D" w:rsidRDefault="001C3C5D" w:rsidP="008B60B2">
      <w:r>
        <w:separator/>
      </w:r>
    </w:p>
    <w:p w14:paraId="11F6A35D" w14:textId="77777777" w:rsidR="001C3C5D" w:rsidRPr="00ED77FB" w:rsidRDefault="001C3C5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9B322D1" w14:textId="77777777" w:rsidR="001C3C5D" w:rsidRPr="00ED77FB" w:rsidRDefault="001C3C5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733EC0BC" w14:textId="5FC0871B" w:rsidR="008E4DF7" w:rsidRPr="008E4DF7" w:rsidRDefault="008E4DF7" w:rsidP="008E4DF7">
      <w:pPr>
        <w:pStyle w:val="ab"/>
        <w:rPr>
          <w:lang w:val="ru-RU"/>
        </w:rPr>
      </w:pPr>
      <w:r>
        <w:rPr>
          <w:rStyle w:val="af5"/>
        </w:rPr>
        <w:footnoteRef/>
      </w:r>
      <w:r w:rsidRPr="008E4DF7">
        <w:rPr>
          <w:lang w:val="ru-RU"/>
        </w:rPr>
        <w:t>Ответы представили Алжирский национальный институт промышленной собственности и Алжирское национальное в</w:t>
      </w:r>
      <w:r>
        <w:rPr>
          <w:lang w:val="ru-RU"/>
        </w:rPr>
        <w:t>ед</w:t>
      </w:r>
      <w:r w:rsidRPr="008E4DF7">
        <w:rPr>
          <w:lang w:val="ru-RU"/>
        </w:rPr>
        <w:t>омство по авторскому праву и смежным правам.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6837" w14:textId="4B5F1B35" w:rsidR="00D07C78" w:rsidRPr="002326AB" w:rsidRDefault="002E585B" w:rsidP="00477D6B">
    <w:pPr>
      <w:jc w:val="right"/>
      <w:rPr>
        <w:caps/>
      </w:rPr>
    </w:pPr>
    <w:bookmarkStart w:id="4" w:name="Code2"/>
    <w:bookmarkEnd w:id="4"/>
    <w:r>
      <w:rPr>
        <w:caps/>
      </w:rPr>
      <w:t>C</w:t>
    </w:r>
    <w:r w:rsidR="00D53CBA">
      <w:rPr>
        <w:caps/>
      </w:rPr>
      <w:t>WS/</w:t>
    </w:r>
    <w:r w:rsidR="000B2D3B">
      <w:rPr>
        <w:caps/>
      </w:rPr>
      <w:t>10/15</w:t>
    </w:r>
  </w:p>
  <w:p w14:paraId="52B3C166" w14:textId="28604EC4" w:rsidR="00D07C78" w:rsidRPr="00D26E21" w:rsidRDefault="00D26E21" w:rsidP="00477D6B">
    <w:pPr>
      <w:jc w:val="right"/>
      <w:rPr>
        <w:lang w:val="ru-RU"/>
      </w:rPr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2103FB">
      <w:rPr>
        <w:noProof/>
      </w:rPr>
      <w:t>3</w:t>
    </w:r>
    <w:r w:rsidR="00D07C78">
      <w:fldChar w:fldCharType="end"/>
    </w:r>
  </w:p>
  <w:p w14:paraId="550F4177" w14:textId="77777777" w:rsidR="00D07C78" w:rsidRDefault="00D07C78" w:rsidP="00477D6B">
    <w:pPr>
      <w:jc w:val="right"/>
    </w:pPr>
  </w:p>
  <w:p w14:paraId="454F6326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0878B3"/>
    <w:multiLevelType w:val="hybridMultilevel"/>
    <w:tmpl w:val="58308FDC"/>
    <w:lvl w:ilvl="0" w:tplc="36BAC89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1432CF"/>
    <w:multiLevelType w:val="hybridMultilevel"/>
    <w:tmpl w:val="DA241584"/>
    <w:lvl w:ilvl="0" w:tplc="5DD41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C5F56"/>
    <w:multiLevelType w:val="hybridMultilevel"/>
    <w:tmpl w:val="3DF2D4FA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437311">
    <w:abstractNumId w:val="2"/>
  </w:num>
  <w:num w:numId="2" w16cid:durableId="977153695">
    <w:abstractNumId w:val="5"/>
  </w:num>
  <w:num w:numId="3" w16cid:durableId="1866403317">
    <w:abstractNumId w:val="0"/>
  </w:num>
  <w:num w:numId="4" w16cid:durableId="310332406">
    <w:abstractNumId w:val="6"/>
  </w:num>
  <w:num w:numId="5" w16cid:durableId="193545081">
    <w:abstractNumId w:val="1"/>
  </w:num>
  <w:num w:numId="6" w16cid:durableId="1692221418">
    <w:abstractNumId w:val="4"/>
  </w:num>
  <w:num w:numId="7" w16cid:durableId="1851406533">
    <w:abstractNumId w:val="8"/>
  </w:num>
  <w:num w:numId="8" w16cid:durableId="2001960375">
    <w:abstractNumId w:val="7"/>
  </w:num>
  <w:num w:numId="9" w16cid:durableId="110978771">
    <w:abstractNumId w:val="4"/>
  </w:num>
  <w:num w:numId="10" w16cid:durableId="1647391020">
    <w:abstractNumId w:val="4"/>
  </w:num>
  <w:num w:numId="11" w16cid:durableId="2001544209">
    <w:abstractNumId w:val="4"/>
  </w:num>
  <w:num w:numId="12" w16cid:durableId="175114860">
    <w:abstractNumId w:val="4"/>
  </w:num>
  <w:num w:numId="13" w16cid:durableId="1171213401">
    <w:abstractNumId w:val="4"/>
  </w:num>
  <w:num w:numId="14" w16cid:durableId="2096706776">
    <w:abstractNumId w:val="4"/>
  </w:num>
  <w:num w:numId="15" w16cid:durableId="1315841083">
    <w:abstractNumId w:val="4"/>
  </w:num>
  <w:num w:numId="16" w16cid:durableId="1693608228">
    <w:abstractNumId w:val="4"/>
  </w:num>
  <w:num w:numId="17" w16cid:durableId="1122921602">
    <w:abstractNumId w:val="4"/>
  </w:num>
  <w:num w:numId="18" w16cid:durableId="1951542353">
    <w:abstractNumId w:val="4"/>
  </w:num>
  <w:num w:numId="19" w16cid:durableId="1939869488">
    <w:abstractNumId w:val="4"/>
  </w:num>
  <w:num w:numId="20" w16cid:durableId="1403792186">
    <w:abstractNumId w:val="4"/>
  </w:num>
  <w:num w:numId="21" w16cid:durableId="1365669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5B"/>
    <w:rsid w:val="00016746"/>
    <w:rsid w:val="00043CAA"/>
    <w:rsid w:val="00056816"/>
    <w:rsid w:val="00075432"/>
    <w:rsid w:val="000968ED"/>
    <w:rsid w:val="000A24E5"/>
    <w:rsid w:val="000A3D97"/>
    <w:rsid w:val="000B2D3B"/>
    <w:rsid w:val="000B4605"/>
    <w:rsid w:val="000C4BD5"/>
    <w:rsid w:val="000D0970"/>
    <w:rsid w:val="000F5E56"/>
    <w:rsid w:val="000F678C"/>
    <w:rsid w:val="001111CA"/>
    <w:rsid w:val="001362EE"/>
    <w:rsid w:val="00137848"/>
    <w:rsid w:val="001441C6"/>
    <w:rsid w:val="00160104"/>
    <w:rsid w:val="00161233"/>
    <w:rsid w:val="00161BC6"/>
    <w:rsid w:val="001647D5"/>
    <w:rsid w:val="001832A6"/>
    <w:rsid w:val="001B141A"/>
    <w:rsid w:val="001C2D44"/>
    <w:rsid w:val="001C3C5D"/>
    <w:rsid w:val="001D4107"/>
    <w:rsid w:val="001E36EB"/>
    <w:rsid w:val="001F0D24"/>
    <w:rsid w:val="00203D24"/>
    <w:rsid w:val="002103FB"/>
    <w:rsid w:val="0021217E"/>
    <w:rsid w:val="0022149A"/>
    <w:rsid w:val="00222C84"/>
    <w:rsid w:val="002232E2"/>
    <w:rsid w:val="002326AB"/>
    <w:rsid w:val="0023708D"/>
    <w:rsid w:val="00237902"/>
    <w:rsid w:val="00242FC5"/>
    <w:rsid w:val="00243430"/>
    <w:rsid w:val="002634C4"/>
    <w:rsid w:val="00266747"/>
    <w:rsid w:val="00276878"/>
    <w:rsid w:val="00280C7A"/>
    <w:rsid w:val="00286925"/>
    <w:rsid w:val="002928D3"/>
    <w:rsid w:val="002C3C55"/>
    <w:rsid w:val="002D61B0"/>
    <w:rsid w:val="002E585B"/>
    <w:rsid w:val="002E78B7"/>
    <w:rsid w:val="002F1FE6"/>
    <w:rsid w:val="002F2E8D"/>
    <w:rsid w:val="002F4E68"/>
    <w:rsid w:val="00312F7F"/>
    <w:rsid w:val="00337D78"/>
    <w:rsid w:val="00354376"/>
    <w:rsid w:val="00356D35"/>
    <w:rsid w:val="00361450"/>
    <w:rsid w:val="003673CF"/>
    <w:rsid w:val="00371380"/>
    <w:rsid w:val="003726AC"/>
    <w:rsid w:val="003845C1"/>
    <w:rsid w:val="00394DA0"/>
    <w:rsid w:val="003A34F5"/>
    <w:rsid w:val="003A6F89"/>
    <w:rsid w:val="003B248A"/>
    <w:rsid w:val="003B339D"/>
    <w:rsid w:val="003B38C1"/>
    <w:rsid w:val="003C34E9"/>
    <w:rsid w:val="003D5977"/>
    <w:rsid w:val="00407487"/>
    <w:rsid w:val="004167C6"/>
    <w:rsid w:val="0041768C"/>
    <w:rsid w:val="00423E3E"/>
    <w:rsid w:val="00427AF4"/>
    <w:rsid w:val="00434EDA"/>
    <w:rsid w:val="0043784B"/>
    <w:rsid w:val="0044175F"/>
    <w:rsid w:val="004647DA"/>
    <w:rsid w:val="00474062"/>
    <w:rsid w:val="00477D6B"/>
    <w:rsid w:val="00491DA7"/>
    <w:rsid w:val="004A79D9"/>
    <w:rsid w:val="004A7C6E"/>
    <w:rsid w:val="004D53E9"/>
    <w:rsid w:val="004D7992"/>
    <w:rsid w:val="004F0647"/>
    <w:rsid w:val="005019FF"/>
    <w:rsid w:val="00504D50"/>
    <w:rsid w:val="00511202"/>
    <w:rsid w:val="0053057A"/>
    <w:rsid w:val="0054680A"/>
    <w:rsid w:val="00556076"/>
    <w:rsid w:val="00560A29"/>
    <w:rsid w:val="005640EF"/>
    <w:rsid w:val="00587D9A"/>
    <w:rsid w:val="005A0D3B"/>
    <w:rsid w:val="005C6649"/>
    <w:rsid w:val="005D752F"/>
    <w:rsid w:val="005E6C0F"/>
    <w:rsid w:val="005F54C8"/>
    <w:rsid w:val="0060534E"/>
    <w:rsid w:val="00605827"/>
    <w:rsid w:val="006063B6"/>
    <w:rsid w:val="0061778C"/>
    <w:rsid w:val="00646050"/>
    <w:rsid w:val="006713CA"/>
    <w:rsid w:val="00676C5C"/>
    <w:rsid w:val="00686E31"/>
    <w:rsid w:val="006C166D"/>
    <w:rsid w:val="006C6644"/>
    <w:rsid w:val="006D1491"/>
    <w:rsid w:val="006D1CED"/>
    <w:rsid w:val="006E60E1"/>
    <w:rsid w:val="00712BBB"/>
    <w:rsid w:val="00720EFD"/>
    <w:rsid w:val="0076525D"/>
    <w:rsid w:val="007757DE"/>
    <w:rsid w:val="007854AF"/>
    <w:rsid w:val="00787A1A"/>
    <w:rsid w:val="00793A7C"/>
    <w:rsid w:val="007A398A"/>
    <w:rsid w:val="007B3CC2"/>
    <w:rsid w:val="007B5A88"/>
    <w:rsid w:val="007C32A5"/>
    <w:rsid w:val="007D06C2"/>
    <w:rsid w:val="007D1613"/>
    <w:rsid w:val="007E1CFE"/>
    <w:rsid w:val="007E4C0E"/>
    <w:rsid w:val="008069A1"/>
    <w:rsid w:val="008356C0"/>
    <w:rsid w:val="00842F67"/>
    <w:rsid w:val="00846CF6"/>
    <w:rsid w:val="00855FAD"/>
    <w:rsid w:val="008610AC"/>
    <w:rsid w:val="008703CA"/>
    <w:rsid w:val="008A134B"/>
    <w:rsid w:val="008A3B67"/>
    <w:rsid w:val="008B2CC1"/>
    <w:rsid w:val="008B60B2"/>
    <w:rsid w:val="008B7607"/>
    <w:rsid w:val="008E4DF7"/>
    <w:rsid w:val="0090731E"/>
    <w:rsid w:val="00916EE2"/>
    <w:rsid w:val="00945995"/>
    <w:rsid w:val="00966A22"/>
    <w:rsid w:val="0096722F"/>
    <w:rsid w:val="00980843"/>
    <w:rsid w:val="009B30C7"/>
    <w:rsid w:val="009B3C01"/>
    <w:rsid w:val="009C18A5"/>
    <w:rsid w:val="009D286E"/>
    <w:rsid w:val="009E2791"/>
    <w:rsid w:val="009E3F6F"/>
    <w:rsid w:val="009F499F"/>
    <w:rsid w:val="009F6441"/>
    <w:rsid w:val="00A37342"/>
    <w:rsid w:val="00A42DAF"/>
    <w:rsid w:val="00A45BD8"/>
    <w:rsid w:val="00A54493"/>
    <w:rsid w:val="00A718CE"/>
    <w:rsid w:val="00A869B7"/>
    <w:rsid w:val="00A90F0A"/>
    <w:rsid w:val="00AA4C79"/>
    <w:rsid w:val="00AA6F7F"/>
    <w:rsid w:val="00AB2D29"/>
    <w:rsid w:val="00AB5848"/>
    <w:rsid w:val="00AC205C"/>
    <w:rsid w:val="00AC4CEC"/>
    <w:rsid w:val="00AE7643"/>
    <w:rsid w:val="00AF0A6B"/>
    <w:rsid w:val="00AF178B"/>
    <w:rsid w:val="00B05A69"/>
    <w:rsid w:val="00B20F0F"/>
    <w:rsid w:val="00B355B6"/>
    <w:rsid w:val="00B415AD"/>
    <w:rsid w:val="00B75281"/>
    <w:rsid w:val="00B80108"/>
    <w:rsid w:val="00B92F1F"/>
    <w:rsid w:val="00B941D5"/>
    <w:rsid w:val="00B9734B"/>
    <w:rsid w:val="00BA1CCC"/>
    <w:rsid w:val="00BA30E2"/>
    <w:rsid w:val="00C11BFE"/>
    <w:rsid w:val="00C5068F"/>
    <w:rsid w:val="00C57F29"/>
    <w:rsid w:val="00C86D74"/>
    <w:rsid w:val="00C90175"/>
    <w:rsid w:val="00CA4DA2"/>
    <w:rsid w:val="00CB6496"/>
    <w:rsid w:val="00CC21AF"/>
    <w:rsid w:val="00CD04F1"/>
    <w:rsid w:val="00CF6577"/>
    <w:rsid w:val="00CF681A"/>
    <w:rsid w:val="00D038AC"/>
    <w:rsid w:val="00D05A1A"/>
    <w:rsid w:val="00D07C78"/>
    <w:rsid w:val="00D26E21"/>
    <w:rsid w:val="00D45252"/>
    <w:rsid w:val="00D53CBA"/>
    <w:rsid w:val="00D5777A"/>
    <w:rsid w:val="00D61BB3"/>
    <w:rsid w:val="00D71B4D"/>
    <w:rsid w:val="00D87719"/>
    <w:rsid w:val="00D93D55"/>
    <w:rsid w:val="00D94EE4"/>
    <w:rsid w:val="00D955F4"/>
    <w:rsid w:val="00DB0594"/>
    <w:rsid w:val="00DD7B7F"/>
    <w:rsid w:val="00E12D56"/>
    <w:rsid w:val="00E148DB"/>
    <w:rsid w:val="00E15015"/>
    <w:rsid w:val="00E16951"/>
    <w:rsid w:val="00E335FE"/>
    <w:rsid w:val="00E45755"/>
    <w:rsid w:val="00E55A68"/>
    <w:rsid w:val="00E63509"/>
    <w:rsid w:val="00EA6E55"/>
    <w:rsid w:val="00EA7D6E"/>
    <w:rsid w:val="00EB0274"/>
    <w:rsid w:val="00EB240D"/>
    <w:rsid w:val="00EB2F76"/>
    <w:rsid w:val="00EB6285"/>
    <w:rsid w:val="00EC4E49"/>
    <w:rsid w:val="00ED77FB"/>
    <w:rsid w:val="00EE45FA"/>
    <w:rsid w:val="00F043DE"/>
    <w:rsid w:val="00F23593"/>
    <w:rsid w:val="00F66152"/>
    <w:rsid w:val="00F9165B"/>
    <w:rsid w:val="00FA00B9"/>
    <w:rsid w:val="00FC482F"/>
    <w:rsid w:val="00FE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6FC50B"/>
  <w15:docId w15:val="{B21D8A31-F63A-409F-8420-1F0C04D1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a5"/>
    <w:rsid w:val="00676C5C"/>
    <w:pPr>
      <w:spacing w:after="220"/>
    </w:pPr>
  </w:style>
  <w:style w:type="paragraph" w:styleId="a6">
    <w:name w:val="caption"/>
    <w:basedOn w:val="a0"/>
    <w:next w:val="a0"/>
    <w:qFormat/>
    <w:rsid w:val="00676C5C"/>
    <w:rPr>
      <w:b/>
      <w:bCs/>
      <w:sz w:val="18"/>
    </w:rPr>
  </w:style>
  <w:style w:type="paragraph" w:styleId="a7">
    <w:name w:val="annotation text"/>
    <w:basedOn w:val="a0"/>
    <w:link w:val="a8"/>
    <w:semiHidden/>
    <w:rsid w:val="00676C5C"/>
    <w:rPr>
      <w:sz w:val="18"/>
    </w:rPr>
  </w:style>
  <w:style w:type="paragraph" w:styleId="a9">
    <w:name w:val="endnote text"/>
    <w:basedOn w:val="a0"/>
    <w:semiHidden/>
    <w:rsid w:val="00676C5C"/>
    <w:rPr>
      <w:sz w:val="18"/>
    </w:rPr>
  </w:style>
  <w:style w:type="paragraph" w:styleId="aa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b">
    <w:name w:val="footnote text"/>
    <w:basedOn w:val="a0"/>
    <w:semiHidden/>
    <w:rsid w:val="00676C5C"/>
    <w:rPr>
      <w:sz w:val="18"/>
    </w:rPr>
  </w:style>
  <w:style w:type="paragraph" w:styleId="ac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CF6577"/>
    <w:pPr>
      <w:numPr>
        <w:numId w:val="6"/>
      </w:numPr>
      <w:spacing w:line="360" w:lineRule="auto"/>
    </w:pPr>
  </w:style>
  <w:style w:type="paragraph" w:styleId="ad">
    <w:name w:val="Salutation"/>
    <w:basedOn w:val="a0"/>
    <w:next w:val="a0"/>
    <w:semiHidden/>
    <w:rsid w:val="00676C5C"/>
  </w:style>
  <w:style w:type="paragraph" w:styleId="ae">
    <w:name w:val="Signature"/>
    <w:basedOn w:val="a0"/>
    <w:semiHidden/>
    <w:rsid w:val="00676C5C"/>
    <w:pPr>
      <w:ind w:left="5250"/>
    </w:pPr>
  </w:style>
  <w:style w:type="character" w:styleId="af">
    <w:name w:val="Hyperlink"/>
    <w:uiPriority w:val="99"/>
    <w:unhideWhenUsed/>
    <w:rsid w:val="002E585B"/>
    <w:rPr>
      <w:color w:val="0000FF"/>
      <w:u w:val="single"/>
    </w:rPr>
  </w:style>
  <w:style w:type="character" w:customStyle="1" w:styleId="20">
    <w:name w:val="Заголовок 2 Знак"/>
    <w:basedOn w:val="a1"/>
    <w:link w:val="2"/>
    <w:rsid w:val="002E585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a0"/>
    <w:rsid w:val="002E585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a5">
    <w:name w:val="Основной текст Знак"/>
    <w:basedOn w:val="a1"/>
    <w:link w:val="a4"/>
    <w:rsid w:val="002E585B"/>
    <w:rPr>
      <w:rFonts w:ascii="Arial" w:eastAsia="SimSun" w:hAnsi="Arial" w:cs="Arial"/>
      <w:sz w:val="22"/>
      <w:lang w:val="en-US" w:eastAsia="zh-CN"/>
    </w:rPr>
  </w:style>
  <w:style w:type="paragraph" w:styleId="af0">
    <w:name w:val="Balloon Text"/>
    <w:basedOn w:val="a0"/>
    <w:link w:val="af1"/>
    <w:semiHidden/>
    <w:unhideWhenUsed/>
    <w:rsid w:val="0054680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semiHidden/>
    <w:rsid w:val="0054680A"/>
    <w:rPr>
      <w:rFonts w:ascii="Segoe UI" w:eastAsia="SimSun" w:hAnsi="Segoe UI" w:cs="Segoe UI"/>
      <w:sz w:val="18"/>
      <w:szCs w:val="18"/>
      <w:lang w:val="en-US" w:eastAsia="zh-CN"/>
    </w:rPr>
  </w:style>
  <w:style w:type="character" w:styleId="af2">
    <w:name w:val="annotation reference"/>
    <w:basedOn w:val="a1"/>
    <w:semiHidden/>
    <w:unhideWhenUsed/>
    <w:rsid w:val="00222C84"/>
    <w:rPr>
      <w:sz w:val="16"/>
      <w:szCs w:val="16"/>
    </w:rPr>
  </w:style>
  <w:style w:type="paragraph" w:styleId="af3">
    <w:name w:val="annotation subject"/>
    <w:basedOn w:val="a7"/>
    <w:next w:val="a7"/>
    <w:link w:val="af4"/>
    <w:semiHidden/>
    <w:unhideWhenUsed/>
    <w:rsid w:val="00222C84"/>
    <w:rPr>
      <w:b/>
      <w:bCs/>
      <w:sz w:val="20"/>
    </w:rPr>
  </w:style>
  <w:style w:type="character" w:customStyle="1" w:styleId="a8">
    <w:name w:val="Текст примечания Знак"/>
    <w:basedOn w:val="a1"/>
    <w:link w:val="a7"/>
    <w:semiHidden/>
    <w:rsid w:val="00222C84"/>
    <w:rPr>
      <w:rFonts w:ascii="Arial" w:eastAsia="SimSun" w:hAnsi="Arial" w:cs="Arial"/>
      <w:sz w:val="18"/>
      <w:lang w:val="en-US" w:eastAsia="zh-CN"/>
    </w:rPr>
  </w:style>
  <w:style w:type="character" w:customStyle="1" w:styleId="af4">
    <w:name w:val="Тема примечания Знак"/>
    <w:basedOn w:val="a8"/>
    <w:link w:val="af3"/>
    <w:semiHidden/>
    <w:rsid w:val="00222C84"/>
    <w:rPr>
      <w:rFonts w:ascii="Arial" w:eastAsia="SimSun" w:hAnsi="Arial" w:cs="Arial"/>
      <w:b/>
      <w:bCs/>
      <w:sz w:val="18"/>
      <w:lang w:val="en-US" w:eastAsia="zh-CN"/>
    </w:rPr>
  </w:style>
  <w:style w:type="character" w:styleId="af5">
    <w:name w:val="footnote reference"/>
    <w:basedOn w:val="a1"/>
    <w:semiHidden/>
    <w:unhideWhenUsed/>
    <w:rsid w:val="000167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5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30EF7-0F84-45C4-95C7-B338DBF7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794</Words>
  <Characters>5601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CWS/10/15</vt:lpstr>
      <vt:lpstr>CWS/10/15</vt:lpstr>
    </vt:vector>
  </TitlesOfParts>
  <Company>WIPO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CWS/10/15</dc:title>
  <dc:subject>Publication of the survey results on Office practices for Digital Transformation</dc:subject>
  <dc:creator>WIPO</dc:creator>
  <cp:keywords>FOR OFFICIAL USE ONLY</cp:keywords>
  <cp:lastModifiedBy>ol.silakova@gmail.com</cp:lastModifiedBy>
  <cp:revision>32</cp:revision>
  <cp:lastPrinted>2011-02-15T11:56:00Z</cp:lastPrinted>
  <dcterms:created xsi:type="dcterms:W3CDTF">2022-09-22T11:20:00Z</dcterms:created>
  <dcterms:modified xsi:type="dcterms:W3CDTF">2022-09-22T21:28:00Z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e5e0ec9f-abdb-4293-9e98-9300d4a6903b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