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48DB4" w14:textId="77777777" w:rsidR="00B640D3" w:rsidRPr="00CE06E4" w:rsidRDefault="00B640D3" w:rsidP="002A167B">
      <w:pPr>
        <w:pStyle w:val="Heading1"/>
        <w:spacing w:before="0" w:after="340"/>
        <w:jc w:val="center"/>
        <w:rPr>
          <w:lang w:val="fr-FR"/>
        </w:rPr>
      </w:pPr>
      <w:bookmarkStart w:id="0" w:name="_Toc526848088"/>
      <w:bookmarkStart w:id="1" w:name="_GoBack"/>
      <w:bookmarkEnd w:id="1"/>
      <w:r w:rsidRPr="00CE06E4">
        <w:rPr>
          <w:lang w:val="fr-FR"/>
        </w:rPr>
        <w:t>Annexe II</w:t>
      </w:r>
      <w:bookmarkEnd w:id="0"/>
    </w:p>
    <w:p w14:paraId="66ED08A2" w14:textId="77777777" w:rsidR="00B640D3" w:rsidRPr="00CE06E4" w:rsidRDefault="00B640D3" w:rsidP="002A167B">
      <w:pPr>
        <w:pStyle w:val="StyleHeading285pt"/>
        <w:keepNext w:val="0"/>
        <w:spacing w:after="340"/>
        <w:jc w:val="center"/>
        <w:rPr>
          <w:lang w:val="fr-FR"/>
        </w:rPr>
      </w:pPr>
      <w:bookmarkStart w:id="2" w:name="_Toc526848089"/>
      <w:r w:rsidRPr="00CE06E4">
        <w:rPr>
          <w:lang w:val="fr-FR"/>
        </w:rPr>
        <w:t>DonnÉEs supplémentaires relatives aux ÉVÉnements</w:t>
      </w:r>
      <w:bookmarkEnd w:id="2"/>
    </w:p>
    <w:p w14:paraId="2E710B51" w14:textId="327E3C97" w:rsidR="00B640D3" w:rsidRPr="00CE06E4" w:rsidRDefault="00912D42" w:rsidP="002A167B">
      <w:pPr>
        <w:pStyle w:val="StyleHeading285pt"/>
        <w:keepNext w:val="0"/>
        <w:spacing w:after="340"/>
        <w:jc w:val="center"/>
        <w:rPr>
          <w:lang w:val="fr-FR"/>
        </w:rPr>
      </w:pPr>
      <w:r w:rsidRPr="00CE06E4">
        <w:rPr>
          <w:rFonts w:eastAsia="Batang" w:cs="Times New Roman"/>
          <w:i/>
          <w:caps w:val="0"/>
          <w:szCs w:val="17"/>
          <w:lang w:val="fr-FR" w:eastAsia="en-US"/>
        </w:rPr>
        <w:t>Proposition de l’Équipe d’experts chargée de la situation juridique pour examen à la huitième session du CWS</w:t>
      </w:r>
    </w:p>
    <w:p w14:paraId="41CBDB72" w14:textId="5DE80021" w:rsidR="00B640D3" w:rsidRPr="00CE06E4" w:rsidRDefault="00B640D3" w:rsidP="009627ED">
      <w:pPr>
        <w:pStyle w:val="ListParagraph"/>
        <w:numPr>
          <w:ilvl w:val="0"/>
          <w:numId w:val="5"/>
        </w:numPr>
        <w:ind w:left="0" w:firstLine="0"/>
        <w:jc w:val="both"/>
        <w:rPr>
          <w:sz w:val="17"/>
          <w:szCs w:val="17"/>
          <w:lang w:val="fr-FR"/>
        </w:rPr>
      </w:pPr>
      <w:r w:rsidRPr="00CE06E4">
        <w:rPr>
          <w:sz w:val="17"/>
          <w:szCs w:val="17"/>
          <w:lang w:val="fr-FR"/>
        </w:rPr>
        <w:t>Chaque code de situation peut être accompagné de données supplémentaires concernant les événements.  Il existe des données supplémentaires propres aux événements relevant d’une catégorie particulière et des données supplémentaires communes à tous les événements.  Les données supplémentaires communes comprennent 1) le pays ou la région où l’événement produit ses effets, 2) le numéro de publication du bulletin</w:t>
      </w:r>
      <w:r w:rsidRPr="0071186C">
        <w:rPr>
          <w:strike/>
          <w:color w:val="FFFFFF"/>
          <w:sz w:val="17"/>
          <w:szCs w:val="17"/>
          <w:shd w:val="clear" w:color="auto" w:fill="800080"/>
          <w:lang w:val="fr-FR"/>
        </w:rPr>
        <w:t xml:space="preserve"> et</w:t>
      </w:r>
      <w:r w:rsidR="00F41506" w:rsidRPr="0071186C">
        <w:rPr>
          <w:color w:val="000000"/>
          <w:sz w:val="17"/>
          <w:szCs w:val="17"/>
          <w:u w:val="single"/>
          <w:shd w:val="clear" w:color="auto" w:fill="FFFF00"/>
          <w:lang w:val="fr-FR"/>
        </w:rPr>
        <w:t>,</w:t>
      </w:r>
      <w:r w:rsidRPr="00CE06E4">
        <w:rPr>
          <w:sz w:val="17"/>
          <w:szCs w:val="17"/>
          <w:lang w:val="fr-FR"/>
        </w:rPr>
        <w:t xml:space="preserve"> 3) les commentaires (texte libre)</w:t>
      </w:r>
      <w:r w:rsidRPr="0071186C">
        <w:rPr>
          <w:strike/>
          <w:color w:val="FFFFFF"/>
          <w:sz w:val="17"/>
          <w:szCs w:val="17"/>
          <w:shd w:val="clear" w:color="auto" w:fill="800080"/>
          <w:lang w:val="fr-FR"/>
        </w:rPr>
        <w:t>.</w:t>
      </w:r>
      <w:r w:rsidR="002A167B" w:rsidRPr="0071186C">
        <w:rPr>
          <w:color w:val="000000"/>
          <w:sz w:val="17"/>
          <w:szCs w:val="17"/>
          <w:u w:val="single"/>
          <w:shd w:val="clear" w:color="auto" w:fill="FFFF00"/>
          <w:lang w:val="fr-FR"/>
        </w:rPr>
        <w:t xml:space="preserve">, </w:t>
      </w:r>
      <w:r w:rsidR="00F41506" w:rsidRPr="0071186C">
        <w:rPr>
          <w:color w:val="000000"/>
          <w:sz w:val="17"/>
          <w:szCs w:val="17"/>
          <w:u w:val="single"/>
          <w:shd w:val="clear" w:color="auto" w:fill="FFFF00"/>
          <w:lang w:val="fr-FR"/>
        </w:rPr>
        <w:t>4) la date d’un événement antérieur pertinent et 5) une règle pertinente.</w:t>
      </w:r>
      <w:r w:rsidR="002A167B">
        <w:rPr>
          <w:sz w:val="17"/>
          <w:szCs w:val="17"/>
          <w:lang w:val="fr-FR"/>
        </w:rPr>
        <w:t xml:space="preserve"> </w:t>
      </w:r>
      <w:r w:rsidRPr="00CE06E4">
        <w:rPr>
          <w:sz w:val="17"/>
          <w:szCs w:val="17"/>
          <w:lang w:val="fr-FR"/>
        </w:rPr>
        <w:t xml:space="preserve"> L’élément “pays ou région où l’événement produit ses effets” est particulièrement indiqué pour les offices régionaux où l’effet d’un événement, tel que la suspension pour cause de non-paiement des taxes de renouvellement, produit ses effets uniquement dans certains des pays où le droit de propriété industrielle est actif.  Le “numéro du bulletin” correspond au volume du bulletin national ou régional où les données relatives à l’événement sont publiées.  Les offices de propriété industrielle pourront fournir des données connexes supplémentaires non prévues ici dans la rubrique “commentaires”.</w:t>
      </w:r>
      <w:r w:rsidR="006F61EB" w:rsidRPr="0071186C">
        <w:rPr>
          <w:color w:val="000000"/>
          <w:sz w:val="17"/>
          <w:szCs w:val="17"/>
          <w:u w:val="single"/>
          <w:shd w:val="clear" w:color="auto" w:fill="FFFF00"/>
          <w:lang w:val="fr-FR"/>
        </w:rPr>
        <w:t xml:space="preserve">  La “date d’un événement antérieur pertinent” désigne la date d’un événement antérieur pertinent pour l’événement actuel, telle la date de début d’un délai de paiement d’une taxe qui a expiré.  La “règle pertinente” désigne une règle, une réglementation, une loi ou un autre principe spécifique à un office qui a été appliqué pour obtenir le résultat associé à l’événement.</w:t>
      </w:r>
    </w:p>
    <w:p w14:paraId="60EBAA61" w14:textId="77777777" w:rsidR="009627ED" w:rsidRPr="00CE06E4" w:rsidRDefault="009627ED" w:rsidP="009627ED">
      <w:pPr>
        <w:pStyle w:val="ListParagraph"/>
        <w:ind w:left="0"/>
        <w:jc w:val="both"/>
        <w:rPr>
          <w:sz w:val="17"/>
          <w:szCs w:val="17"/>
          <w:lang w:val="fr-FR"/>
        </w:rPr>
      </w:pPr>
    </w:p>
    <w:p w14:paraId="671A7C8A" w14:textId="51011307" w:rsidR="009627ED" w:rsidRPr="00CE06E4" w:rsidRDefault="009627ED" w:rsidP="009627ED">
      <w:pPr>
        <w:pStyle w:val="ListParagraph"/>
        <w:numPr>
          <w:ilvl w:val="0"/>
          <w:numId w:val="5"/>
        </w:numPr>
        <w:ind w:left="0" w:firstLine="0"/>
        <w:jc w:val="both"/>
        <w:rPr>
          <w:sz w:val="17"/>
          <w:szCs w:val="17"/>
          <w:lang w:val="fr-FR"/>
        </w:rPr>
      </w:pPr>
      <w:r w:rsidRPr="0071186C">
        <w:rPr>
          <w:color w:val="000000"/>
          <w:sz w:val="17"/>
          <w:szCs w:val="17"/>
          <w:u w:val="single"/>
          <w:shd w:val="clear" w:color="auto" w:fill="FFFF00"/>
          <w:lang w:val="fr-FR"/>
        </w:rPr>
        <w:t>Le tableau ci-après présente les champs de données supplémentaires qui peuvent être utilisés pour les différentes catégories.  La première ligne présente les éléments communs pouvant être utilisés dans n’importe quelle catégorie, et les lignes suivantes présentent les éléments de données propres à chaque catégorie.  Notez que les éléments de données supplémentaires mentionnés dans la présente norme sont des descriptions générales des types de données qui peuvent être fournis.  Les formats particuliers et les valeurs autorisées pour les données supplémentaires sont définis dans les normes de représentation des données, telles que la norme ST.96 de l’OMPI relative à l’utilisation du XML (eXtensible Markup Language).</w:t>
      </w:r>
    </w:p>
    <w:p w14:paraId="3143E775" w14:textId="18D5922B" w:rsidR="00CE06E4" w:rsidRPr="00CE06E4" w:rsidRDefault="00CE06E4" w:rsidP="00CE06E4">
      <w:pPr>
        <w:jc w:val="both"/>
        <w:rPr>
          <w:sz w:val="17"/>
          <w:szCs w:val="17"/>
          <w:lang w:val="fr-FR"/>
        </w:rPr>
      </w:pPr>
    </w:p>
    <w:p w14:paraId="3B77E667" w14:textId="77777777" w:rsidR="00CE06E4" w:rsidRPr="00CE06E4" w:rsidRDefault="00CE06E4" w:rsidP="00CE06E4">
      <w:pPr>
        <w:jc w:val="both"/>
        <w:rPr>
          <w:sz w:val="17"/>
          <w:szCs w:val="17"/>
          <w:lang w:val="fr-FR"/>
        </w:rPr>
      </w:pPr>
    </w:p>
    <w:tbl>
      <w:tblPr>
        <w:tblW w:w="9351" w:type="dxa"/>
        <w:tblLayout w:type="fixed"/>
        <w:tblLook w:val="04A0" w:firstRow="1" w:lastRow="0" w:firstColumn="1" w:lastColumn="0" w:noHBand="0" w:noVBand="1"/>
      </w:tblPr>
      <w:tblGrid>
        <w:gridCol w:w="988"/>
        <w:gridCol w:w="4677"/>
        <w:gridCol w:w="3686"/>
      </w:tblGrid>
      <w:tr w:rsidR="00266145" w:rsidRPr="0071186C" w14:paraId="6FBDB6C0" w14:textId="77777777" w:rsidTr="0071186C">
        <w:trPr>
          <w:cantSplit/>
          <w:tblHeader/>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AE8705" w14:textId="77777777" w:rsidR="00266145" w:rsidRPr="00CE06E4" w:rsidRDefault="00266145" w:rsidP="0054264E">
            <w:pPr>
              <w:spacing w:before="120" w:after="120"/>
              <w:rPr>
                <w:rFonts w:eastAsia="Times New Roman"/>
                <w:b/>
                <w:bCs/>
                <w:sz w:val="17"/>
                <w:szCs w:val="17"/>
                <w:lang w:val="fr-FR" w:eastAsia="en-US"/>
              </w:rPr>
            </w:pPr>
            <w:r w:rsidRPr="00CE06E4">
              <w:rPr>
                <w:rFonts w:eastAsia="Times New Roman"/>
                <w:b/>
                <w:bCs/>
                <w:sz w:val="17"/>
                <w:szCs w:val="17"/>
                <w:lang w:val="fr-FR" w:eastAsia="en-US"/>
              </w:rPr>
              <w:t>Code de catégorie</w:t>
            </w:r>
          </w:p>
        </w:tc>
        <w:tc>
          <w:tcPr>
            <w:tcW w:w="4677" w:type="dxa"/>
            <w:tcBorders>
              <w:top w:val="single" w:sz="4" w:space="0" w:color="auto"/>
              <w:left w:val="nil"/>
              <w:bottom w:val="single" w:sz="4" w:space="0" w:color="auto"/>
              <w:right w:val="single" w:sz="4" w:space="0" w:color="auto"/>
            </w:tcBorders>
            <w:shd w:val="clear" w:color="auto" w:fill="D9D9D9" w:themeFill="background1" w:themeFillShade="D9"/>
            <w:hideMark/>
          </w:tcPr>
          <w:p w14:paraId="73B9101D" w14:textId="643CB831" w:rsidR="00266145" w:rsidRPr="00CE06E4" w:rsidRDefault="00266145" w:rsidP="0054264E">
            <w:pPr>
              <w:spacing w:before="120" w:after="120"/>
              <w:rPr>
                <w:rFonts w:eastAsia="Times New Roman"/>
                <w:bCs/>
                <w:sz w:val="17"/>
                <w:szCs w:val="17"/>
                <w:lang w:val="fr-FR" w:eastAsia="en-US"/>
              </w:rPr>
            </w:pPr>
            <w:r w:rsidRPr="00CE06E4">
              <w:rPr>
                <w:rFonts w:eastAsia="Times New Roman"/>
                <w:b/>
                <w:bCs/>
                <w:sz w:val="17"/>
                <w:szCs w:val="17"/>
                <w:lang w:val="fr-FR" w:eastAsia="en-US"/>
              </w:rPr>
              <w:t xml:space="preserve">Titre et description de la catégorie </w:t>
            </w:r>
          </w:p>
        </w:tc>
        <w:tc>
          <w:tcPr>
            <w:tcW w:w="3686" w:type="dxa"/>
            <w:tcBorders>
              <w:top w:val="single" w:sz="4" w:space="0" w:color="auto"/>
              <w:left w:val="nil"/>
              <w:bottom w:val="single" w:sz="4" w:space="0" w:color="auto"/>
              <w:right w:val="single" w:sz="4" w:space="0" w:color="auto"/>
            </w:tcBorders>
            <w:shd w:val="clear" w:color="auto" w:fill="D9D9D9" w:themeFill="background1" w:themeFillShade="D9"/>
            <w:hideMark/>
          </w:tcPr>
          <w:p w14:paraId="1DAC22BF" w14:textId="77777777" w:rsidR="00266145" w:rsidRPr="00CE06E4" w:rsidRDefault="00266145" w:rsidP="0054264E">
            <w:pPr>
              <w:spacing w:before="120" w:after="120"/>
              <w:rPr>
                <w:rFonts w:eastAsia="Times New Roman"/>
                <w:b/>
                <w:bCs/>
                <w:sz w:val="17"/>
                <w:szCs w:val="17"/>
                <w:lang w:val="fr-FR" w:eastAsia="en-US"/>
              </w:rPr>
            </w:pPr>
            <w:r w:rsidRPr="00CE06E4">
              <w:rPr>
                <w:rFonts w:eastAsia="Times New Roman"/>
                <w:b/>
                <w:bCs/>
                <w:sz w:val="17"/>
                <w:szCs w:val="17"/>
                <w:lang w:val="fr-FR" w:eastAsia="en-US"/>
              </w:rPr>
              <w:t>Données supplémentaires concernant les événements</w:t>
            </w:r>
          </w:p>
        </w:tc>
      </w:tr>
      <w:tr w:rsidR="00F816F5" w:rsidRPr="0071186C" w14:paraId="2C648BE1" w14:textId="77777777" w:rsidTr="0071186C">
        <w:trPr>
          <w:cantSplit/>
        </w:trPr>
        <w:tc>
          <w:tcPr>
            <w:tcW w:w="988" w:type="dxa"/>
            <w:tcBorders>
              <w:top w:val="single" w:sz="4" w:space="0" w:color="auto"/>
              <w:left w:val="single" w:sz="4" w:space="0" w:color="auto"/>
              <w:bottom w:val="single" w:sz="4" w:space="0" w:color="auto"/>
              <w:right w:val="single" w:sz="4" w:space="0" w:color="auto"/>
            </w:tcBorders>
            <w:shd w:val="clear" w:color="auto" w:fill="FFFF00"/>
          </w:tcPr>
          <w:p w14:paraId="65050286" w14:textId="0448D475" w:rsidR="00F816F5" w:rsidRPr="00CE06E4" w:rsidRDefault="00445278" w:rsidP="0054264E">
            <w:pPr>
              <w:spacing w:before="40" w:after="120"/>
              <w:rPr>
                <w:rFonts w:eastAsia="Times New Roman"/>
                <w:b/>
                <w:bCs/>
                <w:sz w:val="17"/>
                <w:szCs w:val="17"/>
                <w:lang w:val="fr-FR" w:eastAsia="en-US"/>
              </w:rPr>
            </w:pPr>
            <w:r w:rsidRPr="0071186C">
              <w:rPr>
                <w:rFonts w:eastAsia="Times New Roman"/>
                <w:bCs/>
                <w:color w:val="000000"/>
                <w:sz w:val="17"/>
                <w:szCs w:val="17"/>
                <w:u w:val="single"/>
                <w:lang w:val="fr-FR" w:eastAsia="en-US"/>
              </w:rPr>
              <w:t>s. o.</w:t>
            </w:r>
          </w:p>
        </w:tc>
        <w:tc>
          <w:tcPr>
            <w:tcW w:w="4677" w:type="dxa"/>
            <w:tcBorders>
              <w:top w:val="single" w:sz="4" w:space="0" w:color="auto"/>
              <w:left w:val="nil"/>
              <w:bottom w:val="single" w:sz="4" w:space="0" w:color="auto"/>
              <w:right w:val="single" w:sz="4" w:space="0" w:color="auto"/>
            </w:tcBorders>
            <w:shd w:val="clear" w:color="auto" w:fill="FFFF00"/>
          </w:tcPr>
          <w:p w14:paraId="2DEFFD66" w14:textId="77777777" w:rsidR="00445278" w:rsidRPr="0071186C" w:rsidRDefault="00445278" w:rsidP="0054264E">
            <w:pPr>
              <w:spacing w:before="40" w:after="120"/>
              <w:rPr>
                <w:rFonts w:eastAsia="Times New Roman"/>
                <w:bCs/>
                <w:color w:val="000000"/>
                <w:sz w:val="17"/>
                <w:szCs w:val="17"/>
                <w:u w:val="single"/>
                <w:lang w:val="fr-FR" w:eastAsia="en-US"/>
              </w:rPr>
            </w:pPr>
            <w:r w:rsidRPr="0071186C">
              <w:rPr>
                <w:rFonts w:eastAsia="Times New Roman"/>
                <w:bCs/>
                <w:color w:val="000000"/>
                <w:sz w:val="17"/>
                <w:szCs w:val="17"/>
                <w:u w:val="single"/>
                <w:lang w:val="fr-FR" w:eastAsia="en-US"/>
              </w:rPr>
              <w:t>Toutes les catégories</w:t>
            </w:r>
          </w:p>
          <w:p w14:paraId="0C3EC598" w14:textId="6AD8FF91" w:rsidR="00F816F5" w:rsidRPr="00CE06E4" w:rsidRDefault="00445278" w:rsidP="0054264E">
            <w:pPr>
              <w:spacing w:before="40" w:after="120"/>
              <w:rPr>
                <w:rFonts w:eastAsia="Times New Roman"/>
                <w:b/>
                <w:bCs/>
                <w:sz w:val="17"/>
                <w:szCs w:val="17"/>
                <w:lang w:val="fr-FR" w:eastAsia="en-US"/>
              </w:rPr>
            </w:pPr>
            <w:r w:rsidRPr="0071186C">
              <w:rPr>
                <w:rFonts w:eastAsia="Times New Roman"/>
                <w:bCs/>
                <w:color w:val="000000"/>
                <w:sz w:val="17"/>
                <w:szCs w:val="17"/>
                <w:u w:val="single"/>
                <w:lang w:val="fr-FR" w:eastAsia="en-US"/>
              </w:rPr>
              <w:t>Présente les éléments de données communs qui peuvent être utilisés dans toutes les catégories.</w:t>
            </w:r>
          </w:p>
        </w:tc>
        <w:tc>
          <w:tcPr>
            <w:tcW w:w="3686" w:type="dxa"/>
            <w:tcBorders>
              <w:top w:val="single" w:sz="4" w:space="0" w:color="auto"/>
              <w:left w:val="nil"/>
              <w:bottom w:val="single" w:sz="4" w:space="0" w:color="auto"/>
              <w:right w:val="single" w:sz="4" w:space="0" w:color="auto"/>
            </w:tcBorders>
            <w:shd w:val="clear" w:color="auto" w:fill="auto"/>
          </w:tcPr>
          <w:p w14:paraId="3040A9D6" w14:textId="77777777" w:rsidR="00445278" w:rsidRPr="0071186C" w:rsidRDefault="00445278" w:rsidP="00F92E6C">
            <w:pPr>
              <w:pStyle w:val="ListParagraph"/>
              <w:numPr>
                <w:ilvl w:val="0"/>
                <w:numId w:val="27"/>
              </w:numPr>
              <w:shd w:val="clear" w:color="auto" w:fill="FFFF00"/>
              <w:spacing w:before="40" w:after="120"/>
              <w:ind w:left="68" w:firstLine="0"/>
              <w:contextualSpacing w:val="0"/>
              <w:rPr>
                <w:rFonts w:eastAsia="Times New Roman"/>
                <w:bCs/>
                <w:color w:val="000000"/>
                <w:sz w:val="17"/>
                <w:szCs w:val="17"/>
                <w:u w:val="single"/>
                <w:lang w:val="fr-FR" w:eastAsia="en-US"/>
              </w:rPr>
            </w:pPr>
            <w:r w:rsidRPr="0071186C">
              <w:rPr>
                <w:rFonts w:eastAsia="Times New Roman"/>
                <w:bCs/>
                <w:color w:val="000000"/>
                <w:sz w:val="17"/>
                <w:szCs w:val="17"/>
                <w:u w:val="single"/>
                <w:lang w:val="fr-FR" w:eastAsia="en-US"/>
              </w:rPr>
              <w:t>Pays ou région où l’événement produit ses effets</w:t>
            </w:r>
          </w:p>
          <w:p w14:paraId="3BC0475E" w14:textId="77777777" w:rsidR="00445278" w:rsidRPr="0071186C" w:rsidRDefault="00445278" w:rsidP="00F92E6C">
            <w:pPr>
              <w:pStyle w:val="ListParagraph"/>
              <w:numPr>
                <w:ilvl w:val="0"/>
                <w:numId w:val="27"/>
              </w:numPr>
              <w:shd w:val="clear" w:color="auto" w:fill="FFFF00"/>
              <w:spacing w:before="40" w:after="120"/>
              <w:ind w:left="208" w:hanging="141"/>
              <w:contextualSpacing w:val="0"/>
              <w:rPr>
                <w:rFonts w:eastAsia="Times New Roman"/>
                <w:bCs/>
                <w:color w:val="000000"/>
                <w:sz w:val="17"/>
                <w:szCs w:val="17"/>
                <w:u w:val="single"/>
                <w:lang w:val="fr-FR" w:eastAsia="en-US"/>
              </w:rPr>
            </w:pPr>
            <w:r w:rsidRPr="0071186C">
              <w:rPr>
                <w:rFonts w:eastAsia="Times New Roman"/>
                <w:bCs/>
                <w:color w:val="000000"/>
                <w:sz w:val="17"/>
                <w:szCs w:val="17"/>
                <w:u w:val="single"/>
                <w:lang w:val="fr-FR" w:eastAsia="en-US"/>
              </w:rPr>
              <w:t>Numéro du bulletin</w:t>
            </w:r>
          </w:p>
          <w:p w14:paraId="5A7EA5B5" w14:textId="77777777" w:rsidR="00445278" w:rsidRPr="0071186C" w:rsidRDefault="00445278" w:rsidP="00F92E6C">
            <w:pPr>
              <w:pStyle w:val="ListParagraph"/>
              <w:numPr>
                <w:ilvl w:val="0"/>
                <w:numId w:val="27"/>
              </w:numPr>
              <w:shd w:val="clear" w:color="auto" w:fill="FFFF00"/>
              <w:spacing w:before="40" w:after="120"/>
              <w:ind w:left="68" w:firstLine="0"/>
              <w:contextualSpacing w:val="0"/>
              <w:rPr>
                <w:rFonts w:eastAsia="Times New Roman"/>
                <w:bCs/>
                <w:color w:val="000000"/>
                <w:sz w:val="17"/>
                <w:szCs w:val="17"/>
                <w:u w:val="single"/>
                <w:lang w:val="fr-FR" w:eastAsia="en-US"/>
              </w:rPr>
            </w:pPr>
            <w:r w:rsidRPr="0071186C">
              <w:rPr>
                <w:rFonts w:eastAsia="Times New Roman"/>
                <w:bCs/>
                <w:color w:val="000000"/>
                <w:sz w:val="17"/>
                <w:szCs w:val="17"/>
                <w:u w:val="single"/>
                <w:lang w:val="fr-FR" w:eastAsia="en-US"/>
              </w:rPr>
              <w:t>Commentaires (texte libre)</w:t>
            </w:r>
          </w:p>
          <w:p w14:paraId="47A7F24F" w14:textId="6A065884" w:rsidR="00445278" w:rsidRPr="0071186C" w:rsidRDefault="00445278" w:rsidP="00F92E6C">
            <w:pPr>
              <w:pStyle w:val="ListParagraph"/>
              <w:numPr>
                <w:ilvl w:val="0"/>
                <w:numId w:val="27"/>
              </w:numPr>
              <w:shd w:val="clear" w:color="000000" w:fill="FFFF00"/>
              <w:spacing w:before="40" w:after="120"/>
              <w:ind w:left="68" w:firstLine="0"/>
              <w:contextualSpacing w:val="0"/>
              <w:rPr>
                <w:rFonts w:eastAsia="Times New Roman"/>
                <w:bCs/>
                <w:color w:val="000000"/>
                <w:sz w:val="17"/>
                <w:szCs w:val="17"/>
                <w:u w:val="single"/>
                <w:lang w:val="fr-FR" w:eastAsia="en-US"/>
              </w:rPr>
            </w:pPr>
            <w:r w:rsidRPr="0071186C">
              <w:rPr>
                <w:rFonts w:eastAsia="Times New Roman"/>
                <w:bCs/>
                <w:color w:val="000000"/>
                <w:sz w:val="17"/>
                <w:szCs w:val="17"/>
                <w:u w:val="single"/>
                <w:lang w:val="fr-FR" w:eastAsia="en-US"/>
              </w:rPr>
              <w:t>Date d’un événement antérieur pertinent</w:t>
            </w:r>
          </w:p>
          <w:p w14:paraId="107EA2B6" w14:textId="7FE592FA" w:rsidR="00445278" w:rsidRPr="0071186C" w:rsidRDefault="00445278" w:rsidP="00F92E6C">
            <w:pPr>
              <w:pStyle w:val="ListParagraph"/>
              <w:numPr>
                <w:ilvl w:val="0"/>
                <w:numId w:val="27"/>
              </w:numPr>
              <w:shd w:val="clear" w:color="000000" w:fill="FFFF00"/>
              <w:spacing w:before="40" w:after="120"/>
              <w:ind w:left="68" w:firstLine="0"/>
              <w:contextualSpacing w:val="0"/>
              <w:rPr>
                <w:rFonts w:eastAsia="Times New Roman"/>
                <w:bCs/>
                <w:color w:val="000000"/>
                <w:sz w:val="17"/>
                <w:szCs w:val="17"/>
                <w:u w:val="single"/>
                <w:lang w:val="fr-FR" w:eastAsia="en-US"/>
              </w:rPr>
            </w:pPr>
            <w:r w:rsidRPr="0071186C">
              <w:rPr>
                <w:rFonts w:eastAsia="Times New Roman"/>
                <w:bCs/>
                <w:color w:val="000000"/>
                <w:sz w:val="17"/>
                <w:szCs w:val="17"/>
                <w:u w:val="single"/>
                <w:lang w:val="fr-FR" w:eastAsia="en-US"/>
              </w:rPr>
              <w:t>Règle pertinente ((p. ex., numéro de la règle)</w:t>
            </w:r>
          </w:p>
          <w:p w14:paraId="5F2F15CF" w14:textId="1E3D65AC" w:rsidR="00F816F5" w:rsidRPr="00445278" w:rsidRDefault="00F816F5" w:rsidP="0054264E">
            <w:pPr>
              <w:spacing w:before="40" w:after="120"/>
              <w:rPr>
                <w:rFonts w:eastAsia="Times New Roman"/>
                <w:b/>
                <w:bCs/>
                <w:sz w:val="4"/>
                <w:szCs w:val="17"/>
                <w:lang w:val="fr-FR" w:eastAsia="en-US"/>
              </w:rPr>
            </w:pPr>
          </w:p>
        </w:tc>
      </w:tr>
      <w:tr w:rsidR="00266145" w:rsidRPr="00CE06E4" w14:paraId="21ED9A2B" w14:textId="77777777" w:rsidTr="0054264E">
        <w:trPr>
          <w:cantSplit/>
          <w:tblHeader/>
        </w:trPr>
        <w:tc>
          <w:tcPr>
            <w:tcW w:w="988" w:type="dxa"/>
            <w:tcBorders>
              <w:top w:val="nil"/>
              <w:left w:val="single" w:sz="4" w:space="0" w:color="auto"/>
              <w:bottom w:val="single" w:sz="4" w:space="0" w:color="auto"/>
              <w:right w:val="single" w:sz="4" w:space="0" w:color="auto"/>
            </w:tcBorders>
            <w:shd w:val="clear" w:color="auto" w:fill="auto"/>
            <w:hideMark/>
          </w:tcPr>
          <w:p w14:paraId="5C18DAE2" w14:textId="77777777" w:rsidR="00266145" w:rsidRPr="00CE06E4" w:rsidRDefault="00266145" w:rsidP="0054264E">
            <w:pPr>
              <w:spacing w:before="40" w:after="120"/>
              <w:rPr>
                <w:rFonts w:eastAsia="Times New Roman"/>
                <w:sz w:val="17"/>
                <w:szCs w:val="17"/>
                <w:lang w:val="fr-FR" w:eastAsia="en-US"/>
              </w:rPr>
            </w:pPr>
            <w:r w:rsidRPr="00CE06E4">
              <w:rPr>
                <w:rFonts w:eastAsia="Times New Roman"/>
                <w:sz w:val="17"/>
                <w:szCs w:val="17"/>
                <w:lang w:val="fr-FR" w:eastAsia="en-US"/>
              </w:rPr>
              <w:t xml:space="preserve">A </w:t>
            </w:r>
          </w:p>
        </w:tc>
        <w:tc>
          <w:tcPr>
            <w:tcW w:w="4677" w:type="dxa"/>
            <w:tcBorders>
              <w:top w:val="nil"/>
              <w:left w:val="nil"/>
              <w:bottom w:val="single" w:sz="4" w:space="0" w:color="auto"/>
              <w:right w:val="single" w:sz="4" w:space="0" w:color="auto"/>
            </w:tcBorders>
            <w:shd w:val="clear" w:color="auto" w:fill="auto"/>
            <w:hideMark/>
          </w:tcPr>
          <w:p w14:paraId="2729D48A" w14:textId="77777777" w:rsidR="00266145" w:rsidRPr="00CE06E4" w:rsidRDefault="00266145" w:rsidP="0054264E">
            <w:pPr>
              <w:spacing w:before="40" w:after="120"/>
              <w:rPr>
                <w:rFonts w:eastAsia="Times New Roman"/>
                <w:sz w:val="17"/>
                <w:szCs w:val="17"/>
                <w:lang w:val="fr-FR" w:eastAsia="en-US"/>
              </w:rPr>
            </w:pPr>
            <w:r w:rsidRPr="00CE06E4">
              <w:rPr>
                <w:rFonts w:eastAsia="Times New Roman"/>
                <w:sz w:val="17"/>
                <w:szCs w:val="17"/>
                <w:lang w:val="fr-FR" w:eastAsia="en-US"/>
              </w:rPr>
              <w:t xml:space="preserve">Dépôt de la demande </w:t>
            </w:r>
          </w:p>
          <w:p w14:paraId="3D745E6C" w14:textId="4FA5D003" w:rsidR="00266145" w:rsidRPr="00CE06E4" w:rsidRDefault="00266145" w:rsidP="0054264E">
            <w:pPr>
              <w:spacing w:before="40" w:after="120"/>
              <w:rPr>
                <w:rFonts w:eastAsia="Times New Roman"/>
                <w:sz w:val="17"/>
                <w:szCs w:val="17"/>
                <w:lang w:val="fr-FR" w:eastAsia="en-US"/>
              </w:rPr>
            </w:pPr>
            <w:r w:rsidRPr="00CE06E4">
              <w:rPr>
                <w:sz w:val="17"/>
                <w:szCs w:val="17"/>
                <w:lang w:val="fr-FR"/>
              </w:rPr>
              <w:t>Cette catégorie désigne un groupe d’événements en rapport avec le dépôt de divers types de demandes de droit de propriété industrielle.  Elle englobe par exemple la réception par un office de propriété industrielle national ou régional d’une demande d’octroi d’un droit de propriété industrielle accompagnée de tout document supplémentaire et des taxes nécessaires pour l’obtention d’une date de dépôt en vertu de la législation nationale, ou de la législation ou de la convention régionale ou du Traité de coopération en matière de brevets (PCT), selon le cas.  Parmi les types de demandes couverts figurent les brevets d’invention, les modèles d’utilité, les certificats complémentaires de protection, les brevets de plante, les brevets de dessin ou modèle, les certificats d’auteur d’invention, les certificats d’utilité et les brevets d’addition.  Cette catégorie comprend également des événements relatifs au dépôt d’une demande provisoire, d’une demande divisionnaire, d’une demande de continuation ou de continuation-in-part ou d’une demande de transformation.  Elle couvre également l’entrée d’une demande internationale dans la phase nationale ou régionale.</w:t>
            </w:r>
          </w:p>
        </w:tc>
        <w:tc>
          <w:tcPr>
            <w:tcW w:w="3686" w:type="dxa"/>
            <w:tcBorders>
              <w:top w:val="nil"/>
              <w:left w:val="nil"/>
              <w:bottom w:val="single" w:sz="4" w:space="0" w:color="auto"/>
              <w:right w:val="single" w:sz="4" w:space="0" w:color="auto"/>
            </w:tcBorders>
            <w:shd w:val="clear" w:color="auto" w:fill="auto"/>
            <w:hideMark/>
          </w:tcPr>
          <w:p w14:paraId="34573A9D" w14:textId="0DC26784" w:rsidR="00266145" w:rsidRPr="0071186C" w:rsidRDefault="00266145" w:rsidP="0071186C">
            <w:pPr>
              <w:pStyle w:val="ListParagraph"/>
              <w:numPr>
                <w:ilvl w:val="3"/>
                <w:numId w:val="4"/>
              </w:numPr>
              <w:shd w:val="clear" w:color="auto" w:fill="800080"/>
              <w:spacing w:before="40" w:after="120"/>
              <w:ind w:left="459" w:hanging="425"/>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Pays ou région où l’événement produit ses effets</w:t>
            </w:r>
          </w:p>
          <w:p w14:paraId="117069A9" w14:textId="1AAEC54A" w:rsidR="00266145" w:rsidRPr="0071186C" w:rsidRDefault="00266145" w:rsidP="0071186C">
            <w:pPr>
              <w:pStyle w:val="ListParagraph"/>
              <w:numPr>
                <w:ilvl w:val="3"/>
                <w:numId w:val="4"/>
              </w:numPr>
              <w:shd w:val="clear" w:color="auto" w:fill="800080"/>
              <w:spacing w:before="40" w:after="120"/>
              <w:ind w:left="459" w:hanging="425"/>
              <w:contextualSpacing w:val="0"/>
              <w:rPr>
                <w:strike/>
                <w:color w:val="FFFFFF"/>
                <w:sz w:val="17"/>
                <w:szCs w:val="17"/>
                <w:lang w:val="fr-FR"/>
              </w:rPr>
            </w:pPr>
            <w:r w:rsidRPr="0071186C">
              <w:rPr>
                <w:strike/>
                <w:color w:val="FFFFFF"/>
                <w:sz w:val="17"/>
                <w:szCs w:val="17"/>
                <w:lang w:val="fr-FR"/>
              </w:rPr>
              <w:t>Numéro du bulletin</w:t>
            </w:r>
          </w:p>
          <w:p w14:paraId="33BE38B8" w14:textId="77777777" w:rsidR="00266145" w:rsidRPr="00CE06E4" w:rsidRDefault="00266145" w:rsidP="00F92E6C">
            <w:pPr>
              <w:pStyle w:val="ListParagraph"/>
              <w:numPr>
                <w:ilvl w:val="0"/>
                <w:numId w:val="28"/>
              </w:numPr>
              <w:spacing w:before="40" w:after="120"/>
              <w:contextualSpacing w:val="0"/>
              <w:rPr>
                <w:rFonts w:eastAsia="Times New Roman"/>
                <w:sz w:val="17"/>
                <w:szCs w:val="17"/>
                <w:lang w:val="fr-FR" w:eastAsia="en-US"/>
              </w:rPr>
            </w:pPr>
            <w:r w:rsidRPr="0071186C">
              <w:rPr>
                <w:rFonts w:eastAsia="Times New Roman"/>
                <w:color w:val="000000"/>
                <w:sz w:val="17"/>
                <w:szCs w:val="17"/>
                <w:u w:val="single"/>
                <w:shd w:val="clear" w:color="auto" w:fill="FFFF00"/>
                <w:lang w:val="fr-FR" w:eastAsia="en-US"/>
              </w:rPr>
              <w:t>Titre de l’invention</w:t>
            </w:r>
          </w:p>
          <w:p w14:paraId="25393E33" w14:textId="4FC7A7F3" w:rsidR="00266145" w:rsidRPr="00CE06E4" w:rsidRDefault="00266145" w:rsidP="00F92E6C">
            <w:pPr>
              <w:pStyle w:val="ListParagraph"/>
              <w:numPr>
                <w:ilvl w:val="0"/>
                <w:numId w:val="28"/>
              </w:numPr>
              <w:spacing w:before="40" w:after="120"/>
              <w:contextualSpacing w:val="0"/>
              <w:rPr>
                <w:rFonts w:eastAsia="Times New Roman"/>
                <w:sz w:val="17"/>
                <w:szCs w:val="17"/>
                <w:lang w:val="fr-FR" w:eastAsia="en-US"/>
              </w:rPr>
            </w:pPr>
            <w:r w:rsidRPr="0071186C">
              <w:rPr>
                <w:rFonts w:eastAsia="Times New Roman"/>
                <w:strike/>
                <w:color w:val="FFFFFF"/>
                <w:sz w:val="17"/>
                <w:szCs w:val="17"/>
                <w:shd w:val="clear" w:color="auto" w:fill="800080"/>
                <w:lang w:val="fr-FR" w:eastAsia="en-US"/>
              </w:rPr>
              <w:t xml:space="preserve">Commentaires (texte libre) </w:t>
            </w:r>
            <w:r w:rsidRPr="00CE06E4">
              <w:rPr>
                <w:rFonts w:eastAsia="Times New Roman"/>
                <w:sz w:val="17"/>
                <w:szCs w:val="17"/>
                <w:lang w:val="fr-FR" w:eastAsia="en-US"/>
              </w:rPr>
              <w:t>Identification de document connexe (p. ex., identificateur du document parent)</w:t>
            </w:r>
          </w:p>
          <w:p w14:paraId="2013F10A" w14:textId="77777777" w:rsidR="00266145" w:rsidRPr="00CE06E4" w:rsidRDefault="00266145" w:rsidP="00F92E6C">
            <w:pPr>
              <w:pStyle w:val="ListParagraph"/>
              <w:numPr>
                <w:ilvl w:val="0"/>
                <w:numId w:val="28"/>
              </w:numPr>
              <w:spacing w:before="40" w:after="120"/>
              <w:contextualSpacing w:val="0"/>
              <w:rPr>
                <w:rFonts w:eastAsia="Times New Roman"/>
                <w:sz w:val="17"/>
                <w:szCs w:val="17"/>
                <w:lang w:val="fr-FR" w:eastAsia="en-US"/>
              </w:rPr>
            </w:pPr>
            <w:r w:rsidRPr="00CE06E4">
              <w:rPr>
                <w:rFonts w:eastAsia="Times New Roman"/>
                <w:sz w:val="17"/>
                <w:szCs w:val="17"/>
                <w:lang w:val="fr-FR" w:eastAsia="en-US"/>
              </w:rPr>
              <w:t>Date de priorité</w:t>
            </w:r>
          </w:p>
          <w:p w14:paraId="3812BD30" w14:textId="34628A65" w:rsidR="00266145" w:rsidRPr="00CE06E4" w:rsidRDefault="00266145" w:rsidP="00F92E6C">
            <w:pPr>
              <w:pStyle w:val="ListParagraph"/>
              <w:numPr>
                <w:ilvl w:val="0"/>
                <w:numId w:val="28"/>
              </w:numPr>
              <w:spacing w:before="40" w:after="120"/>
              <w:contextualSpacing w:val="0"/>
              <w:rPr>
                <w:rFonts w:eastAsia="Times New Roman"/>
                <w:sz w:val="17"/>
                <w:szCs w:val="17"/>
                <w:lang w:val="fr-FR" w:eastAsia="en-US"/>
              </w:rPr>
            </w:pPr>
            <w:r w:rsidRPr="0071186C">
              <w:rPr>
                <w:rFonts w:eastAsia="Times New Roman"/>
                <w:strike/>
                <w:color w:val="FFFFFF"/>
                <w:sz w:val="17"/>
                <w:szCs w:val="17"/>
                <w:shd w:val="clear" w:color="auto" w:fill="800080"/>
                <w:lang w:val="fr-FR" w:eastAsia="en-US"/>
              </w:rPr>
              <w:t xml:space="preserve">Date du </w:t>
            </w:r>
            <w:r w:rsidRPr="0071186C">
              <w:rPr>
                <w:rFonts w:eastAsia="Times New Roman"/>
                <w:color w:val="000000"/>
                <w:sz w:val="17"/>
                <w:szCs w:val="17"/>
                <w:u w:val="single"/>
                <w:shd w:val="clear" w:color="auto" w:fill="FFFF00"/>
                <w:lang w:val="fr-FR" w:eastAsia="en-US"/>
              </w:rPr>
              <w:t xml:space="preserve">Données relatives au </w:t>
            </w:r>
            <w:r w:rsidRPr="00CE06E4">
              <w:rPr>
                <w:rFonts w:eastAsia="Times New Roman"/>
                <w:sz w:val="17"/>
                <w:szCs w:val="17"/>
                <w:lang w:val="fr-FR" w:eastAsia="en-US"/>
              </w:rPr>
              <w:t xml:space="preserve">dépôt </w:t>
            </w:r>
            <w:r w:rsidRPr="0071186C">
              <w:rPr>
                <w:rFonts w:eastAsia="Times New Roman"/>
                <w:color w:val="000000"/>
                <w:sz w:val="17"/>
                <w:szCs w:val="17"/>
                <w:u w:val="single"/>
                <w:shd w:val="clear" w:color="auto" w:fill="FFFF00"/>
                <w:lang w:val="fr-FR" w:eastAsia="en-US"/>
              </w:rPr>
              <w:t xml:space="preserve"> de la </w:t>
            </w:r>
            <w:r w:rsidRPr="0071186C">
              <w:rPr>
                <w:rFonts w:eastAsia="Times New Roman"/>
                <w:strike/>
                <w:color w:val="FFFFFF"/>
                <w:sz w:val="17"/>
                <w:szCs w:val="17"/>
                <w:shd w:val="clear" w:color="auto" w:fill="800080"/>
                <w:lang w:val="fr-FR" w:eastAsia="en-US"/>
              </w:rPr>
              <w:t xml:space="preserve">d’une </w:t>
            </w:r>
            <w:r w:rsidRPr="00CE06E4">
              <w:rPr>
                <w:rFonts w:eastAsia="Times New Roman"/>
                <w:sz w:val="17"/>
                <w:szCs w:val="17"/>
                <w:lang w:val="fr-FR" w:eastAsia="en-US"/>
              </w:rPr>
              <w:t>demande internationale</w:t>
            </w:r>
            <w:r w:rsidRPr="0071186C">
              <w:rPr>
                <w:rFonts w:eastAsia="Times New Roman"/>
                <w:color w:val="000000"/>
                <w:sz w:val="17"/>
                <w:szCs w:val="17"/>
                <w:u w:val="single"/>
                <w:shd w:val="clear" w:color="auto" w:fill="FFFF00"/>
                <w:lang w:val="fr-FR" w:eastAsia="en-US"/>
              </w:rPr>
              <w:t xml:space="preserve">  ou régionale</w:t>
            </w:r>
          </w:p>
          <w:p w14:paraId="41F0A8E3" w14:textId="73614C75" w:rsidR="00266145" w:rsidRPr="0071186C" w:rsidRDefault="00266145" w:rsidP="00F92E6C">
            <w:pPr>
              <w:pStyle w:val="ListParagraph"/>
              <w:numPr>
                <w:ilvl w:val="0"/>
                <w:numId w:val="28"/>
              </w:numPr>
              <w:shd w:val="clear" w:color="auto" w:fill="800080"/>
              <w:spacing w:before="40" w:after="120"/>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Date du dépôt régional</w:t>
            </w:r>
          </w:p>
          <w:p w14:paraId="488BED1F" w14:textId="1149B315" w:rsidR="00266145" w:rsidRPr="0071186C" w:rsidRDefault="00266145" w:rsidP="00F92E6C">
            <w:pPr>
              <w:pStyle w:val="ListParagraph"/>
              <w:numPr>
                <w:ilvl w:val="0"/>
                <w:numId w:val="28"/>
              </w:numPr>
              <w:shd w:val="clear" w:color="auto" w:fill="800080"/>
              <w:spacing w:before="40" w:after="120"/>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Nom des déposants</w:t>
            </w:r>
          </w:p>
          <w:p w14:paraId="789C1D06" w14:textId="585DFBD9" w:rsidR="00266145" w:rsidRPr="00CE06E4" w:rsidRDefault="00266145" w:rsidP="00F92E6C">
            <w:pPr>
              <w:pStyle w:val="ListParagraph"/>
              <w:numPr>
                <w:ilvl w:val="0"/>
                <w:numId w:val="29"/>
              </w:numPr>
              <w:spacing w:before="40" w:after="120"/>
              <w:contextualSpacing w:val="0"/>
              <w:rPr>
                <w:rFonts w:eastAsia="Times New Roman"/>
                <w:sz w:val="17"/>
                <w:szCs w:val="17"/>
                <w:lang w:val="fr-FR" w:eastAsia="en-US"/>
              </w:rPr>
            </w:pPr>
            <w:r w:rsidRPr="0071186C">
              <w:rPr>
                <w:rFonts w:eastAsia="Times New Roman"/>
                <w:color w:val="000000"/>
                <w:sz w:val="17"/>
                <w:szCs w:val="17"/>
                <w:u w:val="single"/>
                <w:shd w:val="clear" w:color="auto" w:fill="FFFF00"/>
                <w:lang w:val="fr-FR" w:eastAsia="en-US"/>
              </w:rPr>
              <w:t>Données relatives au</w:t>
            </w:r>
            <w:r w:rsidR="00FF3CED" w:rsidRPr="0071186C">
              <w:rPr>
                <w:rFonts w:eastAsia="Times New Roman"/>
                <w:color w:val="000000"/>
                <w:sz w:val="17"/>
                <w:szCs w:val="17"/>
                <w:u w:val="single"/>
                <w:shd w:val="clear" w:color="auto" w:fill="FFFF00"/>
                <w:lang w:val="fr-FR" w:eastAsia="en-US"/>
              </w:rPr>
              <w:t>x</w:t>
            </w:r>
            <w:r w:rsidRPr="0071186C">
              <w:rPr>
                <w:rFonts w:eastAsia="Times New Roman"/>
                <w:color w:val="000000"/>
                <w:sz w:val="17"/>
                <w:szCs w:val="17"/>
                <w:u w:val="single"/>
                <w:shd w:val="clear" w:color="auto" w:fill="FFFF00"/>
                <w:lang w:val="fr-FR" w:eastAsia="en-US"/>
              </w:rPr>
              <w:t xml:space="preserve"> déposant</w:t>
            </w:r>
            <w:r w:rsidR="00FF3CED" w:rsidRPr="0071186C">
              <w:rPr>
                <w:rFonts w:eastAsia="Times New Roman"/>
                <w:color w:val="000000"/>
                <w:sz w:val="17"/>
                <w:szCs w:val="17"/>
                <w:u w:val="single"/>
                <w:shd w:val="clear" w:color="auto" w:fill="FFFF00"/>
                <w:lang w:val="fr-FR" w:eastAsia="en-US"/>
              </w:rPr>
              <w:t>s</w:t>
            </w:r>
            <w:r w:rsidRPr="0071186C">
              <w:rPr>
                <w:rFonts w:eastAsia="Times New Roman"/>
                <w:color w:val="000000"/>
                <w:sz w:val="17"/>
                <w:szCs w:val="17"/>
                <w:u w:val="single"/>
                <w:shd w:val="clear" w:color="auto" w:fill="FFFF00"/>
                <w:lang w:val="fr-FR" w:eastAsia="en-US"/>
              </w:rPr>
              <w:t xml:space="preserve"> (p. ex., nom, coordonnées)</w:t>
            </w:r>
          </w:p>
          <w:p w14:paraId="3B14A43D" w14:textId="0F98EBD6" w:rsidR="00266145" w:rsidRPr="00CE06E4" w:rsidRDefault="00266145" w:rsidP="00F92E6C">
            <w:pPr>
              <w:pStyle w:val="ListParagraph"/>
              <w:numPr>
                <w:ilvl w:val="0"/>
                <w:numId w:val="29"/>
              </w:numPr>
              <w:spacing w:before="40" w:after="120"/>
              <w:contextualSpacing w:val="0"/>
              <w:rPr>
                <w:rFonts w:eastAsia="Times New Roman"/>
                <w:sz w:val="17"/>
                <w:szCs w:val="17"/>
                <w:lang w:val="fr-FR" w:eastAsia="en-US"/>
              </w:rPr>
            </w:pPr>
            <w:r w:rsidRPr="00CE06E4">
              <w:rPr>
                <w:rFonts w:eastAsia="Times New Roman"/>
                <w:sz w:val="17"/>
                <w:szCs w:val="17"/>
                <w:lang w:val="fr-FR" w:eastAsia="en-US"/>
              </w:rPr>
              <w:t>Demandes divisées</w:t>
            </w:r>
          </w:p>
        </w:tc>
      </w:tr>
      <w:tr w:rsidR="00266145" w:rsidRPr="0071186C" w14:paraId="682AA7E5" w14:textId="77777777" w:rsidTr="0054264E">
        <w:trPr>
          <w:cantSplit/>
          <w:tblHeader/>
        </w:trPr>
        <w:tc>
          <w:tcPr>
            <w:tcW w:w="988" w:type="dxa"/>
            <w:tcBorders>
              <w:top w:val="nil"/>
              <w:left w:val="single" w:sz="4" w:space="0" w:color="auto"/>
              <w:bottom w:val="single" w:sz="4" w:space="0" w:color="auto"/>
              <w:right w:val="single" w:sz="4" w:space="0" w:color="auto"/>
            </w:tcBorders>
            <w:shd w:val="clear" w:color="auto" w:fill="auto"/>
            <w:hideMark/>
          </w:tcPr>
          <w:p w14:paraId="33402D94" w14:textId="77777777" w:rsidR="00266145" w:rsidRPr="00CE06E4" w:rsidRDefault="00266145" w:rsidP="0054264E">
            <w:pPr>
              <w:spacing w:before="40" w:after="120"/>
              <w:rPr>
                <w:rFonts w:eastAsia="Times New Roman"/>
                <w:sz w:val="17"/>
                <w:szCs w:val="17"/>
                <w:lang w:val="fr-FR" w:eastAsia="en-US"/>
              </w:rPr>
            </w:pPr>
            <w:r w:rsidRPr="00CE06E4">
              <w:rPr>
                <w:rFonts w:eastAsia="Times New Roman"/>
                <w:sz w:val="17"/>
                <w:szCs w:val="17"/>
                <w:lang w:val="fr-FR" w:eastAsia="en-US"/>
              </w:rPr>
              <w:lastRenderedPageBreak/>
              <w:t xml:space="preserve">B </w:t>
            </w:r>
          </w:p>
        </w:tc>
        <w:tc>
          <w:tcPr>
            <w:tcW w:w="4677" w:type="dxa"/>
            <w:tcBorders>
              <w:top w:val="nil"/>
              <w:left w:val="nil"/>
              <w:bottom w:val="single" w:sz="4" w:space="0" w:color="auto"/>
              <w:right w:val="single" w:sz="4" w:space="0" w:color="auto"/>
            </w:tcBorders>
            <w:shd w:val="clear" w:color="auto" w:fill="auto"/>
            <w:hideMark/>
          </w:tcPr>
          <w:p w14:paraId="3F9E4EA9" w14:textId="77777777" w:rsidR="00266145" w:rsidRPr="00CE06E4" w:rsidRDefault="00266145" w:rsidP="0054264E">
            <w:pPr>
              <w:spacing w:before="40" w:after="120"/>
              <w:rPr>
                <w:sz w:val="17"/>
                <w:szCs w:val="17"/>
                <w:lang w:val="fr-FR"/>
              </w:rPr>
            </w:pPr>
            <w:r w:rsidRPr="00CE06E4">
              <w:rPr>
                <w:rFonts w:eastAsia="Times New Roman"/>
                <w:sz w:val="17"/>
                <w:szCs w:val="17"/>
                <w:lang w:val="fr-FR" w:eastAsia="en-US"/>
              </w:rPr>
              <w:t>Suspension de la demande</w:t>
            </w:r>
            <w:r w:rsidRPr="00CE06E4">
              <w:rPr>
                <w:sz w:val="17"/>
                <w:szCs w:val="17"/>
                <w:lang w:val="fr-FR"/>
              </w:rPr>
              <w:t xml:space="preserve"> </w:t>
            </w:r>
          </w:p>
          <w:p w14:paraId="575F3BB3" w14:textId="3BAB8F1E" w:rsidR="00266145" w:rsidRPr="00CE06E4" w:rsidRDefault="00266145" w:rsidP="0054264E">
            <w:pPr>
              <w:spacing w:before="40" w:after="120"/>
              <w:rPr>
                <w:rFonts w:eastAsia="Times New Roman"/>
                <w:sz w:val="17"/>
                <w:szCs w:val="17"/>
                <w:lang w:val="fr-FR" w:eastAsia="en-US"/>
              </w:rPr>
            </w:pPr>
            <w:r w:rsidRPr="00CE06E4">
              <w:rPr>
                <w:sz w:val="17"/>
                <w:szCs w:val="17"/>
                <w:lang w:val="fr-FR"/>
              </w:rPr>
              <w:t>Cette catégorie regroupe des événements liés à la suspension de l’instruction d’une demande de tout type couvert par la catégorie A.  Elle englobe par exemple une demande volontairement retirée par le déposant, qui est réputée avoir été retirée, avoir été abandonnée ou avoir expiré ou qui a été rejetée par l’office de propriété industrielle.  Les événements relevant de cette catégorie peuvent faire passer une demande du stade du dépôt, de l’examen ou de la contestation avant la délivrance au stade de l’extinction probable ou définitive.</w:t>
            </w:r>
          </w:p>
        </w:tc>
        <w:tc>
          <w:tcPr>
            <w:tcW w:w="3686" w:type="dxa"/>
            <w:tcBorders>
              <w:top w:val="nil"/>
              <w:left w:val="nil"/>
              <w:bottom w:val="single" w:sz="4" w:space="0" w:color="auto"/>
              <w:right w:val="single" w:sz="4" w:space="0" w:color="auto"/>
            </w:tcBorders>
            <w:shd w:val="clear" w:color="auto" w:fill="auto"/>
            <w:hideMark/>
          </w:tcPr>
          <w:p w14:paraId="7B8233EA" w14:textId="3D1DF584" w:rsidR="00266145" w:rsidRPr="0071186C" w:rsidRDefault="00266145" w:rsidP="0071186C">
            <w:pPr>
              <w:pStyle w:val="ListParagraph"/>
              <w:numPr>
                <w:ilvl w:val="0"/>
                <w:numId w:val="9"/>
              </w:numPr>
              <w:shd w:val="clear" w:color="auto" w:fill="800080"/>
              <w:spacing w:before="40" w:after="120"/>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Pays ou région où l’événement produit ses effets</w:t>
            </w:r>
          </w:p>
          <w:p w14:paraId="4D0E9BCE" w14:textId="2E025FF1" w:rsidR="00266145" w:rsidRPr="0071186C" w:rsidRDefault="00266145" w:rsidP="0071186C">
            <w:pPr>
              <w:pStyle w:val="ListParagraph"/>
              <w:numPr>
                <w:ilvl w:val="0"/>
                <w:numId w:val="9"/>
              </w:numPr>
              <w:shd w:val="clear" w:color="auto" w:fill="800080"/>
              <w:spacing w:before="40" w:after="120"/>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Numéro du bulletin</w:t>
            </w:r>
          </w:p>
          <w:p w14:paraId="416C8B8F" w14:textId="77777777" w:rsidR="00266145" w:rsidRDefault="00266145" w:rsidP="0071186C">
            <w:pPr>
              <w:pStyle w:val="ListParagraph"/>
              <w:shd w:val="clear" w:color="auto" w:fill="800080"/>
              <w:spacing w:before="40" w:after="120"/>
              <w:ind w:left="502"/>
              <w:contextualSpacing w:val="0"/>
              <w:rPr>
                <w:rFonts w:eastAsia="Times New Roman"/>
                <w:sz w:val="17"/>
                <w:szCs w:val="17"/>
                <w:lang w:val="fr-FR" w:eastAsia="en-US"/>
              </w:rPr>
            </w:pPr>
            <w:r w:rsidRPr="0071186C">
              <w:rPr>
                <w:rFonts w:eastAsia="Times New Roman"/>
                <w:strike/>
                <w:color w:val="FFFFFF"/>
                <w:sz w:val="17"/>
                <w:szCs w:val="17"/>
                <w:lang w:val="fr-FR" w:eastAsia="en-US"/>
              </w:rPr>
              <w:t>Commentaires (texte libre)</w:t>
            </w:r>
          </w:p>
          <w:p w14:paraId="615401A3" w14:textId="77777777" w:rsidR="00445278" w:rsidRPr="0071186C" w:rsidRDefault="00445278" w:rsidP="00F92E6C">
            <w:pPr>
              <w:pStyle w:val="ListParagraph"/>
              <w:numPr>
                <w:ilvl w:val="0"/>
                <w:numId w:val="30"/>
              </w:numPr>
              <w:shd w:val="clear" w:color="auto" w:fill="FFFF00"/>
              <w:spacing w:before="40" w:after="120"/>
              <w:contextualSpacing w:val="0"/>
              <w:rPr>
                <w:rFonts w:eastAsia="Times New Roman"/>
                <w:color w:val="000000"/>
                <w:sz w:val="17"/>
                <w:szCs w:val="17"/>
                <w:u w:val="single"/>
                <w:lang w:val="fr-FR" w:eastAsia="en-US"/>
              </w:rPr>
            </w:pPr>
            <w:r w:rsidRPr="0071186C">
              <w:rPr>
                <w:rFonts w:eastAsia="Times New Roman"/>
                <w:color w:val="000000"/>
                <w:sz w:val="17"/>
                <w:szCs w:val="17"/>
                <w:u w:val="single"/>
                <w:lang w:val="fr-FR" w:eastAsia="en-US"/>
              </w:rPr>
              <w:t>Motif de non-entrée en vigueur</w:t>
            </w:r>
          </w:p>
          <w:p w14:paraId="447C1B28" w14:textId="6625564C" w:rsidR="00445278" w:rsidRPr="00445278" w:rsidRDefault="00445278" w:rsidP="0054264E">
            <w:pPr>
              <w:spacing w:before="40" w:after="120"/>
              <w:ind w:left="36"/>
              <w:rPr>
                <w:rFonts w:eastAsia="Times New Roman"/>
                <w:sz w:val="17"/>
                <w:szCs w:val="17"/>
                <w:lang w:val="fr-FR" w:eastAsia="en-US"/>
              </w:rPr>
            </w:pPr>
          </w:p>
        </w:tc>
      </w:tr>
      <w:tr w:rsidR="00266145" w:rsidRPr="0071186C" w14:paraId="49A777C1" w14:textId="77777777" w:rsidTr="0054264E">
        <w:trPr>
          <w:cantSplit/>
          <w:tblHeader/>
        </w:trPr>
        <w:tc>
          <w:tcPr>
            <w:tcW w:w="988" w:type="dxa"/>
            <w:tcBorders>
              <w:top w:val="nil"/>
              <w:left w:val="single" w:sz="4" w:space="0" w:color="auto"/>
              <w:bottom w:val="single" w:sz="4" w:space="0" w:color="auto"/>
              <w:right w:val="single" w:sz="4" w:space="0" w:color="auto"/>
            </w:tcBorders>
            <w:shd w:val="clear" w:color="auto" w:fill="auto"/>
            <w:hideMark/>
          </w:tcPr>
          <w:p w14:paraId="4777D847" w14:textId="77777777" w:rsidR="00266145" w:rsidRPr="00CE06E4" w:rsidRDefault="00266145" w:rsidP="0054264E">
            <w:pPr>
              <w:spacing w:before="40" w:after="120"/>
              <w:rPr>
                <w:rFonts w:eastAsia="Times New Roman"/>
                <w:sz w:val="17"/>
                <w:szCs w:val="17"/>
                <w:lang w:val="fr-FR" w:eastAsia="en-US"/>
              </w:rPr>
            </w:pPr>
            <w:r w:rsidRPr="00CE06E4">
              <w:rPr>
                <w:rFonts w:eastAsia="Times New Roman"/>
                <w:sz w:val="17"/>
                <w:szCs w:val="17"/>
                <w:lang w:val="fr-FR" w:eastAsia="en-US"/>
              </w:rPr>
              <w:t xml:space="preserve">C </w:t>
            </w:r>
          </w:p>
        </w:tc>
        <w:tc>
          <w:tcPr>
            <w:tcW w:w="4677" w:type="dxa"/>
            <w:tcBorders>
              <w:top w:val="nil"/>
              <w:left w:val="nil"/>
              <w:bottom w:val="single" w:sz="4" w:space="0" w:color="auto"/>
              <w:right w:val="single" w:sz="4" w:space="0" w:color="auto"/>
            </w:tcBorders>
            <w:shd w:val="clear" w:color="auto" w:fill="auto"/>
            <w:hideMark/>
          </w:tcPr>
          <w:p w14:paraId="2631D5CC" w14:textId="77777777" w:rsidR="00266145" w:rsidRPr="00CE06E4" w:rsidRDefault="00266145" w:rsidP="0054264E">
            <w:pPr>
              <w:spacing w:before="40" w:after="120"/>
              <w:rPr>
                <w:rFonts w:eastAsia="Times New Roman"/>
                <w:sz w:val="17"/>
                <w:szCs w:val="17"/>
                <w:lang w:val="fr-FR" w:eastAsia="en-US"/>
              </w:rPr>
            </w:pPr>
            <w:r w:rsidRPr="00CE06E4">
              <w:rPr>
                <w:rFonts w:eastAsia="Times New Roman"/>
                <w:sz w:val="17"/>
                <w:szCs w:val="17"/>
                <w:lang w:val="fr-FR" w:eastAsia="en-US"/>
              </w:rPr>
              <w:t xml:space="preserve">Réactivation de la demande </w:t>
            </w:r>
          </w:p>
          <w:p w14:paraId="3027E9E0" w14:textId="079CD206" w:rsidR="00266145" w:rsidRPr="00CE06E4" w:rsidRDefault="00266145" w:rsidP="0054264E">
            <w:pPr>
              <w:spacing w:before="40" w:after="120"/>
              <w:rPr>
                <w:rFonts w:eastAsia="Times New Roman"/>
                <w:sz w:val="17"/>
                <w:szCs w:val="17"/>
                <w:lang w:val="fr-FR" w:eastAsia="en-US"/>
              </w:rPr>
            </w:pPr>
            <w:r w:rsidRPr="00CE06E4">
              <w:rPr>
                <w:sz w:val="17"/>
                <w:szCs w:val="17"/>
                <w:lang w:val="fr-FR"/>
              </w:rPr>
              <w:t>Cette catégorie regroupe des événements liés à la réactivation, au rétablissement ou à la restauration de toute demande couverte par la catégorie A après qu’il a été mis fin à son instruction.  Elle comprend par exemple les demandes réactivées à la suite d’une demande de réactivation après paiement d’une taxe en suspens, d’une réponse à une action en suspens ou à une décision ayant abouti à la suspension de l’instruction, ou d’un recours.  Les événements relevant de cette catégorie peuvent faire passer une demande du stade de l’extinction probable ou définitive au stade du dépôt, de l’examen ou de la contestation avant la délivrance.</w:t>
            </w:r>
          </w:p>
        </w:tc>
        <w:tc>
          <w:tcPr>
            <w:tcW w:w="3686" w:type="dxa"/>
            <w:tcBorders>
              <w:top w:val="nil"/>
              <w:left w:val="nil"/>
              <w:bottom w:val="single" w:sz="4" w:space="0" w:color="auto"/>
              <w:right w:val="single" w:sz="4" w:space="0" w:color="auto"/>
            </w:tcBorders>
            <w:shd w:val="clear" w:color="auto" w:fill="auto"/>
            <w:hideMark/>
          </w:tcPr>
          <w:p w14:paraId="06440FD8" w14:textId="011177CE" w:rsidR="00266145" w:rsidRPr="0071186C" w:rsidRDefault="00266145" w:rsidP="0071186C">
            <w:pPr>
              <w:pStyle w:val="ListParagraph"/>
              <w:numPr>
                <w:ilvl w:val="0"/>
                <w:numId w:val="8"/>
              </w:numPr>
              <w:shd w:val="clear" w:color="auto" w:fill="800080"/>
              <w:spacing w:before="40" w:after="120"/>
              <w:ind w:left="459" w:hanging="425"/>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Pays ou région où l’événement produit ses effets</w:t>
            </w:r>
          </w:p>
          <w:p w14:paraId="7C20804C" w14:textId="765285EC" w:rsidR="00266145" w:rsidRPr="0071186C" w:rsidRDefault="00266145" w:rsidP="0071186C">
            <w:pPr>
              <w:pStyle w:val="ListParagraph"/>
              <w:numPr>
                <w:ilvl w:val="0"/>
                <w:numId w:val="8"/>
              </w:numPr>
              <w:shd w:val="clear" w:color="auto" w:fill="800080"/>
              <w:spacing w:before="40" w:after="120"/>
              <w:ind w:left="459" w:hanging="425"/>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Numéro du bulletin</w:t>
            </w:r>
          </w:p>
          <w:p w14:paraId="05E6D19C" w14:textId="364E5D43" w:rsidR="00266145" w:rsidRPr="0071186C" w:rsidRDefault="00266145" w:rsidP="0071186C">
            <w:pPr>
              <w:pStyle w:val="ListParagraph"/>
              <w:numPr>
                <w:ilvl w:val="0"/>
                <w:numId w:val="8"/>
              </w:numPr>
              <w:shd w:val="clear" w:color="auto" w:fill="800080"/>
              <w:spacing w:before="40" w:after="120"/>
              <w:ind w:left="459" w:hanging="425"/>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Commentaires (texte libre)</w:t>
            </w:r>
          </w:p>
          <w:p w14:paraId="68627A19" w14:textId="659EE283" w:rsidR="00266145" w:rsidRPr="00CE06E4" w:rsidRDefault="00445278" w:rsidP="00F92E6C">
            <w:pPr>
              <w:pStyle w:val="ListParagraph"/>
              <w:numPr>
                <w:ilvl w:val="0"/>
                <w:numId w:val="31"/>
              </w:numPr>
              <w:spacing w:before="40" w:after="120"/>
              <w:contextualSpacing w:val="0"/>
              <w:rPr>
                <w:rFonts w:eastAsia="Times New Roman"/>
                <w:sz w:val="17"/>
                <w:szCs w:val="17"/>
                <w:lang w:val="fr-FR" w:eastAsia="en-US"/>
              </w:rPr>
            </w:pPr>
            <w:r w:rsidRPr="00CE06E4">
              <w:rPr>
                <w:rFonts w:eastAsia="Times New Roman"/>
                <w:sz w:val="17"/>
                <w:szCs w:val="17"/>
                <w:lang w:val="fr-FR" w:eastAsia="en-US"/>
              </w:rPr>
              <w:t>Date de suspension</w:t>
            </w:r>
          </w:p>
          <w:p w14:paraId="7CC148B1" w14:textId="2C5F755C" w:rsidR="00266145" w:rsidRPr="0071186C" w:rsidRDefault="00266145" w:rsidP="00F92E6C">
            <w:pPr>
              <w:pStyle w:val="ListParagraph"/>
              <w:numPr>
                <w:ilvl w:val="0"/>
                <w:numId w:val="31"/>
              </w:numPr>
              <w:shd w:val="clear" w:color="auto" w:fill="FFFF00"/>
              <w:spacing w:before="40" w:after="120"/>
              <w:ind w:left="459" w:hanging="425"/>
              <w:contextualSpacing w:val="0"/>
              <w:rPr>
                <w:rFonts w:eastAsia="Times New Roman"/>
                <w:color w:val="000000"/>
                <w:sz w:val="17"/>
                <w:szCs w:val="17"/>
                <w:u w:val="single"/>
                <w:lang w:val="fr-FR" w:eastAsia="en-US"/>
              </w:rPr>
            </w:pPr>
            <w:r w:rsidRPr="0071186C">
              <w:rPr>
                <w:rFonts w:eastAsia="Times New Roman"/>
                <w:color w:val="000000"/>
                <w:sz w:val="17"/>
                <w:szCs w:val="17"/>
                <w:u w:val="single"/>
                <w:lang w:val="fr-FR" w:eastAsia="en-US"/>
              </w:rPr>
              <w:t>Motif de non-entrée en vigueur</w:t>
            </w:r>
          </w:p>
          <w:p w14:paraId="0303F3AA" w14:textId="31C4CADE" w:rsidR="00266145" w:rsidRPr="00CE06E4" w:rsidRDefault="00266145" w:rsidP="00F92E6C">
            <w:pPr>
              <w:pStyle w:val="ListParagraph"/>
              <w:numPr>
                <w:ilvl w:val="0"/>
                <w:numId w:val="31"/>
              </w:numPr>
              <w:shd w:val="clear" w:color="auto" w:fill="FFFF00"/>
              <w:spacing w:before="40" w:after="120"/>
              <w:ind w:left="459" w:hanging="425"/>
              <w:contextualSpacing w:val="0"/>
              <w:rPr>
                <w:rFonts w:eastAsia="Times New Roman"/>
                <w:sz w:val="17"/>
                <w:szCs w:val="17"/>
                <w:lang w:val="fr-FR" w:eastAsia="en-US"/>
              </w:rPr>
            </w:pPr>
            <w:r w:rsidRPr="0071186C">
              <w:rPr>
                <w:rFonts w:eastAsia="Times New Roman"/>
                <w:color w:val="000000"/>
                <w:sz w:val="17"/>
                <w:szCs w:val="17"/>
                <w:u w:val="single"/>
                <w:lang w:val="fr-FR" w:eastAsia="en-US"/>
              </w:rPr>
              <w:t>Indicateur de droits d’usage antérieur</w:t>
            </w:r>
          </w:p>
        </w:tc>
      </w:tr>
      <w:tr w:rsidR="00266145" w:rsidRPr="00CE06E4" w14:paraId="7DF231F6" w14:textId="77777777" w:rsidTr="0054264E">
        <w:trPr>
          <w:cantSplit/>
          <w:tblHeader/>
        </w:trPr>
        <w:tc>
          <w:tcPr>
            <w:tcW w:w="988" w:type="dxa"/>
            <w:tcBorders>
              <w:top w:val="nil"/>
              <w:left w:val="single" w:sz="4" w:space="0" w:color="auto"/>
              <w:bottom w:val="single" w:sz="4" w:space="0" w:color="auto"/>
              <w:right w:val="single" w:sz="4" w:space="0" w:color="auto"/>
            </w:tcBorders>
            <w:shd w:val="clear" w:color="auto" w:fill="auto"/>
            <w:hideMark/>
          </w:tcPr>
          <w:p w14:paraId="38AA0D65" w14:textId="77777777" w:rsidR="00266145" w:rsidRPr="00CE06E4" w:rsidRDefault="00266145" w:rsidP="0054264E">
            <w:pPr>
              <w:spacing w:before="40" w:after="120"/>
              <w:rPr>
                <w:rFonts w:eastAsia="Times New Roman"/>
                <w:sz w:val="17"/>
                <w:szCs w:val="17"/>
                <w:lang w:val="fr-FR" w:eastAsia="en-US"/>
              </w:rPr>
            </w:pPr>
            <w:r w:rsidRPr="00CE06E4">
              <w:rPr>
                <w:rFonts w:eastAsia="Times New Roman"/>
                <w:sz w:val="17"/>
                <w:szCs w:val="17"/>
                <w:lang w:val="fr-FR" w:eastAsia="en-US"/>
              </w:rPr>
              <w:t xml:space="preserve">D </w:t>
            </w:r>
          </w:p>
        </w:tc>
        <w:tc>
          <w:tcPr>
            <w:tcW w:w="4677" w:type="dxa"/>
            <w:tcBorders>
              <w:top w:val="nil"/>
              <w:left w:val="nil"/>
              <w:bottom w:val="single" w:sz="4" w:space="0" w:color="auto"/>
              <w:right w:val="single" w:sz="4" w:space="0" w:color="auto"/>
            </w:tcBorders>
            <w:shd w:val="clear" w:color="auto" w:fill="auto"/>
            <w:hideMark/>
          </w:tcPr>
          <w:p w14:paraId="03A1A6F6" w14:textId="77777777" w:rsidR="00266145" w:rsidRPr="00CE06E4" w:rsidRDefault="00266145" w:rsidP="0054264E">
            <w:pPr>
              <w:spacing w:before="40" w:after="120"/>
              <w:rPr>
                <w:rFonts w:eastAsia="Times New Roman"/>
                <w:sz w:val="17"/>
                <w:szCs w:val="17"/>
                <w:lang w:val="fr-FR" w:eastAsia="en-US"/>
              </w:rPr>
            </w:pPr>
            <w:r w:rsidRPr="00CE06E4">
              <w:rPr>
                <w:rFonts w:eastAsia="Times New Roman"/>
                <w:sz w:val="17"/>
                <w:szCs w:val="17"/>
                <w:lang w:val="fr-FR" w:eastAsia="en-US"/>
              </w:rPr>
              <w:t xml:space="preserve">Recherche et examen </w:t>
            </w:r>
          </w:p>
          <w:p w14:paraId="552A9299" w14:textId="28C75F59" w:rsidR="00266145" w:rsidRPr="00CE06E4" w:rsidRDefault="00266145" w:rsidP="0054264E">
            <w:pPr>
              <w:spacing w:before="40" w:after="120"/>
              <w:rPr>
                <w:rFonts w:eastAsia="Times New Roman"/>
                <w:sz w:val="17"/>
                <w:szCs w:val="17"/>
                <w:lang w:val="fr-FR" w:eastAsia="en-US"/>
              </w:rPr>
            </w:pPr>
            <w:r w:rsidRPr="00CE06E4">
              <w:rPr>
                <w:sz w:val="17"/>
                <w:szCs w:val="17"/>
                <w:lang w:val="fr-FR"/>
              </w:rPr>
              <w:t>Cette catégorie regroupe les événements liés à la procédure d’examen et à la recherche sur l’état de la technique en ce qui concerne toute demande couverte par la catégorie A.  Elle englobe par exemple l’examen quant à la forme ou l’examen quant au fond.  Elle comprend également les demandes de recherche sur l’état de la technique et la déclaration selon laquelle l’office a l’intention d’octroyer un droit de propriété industrielle.  Les événements relevant de cette catégorie peuvent faire passer une demande du stade du dépôt ou de la contestation avant la délivrance au stade de l’examen.</w:t>
            </w:r>
          </w:p>
        </w:tc>
        <w:tc>
          <w:tcPr>
            <w:tcW w:w="3686" w:type="dxa"/>
            <w:tcBorders>
              <w:top w:val="nil"/>
              <w:left w:val="nil"/>
              <w:bottom w:val="single" w:sz="4" w:space="0" w:color="auto"/>
              <w:right w:val="single" w:sz="4" w:space="0" w:color="auto"/>
            </w:tcBorders>
            <w:shd w:val="clear" w:color="auto" w:fill="auto"/>
            <w:hideMark/>
          </w:tcPr>
          <w:p w14:paraId="5D46DE9B" w14:textId="240E8D23" w:rsidR="00266145" w:rsidRPr="0071186C" w:rsidRDefault="00266145" w:rsidP="0071186C">
            <w:pPr>
              <w:pStyle w:val="ListParagraph"/>
              <w:numPr>
                <w:ilvl w:val="0"/>
                <w:numId w:val="10"/>
              </w:numPr>
              <w:shd w:val="clear" w:color="auto" w:fill="800080"/>
              <w:spacing w:before="40" w:after="120"/>
              <w:ind w:left="459" w:hanging="425"/>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Pays ou région où l’événement produit ses effets</w:t>
            </w:r>
          </w:p>
          <w:p w14:paraId="02D6D726" w14:textId="60A807CF" w:rsidR="00266145" w:rsidRPr="0071186C" w:rsidRDefault="00266145" w:rsidP="0071186C">
            <w:pPr>
              <w:pStyle w:val="ListParagraph"/>
              <w:numPr>
                <w:ilvl w:val="0"/>
                <w:numId w:val="10"/>
              </w:numPr>
              <w:shd w:val="clear" w:color="auto" w:fill="800080"/>
              <w:spacing w:before="40" w:after="120"/>
              <w:ind w:left="459" w:hanging="425"/>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Numéro du bulletin</w:t>
            </w:r>
          </w:p>
          <w:p w14:paraId="0708836E" w14:textId="28C900F1" w:rsidR="00266145" w:rsidRPr="0071186C" w:rsidRDefault="00266145" w:rsidP="0071186C">
            <w:pPr>
              <w:pStyle w:val="ListParagraph"/>
              <w:numPr>
                <w:ilvl w:val="0"/>
                <w:numId w:val="10"/>
              </w:numPr>
              <w:shd w:val="clear" w:color="auto" w:fill="800080"/>
              <w:spacing w:before="40" w:after="120"/>
              <w:ind w:left="459" w:hanging="425"/>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Commentaires (texte libre)</w:t>
            </w:r>
          </w:p>
          <w:p w14:paraId="6CA6D665" w14:textId="2CEA5CC2" w:rsidR="00266145" w:rsidRPr="00CE06E4" w:rsidRDefault="00266145" w:rsidP="00F92E6C">
            <w:pPr>
              <w:pStyle w:val="ListParagraph"/>
              <w:numPr>
                <w:ilvl w:val="0"/>
                <w:numId w:val="32"/>
              </w:numPr>
              <w:spacing w:before="40" w:after="120"/>
              <w:contextualSpacing w:val="0"/>
              <w:rPr>
                <w:rFonts w:eastAsia="Times New Roman"/>
                <w:sz w:val="17"/>
                <w:szCs w:val="17"/>
                <w:lang w:val="fr-FR" w:eastAsia="en-US"/>
              </w:rPr>
            </w:pPr>
            <w:r w:rsidRPr="00CE06E4">
              <w:rPr>
                <w:rFonts w:eastAsia="Times New Roman"/>
                <w:sz w:val="17"/>
                <w:szCs w:val="17"/>
                <w:lang w:val="fr-FR" w:eastAsia="en-US"/>
              </w:rPr>
              <w:t xml:space="preserve">Catégorie </w:t>
            </w:r>
            <w:r w:rsidRPr="0071186C">
              <w:rPr>
                <w:rFonts w:eastAsia="Times New Roman"/>
                <w:color w:val="000000"/>
                <w:sz w:val="17"/>
                <w:szCs w:val="17"/>
                <w:u w:val="single"/>
                <w:shd w:val="clear" w:color="auto" w:fill="FFFF00"/>
                <w:lang w:val="fr-FR" w:eastAsia="en-US"/>
              </w:rPr>
              <w:t xml:space="preserve">origine </w:t>
            </w:r>
            <w:r w:rsidRPr="00CE06E4">
              <w:rPr>
                <w:rFonts w:eastAsia="Times New Roman"/>
                <w:sz w:val="17"/>
                <w:szCs w:val="17"/>
                <w:lang w:val="fr-FR" w:eastAsia="en-US"/>
              </w:rPr>
              <w:t>de</w:t>
            </w:r>
            <w:r w:rsidRPr="0071186C">
              <w:rPr>
                <w:rFonts w:eastAsia="Times New Roman"/>
                <w:color w:val="000000"/>
                <w:sz w:val="17"/>
                <w:szCs w:val="17"/>
                <w:u w:val="single"/>
                <w:shd w:val="clear" w:color="auto" w:fill="FFFF00"/>
                <w:lang w:val="fr-FR" w:eastAsia="en-US"/>
              </w:rPr>
              <w:t xml:space="preserve"> la</w:t>
            </w:r>
            <w:r w:rsidRPr="00CE06E4">
              <w:rPr>
                <w:rFonts w:eastAsia="Times New Roman"/>
                <w:sz w:val="17"/>
                <w:szCs w:val="17"/>
                <w:lang w:val="fr-FR" w:eastAsia="en-US"/>
              </w:rPr>
              <w:t xml:space="preserve"> recherche (p. ex., première invention, recherche additionnelle due à un changement de la portée des revendications)</w:t>
            </w:r>
          </w:p>
          <w:p w14:paraId="577BE3CE" w14:textId="77777777" w:rsidR="00266145" w:rsidRPr="00CE06E4" w:rsidRDefault="00266145" w:rsidP="00F92E6C">
            <w:pPr>
              <w:pStyle w:val="ListParagraph"/>
              <w:numPr>
                <w:ilvl w:val="0"/>
                <w:numId w:val="32"/>
              </w:numPr>
              <w:spacing w:before="40" w:after="120"/>
              <w:contextualSpacing w:val="0"/>
              <w:rPr>
                <w:rFonts w:eastAsia="Times New Roman"/>
                <w:sz w:val="17"/>
                <w:szCs w:val="17"/>
                <w:lang w:val="fr-FR" w:eastAsia="en-US"/>
              </w:rPr>
            </w:pPr>
            <w:r w:rsidRPr="00CE06E4">
              <w:rPr>
                <w:rFonts w:eastAsia="Times New Roman"/>
                <w:sz w:val="17"/>
                <w:szCs w:val="17"/>
                <w:lang w:val="fr-FR" w:eastAsia="en-US"/>
              </w:rPr>
              <w:t>Demandeur de la recherche (p. ex., déposant, tiers, ou office de manière indépendante)</w:t>
            </w:r>
          </w:p>
          <w:p w14:paraId="2FB703D4" w14:textId="77777777" w:rsidR="00266145" w:rsidRPr="00F92E6C" w:rsidRDefault="00266145" w:rsidP="00F92E6C">
            <w:pPr>
              <w:pStyle w:val="ListParagraph"/>
              <w:numPr>
                <w:ilvl w:val="0"/>
                <w:numId w:val="32"/>
              </w:numPr>
              <w:shd w:val="clear" w:color="auto" w:fill="FFFF00"/>
              <w:spacing w:before="40" w:after="120"/>
              <w:contextualSpacing w:val="0"/>
              <w:rPr>
                <w:rFonts w:eastAsia="Times New Roman"/>
                <w:color w:val="000000"/>
                <w:sz w:val="17"/>
                <w:szCs w:val="17"/>
                <w:u w:val="single"/>
                <w:lang w:val="fr-FR" w:eastAsia="en-US"/>
              </w:rPr>
            </w:pPr>
            <w:r w:rsidRPr="00F92E6C">
              <w:rPr>
                <w:rFonts w:eastAsia="Times New Roman"/>
                <w:sz w:val="17"/>
                <w:szCs w:val="17"/>
                <w:u w:val="single"/>
                <w:lang w:val="fr-FR" w:eastAsia="en-US"/>
              </w:rPr>
              <w:t xml:space="preserve">Demandeur de l’examen (p. ex., déposant, tiers, ou office de manière </w:t>
            </w:r>
            <w:r w:rsidRPr="00F92E6C">
              <w:rPr>
                <w:rFonts w:eastAsia="Times New Roman"/>
                <w:color w:val="000000"/>
                <w:sz w:val="17"/>
                <w:szCs w:val="17"/>
                <w:u w:val="single"/>
                <w:lang w:val="fr-FR" w:eastAsia="en-US"/>
              </w:rPr>
              <w:t>indépendante</w:t>
            </w:r>
            <w:r w:rsidRPr="00F92E6C">
              <w:rPr>
                <w:rFonts w:eastAsia="Times New Roman"/>
                <w:sz w:val="17"/>
                <w:szCs w:val="17"/>
                <w:u w:val="single"/>
                <w:lang w:val="fr-FR" w:eastAsia="en-US"/>
              </w:rPr>
              <w:t>)</w:t>
            </w:r>
          </w:p>
          <w:p w14:paraId="514A69B7" w14:textId="77777777" w:rsidR="00266145" w:rsidRPr="0071186C" w:rsidRDefault="00266145" w:rsidP="00F92E6C">
            <w:pPr>
              <w:pStyle w:val="ListParagraph"/>
              <w:numPr>
                <w:ilvl w:val="0"/>
                <w:numId w:val="32"/>
              </w:numPr>
              <w:shd w:val="clear" w:color="auto" w:fill="FFFF00"/>
              <w:spacing w:before="40" w:after="120"/>
              <w:contextualSpacing w:val="0"/>
              <w:rPr>
                <w:rFonts w:eastAsia="Times New Roman"/>
                <w:color w:val="000000"/>
                <w:sz w:val="17"/>
                <w:szCs w:val="17"/>
                <w:u w:val="single"/>
                <w:lang w:val="fr-FR" w:eastAsia="en-US"/>
              </w:rPr>
            </w:pPr>
            <w:r w:rsidRPr="0071186C">
              <w:rPr>
                <w:rFonts w:eastAsia="Times New Roman"/>
                <w:color w:val="000000"/>
                <w:sz w:val="17"/>
                <w:szCs w:val="17"/>
                <w:u w:val="single"/>
                <w:lang w:val="fr-FR" w:eastAsia="en-US"/>
              </w:rPr>
              <w:t>Données relatives à la publication</w:t>
            </w:r>
          </w:p>
          <w:p w14:paraId="4B4F413E" w14:textId="77777777" w:rsidR="00266145" w:rsidRPr="0071186C" w:rsidRDefault="00266145" w:rsidP="00F92E6C">
            <w:pPr>
              <w:pStyle w:val="ListParagraph"/>
              <w:numPr>
                <w:ilvl w:val="0"/>
                <w:numId w:val="32"/>
              </w:numPr>
              <w:shd w:val="clear" w:color="auto" w:fill="FFFF00"/>
              <w:spacing w:before="40" w:after="120"/>
              <w:contextualSpacing w:val="0"/>
              <w:rPr>
                <w:rFonts w:eastAsia="Times New Roman"/>
                <w:color w:val="000000"/>
                <w:sz w:val="17"/>
                <w:szCs w:val="17"/>
                <w:u w:val="single"/>
                <w:lang w:val="fr-FR" w:eastAsia="en-US"/>
              </w:rPr>
            </w:pPr>
            <w:r w:rsidRPr="0071186C">
              <w:rPr>
                <w:rFonts w:eastAsia="Times New Roman"/>
                <w:color w:val="000000"/>
                <w:sz w:val="17"/>
                <w:szCs w:val="17"/>
                <w:u w:val="single"/>
                <w:lang w:val="fr-FR" w:eastAsia="en-US"/>
              </w:rPr>
              <w:t>Données relatives à la priorité</w:t>
            </w:r>
          </w:p>
          <w:p w14:paraId="172B9E67" w14:textId="77777777" w:rsidR="00266145" w:rsidRPr="0071186C" w:rsidRDefault="00266145" w:rsidP="00F92E6C">
            <w:pPr>
              <w:pStyle w:val="ListParagraph"/>
              <w:numPr>
                <w:ilvl w:val="0"/>
                <w:numId w:val="32"/>
              </w:numPr>
              <w:shd w:val="clear" w:color="auto" w:fill="FFFF00"/>
              <w:spacing w:before="40" w:after="120"/>
              <w:contextualSpacing w:val="0"/>
              <w:rPr>
                <w:rFonts w:eastAsia="Times New Roman"/>
                <w:color w:val="000000"/>
                <w:sz w:val="17"/>
                <w:szCs w:val="17"/>
                <w:u w:val="single"/>
                <w:lang w:val="fr-FR" w:eastAsia="en-US"/>
              </w:rPr>
            </w:pPr>
            <w:r w:rsidRPr="0071186C">
              <w:rPr>
                <w:rFonts w:eastAsia="Times New Roman"/>
                <w:color w:val="000000"/>
                <w:sz w:val="17"/>
                <w:szCs w:val="17"/>
                <w:u w:val="single"/>
                <w:lang w:val="fr-FR" w:eastAsia="en-US"/>
              </w:rPr>
              <w:t>Données relatives aux documents connexes (p. ex., données relatives au dépôt régional, données relatives au dépôt international)</w:t>
            </w:r>
          </w:p>
          <w:p w14:paraId="46DF41F5" w14:textId="378CE993" w:rsidR="00266145" w:rsidRPr="00CE06E4" w:rsidRDefault="00266145" w:rsidP="00F92E6C">
            <w:pPr>
              <w:pStyle w:val="ListParagraph"/>
              <w:numPr>
                <w:ilvl w:val="0"/>
                <w:numId w:val="32"/>
              </w:numPr>
              <w:shd w:val="clear" w:color="auto" w:fill="FFFF00"/>
              <w:spacing w:before="40" w:after="120"/>
              <w:contextualSpacing w:val="0"/>
              <w:rPr>
                <w:rFonts w:eastAsia="Times New Roman"/>
                <w:sz w:val="17"/>
                <w:szCs w:val="17"/>
                <w:lang w:val="fr-FR" w:eastAsia="en-US"/>
              </w:rPr>
            </w:pPr>
            <w:r w:rsidRPr="0071186C">
              <w:rPr>
                <w:rFonts w:eastAsia="Times New Roman"/>
                <w:color w:val="000000"/>
                <w:sz w:val="17"/>
                <w:szCs w:val="17"/>
                <w:u w:val="single"/>
                <w:lang w:val="fr-FR" w:eastAsia="en-US"/>
              </w:rPr>
              <w:t>Données relatives au</w:t>
            </w:r>
            <w:r w:rsidR="00FF3CED" w:rsidRPr="0071186C">
              <w:rPr>
                <w:rFonts w:eastAsia="Times New Roman"/>
                <w:color w:val="000000"/>
                <w:sz w:val="17"/>
                <w:szCs w:val="17"/>
                <w:u w:val="single"/>
                <w:lang w:val="fr-FR" w:eastAsia="en-US"/>
              </w:rPr>
              <w:t>x</w:t>
            </w:r>
            <w:r w:rsidRPr="0071186C">
              <w:rPr>
                <w:rFonts w:eastAsia="Times New Roman"/>
                <w:color w:val="000000"/>
                <w:sz w:val="17"/>
                <w:szCs w:val="17"/>
                <w:u w:val="single"/>
                <w:lang w:val="fr-FR" w:eastAsia="en-US"/>
              </w:rPr>
              <w:t xml:space="preserve"> déposant</w:t>
            </w:r>
            <w:r w:rsidR="00FF3CED" w:rsidRPr="0071186C">
              <w:rPr>
                <w:rFonts w:eastAsia="Times New Roman"/>
                <w:color w:val="000000"/>
                <w:sz w:val="17"/>
                <w:szCs w:val="17"/>
                <w:u w:val="single"/>
                <w:lang w:val="fr-FR" w:eastAsia="en-US"/>
              </w:rPr>
              <w:t>s</w:t>
            </w:r>
          </w:p>
        </w:tc>
      </w:tr>
      <w:tr w:rsidR="00266145" w:rsidRPr="0071186C" w14:paraId="0B212592" w14:textId="77777777" w:rsidTr="0054264E">
        <w:trPr>
          <w:cantSplit/>
          <w:tblHeader/>
        </w:trPr>
        <w:tc>
          <w:tcPr>
            <w:tcW w:w="988" w:type="dxa"/>
            <w:tcBorders>
              <w:top w:val="nil"/>
              <w:left w:val="single" w:sz="4" w:space="0" w:color="auto"/>
              <w:bottom w:val="single" w:sz="4" w:space="0" w:color="auto"/>
              <w:right w:val="single" w:sz="4" w:space="0" w:color="auto"/>
            </w:tcBorders>
            <w:shd w:val="clear" w:color="auto" w:fill="auto"/>
            <w:hideMark/>
          </w:tcPr>
          <w:p w14:paraId="4F73A207" w14:textId="77777777" w:rsidR="00266145" w:rsidRPr="00CE06E4" w:rsidRDefault="00266145" w:rsidP="0054264E">
            <w:pPr>
              <w:spacing w:before="40" w:after="120"/>
              <w:rPr>
                <w:rFonts w:eastAsia="Times New Roman"/>
                <w:sz w:val="17"/>
                <w:szCs w:val="17"/>
                <w:lang w:val="fr-FR" w:eastAsia="en-US"/>
              </w:rPr>
            </w:pPr>
            <w:r w:rsidRPr="00CE06E4">
              <w:rPr>
                <w:rFonts w:eastAsia="Times New Roman"/>
                <w:sz w:val="17"/>
                <w:szCs w:val="17"/>
                <w:lang w:val="fr-FR" w:eastAsia="en-US"/>
              </w:rPr>
              <w:t xml:space="preserve">E </w:t>
            </w:r>
          </w:p>
        </w:tc>
        <w:tc>
          <w:tcPr>
            <w:tcW w:w="4677" w:type="dxa"/>
            <w:tcBorders>
              <w:top w:val="nil"/>
              <w:left w:val="nil"/>
              <w:bottom w:val="single" w:sz="4" w:space="0" w:color="auto"/>
              <w:right w:val="single" w:sz="4" w:space="0" w:color="auto"/>
            </w:tcBorders>
            <w:shd w:val="clear" w:color="auto" w:fill="auto"/>
            <w:hideMark/>
          </w:tcPr>
          <w:p w14:paraId="5F451AF9" w14:textId="77777777" w:rsidR="00266145" w:rsidRPr="00CE06E4" w:rsidRDefault="00266145" w:rsidP="0054264E">
            <w:pPr>
              <w:spacing w:before="40" w:after="120"/>
              <w:rPr>
                <w:rFonts w:eastAsia="Times New Roman"/>
                <w:sz w:val="17"/>
                <w:szCs w:val="17"/>
                <w:lang w:val="fr-FR" w:eastAsia="en-US"/>
              </w:rPr>
            </w:pPr>
            <w:r w:rsidRPr="00CE06E4">
              <w:rPr>
                <w:rFonts w:eastAsia="Times New Roman"/>
                <w:sz w:val="17"/>
                <w:szCs w:val="17"/>
                <w:lang w:val="fr-FR" w:eastAsia="en-US"/>
              </w:rPr>
              <w:t xml:space="preserve">Demande de réexamen avant la délivrance </w:t>
            </w:r>
          </w:p>
          <w:p w14:paraId="1E28FBD8" w14:textId="258AF77C" w:rsidR="00266145" w:rsidRPr="00CE06E4" w:rsidRDefault="00266145" w:rsidP="0054264E">
            <w:pPr>
              <w:spacing w:before="40" w:after="120"/>
              <w:rPr>
                <w:rFonts w:eastAsia="Times New Roman"/>
                <w:sz w:val="17"/>
                <w:szCs w:val="17"/>
                <w:lang w:val="fr-FR" w:eastAsia="en-US"/>
              </w:rPr>
            </w:pPr>
            <w:r w:rsidRPr="00CE06E4">
              <w:rPr>
                <w:sz w:val="17"/>
                <w:szCs w:val="17"/>
                <w:lang w:val="fr-FR"/>
              </w:rPr>
              <w:t>Cette catégorie regroupe les événements liés à la demande d’un réexamen avant la délivrance en ce qui concerne toute demande couverte par la catégorie A.  Elle englobe par exemple les demandes d’opposition, de réexamen ou de limitation avant la délivrance.  Elle comprend également les cas où ces demandes ont été déclarées irrecevables, ont été rejetées ou ont été retirées.  Les événements relevant de cette catégorie peuvent faire passer une demande du stade de l’examen ou de l’extinction probable ou définitive au stade de la contestation avant la délivrance.</w:t>
            </w:r>
          </w:p>
        </w:tc>
        <w:tc>
          <w:tcPr>
            <w:tcW w:w="3686" w:type="dxa"/>
            <w:tcBorders>
              <w:top w:val="nil"/>
              <w:left w:val="nil"/>
              <w:bottom w:val="single" w:sz="4" w:space="0" w:color="auto"/>
              <w:right w:val="single" w:sz="4" w:space="0" w:color="auto"/>
            </w:tcBorders>
            <w:shd w:val="clear" w:color="auto" w:fill="auto"/>
            <w:hideMark/>
          </w:tcPr>
          <w:p w14:paraId="2552533B" w14:textId="4823004D" w:rsidR="00266145" w:rsidRPr="0071186C" w:rsidRDefault="00266145" w:rsidP="0071186C">
            <w:pPr>
              <w:pStyle w:val="ListParagraph"/>
              <w:numPr>
                <w:ilvl w:val="0"/>
                <w:numId w:val="11"/>
              </w:numPr>
              <w:shd w:val="clear" w:color="auto" w:fill="800080"/>
              <w:spacing w:before="40" w:after="120"/>
              <w:ind w:left="459" w:hanging="425"/>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Pays ou région où l’événement produit ses effets</w:t>
            </w:r>
          </w:p>
          <w:p w14:paraId="624FB607" w14:textId="0EFAF44B" w:rsidR="00266145" w:rsidRPr="0071186C" w:rsidRDefault="00266145" w:rsidP="0071186C">
            <w:pPr>
              <w:pStyle w:val="ListParagraph"/>
              <w:numPr>
                <w:ilvl w:val="0"/>
                <w:numId w:val="11"/>
              </w:numPr>
              <w:shd w:val="clear" w:color="auto" w:fill="800080"/>
              <w:spacing w:before="40" w:after="120"/>
              <w:ind w:left="459" w:hanging="425"/>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Numéro du bulletin</w:t>
            </w:r>
          </w:p>
          <w:p w14:paraId="27072235" w14:textId="184627C0" w:rsidR="00266145" w:rsidRPr="0071186C" w:rsidRDefault="00266145" w:rsidP="0071186C">
            <w:pPr>
              <w:pStyle w:val="ListParagraph"/>
              <w:numPr>
                <w:ilvl w:val="0"/>
                <w:numId w:val="11"/>
              </w:numPr>
              <w:shd w:val="clear" w:color="auto" w:fill="800080"/>
              <w:spacing w:before="40" w:after="120"/>
              <w:ind w:left="459" w:hanging="425"/>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Commentaires (texte libre)</w:t>
            </w:r>
          </w:p>
          <w:p w14:paraId="57B801CD" w14:textId="77777777" w:rsidR="00266145" w:rsidRPr="00CE06E4" w:rsidRDefault="00266145" w:rsidP="00F92E6C">
            <w:pPr>
              <w:pStyle w:val="ListParagraph"/>
              <w:numPr>
                <w:ilvl w:val="0"/>
                <w:numId w:val="33"/>
              </w:numPr>
              <w:spacing w:before="40" w:after="120"/>
              <w:contextualSpacing w:val="0"/>
              <w:rPr>
                <w:rFonts w:eastAsia="Times New Roman"/>
                <w:sz w:val="17"/>
                <w:szCs w:val="17"/>
                <w:lang w:val="fr-FR" w:eastAsia="en-US"/>
              </w:rPr>
            </w:pPr>
            <w:r w:rsidRPr="00CE06E4">
              <w:rPr>
                <w:rFonts w:eastAsia="Times New Roman"/>
                <w:sz w:val="17"/>
                <w:szCs w:val="17"/>
                <w:lang w:val="fr-FR" w:eastAsia="en-US"/>
              </w:rPr>
              <w:t>Données concernant le tribunal (p. ex., nom du tribunal, organe de l’office)</w:t>
            </w:r>
          </w:p>
          <w:p w14:paraId="4929F84E" w14:textId="77777777" w:rsidR="00266145" w:rsidRPr="00CE06E4" w:rsidRDefault="00266145" w:rsidP="00F92E6C">
            <w:pPr>
              <w:pStyle w:val="ListParagraph"/>
              <w:numPr>
                <w:ilvl w:val="0"/>
                <w:numId w:val="33"/>
              </w:numPr>
              <w:spacing w:before="40" w:after="120"/>
              <w:contextualSpacing w:val="0"/>
              <w:rPr>
                <w:rFonts w:eastAsia="Times New Roman"/>
                <w:sz w:val="17"/>
                <w:szCs w:val="17"/>
                <w:lang w:val="fr-FR" w:eastAsia="en-US"/>
              </w:rPr>
            </w:pPr>
            <w:r w:rsidRPr="00CE06E4">
              <w:rPr>
                <w:rFonts w:eastAsia="Times New Roman"/>
                <w:sz w:val="17"/>
                <w:szCs w:val="17"/>
                <w:lang w:val="fr-FR" w:eastAsia="en-US"/>
              </w:rPr>
              <w:t>Nom de la ou des parties</w:t>
            </w:r>
          </w:p>
          <w:p w14:paraId="554F3712" w14:textId="3AD23152" w:rsidR="00266145" w:rsidRPr="0071186C" w:rsidRDefault="00266145" w:rsidP="00F92E6C">
            <w:pPr>
              <w:pStyle w:val="ListParagraph"/>
              <w:numPr>
                <w:ilvl w:val="0"/>
                <w:numId w:val="33"/>
              </w:numPr>
              <w:shd w:val="clear" w:color="auto" w:fill="FFFF00"/>
              <w:spacing w:before="40" w:after="120"/>
              <w:contextualSpacing w:val="0"/>
              <w:rPr>
                <w:rFonts w:eastAsia="Times New Roman"/>
                <w:color w:val="000000"/>
                <w:sz w:val="17"/>
                <w:szCs w:val="17"/>
                <w:u w:val="single"/>
                <w:lang w:val="fr-FR" w:eastAsia="en-US"/>
              </w:rPr>
            </w:pPr>
            <w:r w:rsidRPr="00CE06E4">
              <w:rPr>
                <w:rFonts w:eastAsia="Times New Roman"/>
                <w:sz w:val="17"/>
                <w:szCs w:val="17"/>
                <w:lang w:val="fr-FR" w:eastAsia="en-US"/>
              </w:rPr>
              <w:br w:type="page"/>
            </w:r>
            <w:r w:rsidRPr="0071186C">
              <w:rPr>
                <w:rFonts w:eastAsia="Times New Roman"/>
                <w:color w:val="000000"/>
                <w:sz w:val="17"/>
                <w:szCs w:val="17"/>
                <w:u w:val="single"/>
                <w:shd w:val="clear" w:color="auto" w:fill="FFFF00"/>
                <w:lang w:val="fr-FR" w:eastAsia="en-US"/>
              </w:rPr>
              <w:t>Données relatives au(x) mandataire(s) (p. ex., nom(s) et coordonnées)</w:t>
            </w:r>
            <w:r w:rsidRPr="0071186C" w:rsidDel="00B82566">
              <w:rPr>
                <w:rFonts w:eastAsia="Times New Roman"/>
                <w:color w:val="000000"/>
                <w:sz w:val="17"/>
                <w:szCs w:val="17"/>
                <w:u w:val="single"/>
                <w:shd w:val="clear" w:color="auto" w:fill="FFFF00"/>
                <w:lang w:val="fr-FR" w:eastAsia="en-US"/>
              </w:rPr>
              <w:t xml:space="preserve"> </w:t>
            </w:r>
            <w:r w:rsidRPr="0071186C">
              <w:rPr>
                <w:rFonts w:eastAsia="Times New Roman"/>
                <w:strike/>
                <w:color w:val="FFFFFF"/>
                <w:sz w:val="17"/>
                <w:szCs w:val="17"/>
                <w:shd w:val="clear" w:color="auto" w:fill="800080"/>
                <w:lang w:val="fr-FR" w:eastAsia="en-US"/>
              </w:rPr>
              <w:t>Nom et coordonnées du ou des mandataires</w:t>
            </w:r>
          </w:p>
          <w:p w14:paraId="5B22EB99" w14:textId="77777777" w:rsidR="00266145" w:rsidRPr="0071186C" w:rsidRDefault="00266145" w:rsidP="00F92E6C">
            <w:pPr>
              <w:pStyle w:val="ListParagraph"/>
              <w:numPr>
                <w:ilvl w:val="0"/>
                <w:numId w:val="33"/>
              </w:numPr>
              <w:shd w:val="clear" w:color="auto" w:fill="FFFF00"/>
              <w:spacing w:before="40" w:after="120"/>
              <w:contextualSpacing w:val="0"/>
              <w:rPr>
                <w:rFonts w:eastAsia="Times New Roman"/>
                <w:color w:val="000000"/>
                <w:sz w:val="17"/>
                <w:szCs w:val="17"/>
                <w:u w:val="single"/>
                <w:lang w:val="fr-FR" w:eastAsia="en-US"/>
              </w:rPr>
            </w:pPr>
            <w:r w:rsidRPr="0071186C">
              <w:rPr>
                <w:rFonts w:eastAsia="Times New Roman"/>
                <w:color w:val="000000"/>
                <w:sz w:val="17"/>
                <w:szCs w:val="17"/>
                <w:u w:val="single"/>
                <w:lang w:val="fr-FR" w:eastAsia="en-US"/>
              </w:rPr>
              <w:t>Données relatives à la procédure de réexamen (p. ex., date, référence, langue de l’opposition)</w:t>
            </w:r>
          </w:p>
          <w:p w14:paraId="6A279237" w14:textId="2889F3C3" w:rsidR="00266145" w:rsidRPr="00CE06E4" w:rsidRDefault="00266145" w:rsidP="00F92E6C">
            <w:pPr>
              <w:pStyle w:val="ListParagraph"/>
              <w:numPr>
                <w:ilvl w:val="0"/>
                <w:numId w:val="33"/>
              </w:numPr>
              <w:shd w:val="clear" w:color="auto" w:fill="FFFF00"/>
              <w:spacing w:before="40" w:after="120"/>
              <w:contextualSpacing w:val="0"/>
              <w:rPr>
                <w:rFonts w:eastAsia="Times New Roman"/>
                <w:sz w:val="17"/>
                <w:szCs w:val="17"/>
                <w:lang w:val="fr-FR" w:eastAsia="en-US"/>
              </w:rPr>
            </w:pPr>
            <w:r w:rsidRPr="0071186C">
              <w:rPr>
                <w:rFonts w:eastAsia="Times New Roman"/>
                <w:color w:val="000000"/>
                <w:sz w:val="17"/>
                <w:szCs w:val="17"/>
                <w:u w:val="single"/>
                <w:lang w:val="fr-FR" w:eastAsia="en-US"/>
              </w:rPr>
              <w:t>Indicateur de droits d’usage antérieur</w:t>
            </w:r>
          </w:p>
        </w:tc>
      </w:tr>
      <w:tr w:rsidR="00266145" w:rsidRPr="00CE06E4" w14:paraId="4C1AE1E0" w14:textId="77777777" w:rsidTr="0054264E">
        <w:trPr>
          <w:cantSplit/>
          <w:tblHeader/>
        </w:trPr>
        <w:tc>
          <w:tcPr>
            <w:tcW w:w="988" w:type="dxa"/>
            <w:tcBorders>
              <w:top w:val="nil"/>
              <w:left w:val="single" w:sz="4" w:space="0" w:color="auto"/>
              <w:bottom w:val="single" w:sz="4" w:space="0" w:color="auto"/>
              <w:right w:val="single" w:sz="4" w:space="0" w:color="auto"/>
            </w:tcBorders>
            <w:shd w:val="clear" w:color="auto" w:fill="auto"/>
            <w:hideMark/>
          </w:tcPr>
          <w:p w14:paraId="11AB007F" w14:textId="77777777" w:rsidR="00266145" w:rsidRPr="00CE06E4" w:rsidRDefault="00266145" w:rsidP="0054264E">
            <w:pPr>
              <w:spacing w:before="40" w:after="120"/>
              <w:rPr>
                <w:rFonts w:eastAsia="Times New Roman"/>
                <w:sz w:val="17"/>
                <w:szCs w:val="17"/>
                <w:lang w:val="fr-FR" w:eastAsia="en-US"/>
              </w:rPr>
            </w:pPr>
            <w:r w:rsidRPr="00CE06E4">
              <w:rPr>
                <w:rFonts w:eastAsia="Times New Roman"/>
                <w:sz w:val="17"/>
                <w:szCs w:val="17"/>
                <w:lang w:val="fr-FR" w:eastAsia="en-US"/>
              </w:rPr>
              <w:lastRenderedPageBreak/>
              <w:t xml:space="preserve">F </w:t>
            </w:r>
          </w:p>
        </w:tc>
        <w:tc>
          <w:tcPr>
            <w:tcW w:w="4677" w:type="dxa"/>
            <w:tcBorders>
              <w:top w:val="nil"/>
              <w:left w:val="nil"/>
              <w:bottom w:val="single" w:sz="4" w:space="0" w:color="auto"/>
              <w:right w:val="single" w:sz="4" w:space="0" w:color="auto"/>
            </w:tcBorders>
            <w:shd w:val="clear" w:color="auto" w:fill="auto"/>
            <w:hideMark/>
          </w:tcPr>
          <w:p w14:paraId="3D086C2C" w14:textId="77777777" w:rsidR="00266145" w:rsidRPr="00CE06E4" w:rsidRDefault="00266145" w:rsidP="0054264E">
            <w:pPr>
              <w:spacing w:before="40" w:after="120"/>
              <w:rPr>
                <w:rFonts w:eastAsia="Times New Roman"/>
                <w:sz w:val="17"/>
                <w:szCs w:val="17"/>
                <w:lang w:val="fr-FR" w:eastAsia="en-US"/>
              </w:rPr>
            </w:pPr>
            <w:r w:rsidRPr="00CE06E4">
              <w:rPr>
                <w:rFonts w:eastAsia="Times New Roman"/>
                <w:sz w:val="17"/>
                <w:szCs w:val="17"/>
                <w:lang w:val="fr-FR" w:eastAsia="en-US"/>
              </w:rPr>
              <w:t xml:space="preserve">Octroi du droit de propriété industrielle </w:t>
            </w:r>
          </w:p>
          <w:p w14:paraId="4D3C9ED7" w14:textId="2AA2A7B4" w:rsidR="00266145" w:rsidRPr="00CE06E4" w:rsidRDefault="00266145" w:rsidP="0054264E">
            <w:pPr>
              <w:spacing w:before="40" w:after="120"/>
              <w:rPr>
                <w:rFonts w:eastAsia="Times New Roman"/>
                <w:sz w:val="17"/>
                <w:szCs w:val="17"/>
                <w:lang w:val="fr-FR" w:eastAsia="en-US"/>
              </w:rPr>
            </w:pPr>
            <w:r w:rsidRPr="00CE06E4">
              <w:rPr>
                <w:sz w:val="17"/>
                <w:szCs w:val="17"/>
                <w:lang w:val="fr-FR"/>
              </w:rPr>
              <w:t>Cette catégorie regroupe les événements qui se rapportent à la date d’effet de l’octroi d’un droit de propriété industrielle ou de l’inscription d’un droit de propriété industrielle au registre de l’office.  Il peut s’agir par exemple de l’octroi d’un droit de propriété industrielle à la suite d’un examen, d’un recours, d’un réexamen avant la délivrance ou de l’irrecevabilité, du rejet ou du retrait d’une demande d’examen avant la délivrance.  Parmi les types de droit de propriété industrielle couverts figurent les brevets d’invention, les modèles d’utilité, les certificats complémentaires de protection, ainsi que tout autre droit de propriété industrielle résultant des types de demandes couverts par la catégorie A.  Les événements relevant de cette catégorie peuvent faire passer une demande du stade de l’examen ou de la contestation avant la délivrance au stade de la délivrance.</w:t>
            </w:r>
          </w:p>
        </w:tc>
        <w:tc>
          <w:tcPr>
            <w:tcW w:w="3686" w:type="dxa"/>
            <w:tcBorders>
              <w:top w:val="nil"/>
              <w:left w:val="nil"/>
              <w:bottom w:val="single" w:sz="4" w:space="0" w:color="auto"/>
              <w:right w:val="single" w:sz="4" w:space="0" w:color="auto"/>
            </w:tcBorders>
            <w:shd w:val="clear" w:color="auto" w:fill="auto"/>
            <w:hideMark/>
          </w:tcPr>
          <w:p w14:paraId="29A67998" w14:textId="0E041338" w:rsidR="00266145" w:rsidRPr="0071186C" w:rsidRDefault="00266145" w:rsidP="0071186C">
            <w:pPr>
              <w:pStyle w:val="ListParagraph"/>
              <w:numPr>
                <w:ilvl w:val="0"/>
                <w:numId w:val="12"/>
              </w:numPr>
              <w:shd w:val="clear" w:color="auto" w:fill="800080"/>
              <w:spacing w:before="40" w:after="120"/>
              <w:ind w:left="459" w:hanging="425"/>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Pays ou région où l’événement produit ses effets</w:t>
            </w:r>
          </w:p>
          <w:p w14:paraId="72938DBD" w14:textId="46706DD2" w:rsidR="00266145" w:rsidRPr="0071186C" w:rsidRDefault="00266145" w:rsidP="0071186C">
            <w:pPr>
              <w:pStyle w:val="ListParagraph"/>
              <w:numPr>
                <w:ilvl w:val="0"/>
                <w:numId w:val="12"/>
              </w:numPr>
              <w:shd w:val="clear" w:color="auto" w:fill="800080"/>
              <w:spacing w:before="40" w:after="120"/>
              <w:ind w:left="459" w:hanging="425"/>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Numéro du bulletin</w:t>
            </w:r>
          </w:p>
          <w:p w14:paraId="21B17D7A" w14:textId="2DF3FB3C" w:rsidR="00266145" w:rsidRPr="0071186C" w:rsidRDefault="00266145" w:rsidP="0071186C">
            <w:pPr>
              <w:pStyle w:val="ListParagraph"/>
              <w:numPr>
                <w:ilvl w:val="0"/>
                <w:numId w:val="12"/>
              </w:numPr>
              <w:shd w:val="clear" w:color="auto" w:fill="800080"/>
              <w:spacing w:before="40" w:after="120"/>
              <w:ind w:left="459" w:hanging="425"/>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Commentaires (texte libre)</w:t>
            </w:r>
          </w:p>
          <w:p w14:paraId="0774C8F6" w14:textId="77777777" w:rsidR="00266145" w:rsidRPr="0071186C" w:rsidRDefault="00266145" w:rsidP="00F92E6C">
            <w:pPr>
              <w:pStyle w:val="ListParagraph"/>
              <w:numPr>
                <w:ilvl w:val="0"/>
                <w:numId w:val="34"/>
              </w:numPr>
              <w:shd w:val="clear" w:color="auto" w:fill="FFFF00"/>
              <w:spacing w:before="40" w:after="120"/>
              <w:ind w:left="459" w:hanging="425"/>
              <w:contextualSpacing w:val="0"/>
              <w:rPr>
                <w:rFonts w:eastAsia="Times New Roman"/>
                <w:color w:val="000000"/>
                <w:sz w:val="17"/>
                <w:szCs w:val="17"/>
                <w:u w:val="single"/>
                <w:lang w:val="fr-FR" w:eastAsia="en-US"/>
              </w:rPr>
            </w:pPr>
            <w:r w:rsidRPr="00F92E6C">
              <w:rPr>
                <w:rFonts w:eastAsia="Times New Roman"/>
                <w:sz w:val="17"/>
                <w:szCs w:val="17"/>
                <w:u w:val="single"/>
                <w:lang w:val="fr-FR" w:eastAsia="en-US"/>
              </w:rPr>
              <w:t>Titre</w:t>
            </w:r>
            <w:r w:rsidRPr="00F92E6C">
              <w:rPr>
                <w:rFonts w:eastAsia="Times New Roman"/>
                <w:color w:val="000000"/>
                <w:sz w:val="17"/>
                <w:szCs w:val="17"/>
                <w:u w:val="single"/>
                <w:lang w:val="fr-FR" w:eastAsia="en-US"/>
              </w:rPr>
              <w:t xml:space="preserve"> de</w:t>
            </w:r>
            <w:r w:rsidRPr="0071186C">
              <w:rPr>
                <w:rFonts w:eastAsia="Times New Roman"/>
                <w:color w:val="000000"/>
                <w:sz w:val="17"/>
                <w:szCs w:val="17"/>
                <w:u w:val="single"/>
                <w:lang w:val="fr-FR" w:eastAsia="en-US"/>
              </w:rPr>
              <w:t xml:space="preserve"> l’invention</w:t>
            </w:r>
          </w:p>
          <w:p w14:paraId="312787DD" w14:textId="1E10D980" w:rsidR="00266145" w:rsidRPr="00CE06E4" w:rsidRDefault="00266145" w:rsidP="00F92E6C">
            <w:pPr>
              <w:pStyle w:val="ListParagraph"/>
              <w:numPr>
                <w:ilvl w:val="0"/>
                <w:numId w:val="34"/>
              </w:numPr>
              <w:spacing w:before="40" w:after="120"/>
              <w:ind w:left="459" w:hanging="425"/>
              <w:contextualSpacing w:val="0"/>
              <w:rPr>
                <w:rFonts w:eastAsia="Times New Roman"/>
                <w:sz w:val="17"/>
                <w:szCs w:val="17"/>
                <w:lang w:val="fr-FR" w:eastAsia="en-US"/>
              </w:rPr>
            </w:pPr>
            <w:r w:rsidRPr="00CE06E4">
              <w:rPr>
                <w:rFonts w:eastAsia="Times New Roman"/>
                <w:sz w:val="17"/>
                <w:szCs w:val="17"/>
                <w:lang w:val="fr-FR" w:eastAsia="en-US"/>
              </w:rPr>
              <w:t>Nom du titulaire inscrit</w:t>
            </w:r>
          </w:p>
          <w:p w14:paraId="6AF10EB8" w14:textId="77777777" w:rsidR="00266145" w:rsidRPr="00F92E6C" w:rsidRDefault="00266145" w:rsidP="00F92E6C">
            <w:pPr>
              <w:pStyle w:val="ListParagraph"/>
              <w:numPr>
                <w:ilvl w:val="0"/>
                <w:numId w:val="34"/>
              </w:numPr>
              <w:shd w:val="clear" w:color="auto" w:fill="FFFF00"/>
              <w:spacing w:before="40" w:after="120"/>
              <w:ind w:left="459" w:hanging="425"/>
              <w:contextualSpacing w:val="0"/>
              <w:rPr>
                <w:rFonts w:eastAsia="Times New Roman"/>
                <w:color w:val="000000"/>
                <w:sz w:val="17"/>
                <w:szCs w:val="17"/>
                <w:u w:val="single"/>
                <w:lang w:val="fr-FR" w:eastAsia="en-US"/>
              </w:rPr>
            </w:pPr>
            <w:r w:rsidRPr="00F92E6C">
              <w:rPr>
                <w:rFonts w:eastAsia="Times New Roman"/>
                <w:sz w:val="17"/>
                <w:szCs w:val="17"/>
                <w:u w:val="single"/>
                <w:lang w:val="fr-FR" w:eastAsia="en-US"/>
              </w:rPr>
              <w:t>Renvoi à une décision de réexamen avant la délivrance (p. ex., ordonnance du tribunal à l’issue d’un réexamen avant la délivrance)</w:t>
            </w:r>
          </w:p>
          <w:p w14:paraId="42B6744E" w14:textId="77777777" w:rsidR="00266145" w:rsidRPr="0071186C" w:rsidRDefault="00266145" w:rsidP="00F92E6C">
            <w:pPr>
              <w:pStyle w:val="ListParagraph"/>
              <w:numPr>
                <w:ilvl w:val="0"/>
                <w:numId w:val="34"/>
              </w:numPr>
              <w:shd w:val="clear" w:color="auto" w:fill="FFFF00"/>
              <w:spacing w:before="40" w:after="120"/>
              <w:ind w:left="459" w:hanging="425"/>
              <w:contextualSpacing w:val="0"/>
              <w:rPr>
                <w:rFonts w:eastAsia="Times New Roman"/>
                <w:color w:val="000000"/>
                <w:sz w:val="17"/>
                <w:szCs w:val="17"/>
                <w:u w:val="single"/>
                <w:lang w:val="fr-FR" w:eastAsia="en-US"/>
              </w:rPr>
            </w:pPr>
            <w:r w:rsidRPr="0071186C">
              <w:rPr>
                <w:rFonts w:eastAsia="Times New Roman"/>
                <w:color w:val="000000"/>
                <w:sz w:val="17"/>
                <w:szCs w:val="17"/>
                <w:u w:val="single"/>
                <w:lang w:val="fr-FR" w:eastAsia="en-US"/>
              </w:rPr>
              <w:t>Données relatives à la priorité</w:t>
            </w:r>
          </w:p>
          <w:p w14:paraId="7C169A61" w14:textId="77777777" w:rsidR="00266145" w:rsidRPr="0071186C" w:rsidRDefault="00266145" w:rsidP="00F92E6C">
            <w:pPr>
              <w:pStyle w:val="ListParagraph"/>
              <w:numPr>
                <w:ilvl w:val="0"/>
                <w:numId w:val="34"/>
              </w:numPr>
              <w:shd w:val="clear" w:color="auto" w:fill="FFFF00"/>
              <w:spacing w:before="40" w:after="120"/>
              <w:ind w:left="459" w:hanging="425"/>
              <w:contextualSpacing w:val="0"/>
              <w:rPr>
                <w:rFonts w:eastAsia="Times New Roman"/>
                <w:color w:val="000000"/>
                <w:sz w:val="17"/>
                <w:szCs w:val="17"/>
                <w:u w:val="single"/>
                <w:lang w:val="fr-FR" w:eastAsia="en-US"/>
              </w:rPr>
            </w:pPr>
            <w:r w:rsidRPr="0071186C">
              <w:rPr>
                <w:rFonts w:eastAsia="Times New Roman"/>
                <w:color w:val="000000"/>
                <w:sz w:val="17"/>
                <w:szCs w:val="17"/>
                <w:u w:val="single"/>
                <w:lang w:val="fr-FR" w:eastAsia="en-US"/>
              </w:rPr>
              <w:t>Données relatives au PCT</w:t>
            </w:r>
          </w:p>
          <w:p w14:paraId="4AA4E71B" w14:textId="77777777" w:rsidR="00266145" w:rsidRPr="0071186C" w:rsidRDefault="00266145" w:rsidP="00F92E6C">
            <w:pPr>
              <w:pStyle w:val="ListParagraph"/>
              <w:numPr>
                <w:ilvl w:val="0"/>
                <w:numId w:val="34"/>
              </w:numPr>
              <w:shd w:val="clear" w:color="auto" w:fill="FFFF00"/>
              <w:spacing w:before="40" w:after="120"/>
              <w:ind w:left="459" w:hanging="425"/>
              <w:contextualSpacing w:val="0"/>
              <w:rPr>
                <w:rFonts w:eastAsia="Times New Roman"/>
                <w:color w:val="000000"/>
                <w:sz w:val="17"/>
                <w:szCs w:val="17"/>
                <w:u w:val="single"/>
                <w:lang w:val="fr-FR" w:eastAsia="en-US"/>
              </w:rPr>
            </w:pPr>
            <w:r w:rsidRPr="0071186C">
              <w:rPr>
                <w:rFonts w:eastAsia="Times New Roman"/>
                <w:color w:val="000000"/>
                <w:sz w:val="17"/>
                <w:szCs w:val="17"/>
                <w:u w:val="single"/>
                <w:lang w:val="fr-FR" w:eastAsia="en-US"/>
              </w:rPr>
              <w:t>Données relatives à l’inventeur</w:t>
            </w:r>
          </w:p>
          <w:p w14:paraId="5493FB41" w14:textId="47CB44E5" w:rsidR="00266145" w:rsidRPr="00CE06E4" w:rsidRDefault="00266145" w:rsidP="00F92E6C">
            <w:pPr>
              <w:pStyle w:val="ListParagraph"/>
              <w:numPr>
                <w:ilvl w:val="0"/>
                <w:numId w:val="34"/>
              </w:numPr>
              <w:shd w:val="clear" w:color="auto" w:fill="FFFF00"/>
              <w:spacing w:before="40" w:after="120"/>
              <w:ind w:left="459" w:hanging="425"/>
              <w:contextualSpacing w:val="0"/>
              <w:rPr>
                <w:rFonts w:eastAsia="Times New Roman"/>
                <w:sz w:val="17"/>
                <w:szCs w:val="17"/>
                <w:lang w:val="fr-FR" w:eastAsia="en-US"/>
              </w:rPr>
            </w:pPr>
            <w:r w:rsidRPr="0071186C">
              <w:rPr>
                <w:rFonts w:eastAsia="Times New Roman"/>
                <w:color w:val="000000"/>
                <w:sz w:val="17"/>
                <w:szCs w:val="17"/>
                <w:u w:val="single"/>
                <w:lang w:val="fr-FR" w:eastAsia="en-US"/>
              </w:rPr>
              <w:t>Données de classement</w:t>
            </w:r>
          </w:p>
        </w:tc>
      </w:tr>
      <w:tr w:rsidR="00266145" w:rsidRPr="00CE06E4" w14:paraId="12AE4F92" w14:textId="77777777" w:rsidTr="0054264E">
        <w:trPr>
          <w:cantSplit/>
          <w:tblHeader/>
        </w:trPr>
        <w:tc>
          <w:tcPr>
            <w:tcW w:w="988" w:type="dxa"/>
            <w:tcBorders>
              <w:top w:val="nil"/>
              <w:left w:val="single" w:sz="4" w:space="0" w:color="auto"/>
              <w:bottom w:val="single" w:sz="4" w:space="0" w:color="auto"/>
              <w:right w:val="single" w:sz="4" w:space="0" w:color="auto"/>
            </w:tcBorders>
            <w:shd w:val="clear" w:color="auto" w:fill="auto"/>
            <w:hideMark/>
          </w:tcPr>
          <w:p w14:paraId="3E58327B" w14:textId="77777777" w:rsidR="00266145" w:rsidRPr="00CE06E4" w:rsidRDefault="00266145" w:rsidP="0054264E">
            <w:pPr>
              <w:spacing w:before="40" w:after="120"/>
              <w:rPr>
                <w:rFonts w:eastAsia="Times New Roman"/>
                <w:sz w:val="17"/>
                <w:szCs w:val="17"/>
                <w:lang w:val="fr-FR" w:eastAsia="en-US"/>
              </w:rPr>
            </w:pPr>
            <w:r w:rsidRPr="00CE06E4">
              <w:rPr>
                <w:rFonts w:eastAsia="Times New Roman"/>
                <w:sz w:val="17"/>
                <w:szCs w:val="17"/>
                <w:lang w:val="fr-FR" w:eastAsia="en-US"/>
              </w:rPr>
              <w:t xml:space="preserve">G </w:t>
            </w:r>
          </w:p>
        </w:tc>
        <w:tc>
          <w:tcPr>
            <w:tcW w:w="4677" w:type="dxa"/>
            <w:tcBorders>
              <w:top w:val="nil"/>
              <w:left w:val="nil"/>
              <w:bottom w:val="single" w:sz="4" w:space="0" w:color="auto"/>
              <w:right w:val="single" w:sz="4" w:space="0" w:color="auto"/>
            </w:tcBorders>
            <w:shd w:val="clear" w:color="auto" w:fill="auto"/>
            <w:hideMark/>
          </w:tcPr>
          <w:p w14:paraId="53EC0B1C" w14:textId="77777777" w:rsidR="00266145" w:rsidRPr="00CE06E4" w:rsidRDefault="00266145" w:rsidP="0054264E">
            <w:pPr>
              <w:spacing w:before="40" w:after="120"/>
              <w:rPr>
                <w:sz w:val="17"/>
                <w:szCs w:val="17"/>
                <w:lang w:val="fr-FR"/>
              </w:rPr>
            </w:pPr>
            <w:r w:rsidRPr="00CE06E4">
              <w:rPr>
                <w:rFonts w:eastAsia="Times New Roman"/>
                <w:sz w:val="17"/>
                <w:szCs w:val="17"/>
                <w:lang w:val="fr-FR" w:eastAsia="en-US"/>
              </w:rPr>
              <w:t>Protection complémentaire</w:t>
            </w:r>
            <w:r w:rsidRPr="00CE06E4">
              <w:rPr>
                <w:sz w:val="17"/>
                <w:szCs w:val="17"/>
                <w:lang w:val="fr-FR"/>
              </w:rPr>
              <w:t xml:space="preserve"> </w:t>
            </w:r>
          </w:p>
          <w:p w14:paraId="76746613" w14:textId="5CD78A93" w:rsidR="00266145" w:rsidRPr="00CE06E4" w:rsidRDefault="00266145" w:rsidP="0054264E">
            <w:pPr>
              <w:spacing w:before="40" w:after="120"/>
              <w:rPr>
                <w:rFonts w:eastAsia="Times New Roman"/>
                <w:sz w:val="17"/>
                <w:szCs w:val="17"/>
                <w:lang w:val="fr-FR" w:eastAsia="en-US"/>
              </w:rPr>
            </w:pPr>
            <w:r w:rsidRPr="00CE06E4">
              <w:rPr>
                <w:sz w:val="17"/>
                <w:szCs w:val="17"/>
                <w:lang w:val="fr-FR"/>
              </w:rPr>
              <w:t>Cette catégorie regroupe les événements liés à la protection d’un objet de propriété industrielle au-delà de la durée de validité du droit, en ce qui concerne tout type de droit de propriété industrielle couvert par la catégorie F.  Elle englobe par exemple les demandes d’adaptation de la durée du brevet, de prolongation de la validité du brevet ou d’extension d’un certificat complémentaire de protection (CCP) et comprend également les événements connexes qui se produisent à la suite de ces demandes.  Les événements relevant de cette catégorie se produisent au stade de la délivrance.</w:t>
            </w:r>
          </w:p>
        </w:tc>
        <w:tc>
          <w:tcPr>
            <w:tcW w:w="3686" w:type="dxa"/>
            <w:tcBorders>
              <w:top w:val="nil"/>
              <w:left w:val="nil"/>
              <w:bottom w:val="single" w:sz="4" w:space="0" w:color="auto"/>
              <w:right w:val="single" w:sz="4" w:space="0" w:color="auto"/>
            </w:tcBorders>
            <w:shd w:val="clear" w:color="auto" w:fill="auto"/>
            <w:hideMark/>
          </w:tcPr>
          <w:p w14:paraId="6A7CE873" w14:textId="2A1CAD5F" w:rsidR="00266145" w:rsidRPr="0071186C" w:rsidRDefault="00266145" w:rsidP="0071186C">
            <w:pPr>
              <w:pStyle w:val="ListParagraph"/>
              <w:numPr>
                <w:ilvl w:val="0"/>
                <w:numId w:val="13"/>
              </w:numPr>
              <w:shd w:val="clear" w:color="auto" w:fill="800080"/>
              <w:spacing w:before="40" w:after="120"/>
              <w:ind w:left="459" w:hanging="425"/>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Pays ou région où l’événement produit ses effets</w:t>
            </w:r>
          </w:p>
          <w:p w14:paraId="54EE863A" w14:textId="435EDBD3" w:rsidR="00266145" w:rsidRPr="0071186C" w:rsidRDefault="00266145" w:rsidP="0071186C">
            <w:pPr>
              <w:pStyle w:val="ListParagraph"/>
              <w:numPr>
                <w:ilvl w:val="0"/>
                <w:numId w:val="13"/>
              </w:numPr>
              <w:shd w:val="clear" w:color="auto" w:fill="800080"/>
              <w:spacing w:before="40" w:after="120"/>
              <w:ind w:left="459" w:hanging="425"/>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Numéro du bulletin</w:t>
            </w:r>
          </w:p>
          <w:p w14:paraId="5DA041F9" w14:textId="639F9CB5" w:rsidR="00266145" w:rsidRPr="0071186C" w:rsidRDefault="00266145" w:rsidP="0071186C">
            <w:pPr>
              <w:pStyle w:val="ListParagraph"/>
              <w:numPr>
                <w:ilvl w:val="0"/>
                <w:numId w:val="13"/>
              </w:numPr>
              <w:shd w:val="clear" w:color="auto" w:fill="800080"/>
              <w:spacing w:before="40" w:after="120"/>
              <w:ind w:left="459" w:hanging="425"/>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Commentaires (texte libre)</w:t>
            </w:r>
          </w:p>
          <w:p w14:paraId="680FE4AA" w14:textId="77777777" w:rsidR="00266145" w:rsidRPr="00CE06E4" w:rsidRDefault="00266145" w:rsidP="00F92E6C">
            <w:pPr>
              <w:pStyle w:val="ListParagraph"/>
              <w:numPr>
                <w:ilvl w:val="0"/>
                <w:numId w:val="35"/>
              </w:numPr>
              <w:spacing w:before="40" w:after="120"/>
              <w:ind w:left="459" w:hanging="425"/>
              <w:contextualSpacing w:val="0"/>
              <w:rPr>
                <w:rFonts w:eastAsia="Times New Roman"/>
                <w:sz w:val="17"/>
                <w:szCs w:val="17"/>
                <w:lang w:val="fr-FR" w:eastAsia="en-US"/>
              </w:rPr>
            </w:pPr>
            <w:r w:rsidRPr="00CE06E4">
              <w:rPr>
                <w:rFonts w:eastAsia="Times New Roman"/>
                <w:sz w:val="17"/>
                <w:szCs w:val="17"/>
                <w:lang w:val="fr-FR" w:eastAsia="en-US"/>
              </w:rPr>
              <w:t xml:space="preserve">Date </w:t>
            </w:r>
            <w:r w:rsidRPr="00CE06E4">
              <w:rPr>
                <w:rFonts w:eastAsia="Times New Roman"/>
                <w:color w:val="000000" w:themeColor="text1"/>
                <w:sz w:val="17"/>
                <w:szCs w:val="17"/>
                <w:lang w:val="fr-FR" w:eastAsia="en-US"/>
              </w:rPr>
              <w:t>d’</w:t>
            </w:r>
            <w:r w:rsidRPr="00CE06E4">
              <w:rPr>
                <w:rFonts w:eastAsia="Times New Roman"/>
                <w:sz w:val="17"/>
                <w:szCs w:val="17"/>
                <w:lang w:val="fr-FR" w:eastAsia="en-US"/>
              </w:rPr>
              <w:t>expiration de l’extension (p. ex., date de l’adaptation ou de la prolongation de la durée du brevet ou de l’extension du CCP)</w:t>
            </w:r>
          </w:p>
          <w:p w14:paraId="44C44D96" w14:textId="77777777" w:rsidR="00266145" w:rsidRPr="00CE06E4" w:rsidRDefault="00266145" w:rsidP="00F92E6C">
            <w:pPr>
              <w:pStyle w:val="ListParagraph"/>
              <w:numPr>
                <w:ilvl w:val="0"/>
                <w:numId w:val="35"/>
              </w:numPr>
              <w:spacing w:before="40" w:after="120"/>
              <w:ind w:left="459" w:hanging="425"/>
              <w:contextualSpacing w:val="0"/>
              <w:rPr>
                <w:rFonts w:eastAsia="Times New Roman"/>
                <w:sz w:val="17"/>
                <w:szCs w:val="17"/>
                <w:lang w:val="fr-FR" w:eastAsia="en-US"/>
              </w:rPr>
            </w:pPr>
            <w:r w:rsidRPr="00CE06E4">
              <w:rPr>
                <w:rFonts w:eastAsia="Times New Roman"/>
                <w:sz w:val="17"/>
                <w:szCs w:val="17"/>
                <w:lang w:val="fr-FR" w:eastAsia="en-US"/>
              </w:rPr>
              <w:t>Principe actif (nom générique et marque)</w:t>
            </w:r>
          </w:p>
          <w:p w14:paraId="39E148B0" w14:textId="77777777" w:rsidR="00266145" w:rsidRPr="00CE06E4" w:rsidRDefault="00266145" w:rsidP="00F92E6C">
            <w:pPr>
              <w:pStyle w:val="ListParagraph"/>
              <w:numPr>
                <w:ilvl w:val="0"/>
                <w:numId w:val="35"/>
              </w:numPr>
              <w:spacing w:before="40" w:after="120"/>
              <w:ind w:left="459" w:hanging="425"/>
              <w:contextualSpacing w:val="0"/>
              <w:rPr>
                <w:rFonts w:eastAsia="Times New Roman"/>
                <w:sz w:val="17"/>
                <w:szCs w:val="17"/>
                <w:u w:val="single"/>
                <w:lang w:val="fr-FR" w:eastAsia="en-US"/>
              </w:rPr>
            </w:pPr>
            <w:r w:rsidRPr="00CE06E4">
              <w:rPr>
                <w:rFonts w:eastAsia="Times New Roman"/>
                <w:sz w:val="17"/>
                <w:szCs w:val="17"/>
                <w:lang w:val="fr-FR" w:eastAsia="en-US"/>
              </w:rPr>
              <w:t>Indication médicale (état pathologique)</w:t>
            </w:r>
          </w:p>
        </w:tc>
      </w:tr>
      <w:tr w:rsidR="00266145" w:rsidRPr="0071186C" w14:paraId="0208F71B" w14:textId="77777777" w:rsidTr="0054264E">
        <w:trPr>
          <w:cantSplit/>
          <w:tblHeader/>
        </w:trPr>
        <w:tc>
          <w:tcPr>
            <w:tcW w:w="988" w:type="dxa"/>
            <w:tcBorders>
              <w:top w:val="nil"/>
              <w:left w:val="single" w:sz="4" w:space="0" w:color="auto"/>
              <w:bottom w:val="single" w:sz="4" w:space="0" w:color="auto"/>
              <w:right w:val="single" w:sz="4" w:space="0" w:color="auto"/>
            </w:tcBorders>
            <w:shd w:val="clear" w:color="auto" w:fill="auto"/>
            <w:hideMark/>
          </w:tcPr>
          <w:p w14:paraId="442F6064" w14:textId="77777777" w:rsidR="00266145" w:rsidRPr="00CE06E4" w:rsidRDefault="00266145" w:rsidP="0054264E">
            <w:pPr>
              <w:spacing w:before="40" w:after="120"/>
              <w:rPr>
                <w:rFonts w:eastAsia="Times New Roman"/>
                <w:sz w:val="17"/>
                <w:szCs w:val="17"/>
                <w:lang w:val="fr-FR" w:eastAsia="en-US"/>
              </w:rPr>
            </w:pPr>
            <w:r w:rsidRPr="00CE06E4">
              <w:rPr>
                <w:rFonts w:eastAsia="Times New Roman"/>
                <w:sz w:val="17"/>
                <w:szCs w:val="17"/>
                <w:lang w:val="fr-FR" w:eastAsia="en-US"/>
              </w:rPr>
              <w:t xml:space="preserve">H </w:t>
            </w:r>
          </w:p>
        </w:tc>
        <w:tc>
          <w:tcPr>
            <w:tcW w:w="4677" w:type="dxa"/>
            <w:tcBorders>
              <w:top w:val="nil"/>
              <w:left w:val="nil"/>
              <w:bottom w:val="single" w:sz="4" w:space="0" w:color="auto"/>
              <w:right w:val="single" w:sz="4" w:space="0" w:color="auto"/>
            </w:tcBorders>
            <w:shd w:val="clear" w:color="auto" w:fill="auto"/>
            <w:hideMark/>
          </w:tcPr>
          <w:p w14:paraId="0EFE0AC4" w14:textId="77777777" w:rsidR="00266145" w:rsidRPr="00CE06E4" w:rsidRDefault="00266145" w:rsidP="0054264E">
            <w:pPr>
              <w:spacing w:before="40" w:after="120"/>
              <w:rPr>
                <w:rFonts w:eastAsia="Times New Roman"/>
                <w:sz w:val="17"/>
                <w:szCs w:val="17"/>
                <w:lang w:val="fr-FR" w:eastAsia="en-US"/>
              </w:rPr>
            </w:pPr>
            <w:r w:rsidRPr="00CE06E4">
              <w:rPr>
                <w:rFonts w:eastAsia="Times New Roman"/>
                <w:sz w:val="17"/>
                <w:szCs w:val="17"/>
                <w:lang w:val="fr-FR" w:eastAsia="en-US"/>
              </w:rPr>
              <w:t xml:space="preserve">Suspension du droit de propriété industrielle </w:t>
            </w:r>
          </w:p>
          <w:p w14:paraId="398D7B37" w14:textId="414BAB79" w:rsidR="00266145" w:rsidRPr="00CE06E4" w:rsidRDefault="00266145" w:rsidP="0054264E">
            <w:pPr>
              <w:spacing w:before="40" w:after="120"/>
              <w:rPr>
                <w:sz w:val="17"/>
                <w:szCs w:val="17"/>
                <w:lang w:val="fr-FR"/>
              </w:rPr>
            </w:pPr>
            <w:r w:rsidRPr="00CE06E4">
              <w:rPr>
                <w:sz w:val="17"/>
                <w:szCs w:val="17"/>
                <w:lang w:val="fr-FR"/>
              </w:rPr>
              <w:t>Cette catégorie regroupe les événements liés à la suspension d’un droit de propriété industrielle en ce qui concerne tout type de droit de propriété industrielle couvert par la catégorie F.  Elle englobe par exemple la suspension d’un droit de propriété industrielle à la suite d’un réexamen, d’un recours, d’un refus de rétablissement du droit, d’une déchéance ou d’une expiration.  Les événements relevant de cette catégorie peuvent faire passer un droit de propriété industrielle du stade de la délivrance ou de la contestation après la délivrance au stade de l’extinction probable ou définitive.</w:t>
            </w:r>
          </w:p>
        </w:tc>
        <w:tc>
          <w:tcPr>
            <w:tcW w:w="3686" w:type="dxa"/>
            <w:tcBorders>
              <w:top w:val="nil"/>
              <w:left w:val="nil"/>
              <w:bottom w:val="single" w:sz="4" w:space="0" w:color="auto"/>
              <w:right w:val="single" w:sz="4" w:space="0" w:color="auto"/>
            </w:tcBorders>
            <w:shd w:val="clear" w:color="auto" w:fill="auto"/>
            <w:hideMark/>
          </w:tcPr>
          <w:p w14:paraId="03BCC480" w14:textId="674B3573" w:rsidR="00266145" w:rsidRPr="0071186C" w:rsidRDefault="00266145" w:rsidP="0071186C">
            <w:pPr>
              <w:pStyle w:val="ListParagraph"/>
              <w:numPr>
                <w:ilvl w:val="0"/>
                <w:numId w:val="14"/>
              </w:numPr>
              <w:shd w:val="clear" w:color="auto" w:fill="800080"/>
              <w:spacing w:before="40" w:after="120"/>
              <w:ind w:left="459" w:hanging="425"/>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Pays ou région où l’événement produit ses effets</w:t>
            </w:r>
          </w:p>
          <w:p w14:paraId="7BCB1BF7" w14:textId="1A93D816" w:rsidR="00266145" w:rsidRPr="0071186C" w:rsidRDefault="00266145" w:rsidP="0071186C">
            <w:pPr>
              <w:pStyle w:val="ListParagraph"/>
              <w:numPr>
                <w:ilvl w:val="0"/>
                <w:numId w:val="14"/>
              </w:numPr>
              <w:shd w:val="clear" w:color="auto" w:fill="800080"/>
              <w:spacing w:before="40" w:after="120"/>
              <w:ind w:left="459" w:hanging="425"/>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Numéro du bulletin</w:t>
            </w:r>
          </w:p>
          <w:p w14:paraId="39FCDF26" w14:textId="7DDBF6AC" w:rsidR="00266145" w:rsidRPr="0071186C" w:rsidRDefault="00266145" w:rsidP="0071186C">
            <w:pPr>
              <w:pStyle w:val="ListParagraph"/>
              <w:numPr>
                <w:ilvl w:val="0"/>
                <w:numId w:val="14"/>
              </w:numPr>
              <w:shd w:val="clear" w:color="auto" w:fill="800080"/>
              <w:spacing w:before="40" w:after="120"/>
              <w:ind w:left="459" w:hanging="425"/>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Commentaires (texte libre)</w:t>
            </w:r>
          </w:p>
          <w:p w14:paraId="35097791" w14:textId="1AE48437" w:rsidR="00266145" w:rsidRPr="0071186C" w:rsidRDefault="00266145" w:rsidP="0071186C">
            <w:pPr>
              <w:pStyle w:val="ListParagraph"/>
              <w:numPr>
                <w:ilvl w:val="0"/>
                <w:numId w:val="14"/>
              </w:numPr>
              <w:shd w:val="clear" w:color="auto" w:fill="800080"/>
              <w:spacing w:before="40" w:after="120"/>
              <w:ind w:left="459" w:hanging="425"/>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Indicateur d’annulation ou de révocation</w:t>
            </w:r>
          </w:p>
          <w:p w14:paraId="0341F2BE" w14:textId="77777777" w:rsidR="00266145" w:rsidRPr="0071186C" w:rsidRDefault="00266145" w:rsidP="00F92E6C">
            <w:pPr>
              <w:pStyle w:val="ListParagraph"/>
              <w:numPr>
                <w:ilvl w:val="0"/>
                <w:numId w:val="36"/>
              </w:numPr>
              <w:shd w:val="clear" w:color="auto" w:fill="FFFF00"/>
              <w:spacing w:before="40" w:after="120"/>
              <w:contextualSpacing w:val="0"/>
              <w:rPr>
                <w:rFonts w:eastAsia="Times New Roman"/>
                <w:color w:val="000000"/>
                <w:sz w:val="17"/>
                <w:szCs w:val="17"/>
                <w:u w:val="single"/>
                <w:lang w:val="fr-FR" w:eastAsia="en-US"/>
              </w:rPr>
            </w:pPr>
            <w:r w:rsidRPr="0071186C">
              <w:rPr>
                <w:rFonts w:eastAsia="Times New Roman"/>
                <w:color w:val="000000"/>
                <w:sz w:val="17"/>
                <w:szCs w:val="17"/>
                <w:u w:val="single"/>
                <w:lang w:val="fr-FR" w:eastAsia="en-US"/>
              </w:rPr>
              <w:t xml:space="preserve">Date de début de l’effet juridique </w:t>
            </w:r>
          </w:p>
          <w:p w14:paraId="0D98D62F" w14:textId="77777777" w:rsidR="00266145" w:rsidRPr="0071186C" w:rsidRDefault="00266145" w:rsidP="00F92E6C">
            <w:pPr>
              <w:pStyle w:val="ListParagraph"/>
              <w:numPr>
                <w:ilvl w:val="0"/>
                <w:numId w:val="36"/>
              </w:numPr>
              <w:shd w:val="clear" w:color="auto" w:fill="FFFF00"/>
              <w:spacing w:before="40" w:after="120"/>
              <w:contextualSpacing w:val="0"/>
              <w:rPr>
                <w:rFonts w:eastAsia="Times New Roman"/>
                <w:color w:val="000000"/>
                <w:sz w:val="17"/>
                <w:szCs w:val="17"/>
                <w:u w:val="single"/>
                <w:lang w:val="fr-FR" w:eastAsia="en-US"/>
              </w:rPr>
            </w:pPr>
            <w:r w:rsidRPr="00CE06E4">
              <w:rPr>
                <w:rFonts w:eastAsia="Times New Roman"/>
                <w:sz w:val="17"/>
                <w:szCs w:val="17"/>
                <w:lang w:val="fr-FR" w:eastAsia="en-US"/>
              </w:rPr>
              <w:t>Catégorie d’autorité décisionnaire (p. ex., tribunal national, office de propriété industrielle)</w:t>
            </w:r>
          </w:p>
          <w:p w14:paraId="473CC972" w14:textId="41116E94" w:rsidR="00266145" w:rsidRPr="00CE06E4" w:rsidRDefault="00266145" w:rsidP="00F92E6C">
            <w:pPr>
              <w:pStyle w:val="ListParagraph"/>
              <w:numPr>
                <w:ilvl w:val="0"/>
                <w:numId w:val="36"/>
              </w:numPr>
              <w:shd w:val="clear" w:color="auto" w:fill="FFFF00"/>
              <w:spacing w:before="40" w:after="120"/>
              <w:contextualSpacing w:val="0"/>
              <w:rPr>
                <w:rFonts w:eastAsia="Times New Roman"/>
                <w:sz w:val="17"/>
                <w:szCs w:val="17"/>
                <w:lang w:val="fr-FR" w:eastAsia="en-US"/>
              </w:rPr>
            </w:pPr>
            <w:r w:rsidRPr="0071186C">
              <w:rPr>
                <w:rFonts w:eastAsia="Times New Roman"/>
                <w:color w:val="000000"/>
                <w:sz w:val="17"/>
                <w:szCs w:val="17"/>
                <w:u w:val="single"/>
                <w:lang w:val="fr-FR" w:eastAsia="en-US"/>
              </w:rPr>
              <w:t>Motif de non-entrée en vigueur</w:t>
            </w:r>
          </w:p>
        </w:tc>
      </w:tr>
      <w:tr w:rsidR="00266145" w:rsidRPr="00CE06E4" w14:paraId="5CD135EE" w14:textId="77777777" w:rsidTr="0054264E">
        <w:trPr>
          <w:cantSplit/>
          <w:tblHeader/>
        </w:trPr>
        <w:tc>
          <w:tcPr>
            <w:tcW w:w="988" w:type="dxa"/>
            <w:tcBorders>
              <w:top w:val="nil"/>
              <w:left w:val="single" w:sz="4" w:space="0" w:color="auto"/>
              <w:bottom w:val="single" w:sz="4" w:space="0" w:color="auto"/>
              <w:right w:val="single" w:sz="4" w:space="0" w:color="auto"/>
            </w:tcBorders>
            <w:shd w:val="clear" w:color="auto" w:fill="auto"/>
            <w:hideMark/>
          </w:tcPr>
          <w:p w14:paraId="2CFC6E5F" w14:textId="77777777" w:rsidR="00266145" w:rsidRPr="00CE06E4" w:rsidRDefault="00266145" w:rsidP="0054264E">
            <w:pPr>
              <w:spacing w:before="40" w:after="120"/>
              <w:rPr>
                <w:rFonts w:eastAsia="Times New Roman"/>
                <w:sz w:val="17"/>
                <w:szCs w:val="17"/>
                <w:lang w:val="fr-FR" w:eastAsia="en-US"/>
              </w:rPr>
            </w:pPr>
            <w:r w:rsidRPr="00CE06E4">
              <w:rPr>
                <w:rFonts w:eastAsia="Times New Roman"/>
                <w:sz w:val="17"/>
                <w:szCs w:val="17"/>
                <w:lang w:val="fr-FR" w:eastAsia="en-US"/>
              </w:rPr>
              <w:t xml:space="preserve">K </w:t>
            </w:r>
          </w:p>
        </w:tc>
        <w:tc>
          <w:tcPr>
            <w:tcW w:w="4677" w:type="dxa"/>
            <w:tcBorders>
              <w:top w:val="nil"/>
              <w:left w:val="nil"/>
              <w:bottom w:val="single" w:sz="4" w:space="0" w:color="auto"/>
              <w:right w:val="single" w:sz="4" w:space="0" w:color="auto"/>
            </w:tcBorders>
            <w:shd w:val="clear" w:color="auto" w:fill="auto"/>
            <w:hideMark/>
          </w:tcPr>
          <w:p w14:paraId="35D5BA6A" w14:textId="77777777" w:rsidR="00266145" w:rsidRPr="00CE06E4" w:rsidRDefault="00266145" w:rsidP="0054264E">
            <w:pPr>
              <w:spacing w:before="40" w:after="120"/>
              <w:rPr>
                <w:sz w:val="17"/>
                <w:szCs w:val="17"/>
                <w:lang w:val="fr-FR"/>
              </w:rPr>
            </w:pPr>
            <w:r w:rsidRPr="00CE06E4">
              <w:rPr>
                <w:rFonts w:eastAsia="Times New Roman"/>
                <w:sz w:val="17"/>
                <w:szCs w:val="17"/>
                <w:lang w:val="fr-FR" w:eastAsia="en-US"/>
              </w:rPr>
              <w:t>Réactivation du droit de propriété industrielle</w:t>
            </w:r>
            <w:r w:rsidRPr="00CE06E4">
              <w:rPr>
                <w:sz w:val="17"/>
                <w:szCs w:val="17"/>
                <w:lang w:val="fr-FR"/>
              </w:rPr>
              <w:t xml:space="preserve"> </w:t>
            </w:r>
          </w:p>
          <w:p w14:paraId="3A13C794" w14:textId="39A97AB8" w:rsidR="00266145" w:rsidRPr="00CE06E4" w:rsidRDefault="00266145" w:rsidP="0054264E">
            <w:pPr>
              <w:spacing w:before="40" w:after="120"/>
              <w:rPr>
                <w:rFonts w:eastAsia="Times New Roman"/>
                <w:sz w:val="17"/>
                <w:szCs w:val="17"/>
                <w:lang w:val="fr-FR" w:eastAsia="en-US"/>
              </w:rPr>
            </w:pPr>
            <w:r w:rsidRPr="00CE06E4">
              <w:rPr>
                <w:sz w:val="17"/>
                <w:szCs w:val="17"/>
                <w:lang w:val="fr-FR"/>
              </w:rPr>
              <w:t>Cette catégorie regroupe les événements liés à la réactivation, au rétablissement ou à la restauration d’un droit de propriété industrielle après sa suspension, en ce qui concerne tout type de droit de propriété industrielle couvert par la catégorie F.  Elle comprend par exemple la demande de réactivation et la décision de réactiver un droit de propriété industrielle, y compris à l’issue d’un recours.  Les événements relevant de cette catégorie peuvent faire passer un droit de propriété industrielle du stade de l’extinction probable ou définitive au stade de la délivrance ou de la contestation après la délivrance.</w:t>
            </w:r>
          </w:p>
        </w:tc>
        <w:tc>
          <w:tcPr>
            <w:tcW w:w="3686" w:type="dxa"/>
            <w:tcBorders>
              <w:top w:val="nil"/>
              <w:left w:val="nil"/>
              <w:bottom w:val="single" w:sz="4" w:space="0" w:color="auto"/>
              <w:right w:val="single" w:sz="4" w:space="0" w:color="auto"/>
            </w:tcBorders>
            <w:shd w:val="clear" w:color="auto" w:fill="auto"/>
            <w:hideMark/>
          </w:tcPr>
          <w:p w14:paraId="23DC4F29" w14:textId="4444E3BE" w:rsidR="00266145" w:rsidRPr="0071186C" w:rsidRDefault="00266145" w:rsidP="0071186C">
            <w:pPr>
              <w:pStyle w:val="ListParagraph"/>
              <w:numPr>
                <w:ilvl w:val="0"/>
                <w:numId w:val="15"/>
              </w:numPr>
              <w:shd w:val="clear" w:color="auto" w:fill="800080"/>
              <w:spacing w:before="40" w:after="120"/>
              <w:ind w:left="459" w:hanging="425"/>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Pays ou région où l’événement produit ses effets</w:t>
            </w:r>
          </w:p>
          <w:p w14:paraId="55D59BEE" w14:textId="6D85BAE7" w:rsidR="00266145" w:rsidRPr="0071186C" w:rsidRDefault="00266145" w:rsidP="0071186C">
            <w:pPr>
              <w:pStyle w:val="ListParagraph"/>
              <w:numPr>
                <w:ilvl w:val="0"/>
                <w:numId w:val="15"/>
              </w:numPr>
              <w:shd w:val="clear" w:color="auto" w:fill="800080"/>
              <w:spacing w:before="40" w:after="120"/>
              <w:ind w:left="459" w:hanging="425"/>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Numéro du bulletin</w:t>
            </w:r>
          </w:p>
          <w:p w14:paraId="7ECBD099" w14:textId="0ABB6BAB" w:rsidR="00266145" w:rsidRPr="0071186C" w:rsidRDefault="00266145" w:rsidP="0071186C">
            <w:pPr>
              <w:pStyle w:val="ListParagraph"/>
              <w:numPr>
                <w:ilvl w:val="0"/>
                <w:numId w:val="15"/>
              </w:numPr>
              <w:shd w:val="clear" w:color="auto" w:fill="800080"/>
              <w:spacing w:before="40" w:after="120"/>
              <w:ind w:left="459" w:hanging="425"/>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Commentaires (texte libre)</w:t>
            </w:r>
          </w:p>
          <w:p w14:paraId="6C0E874C" w14:textId="77777777" w:rsidR="00266145" w:rsidRPr="00CE06E4" w:rsidRDefault="00266145" w:rsidP="00F92E6C">
            <w:pPr>
              <w:pStyle w:val="ListParagraph"/>
              <w:numPr>
                <w:ilvl w:val="0"/>
                <w:numId w:val="37"/>
              </w:numPr>
              <w:spacing w:before="40" w:after="120"/>
              <w:contextualSpacing w:val="0"/>
              <w:rPr>
                <w:rFonts w:eastAsia="Times New Roman"/>
                <w:sz w:val="17"/>
                <w:szCs w:val="17"/>
                <w:lang w:val="fr-FR" w:eastAsia="en-US"/>
              </w:rPr>
            </w:pPr>
            <w:r w:rsidRPr="00CE06E4">
              <w:rPr>
                <w:rFonts w:eastAsia="Times New Roman"/>
                <w:sz w:val="17"/>
                <w:szCs w:val="17"/>
                <w:lang w:val="fr-FR" w:eastAsia="en-US"/>
              </w:rPr>
              <w:t>Catégorie de motif de rétablissement (p. ex., suite au paiement d’une taxe)</w:t>
            </w:r>
          </w:p>
          <w:p w14:paraId="0469696C" w14:textId="77777777" w:rsidR="00266145" w:rsidRPr="00CE06E4" w:rsidRDefault="00266145" w:rsidP="00F92E6C">
            <w:pPr>
              <w:pStyle w:val="ListParagraph"/>
              <w:numPr>
                <w:ilvl w:val="0"/>
                <w:numId w:val="37"/>
              </w:numPr>
              <w:spacing w:before="40" w:after="120"/>
              <w:contextualSpacing w:val="0"/>
              <w:rPr>
                <w:rFonts w:eastAsia="Times New Roman"/>
                <w:sz w:val="17"/>
                <w:szCs w:val="17"/>
                <w:lang w:val="fr-FR" w:eastAsia="en-US"/>
              </w:rPr>
            </w:pPr>
            <w:r w:rsidRPr="00CE06E4">
              <w:rPr>
                <w:rFonts w:eastAsia="Times New Roman"/>
                <w:sz w:val="17"/>
                <w:szCs w:val="17"/>
                <w:lang w:val="fr-FR" w:eastAsia="en-US"/>
              </w:rPr>
              <w:t>Date de cessation</w:t>
            </w:r>
          </w:p>
          <w:p w14:paraId="5AFDFC9F" w14:textId="77777777" w:rsidR="00266145" w:rsidRPr="00CE06E4" w:rsidRDefault="00266145" w:rsidP="00F92E6C">
            <w:pPr>
              <w:pStyle w:val="ListParagraph"/>
              <w:numPr>
                <w:ilvl w:val="0"/>
                <w:numId w:val="37"/>
              </w:numPr>
              <w:spacing w:before="40" w:after="120"/>
              <w:contextualSpacing w:val="0"/>
              <w:rPr>
                <w:rFonts w:eastAsia="Times New Roman"/>
                <w:sz w:val="17"/>
                <w:szCs w:val="17"/>
                <w:lang w:val="fr-FR" w:eastAsia="en-US"/>
              </w:rPr>
            </w:pPr>
            <w:r w:rsidRPr="00CE06E4">
              <w:rPr>
                <w:rFonts w:eastAsia="Times New Roman"/>
                <w:sz w:val="17"/>
                <w:szCs w:val="17"/>
                <w:lang w:val="fr-FR" w:eastAsia="en-US"/>
              </w:rPr>
              <w:t>Date d’expiration</w:t>
            </w:r>
          </w:p>
        </w:tc>
      </w:tr>
      <w:tr w:rsidR="00266145" w:rsidRPr="0071186C" w14:paraId="5486C193" w14:textId="77777777" w:rsidTr="0054264E">
        <w:trPr>
          <w:cantSplit/>
          <w:tblHeader/>
        </w:trPr>
        <w:tc>
          <w:tcPr>
            <w:tcW w:w="988" w:type="dxa"/>
            <w:tcBorders>
              <w:top w:val="nil"/>
              <w:left w:val="single" w:sz="4" w:space="0" w:color="auto"/>
              <w:bottom w:val="single" w:sz="4" w:space="0" w:color="auto"/>
              <w:right w:val="single" w:sz="4" w:space="0" w:color="auto"/>
            </w:tcBorders>
            <w:shd w:val="clear" w:color="auto" w:fill="auto"/>
            <w:hideMark/>
          </w:tcPr>
          <w:p w14:paraId="610EC0F4" w14:textId="77777777" w:rsidR="00266145" w:rsidRPr="00CE06E4" w:rsidRDefault="00266145" w:rsidP="0054264E">
            <w:pPr>
              <w:spacing w:before="40" w:after="120"/>
              <w:rPr>
                <w:rFonts w:eastAsia="Times New Roman"/>
                <w:sz w:val="17"/>
                <w:szCs w:val="17"/>
                <w:lang w:val="fr-FR" w:eastAsia="en-US"/>
              </w:rPr>
            </w:pPr>
            <w:r w:rsidRPr="00CE06E4">
              <w:rPr>
                <w:rFonts w:eastAsia="Times New Roman"/>
                <w:sz w:val="17"/>
                <w:szCs w:val="17"/>
                <w:lang w:val="fr-FR" w:eastAsia="en-US"/>
              </w:rPr>
              <w:lastRenderedPageBreak/>
              <w:t xml:space="preserve">L </w:t>
            </w:r>
          </w:p>
        </w:tc>
        <w:tc>
          <w:tcPr>
            <w:tcW w:w="4677" w:type="dxa"/>
            <w:tcBorders>
              <w:top w:val="nil"/>
              <w:left w:val="nil"/>
              <w:bottom w:val="single" w:sz="4" w:space="0" w:color="auto"/>
              <w:right w:val="single" w:sz="4" w:space="0" w:color="auto"/>
            </w:tcBorders>
            <w:shd w:val="clear" w:color="auto" w:fill="auto"/>
            <w:hideMark/>
          </w:tcPr>
          <w:p w14:paraId="2E934216" w14:textId="77777777" w:rsidR="00266145" w:rsidRPr="00CE06E4" w:rsidRDefault="00266145" w:rsidP="0054264E">
            <w:pPr>
              <w:spacing w:before="40" w:after="120"/>
              <w:rPr>
                <w:sz w:val="17"/>
                <w:szCs w:val="17"/>
                <w:lang w:val="fr-FR"/>
              </w:rPr>
            </w:pPr>
            <w:r w:rsidRPr="00CE06E4">
              <w:rPr>
                <w:rFonts w:eastAsia="Times New Roman"/>
                <w:sz w:val="17"/>
                <w:szCs w:val="17"/>
                <w:lang w:val="fr-FR" w:eastAsia="en-US"/>
              </w:rPr>
              <w:t>Demande de réexamen du droit de propriété industrielle</w:t>
            </w:r>
            <w:r w:rsidRPr="00CE06E4">
              <w:rPr>
                <w:sz w:val="17"/>
                <w:szCs w:val="17"/>
                <w:lang w:val="fr-FR"/>
              </w:rPr>
              <w:t xml:space="preserve"> </w:t>
            </w:r>
          </w:p>
          <w:p w14:paraId="2B9651AD" w14:textId="3613BF00" w:rsidR="00266145" w:rsidRPr="00CE06E4" w:rsidRDefault="00266145" w:rsidP="0054264E">
            <w:pPr>
              <w:spacing w:before="40" w:after="120"/>
              <w:rPr>
                <w:rFonts w:eastAsia="Times New Roman"/>
                <w:sz w:val="17"/>
                <w:szCs w:val="17"/>
                <w:lang w:val="fr-FR" w:eastAsia="en-US"/>
              </w:rPr>
            </w:pPr>
            <w:r w:rsidRPr="00CE06E4">
              <w:rPr>
                <w:sz w:val="17"/>
                <w:szCs w:val="17"/>
                <w:lang w:val="fr-FR"/>
              </w:rPr>
              <w:t>Cette catégorie regroupe les événements liés à une demande de réexamen d’un droit de propriété industrielle après sa délivrance, en ce qui concerne tout type de droit de propriété industrielle couvert par la catégorie F.  Elle englobe par exemple les demandes d’opposition après la délivrance, de nouvel examen, de limitation, de redélivrance, de renonciation ou d’invalidation.  Elle comprend également les cas où une telle demande a été déclarée irrecevable, a été rejetée ou a été retirée.  Les événements relevant de cette catégorie peuvent faire passer un droit de propriété industrielle du stade de la délivrance ou de l’extinction probable ou définitive au stade de la contestation après la délivrance.</w:t>
            </w:r>
          </w:p>
        </w:tc>
        <w:tc>
          <w:tcPr>
            <w:tcW w:w="3686" w:type="dxa"/>
            <w:tcBorders>
              <w:top w:val="nil"/>
              <w:left w:val="nil"/>
              <w:bottom w:val="single" w:sz="4" w:space="0" w:color="auto"/>
              <w:right w:val="single" w:sz="4" w:space="0" w:color="auto"/>
            </w:tcBorders>
            <w:shd w:val="clear" w:color="auto" w:fill="auto"/>
            <w:hideMark/>
          </w:tcPr>
          <w:p w14:paraId="40C81258" w14:textId="63752D3C" w:rsidR="00266145" w:rsidRPr="0071186C" w:rsidRDefault="00266145" w:rsidP="0071186C">
            <w:pPr>
              <w:pStyle w:val="ListParagraph"/>
              <w:numPr>
                <w:ilvl w:val="0"/>
                <w:numId w:val="16"/>
              </w:numPr>
              <w:shd w:val="clear" w:color="auto" w:fill="800080"/>
              <w:spacing w:before="40" w:after="120"/>
              <w:ind w:left="459" w:hanging="425"/>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Pays ou région où l’événement produit ses effets</w:t>
            </w:r>
          </w:p>
          <w:p w14:paraId="56749229" w14:textId="61C68EDE" w:rsidR="00266145" w:rsidRPr="0071186C" w:rsidRDefault="00266145" w:rsidP="0071186C">
            <w:pPr>
              <w:pStyle w:val="ListParagraph"/>
              <w:numPr>
                <w:ilvl w:val="0"/>
                <w:numId w:val="16"/>
              </w:numPr>
              <w:shd w:val="clear" w:color="auto" w:fill="800080"/>
              <w:spacing w:before="40" w:after="120"/>
              <w:ind w:left="459" w:hanging="425"/>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Numéro du bulletin</w:t>
            </w:r>
          </w:p>
          <w:p w14:paraId="511800B7" w14:textId="1C53086D" w:rsidR="00266145" w:rsidRPr="0071186C" w:rsidRDefault="00266145" w:rsidP="0071186C">
            <w:pPr>
              <w:pStyle w:val="ListParagraph"/>
              <w:numPr>
                <w:ilvl w:val="0"/>
                <w:numId w:val="16"/>
              </w:numPr>
              <w:shd w:val="clear" w:color="auto" w:fill="800080"/>
              <w:spacing w:before="40" w:after="120"/>
              <w:ind w:left="459" w:hanging="425"/>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Commentaires (texte libre)</w:t>
            </w:r>
          </w:p>
          <w:p w14:paraId="20E053CF" w14:textId="77777777" w:rsidR="00266145" w:rsidRPr="00CE06E4" w:rsidRDefault="00266145" w:rsidP="00F92E6C">
            <w:pPr>
              <w:pStyle w:val="ListParagraph"/>
              <w:numPr>
                <w:ilvl w:val="0"/>
                <w:numId w:val="38"/>
              </w:numPr>
              <w:spacing w:before="40" w:after="120"/>
              <w:contextualSpacing w:val="0"/>
              <w:rPr>
                <w:rFonts w:eastAsia="Times New Roman"/>
                <w:sz w:val="17"/>
                <w:szCs w:val="17"/>
                <w:lang w:val="fr-FR" w:eastAsia="en-US"/>
              </w:rPr>
            </w:pPr>
            <w:r w:rsidRPr="00CE06E4">
              <w:rPr>
                <w:rFonts w:eastAsia="Times New Roman"/>
                <w:sz w:val="17"/>
                <w:szCs w:val="17"/>
                <w:lang w:val="fr-FR" w:eastAsia="en-US"/>
              </w:rPr>
              <w:t>Nom des parties</w:t>
            </w:r>
            <w:r w:rsidRPr="00CE06E4">
              <w:rPr>
                <w:rFonts w:eastAsia="Times New Roman"/>
                <w:sz w:val="17"/>
                <w:szCs w:val="17"/>
                <w:lang w:val="fr-FR" w:eastAsia="en-US"/>
              </w:rPr>
              <w:br w:type="page"/>
            </w:r>
          </w:p>
          <w:p w14:paraId="294E21F1" w14:textId="77777777" w:rsidR="00266145" w:rsidRPr="0071186C" w:rsidRDefault="00266145" w:rsidP="00F92E6C">
            <w:pPr>
              <w:pStyle w:val="ListParagraph"/>
              <w:numPr>
                <w:ilvl w:val="0"/>
                <w:numId w:val="38"/>
              </w:numPr>
              <w:shd w:val="clear" w:color="auto" w:fill="FFFF00"/>
              <w:spacing w:before="40" w:after="120"/>
              <w:contextualSpacing w:val="0"/>
              <w:rPr>
                <w:rFonts w:eastAsia="Times New Roman"/>
                <w:color w:val="000000"/>
                <w:sz w:val="17"/>
                <w:szCs w:val="17"/>
                <w:u w:val="single"/>
                <w:lang w:val="fr-FR" w:eastAsia="en-US"/>
              </w:rPr>
            </w:pPr>
            <w:r w:rsidRPr="0071186C">
              <w:rPr>
                <w:rFonts w:eastAsia="Times New Roman"/>
                <w:color w:val="000000"/>
                <w:sz w:val="17"/>
                <w:szCs w:val="17"/>
                <w:u w:val="single"/>
                <w:shd w:val="clear" w:color="auto" w:fill="FFFF00"/>
                <w:lang w:val="fr-FR" w:eastAsia="en-US"/>
              </w:rPr>
              <w:t>Données relatives au(x) mandataire(s) (p. ex., nom(s) et coordonnées)</w:t>
            </w:r>
            <w:r w:rsidRPr="0071186C">
              <w:rPr>
                <w:rFonts w:eastAsia="Times New Roman"/>
                <w:strike/>
                <w:color w:val="FFFFFF"/>
                <w:sz w:val="17"/>
                <w:szCs w:val="17"/>
                <w:shd w:val="clear" w:color="auto" w:fill="800080"/>
                <w:lang w:val="fr-FR" w:eastAsia="en-US"/>
              </w:rPr>
              <w:t>Nom et coordonnées du ou des mandataires</w:t>
            </w:r>
          </w:p>
          <w:p w14:paraId="58FBF22E" w14:textId="0F412254" w:rsidR="00266145" w:rsidRPr="00CE06E4" w:rsidRDefault="00266145" w:rsidP="00F92E6C">
            <w:pPr>
              <w:pStyle w:val="ListParagraph"/>
              <w:numPr>
                <w:ilvl w:val="0"/>
                <w:numId w:val="38"/>
              </w:numPr>
              <w:shd w:val="clear" w:color="auto" w:fill="FFFF00"/>
              <w:spacing w:before="40" w:after="120"/>
              <w:contextualSpacing w:val="0"/>
              <w:rPr>
                <w:rFonts w:eastAsia="Times New Roman"/>
                <w:sz w:val="17"/>
                <w:szCs w:val="17"/>
                <w:lang w:val="fr-FR" w:eastAsia="en-US"/>
              </w:rPr>
            </w:pPr>
            <w:r w:rsidRPr="0071186C">
              <w:rPr>
                <w:rFonts w:eastAsia="Times New Roman"/>
                <w:color w:val="000000"/>
                <w:sz w:val="17"/>
                <w:szCs w:val="17"/>
                <w:u w:val="single"/>
                <w:lang w:val="fr-FR" w:eastAsia="en-US"/>
              </w:rPr>
              <w:t>Données relatives à la procédure de réexamen (p. ex., date, référence, langue de l’opposition)</w:t>
            </w:r>
          </w:p>
        </w:tc>
      </w:tr>
      <w:tr w:rsidR="00266145" w:rsidRPr="0071186C" w14:paraId="19F5D8D7" w14:textId="77777777" w:rsidTr="0054264E">
        <w:trPr>
          <w:cantSplit/>
          <w:tblHeader/>
        </w:trPr>
        <w:tc>
          <w:tcPr>
            <w:tcW w:w="988" w:type="dxa"/>
            <w:tcBorders>
              <w:top w:val="nil"/>
              <w:left w:val="single" w:sz="4" w:space="0" w:color="auto"/>
              <w:bottom w:val="single" w:sz="4" w:space="0" w:color="auto"/>
              <w:right w:val="single" w:sz="4" w:space="0" w:color="auto"/>
            </w:tcBorders>
            <w:shd w:val="clear" w:color="auto" w:fill="auto"/>
            <w:hideMark/>
          </w:tcPr>
          <w:p w14:paraId="50BD0FB3" w14:textId="77777777" w:rsidR="00266145" w:rsidRPr="00CE06E4" w:rsidRDefault="00266145" w:rsidP="0054264E">
            <w:pPr>
              <w:spacing w:before="40" w:after="120"/>
              <w:rPr>
                <w:rFonts w:eastAsia="Times New Roman"/>
                <w:sz w:val="17"/>
                <w:szCs w:val="17"/>
                <w:lang w:val="fr-FR" w:eastAsia="en-US"/>
              </w:rPr>
            </w:pPr>
            <w:r w:rsidRPr="00CE06E4">
              <w:rPr>
                <w:rFonts w:eastAsia="Times New Roman"/>
                <w:sz w:val="17"/>
                <w:szCs w:val="17"/>
                <w:lang w:val="fr-FR" w:eastAsia="en-US"/>
              </w:rPr>
              <w:t xml:space="preserve">M </w:t>
            </w:r>
          </w:p>
        </w:tc>
        <w:tc>
          <w:tcPr>
            <w:tcW w:w="4677" w:type="dxa"/>
            <w:tcBorders>
              <w:top w:val="nil"/>
              <w:left w:val="nil"/>
              <w:bottom w:val="single" w:sz="4" w:space="0" w:color="auto"/>
              <w:right w:val="single" w:sz="4" w:space="0" w:color="auto"/>
            </w:tcBorders>
            <w:shd w:val="clear" w:color="auto" w:fill="auto"/>
            <w:hideMark/>
          </w:tcPr>
          <w:p w14:paraId="27811D7C" w14:textId="77777777" w:rsidR="00266145" w:rsidRPr="00CE06E4" w:rsidRDefault="00266145" w:rsidP="0054264E">
            <w:pPr>
              <w:spacing w:before="40" w:after="120"/>
              <w:rPr>
                <w:sz w:val="17"/>
                <w:szCs w:val="17"/>
                <w:lang w:val="fr-FR"/>
              </w:rPr>
            </w:pPr>
            <w:r w:rsidRPr="00CE06E4">
              <w:rPr>
                <w:rFonts w:eastAsia="Times New Roman"/>
                <w:sz w:val="17"/>
                <w:szCs w:val="17"/>
                <w:lang w:val="fr-FR" w:eastAsia="en-US"/>
              </w:rPr>
              <w:t>Maintien du droit de propriété industrielle</w:t>
            </w:r>
            <w:r w:rsidRPr="00CE06E4">
              <w:rPr>
                <w:sz w:val="17"/>
                <w:szCs w:val="17"/>
                <w:lang w:val="fr-FR"/>
              </w:rPr>
              <w:t xml:space="preserve"> </w:t>
            </w:r>
          </w:p>
          <w:p w14:paraId="06445215" w14:textId="4419A94F" w:rsidR="00266145" w:rsidRPr="00CE06E4" w:rsidRDefault="00266145" w:rsidP="0054264E">
            <w:pPr>
              <w:spacing w:before="40" w:after="120"/>
              <w:rPr>
                <w:sz w:val="17"/>
                <w:szCs w:val="17"/>
                <w:lang w:val="fr-FR"/>
              </w:rPr>
            </w:pPr>
            <w:r w:rsidRPr="00CE06E4">
              <w:rPr>
                <w:sz w:val="17"/>
                <w:szCs w:val="17"/>
                <w:lang w:val="fr-FR"/>
              </w:rPr>
              <w:t>Cette catégorie regroupe les événements liés au maintien dans son intégralité ou sous une forme modifiée d’un droit de propriété industrielle octroyé, en ce qui concerne</w:t>
            </w:r>
            <w:r w:rsidRPr="00CE06E4" w:rsidDel="009B093C">
              <w:rPr>
                <w:sz w:val="17"/>
                <w:szCs w:val="17"/>
                <w:lang w:val="fr-FR"/>
              </w:rPr>
              <w:t xml:space="preserve"> </w:t>
            </w:r>
            <w:r w:rsidRPr="00CE06E4">
              <w:rPr>
                <w:sz w:val="17"/>
                <w:szCs w:val="17"/>
                <w:lang w:val="fr-FR"/>
              </w:rPr>
              <w:t>tout type de droit de propriété industrielle couvert par la catégorie F.  Elle englobe par exemple un droit de propriété industrielle maintenu dans son intégralité ou sous une forme modifiée à la suite d’un renouvellement total ou partiel, d’un recours, d’un réexamen ou de l’irrecevabilité, du rejet ou du retrait d’une demande de réexamen d’un droit de propriété industrielle.  Les événements relevant de cette catégorie peuvent survenir dans le stade de la délivrance ou faire passer un droit de propriété industrielle du stade de la contestation après la délivrance au stade de la délivrance.</w:t>
            </w:r>
          </w:p>
        </w:tc>
        <w:tc>
          <w:tcPr>
            <w:tcW w:w="3686" w:type="dxa"/>
            <w:tcBorders>
              <w:top w:val="nil"/>
              <w:left w:val="nil"/>
              <w:bottom w:val="single" w:sz="4" w:space="0" w:color="auto"/>
              <w:right w:val="single" w:sz="4" w:space="0" w:color="auto"/>
            </w:tcBorders>
            <w:shd w:val="clear" w:color="auto" w:fill="auto"/>
            <w:hideMark/>
          </w:tcPr>
          <w:p w14:paraId="060DA210" w14:textId="27EF1800" w:rsidR="00266145" w:rsidRPr="0071186C" w:rsidRDefault="00266145" w:rsidP="0071186C">
            <w:pPr>
              <w:pStyle w:val="ListParagraph"/>
              <w:numPr>
                <w:ilvl w:val="0"/>
                <w:numId w:val="17"/>
              </w:numPr>
              <w:shd w:val="clear" w:color="auto" w:fill="800080"/>
              <w:spacing w:before="40" w:after="120"/>
              <w:ind w:left="459" w:hanging="425"/>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Pays ou région où l’événement produit ses effets</w:t>
            </w:r>
          </w:p>
          <w:p w14:paraId="540EE3F2" w14:textId="1D7FE24A" w:rsidR="00266145" w:rsidRPr="0071186C" w:rsidRDefault="00266145" w:rsidP="0071186C">
            <w:pPr>
              <w:pStyle w:val="ListParagraph"/>
              <w:numPr>
                <w:ilvl w:val="0"/>
                <w:numId w:val="17"/>
              </w:numPr>
              <w:shd w:val="clear" w:color="auto" w:fill="800080"/>
              <w:spacing w:before="40" w:after="120"/>
              <w:ind w:left="459" w:hanging="425"/>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Numéro du bulletin</w:t>
            </w:r>
          </w:p>
          <w:p w14:paraId="5A4BA208" w14:textId="3FE60063" w:rsidR="00266145" w:rsidRPr="0071186C" w:rsidRDefault="00266145" w:rsidP="0071186C">
            <w:pPr>
              <w:pStyle w:val="ListParagraph"/>
              <w:numPr>
                <w:ilvl w:val="0"/>
                <w:numId w:val="17"/>
              </w:numPr>
              <w:shd w:val="clear" w:color="auto" w:fill="800080"/>
              <w:spacing w:before="40" w:after="120"/>
              <w:ind w:left="459" w:hanging="425"/>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Commentaires (texte libre)</w:t>
            </w:r>
          </w:p>
          <w:p w14:paraId="229402D8" w14:textId="77777777" w:rsidR="00266145" w:rsidRPr="00CE06E4" w:rsidRDefault="00266145" w:rsidP="00F92E6C">
            <w:pPr>
              <w:pStyle w:val="ListParagraph"/>
              <w:numPr>
                <w:ilvl w:val="0"/>
                <w:numId w:val="39"/>
              </w:numPr>
              <w:spacing w:before="40" w:after="120"/>
              <w:ind w:left="459" w:hanging="425"/>
              <w:contextualSpacing w:val="0"/>
              <w:rPr>
                <w:rFonts w:eastAsia="Times New Roman"/>
                <w:sz w:val="17"/>
                <w:szCs w:val="17"/>
                <w:lang w:val="fr-FR" w:eastAsia="en-US"/>
              </w:rPr>
            </w:pPr>
            <w:r w:rsidRPr="00CE06E4">
              <w:rPr>
                <w:rFonts w:eastAsia="Times New Roman"/>
                <w:sz w:val="17"/>
                <w:szCs w:val="17"/>
                <w:lang w:val="fr-FR" w:eastAsia="en-US"/>
              </w:rPr>
              <w:t>Données relatives au réexamen du droit de propriété industrielle (p. ex., informations sur la décision de justice)</w:t>
            </w:r>
          </w:p>
          <w:p w14:paraId="233DEE90" w14:textId="77777777" w:rsidR="00266145" w:rsidRPr="00CE06E4" w:rsidRDefault="00266145" w:rsidP="00F92E6C">
            <w:pPr>
              <w:pStyle w:val="ListParagraph"/>
              <w:numPr>
                <w:ilvl w:val="0"/>
                <w:numId w:val="39"/>
              </w:numPr>
              <w:spacing w:before="40" w:after="120"/>
              <w:ind w:left="459" w:hanging="425"/>
              <w:contextualSpacing w:val="0"/>
              <w:rPr>
                <w:rFonts w:eastAsia="Times New Roman"/>
                <w:sz w:val="17"/>
                <w:szCs w:val="17"/>
                <w:lang w:val="fr-FR" w:eastAsia="en-US"/>
              </w:rPr>
            </w:pPr>
            <w:r w:rsidRPr="00CE06E4">
              <w:rPr>
                <w:rFonts w:eastAsia="Times New Roman"/>
                <w:sz w:val="17"/>
                <w:szCs w:val="17"/>
                <w:lang w:val="fr-FR" w:eastAsia="en-US"/>
              </w:rPr>
              <w:t>Catégorie d’autorité décisionnaire (p. ex., tribunal national, office de propriété industrielle)</w:t>
            </w:r>
          </w:p>
        </w:tc>
      </w:tr>
      <w:tr w:rsidR="00266145" w:rsidRPr="0071186C" w14:paraId="68C4EE37" w14:textId="77777777" w:rsidTr="0054264E">
        <w:trPr>
          <w:cantSplit/>
          <w:tblHeader/>
        </w:trPr>
        <w:tc>
          <w:tcPr>
            <w:tcW w:w="988" w:type="dxa"/>
            <w:tcBorders>
              <w:top w:val="nil"/>
              <w:left w:val="single" w:sz="4" w:space="0" w:color="auto"/>
              <w:bottom w:val="single" w:sz="4" w:space="0" w:color="auto"/>
              <w:right w:val="single" w:sz="4" w:space="0" w:color="auto"/>
            </w:tcBorders>
            <w:shd w:val="clear" w:color="auto" w:fill="auto"/>
            <w:hideMark/>
          </w:tcPr>
          <w:p w14:paraId="078C715F" w14:textId="77777777" w:rsidR="00266145" w:rsidRPr="00CE06E4" w:rsidRDefault="00266145" w:rsidP="0054264E">
            <w:pPr>
              <w:spacing w:before="40" w:after="120"/>
              <w:rPr>
                <w:rFonts w:eastAsia="Times New Roman"/>
                <w:sz w:val="17"/>
                <w:szCs w:val="17"/>
                <w:lang w:val="fr-FR" w:eastAsia="en-US"/>
              </w:rPr>
            </w:pPr>
            <w:r w:rsidRPr="00CE06E4">
              <w:rPr>
                <w:rFonts w:eastAsia="Times New Roman"/>
                <w:sz w:val="17"/>
                <w:szCs w:val="17"/>
                <w:lang w:val="fr-FR" w:eastAsia="en-US"/>
              </w:rPr>
              <w:t xml:space="preserve">N </w:t>
            </w:r>
          </w:p>
        </w:tc>
        <w:tc>
          <w:tcPr>
            <w:tcW w:w="4677" w:type="dxa"/>
            <w:tcBorders>
              <w:top w:val="nil"/>
              <w:left w:val="nil"/>
              <w:bottom w:val="single" w:sz="4" w:space="0" w:color="auto"/>
              <w:right w:val="single" w:sz="4" w:space="0" w:color="auto"/>
            </w:tcBorders>
            <w:shd w:val="clear" w:color="auto" w:fill="auto"/>
            <w:hideMark/>
          </w:tcPr>
          <w:p w14:paraId="2765684F" w14:textId="77777777" w:rsidR="00266145" w:rsidRPr="00CE06E4" w:rsidRDefault="00266145" w:rsidP="0054264E">
            <w:pPr>
              <w:spacing w:before="40" w:after="120"/>
              <w:rPr>
                <w:rFonts w:eastAsia="Times New Roman"/>
                <w:sz w:val="17"/>
                <w:szCs w:val="17"/>
                <w:lang w:val="fr-FR" w:eastAsia="en-US"/>
              </w:rPr>
            </w:pPr>
            <w:r w:rsidRPr="00CE06E4">
              <w:rPr>
                <w:rFonts w:eastAsia="Times New Roman"/>
                <w:sz w:val="17"/>
                <w:szCs w:val="17"/>
                <w:lang w:val="fr-FR" w:eastAsia="en-US"/>
              </w:rPr>
              <w:t xml:space="preserve">Extinction définitive </w:t>
            </w:r>
          </w:p>
          <w:p w14:paraId="605AD9BE" w14:textId="7F8188AE" w:rsidR="00266145" w:rsidRPr="00CE06E4" w:rsidRDefault="00266145" w:rsidP="0054264E">
            <w:pPr>
              <w:spacing w:before="40" w:after="120"/>
              <w:rPr>
                <w:rFonts w:eastAsia="Times New Roman"/>
                <w:sz w:val="17"/>
                <w:szCs w:val="17"/>
                <w:lang w:val="fr-FR" w:eastAsia="en-US"/>
              </w:rPr>
            </w:pPr>
            <w:r w:rsidRPr="00CE06E4">
              <w:rPr>
                <w:sz w:val="17"/>
                <w:szCs w:val="17"/>
                <w:lang w:val="fr-FR"/>
              </w:rPr>
              <w:t>Cette catégorie regroupe les événements liés à l’extinction définitive d’une demande de tout type couvert par la catégorie A ou d’un droit de propriété industrielle de tout type couvert par la catégorie F.  Elle englobe par exemple une demande ou un droit de propriété industrielle auquel il a été mis fin de manière définitive par l’office de propriété industrielle ou un tribunal.  Tous les offices de propriété industrielle ne prévoient pas les événements relevant de cette catégorie.</w:t>
            </w:r>
          </w:p>
        </w:tc>
        <w:tc>
          <w:tcPr>
            <w:tcW w:w="3686" w:type="dxa"/>
            <w:tcBorders>
              <w:top w:val="nil"/>
              <w:left w:val="nil"/>
              <w:bottom w:val="single" w:sz="4" w:space="0" w:color="auto"/>
              <w:right w:val="single" w:sz="4" w:space="0" w:color="auto"/>
            </w:tcBorders>
            <w:shd w:val="clear" w:color="auto" w:fill="auto"/>
            <w:hideMark/>
          </w:tcPr>
          <w:p w14:paraId="18603AD2" w14:textId="153949F1" w:rsidR="00266145" w:rsidRPr="0071186C" w:rsidRDefault="00266145" w:rsidP="0071186C">
            <w:pPr>
              <w:pStyle w:val="ListParagraph"/>
              <w:numPr>
                <w:ilvl w:val="0"/>
                <w:numId w:val="23"/>
              </w:numPr>
              <w:shd w:val="clear" w:color="auto" w:fill="800080"/>
              <w:spacing w:before="40" w:after="120"/>
              <w:ind w:left="459" w:hanging="425"/>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Pays ou région où l’événement produit ses effets</w:t>
            </w:r>
          </w:p>
          <w:p w14:paraId="3EBD5A3D" w14:textId="2A669169" w:rsidR="00266145" w:rsidRPr="0071186C" w:rsidRDefault="00266145" w:rsidP="0071186C">
            <w:pPr>
              <w:pStyle w:val="ListParagraph"/>
              <w:numPr>
                <w:ilvl w:val="0"/>
                <w:numId w:val="23"/>
              </w:numPr>
              <w:shd w:val="clear" w:color="auto" w:fill="800080"/>
              <w:spacing w:before="40" w:after="120"/>
              <w:ind w:left="459" w:hanging="425"/>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Numéro du bulletin</w:t>
            </w:r>
          </w:p>
          <w:p w14:paraId="013BA8BC" w14:textId="7A974A19" w:rsidR="00266145" w:rsidRPr="00CE06E4" w:rsidRDefault="00266145" w:rsidP="00F92E6C">
            <w:pPr>
              <w:pStyle w:val="ListParagraph"/>
              <w:numPr>
                <w:ilvl w:val="0"/>
                <w:numId w:val="40"/>
              </w:numPr>
              <w:shd w:val="clear" w:color="auto" w:fill="800080"/>
              <w:spacing w:before="40" w:after="120"/>
              <w:contextualSpacing w:val="0"/>
              <w:rPr>
                <w:rFonts w:eastAsia="Times New Roman"/>
                <w:sz w:val="17"/>
                <w:szCs w:val="17"/>
                <w:lang w:val="fr-FR" w:eastAsia="en-US"/>
              </w:rPr>
            </w:pPr>
            <w:r w:rsidRPr="0071186C">
              <w:rPr>
                <w:rFonts w:eastAsia="Times New Roman"/>
                <w:strike/>
                <w:color w:val="FFFFFF"/>
                <w:sz w:val="17"/>
                <w:szCs w:val="17"/>
                <w:lang w:val="fr-FR" w:eastAsia="en-US"/>
              </w:rPr>
              <w:t>Commentaires (texte libre)</w:t>
            </w:r>
            <w:r w:rsidRPr="0071186C">
              <w:rPr>
                <w:color w:val="000000"/>
                <w:u w:val="single"/>
                <w:shd w:val="clear" w:color="auto" w:fill="FFFF00"/>
                <w:lang w:val="fr-FR"/>
              </w:rPr>
              <w:t xml:space="preserve"> </w:t>
            </w:r>
            <w:r w:rsidRPr="0071186C">
              <w:rPr>
                <w:rFonts w:eastAsia="Times New Roman"/>
                <w:color w:val="000000"/>
                <w:sz w:val="17"/>
                <w:szCs w:val="17"/>
                <w:u w:val="single"/>
                <w:shd w:val="clear" w:color="auto" w:fill="FFFF00"/>
                <w:lang w:val="fr-FR" w:eastAsia="en-US"/>
              </w:rPr>
              <w:t>Motif de non-entrée en vigueur</w:t>
            </w:r>
          </w:p>
        </w:tc>
      </w:tr>
      <w:tr w:rsidR="00266145" w:rsidRPr="00CE06E4" w14:paraId="18045E1C" w14:textId="77777777" w:rsidTr="0054264E">
        <w:trPr>
          <w:cantSplit/>
          <w:tblHeader/>
        </w:trPr>
        <w:tc>
          <w:tcPr>
            <w:tcW w:w="988" w:type="dxa"/>
            <w:tcBorders>
              <w:top w:val="nil"/>
              <w:left w:val="single" w:sz="4" w:space="0" w:color="auto"/>
              <w:bottom w:val="single" w:sz="4" w:space="0" w:color="auto"/>
              <w:right w:val="single" w:sz="4" w:space="0" w:color="auto"/>
            </w:tcBorders>
            <w:shd w:val="clear" w:color="auto" w:fill="auto"/>
            <w:hideMark/>
          </w:tcPr>
          <w:p w14:paraId="65F39D7B" w14:textId="77777777" w:rsidR="00266145" w:rsidRPr="00CE06E4" w:rsidRDefault="00266145" w:rsidP="0054264E">
            <w:pPr>
              <w:spacing w:before="40" w:after="120"/>
              <w:rPr>
                <w:rFonts w:eastAsia="Times New Roman"/>
                <w:sz w:val="17"/>
                <w:szCs w:val="17"/>
                <w:lang w:val="fr-FR" w:eastAsia="en-US"/>
              </w:rPr>
            </w:pPr>
            <w:r w:rsidRPr="00CE06E4">
              <w:rPr>
                <w:rFonts w:eastAsia="Times New Roman"/>
                <w:sz w:val="17"/>
                <w:szCs w:val="17"/>
                <w:lang w:val="fr-FR" w:eastAsia="en-US"/>
              </w:rPr>
              <w:t xml:space="preserve">P </w:t>
            </w:r>
          </w:p>
        </w:tc>
        <w:tc>
          <w:tcPr>
            <w:tcW w:w="4677" w:type="dxa"/>
            <w:tcBorders>
              <w:top w:val="nil"/>
              <w:left w:val="nil"/>
              <w:bottom w:val="single" w:sz="4" w:space="0" w:color="auto"/>
              <w:right w:val="single" w:sz="4" w:space="0" w:color="auto"/>
            </w:tcBorders>
            <w:shd w:val="clear" w:color="auto" w:fill="auto"/>
            <w:hideMark/>
          </w:tcPr>
          <w:p w14:paraId="48019274" w14:textId="77777777" w:rsidR="00266145" w:rsidRPr="00CE06E4" w:rsidRDefault="00266145" w:rsidP="0054264E">
            <w:pPr>
              <w:spacing w:before="40" w:after="120"/>
              <w:rPr>
                <w:sz w:val="17"/>
                <w:szCs w:val="17"/>
                <w:lang w:val="fr-FR"/>
              </w:rPr>
            </w:pPr>
            <w:r w:rsidRPr="00CE06E4">
              <w:rPr>
                <w:rFonts w:eastAsia="Times New Roman"/>
                <w:sz w:val="17"/>
                <w:szCs w:val="17"/>
                <w:lang w:val="fr-FR" w:eastAsia="en-US"/>
              </w:rPr>
              <w:t>Modification de document</w:t>
            </w:r>
            <w:r w:rsidRPr="00CE06E4">
              <w:rPr>
                <w:sz w:val="17"/>
                <w:szCs w:val="17"/>
                <w:lang w:val="fr-FR"/>
              </w:rPr>
              <w:t xml:space="preserve"> </w:t>
            </w:r>
          </w:p>
          <w:p w14:paraId="24A5301F" w14:textId="70F0267E" w:rsidR="00266145" w:rsidRPr="00CE06E4" w:rsidRDefault="00266145" w:rsidP="0054264E">
            <w:pPr>
              <w:spacing w:before="40" w:after="120"/>
              <w:rPr>
                <w:rFonts w:eastAsia="Times New Roman"/>
                <w:sz w:val="17"/>
                <w:szCs w:val="17"/>
                <w:lang w:val="fr-FR" w:eastAsia="en-US"/>
              </w:rPr>
            </w:pPr>
            <w:r w:rsidRPr="00CE06E4">
              <w:rPr>
                <w:sz w:val="17"/>
                <w:szCs w:val="17"/>
                <w:lang w:val="fr-FR"/>
              </w:rPr>
              <w:t>Cette catégorie regroupe les événements liés à la modification d’une demande, d’un titre de propriété industrielle ou d’un autre document hormis les modifications survenant dans le cadre d’un réexamen avant la délivrance ou du réexamen du droit de propriété industrielle.  Elle englobe par exemple les modifications et corrections apportées aux demandes et aux titres de propriété industrielle.  Les documents peuvent concerner tout type de demande relevant de la catégorie A ou tout type de droit de propriété industrielle relevant de la catégorie F.  Les événements relevant de cette catégorie peuvent survenir à tout stade du traitement.</w:t>
            </w:r>
          </w:p>
        </w:tc>
        <w:tc>
          <w:tcPr>
            <w:tcW w:w="3686" w:type="dxa"/>
            <w:tcBorders>
              <w:top w:val="nil"/>
              <w:left w:val="nil"/>
              <w:bottom w:val="single" w:sz="4" w:space="0" w:color="auto"/>
              <w:right w:val="single" w:sz="4" w:space="0" w:color="auto"/>
            </w:tcBorders>
            <w:shd w:val="clear" w:color="auto" w:fill="auto"/>
            <w:hideMark/>
          </w:tcPr>
          <w:p w14:paraId="7033D459" w14:textId="069F235B" w:rsidR="00266145" w:rsidRPr="0071186C" w:rsidRDefault="00266145" w:rsidP="0071186C">
            <w:pPr>
              <w:pStyle w:val="ListParagraph"/>
              <w:numPr>
                <w:ilvl w:val="0"/>
                <w:numId w:val="18"/>
              </w:numPr>
              <w:shd w:val="clear" w:color="auto" w:fill="800080"/>
              <w:spacing w:before="40" w:after="120"/>
              <w:ind w:left="459" w:hanging="425"/>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Pays ou région où l’événement produit ses effets</w:t>
            </w:r>
          </w:p>
          <w:p w14:paraId="0F66584A" w14:textId="26D32E61" w:rsidR="00266145" w:rsidRPr="0071186C" w:rsidRDefault="00266145" w:rsidP="0071186C">
            <w:pPr>
              <w:pStyle w:val="ListParagraph"/>
              <w:numPr>
                <w:ilvl w:val="0"/>
                <w:numId w:val="18"/>
              </w:numPr>
              <w:shd w:val="clear" w:color="auto" w:fill="800080"/>
              <w:spacing w:before="40" w:after="120"/>
              <w:ind w:left="459" w:hanging="425"/>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Numéro du bulletin</w:t>
            </w:r>
          </w:p>
          <w:p w14:paraId="6455CF65" w14:textId="36D3DB7B" w:rsidR="00266145" w:rsidRPr="0071186C" w:rsidRDefault="00266145" w:rsidP="0071186C">
            <w:pPr>
              <w:pStyle w:val="ListParagraph"/>
              <w:numPr>
                <w:ilvl w:val="0"/>
                <w:numId w:val="18"/>
              </w:numPr>
              <w:shd w:val="clear" w:color="auto" w:fill="800080"/>
              <w:spacing w:before="40" w:after="120"/>
              <w:ind w:left="459" w:hanging="425"/>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Commentaires (texte libre)</w:t>
            </w:r>
          </w:p>
          <w:p w14:paraId="4B023E97" w14:textId="77777777" w:rsidR="00266145" w:rsidRPr="00CE06E4" w:rsidRDefault="00266145" w:rsidP="00F92E6C">
            <w:pPr>
              <w:pStyle w:val="ListParagraph"/>
              <w:numPr>
                <w:ilvl w:val="0"/>
                <w:numId w:val="41"/>
              </w:numPr>
              <w:spacing w:before="40" w:after="120"/>
              <w:ind w:left="459" w:hanging="425"/>
              <w:contextualSpacing w:val="0"/>
              <w:rPr>
                <w:rFonts w:eastAsia="Times New Roman"/>
                <w:sz w:val="17"/>
                <w:szCs w:val="17"/>
                <w:lang w:val="fr-FR" w:eastAsia="en-US"/>
              </w:rPr>
            </w:pPr>
            <w:r w:rsidRPr="00CE06E4">
              <w:rPr>
                <w:rFonts w:eastAsia="Times New Roman"/>
                <w:sz w:val="17"/>
                <w:szCs w:val="17"/>
                <w:lang w:val="fr-FR" w:eastAsia="en-US"/>
              </w:rPr>
              <w:t>Identification de la publication</w:t>
            </w:r>
          </w:p>
          <w:p w14:paraId="30280C16" w14:textId="77777777" w:rsidR="00266145" w:rsidRPr="00CE06E4" w:rsidRDefault="00266145" w:rsidP="00F92E6C">
            <w:pPr>
              <w:pStyle w:val="ListParagraph"/>
              <w:numPr>
                <w:ilvl w:val="0"/>
                <w:numId w:val="41"/>
              </w:numPr>
              <w:spacing w:before="40" w:after="120"/>
              <w:ind w:left="459" w:hanging="425"/>
              <w:contextualSpacing w:val="0"/>
              <w:rPr>
                <w:rFonts w:eastAsia="Times New Roman"/>
                <w:sz w:val="17"/>
                <w:szCs w:val="17"/>
                <w:lang w:val="fr-FR" w:eastAsia="en-US"/>
              </w:rPr>
            </w:pPr>
            <w:r w:rsidRPr="00CE06E4">
              <w:rPr>
                <w:rFonts w:eastAsia="Times New Roman"/>
                <w:sz w:val="17"/>
                <w:szCs w:val="17"/>
                <w:lang w:val="fr-FR" w:eastAsia="en-US"/>
              </w:rPr>
              <w:t>Catégorie de partie de document modifiée (p. ex., données bibliographiques, revendication de priorité, mémoire, revendications, dessins)</w:t>
            </w:r>
          </w:p>
          <w:p w14:paraId="0B646AAF" w14:textId="77777777" w:rsidR="00266145" w:rsidRPr="00CE06E4" w:rsidRDefault="00266145" w:rsidP="00F92E6C">
            <w:pPr>
              <w:pStyle w:val="ListParagraph"/>
              <w:numPr>
                <w:ilvl w:val="0"/>
                <w:numId w:val="41"/>
              </w:numPr>
              <w:spacing w:before="40" w:after="120"/>
              <w:ind w:left="459" w:hanging="425"/>
              <w:contextualSpacing w:val="0"/>
              <w:rPr>
                <w:rFonts w:eastAsia="Times New Roman"/>
                <w:sz w:val="17"/>
                <w:szCs w:val="17"/>
                <w:lang w:val="fr-FR" w:eastAsia="en-US"/>
              </w:rPr>
            </w:pPr>
            <w:r w:rsidRPr="00CE06E4">
              <w:rPr>
                <w:rFonts w:eastAsia="Times New Roman"/>
                <w:sz w:val="17"/>
                <w:szCs w:val="17"/>
                <w:lang w:val="fr-FR" w:eastAsia="en-US"/>
              </w:rPr>
              <w:t>Catégorie de modification (p. ex., modification ou correction)</w:t>
            </w:r>
          </w:p>
          <w:p w14:paraId="265D6204" w14:textId="77777777" w:rsidR="00266145" w:rsidRPr="00CE06E4" w:rsidRDefault="00266145" w:rsidP="00F92E6C">
            <w:pPr>
              <w:pStyle w:val="ListParagraph"/>
              <w:numPr>
                <w:ilvl w:val="0"/>
                <w:numId w:val="41"/>
              </w:numPr>
              <w:spacing w:before="40" w:after="120"/>
              <w:ind w:left="459" w:hanging="425"/>
              <w:contextualSpacing w:val="0"/>
              <w:rPr>
                <w:rFonts w:eastAsia="Times New Roman"/>
                <w:sz w:val="17"/>
                <w:szCs w:val="17"/>
                <w:lang w:val="fr-FR" w:eastAsia="en-US"/>
              </w:rPr>
            </w:pPr>
            <w:r w:rsidRPr="00CE06E4">
              <w:rPr>
                <w:rFonts w:eastAsia="Times New Roman"/>
                <w:sz w:val="17"/>
                <w:szCs w:val="17"/>
                <w:lang w:val="fr-FR" w:eastAsia="en-US"/>
              </w:rPr>
              <w:t>Contenu précédemment publié (de manière indue)</w:t>
            </w:r>
          </w:p>
          <w:p w14:paraId="6785EDE5" w14:textId="77777777" w:rsidR="00266145" w:rsidRPr="00CE06E4" w:rsidRDefault="00266145" w:rsidP="00F92E6C">
            <w:pPr>
              <w:pStyle w:val="ListParagraph"/>
              <w:numPr>
                <w:ilvl w:val="0"/>
                <w:numId w:val="41"/>
              </w:numPr>
              <w:spacing w:before="40" w:after="120"/>
              <w:ind w:left="459" w:hanging="425"/>
              <w:contextualSpacing w:val="0"/>
              <w:rPr>
                <w:rFonts w:eastAsia="Times New Roman"/>
                <w:sz w:val="17"/>
                <w:szCs w:val="17"/>
                <w:lang w:val="fr-FR" w:eastAsia="en-US"/>
              </w:rPr>
            </w:pPr>
            <w:r w:rsidRPr="00CE06E4">
              <w:rPr>
                <w:rFonts w:eastAsia="Times New Roman"/>
                <w:sz w:val="17"/>
                <w:szCs w:val="17"/>
                <w:lang w:val="fr-FR" w:eastAsia="en-US"/>
              </w:rPr>
              <w:t>Nouveau contenu (corrigé)</w:t>
            </w:r>
          </w:p>
        </w:tc>
      </w:tr>
      <w:tr w:rsidR="00266145" w:rsidRPr="00CE06E4" w14:paraId="64CF022D" w14:textId="77777777" w:rsidTr="0054264E">
        <w:trPr>
          <w:cantSplit/>
          <w:tblHeader/>
        </w:trPr>
        <w:tc>
          <w:tcPr>
            <w:tcW w:w="988" w:type="dxa"/>
            <w:tcBorders>
              <w:top w:val="nil"/>
              <w:left w:val="single" w:sz="4" w:space="0" w:color="auto"/>
              <w:bottom w:val="single" w:sz="4" w:space="0" w:color="auto"/>
              <w:right w:val="single" w:sz="4" w:space="0" w:color="auto"/>
            </w:tcBorders>
            <w:shd w:val="clear" w:color="auto" w:fill="auto"/>
            <w:hideMark/>
          </w:tcPr>
          <w:p w14:paraId="7A9B0B92" w14:textId="77777777" w:rsidR="00266145" w:rsidRPr="00CE06E4" w:rsidRDefault="00266145" w:rsidP="0054264E">
            <w:pPr>
              <w:spacing w:before="40" w:after="120"/>
              <w:rPr>
                <w:rFonts w:eastAsia="Times New Roman"/>
                <w:sz w:val="17"/>
                <w:szCs w:val="17"/>
                <w:lang w:val="fr-FR" w:eastAsia="en-US"/>
              </w:rPr>
            </w:pPr>
            <w:r w:rsidRPr="00CE06E4">
              <w:rPr>
                <w:rFonts w:eastAsia="Times New Roman"/>
                <w:sz w:val="17"/>
                <w:szCs w:val="17"/>
                <w:lang w:val="fr-FR" w:eastAsia="en-US"/>
              </w:rPr>
              <w:lastRenderedPageBreak/>
              <w:t xml:space="preserve">Q </w:t>
            </w:r>
          </w:p>
        </w:tc>
        <w:tc>
          <w:tcPr>
            <w:tcW w:w="4677" w:type="dxa"/>
            <w:tcBorders>
              <w:top w:val="nil"/>
              <w:left w:val="nil"/>
              <w:bottom w:val="single" w:sz="4" w:space="0" w:color="auto"/>
              <w:right w:val="single" w:sz="4" w:space="0" w:color="auto"/>
            </w:tcBorders>
            <w:shd w:val="clear" w:color="auto" w:fill="auto"/>
            <w:hideMark/>
          </w:tcPr>
          <w:p w14:paraId="55B98796" w14:textId="77777777" w:rsidR="00266145" w:rsidRPr="00CE06E4" w:rsidRDefault="00266145" w:rsidP="0054264E">
            <w:pPr>
              <w:spacing w:before="40" w:after="120"/>
              <w:rPr>
                <w:rFonts w:eastAsia="Times New Roman"/>
                <w:sz w:val="17"/>
                <w:szCs w:val="17"/>
                <w:lang w:val="fr-FR" w:eastAsia="en-US"/>
              </w:rPr>
            </w:pPr>
            <w:r w:rsidRPr="00CE06E4">
              <w:rPr>
                <w:rFonts w:eastAsia="Times New Roman"/>
                <w:sz w:val="17"/>
                <w:szCs w:val="17"/>
                <w:lang w:val="fr-FR" w:eastAsia="en-US"/>
              </w:rPr>
              <w:t xml:space="preserve">Publication de document </w:t>
            </w:r>
          </w:p>
          <w:p w14:paraId="11BDD666" w14:textId="473BA1C3" w:rsidR="00266145" w:rsidRPr="00CE06E4" w:rsidRDefault="00266145" w:rsidP="0054264E">
            <w:pPr>
              <w:spacing w:before="40" w:after="120"/>
              <w:rPr>
                <w:rFonts w:eastAsia="Times New Roman"/>
                <w:sz w:val="17"/>
                <w:szCs w:val="17"/>
                <w:lang w:val="fr-FR" w:eastAsia="en-US"/>
              </w:rPr>
            </w:pPr>
            <w:r w:rsidRPr="00CE06E4">
              <w:rPr>
                <w:rFonts w:eastAsia="Times New Roman"/>
                <w:sz w:val="17"/>
                <w:szCs w:val="17"/>
                <w:lang w:val="fr-FR" w:eastAsia="en-US"/>
              </w:rPr>
              <w:t>Cette catégorie regroupe les événements liés à la publication de documents par l’office de propriété industrielle.  Elle englobe par exemple la publication d’une demande, d’un titre de propriété industrielle ou de données bibliographiques par l’office.  Les documents peuvent concerner tout type de demande relevant de la catégorie A ou tout type de droit de propriété industrielle relevant de la catégorie F.  Les événements relevant de cette catégorie peuvent survenir à tout stade du traitement.</w:t>
            </w:r>
          </w:p>
        </w:tc>
        <w:tc>
          <w:tcPr>
            <w:tcW w:w="3686" w:type="dxa"/>
            <w:tcBorders>
              <w:top w:val="nil"/>
              <w:left w:val="nil"/>
              <w:bottom w:val="single" w:sz="4" w:space="0" w:color="auto"/>
              <w:right w:val="single" w:sz="4" w:space="0" w:color="auto"/>
            </w:tcBorders>
            <w:shd w:val="clear" w:color="auto" w:fill="auto"/>
            <w:hideMark/>
          </w:tcPr>
          <w:p w14:paraId="3AD6B583" w14:textId="6D6507B5" w:rsidR="00266145" w:rsidRPr="0071186C" w:rsidRDefault="00266145" w:rsidP="0071186C">
            <w:pPr>
              <w:pStyle w:val="ListParagraph"/>
              <w:numPr>
                <w:ilvl w:val="0"/>
                <w:numId w:val="19"/>
              </w:numPr>
              <w:shd w:val="clear" w:color="auto" w:fill="800080"/>
              <w:spacing w:before="40" w:after="120"/>
              <w:ind w:left="459" w:hanging="425"/>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Pays ou région où l’événement produit ses effets</w:t>
            </w:r>
          </w:p>
          <w:p w14:paraId="59FE2DBE" w14:textId="214985D7" w:rsidR="00266145" w:rsidRPr="0071186C" w:rsidRDefault="00266145" w:rsidP="0071186C">
            <w:pPr>
              <w:pStyle w:val="ListParagraph"/>
              <w:numPr>
                <w:ilvl w:val="0"/>
                <w:numId w:val="19"/>
              </w:numPr>
              <w:shd w:val="clear" w:color="auto" w:fill="800080"/>
              <w:spacing w:before="40" w:after="120"/>
              <w:ind w:left="459" w:hanging="425"/>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Numéro du bulletin</w:t>
            </w:r>
          </w:p>
          <w:p w14:paraId="072DB2FC" w14:textId="4AC24BFB" w:rsidR="00266145" w:rsidRPr="0071186C" w:rsidRDefault="00266145" w:rsidP="0071186C">
            <w:pPr>
              <w:pStyle w:val="ListParagraph"/>
              <w:numPr>
                <w:ilvl w:val="0"/>
                <w:numId w:val="19"/>
              </w:numPr>
              <w:shd w:val="clear" w:color="auto" w:fill="800080"/>
              <w:spacing w:before="40" w:after="120"/>
              <w:ind w:left="459" w:hanging="425"/>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Commentaires (texte libre)</w:t>
            </w:r>
          </w:p>
          <w:p w14:paraId="7F3822AB" w14:textId="6AFB7A48" w:rsidR="00266145" w:rsidRPr="00CE06E4" w:rsidRDefault="00266145" w:rsidP="00F92E6C">
            <w:pPr>
              <w:pStyle w:val="ListParagraph"/>
              <w:numPr>
                <w:ilvl w:val="0"/>
                <w:numId w:val="42"/>
              </w:numPr>
              <w:spacing w:before="40" w:after="120"/>
              <w:ind w:left="459" w:hanging="425"/>
              <w:contextualSpacing w:val="0"/>
              <w:rPr>
                <w:rFonts w:eastAsia="Times New Roman"/>
                <w:sz w:val="17"/>
                <w:szCs w:val="17"/>
                <w:lang w:val="fr-FR" w:eastAsia="en-US"/>
              </w:rPr>
            </w:pPr>
            <w:r w:rsidRPr="00CE06E4">
              <w:rPr>
                <w:rFonts w:eastAsia="Times New Roman"/>
                <w:sz w:val="17"/>
                <w:szCs w:val="17"/>
                <w:lang w:val="fr-FR" w:eastAsia="en-US"/>
              </w:rPr>
              <w:t>Catégorie de document de brevet (</w:t>
            </w:r>
            <w:r w:rsidRPr="0071186C">
              <w:rPr>
                <w:rFonts w:eastAsia="Times New Roman"/>
                <w:color w:val="000000"/>
                <w:sz w:val="17"/>
                <w:szCs w:val="17"/>
                <w:u w:val="single"/>
                <w:shd w:val="clear" w:color="auto" w:fill="FFFF00"/>
                <w:lang w:val="fr-FR" w:eastAsia="en-US"/>
              </w:rPr>
              <w:t xml:space="preserve">code de type </w:t>
            </w:r>
            <w:r w:rsidRPr="00CE06E4">
              <w:rPr>
                <w:rFonts w:eastAsia="Times New Roman"/>
                <w:sz w:val="17"/>
                <w:szCs w:val="17"/>
                <w:lang w:val="fr-FR" w:eastAsia="en-US"/>
              </w:rPr>
              <w:t>ST.16)</w:t>
            </w:r>
          </w:p>
          <w:p w14:paraId="2796F202" w14:textId="77777777" w:rsidR="00266145" w:rsidRPr="00CE06E4" w:rsidRDefault="00266145" w:rsidP="00F92E6C">
            <w:pPr>
              <w:pStyle w:val="ListParagraph"/>
              <w:numPr>
                <w:ilvl w:val="0"/>
                <w:numId w:val="42"/>
              </w:numPr>
              <w:spacing w:before="40" w:after="120"/>
              <w:ind w:left="459" w:hanging="425"/>
              <w:contextualSpacing w:val="0"/>
              <w:rPr>
                <w:rFonts w:eastAsia="Times New Roman"/>
                <w:sz w:val="17"/>
                <w:szCs w:val="17"/>
                <w:lang w:val="fr-FR" w:eastAsia="en-US"/>
              </w:rPr>
            </w:pPr>
            <w:r w:rsidRPr="00CE06E4">
              <w:rPr>
                <w:rFonts w:eastAsia="Times New Roman"/>
                <w:sz w:val="17"/>
                <w:szCs w:val="17"/>
                <w:lang w:val="fr-FR" w:eastAsia="en-US"/>
              </w:rPr>
              <w:t>Identification de la publication</w:t>
            </w:r>
          </w:p>
        </w:tc>
      </w:tr>
      <w:tr w:rsidR="00266145" w:rsidRPr="0071186C" w14:paraId="7039BE29" w14:textId="77777777" w:rsidTr="0054264E">
        <w:trPr>
          <w:cantSplit/>
          <w:tblHeader/>
        </w:trPr>
        <w:tc>
          <w:tcPr>
            <w:tcW w:w="988" w:type="dxa"/>
            <w:tcBorders>
              <w:top w:val="nil"/>
              <w:left w:val="single" w:sz="4" w:space="0" w:color="auto"/>
              <w:bottom w:val="single" w:sz="4" w:space="0" w:color="auto"/>
              <w:right w:val="single" w:sz="4" w:space="0" w:color="auto"/>
            </w:tcBorders>
            <w:shd w:val="clear" w:color="auto" w:fill="auto"/>
            <w:hideMark/>
          </w:tcPr>
          <w:p w14:paraId="7493752D" w14:textId="77777777" w:rsidR="00266145" w:rsidRPr="00CE06E4" w:rsidRDefault="00266145" w:rsidP="0054264E">
            <w:pPr>
              <w:spacing w:before="40" w:after="120"/>
              <w:rPr>
                <w:rFonts w:eastAsia="Times New Roman"/>
                <w:sz w:val="17"/>
                <w:szCs w:val="17"/>
                <w:lang w:val="fr-FR" w:eastAsia="en-US"/>
              </w:rPr>
            </w:pPr>
            <w:r w:rsidRPr="00CE06E4">
              <w:rPr>
                <w:rFonts w:eastAsia="Times New Roman"/>
                <w:sz w:val="17"/>
                <w:szCs w:val="17"/>
                <w:lang w:val="fr-FR" w:eastAsia="en-US"/>
              </w:rPr>
              <w:t xml:space="preserve">R </w:t>
            </w:r>
          </w:p>
        </w:tc>
        <w:tc>
          <w:tcPr>
            <w:tcW w:w="4677" w:type="dxa"/>
            <w:tcBorders>
              <w:top w:val="nil"/>
              <w:left w:val="nil"/>
              <w:bottom w:val="single" w:sz="4" w:space="0" w:color="auto"/>
              <w:right w:val="single" w:sz="4" w:space="0" w:color="auto"/>
            </w:tcBorders>
            <w:shd w:val="clear" w:color="auto" w:fill="auto"/>
            <w:hideMark/>
          </w:tcPr>
          <w:p w14:paraId="3B536E90" w14:textId="77777777" w:rsidR="00266145" w:rsidRPr="00CE06E4" w:rsidRDefault="00266145" w:rsidP="0054264E">
            <w:pPr>
              <w:spacing w:before="40" w:after="120"/>
              <w:rPr>
                <w:sz w:val="17"/>
                <w:szCs w:val="17"/>
                <w:lang w:val="fr-FR"/>
              </w:rPr>
            </w:pPr>
            <w:r w:rsidRPr="00CE06E4">
              <w:rPr>
                <w:rFonts w:eastAsia="Times New Roman"/>
                <w:sz w:val="17"/>
                <w:szCs w:val="17"/>
                <w:lang w:val="fr-FR" w:eastAsia="en-US"/>
              </w:rPr>
              <w:t>Modification des données relatives aux parties</w:t>
            </w:r>
            <w:r w:rsidRPr="00CE06E4">
              <w:rPr>
                <w:sz w:val="17"/>
                <w:szCs w:val="17"/>
                <w:lang w:val="fr-FR"/>
              </w:rPr>
              <w:t xml:space="preserve"> </w:t>
            </w:r>
          </w:p>
          <w:p w14:paraId="0D70AF94" w14:textId="72D0477D" w:rsidR="00266145" w:rsidRPr="00CE06E4" w:rsidRDefault="00266145" w:rsidP="0054264E">
            <w:pPr>
              <w:spacing w:before="40" w:after="120"/>
              <w:rPr>
                <w:rFonts w:eastAsia="Times New Roman"/>
                <w:sz w:val="17"/>
                <w:szCs w:val="17"/>
                <w:lang w:val="fr-FR" w:eastAsia="en-US"/>
              </w:rPr>
            </w:pPr>
            <w:r w:rsidRPr="00CE06E4">
              <w:rPr>
                <w:sz w:val="17"/>
                <w:szCs w:val="17"/>
                <w:lang w:val="fr-FR"/>
              </w:rPr>
              <w:t>Cette catégorie regroupe les événements liés à l’inscription par l’office de propriété industrielle de modifications apportées aux données concernant les parties.  Elle englobe par exemple l’inscription par l’office de modifications apportées aux données relatives à une partie concernée par la demande ou le droit de propriété industrielle, telle que le déposant, le titulaire, l’inventeur ou le mandataire.  Elle comprend également les événements liés à l’inscription de changements de coordonnées.  Les modifications apportées aux données peuvent concerner tout type de demande relevant de la catégorie A ou tout type de droit de propriété industrielle relevant de la catégorie F.  Les événements relevant de cette catégorie peuvent survenir à tout stade du traitement.</w:t>
            </w:r>
          </w:p>
        </w:tc>
        <w:tc>
          <w:tcPr>
            <w:tcW w:w="3686" w:type="dxa"/>
            <w:tcBorders>
              <w:top w:val="nil"/>
              <w:left w:val="nil"/>
              <w:bottom w:val="single" w:sz="4" w:space="0" w:color="auto"/>
              <w:right w:val="single" w:sz="4" w:space="0" w:color="auto"/>
            </w:tcBorders>
            <w:shd w:val="clear" w:color="auto" w:fill="auto"/>
            <w:hideMark/>
          </w:tcPr>
          <w:p w14:paraId="370C851A" w14:textId="0C08CFAE" w:rsidR="00266145" w:rsidRPr="0071186C" w:rsidRDefault="00266145" w:rsidP="0071186C">
            <w:pPr>
              <w:pStyle w:val="ListParagraph"/>
              <w:numPr>
                <w:ilvl w:val="0"/>
                <w:numId w:val="20"/>
              </w:numPr>
              <w:shd w:val="clear" w:color="auto" w:fill="800080"/>
              <w:spacing w:before="40" w:after="120"/>
              <w:ind w:left="459" w:hanging="425"/>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Pays ou région où l’événement produit ses effets</w:t>
            </w:r>
          </w:p>
          <w:p w14:paraId="765B0318" w14:textId="1E1C8996" w:rsidR="00266145" w:rsidRPr="0071186C" w:rsidRDefault="00266145" w:rsidP="0071186C">
            <w:pPr>
              <w:pStyle w:val="ListParagraph"/>
              <w:numPr>
                <w:ilvl w:val="0"/>
                <w:numId w:val="20"/>
              </w:numPr>
              <w:shd w:val="clear" w:color="auto" w:fill="800080"/>
              <w:spacing w:before="40" w:after="120"/>
              <w:ind w:left="459" w:hanging="425"/>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Numéro du bulletin</w:t>
            </w:r>
          </w:p>
          <w:p w14:paraId="1C92A8F5" w14:textId="1ED76760" w:rsidR="00266145" w:rsidRPr="0071186C" w:rsidRDefault="00266145" w:rsidP="0071186C">
            <w:pPr>
              <w:pStyle w:val="ListParagraph"/>
              <w:numPr>
                <w:ilvl w:val="0"/>
                <w:numId w:val="20"/>
              </w:numPr>
              <w:shd w:val="clear" w:color="auto" w:fill="800080"/>
              <w:spacing w:before="40" w:after="120"/>
              <w:ind w:left="459" w:hanging="425"/>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Commentaires (texte libre)</w:t>
            </w:r>
          </w:p>
          <w:p w14:paraId="41686E95" w14:textId="77777777" w:rsidR="00266145" w:rsidRPr="00CE06E4" w:rsidRDefault="00266145" w:rsidP="00F92E6C">
            <w:pPr>
              <w:pStyle w:val="ListParagraph"/>
              <w:numPr>
                <w:ilvl w:val="0"/>
                <w:numId w:val="43"/>
              </w:numPr>
              <w:spacing w:before="40" w:after="120"/>
              <w:contextualSpacing w:val="0"/>
              <w:rPr>
                <w:rFonts w:eastAsia="Times New Roman"/>
                <w:sz w:val="17"/>
                <w:szCs w:val="17"/>
                <w:lang w:val="fr-FR" w:eastAsia="en-US"/>
              </w:rPr>
            </w:pPr>
            <w:r w:rsidRPr="00CE06E4">
              <w:rPr>
                <w:rFonts w:eastAsia="Times New Roman"/>
                <w:sz w:val="17"/>
                <w:szCs w:val="17"/>
                <w:lang w:val="fr-FR" w:eastAsia="en-US"/>
              </w:rPr>
              <w:t>Catégorie de modification des données relatives aux parties (p. ex., changement dans la personne ou les coordonnées du titulaire, de l’inventeur ou du mandataire)</w:t>
            </w:r>
          </w:p>
          <w:p w14:paraId="5E673114" w14:textId="4A6EEC1C" w:rsidR="00266145" w:rsidRPr="0071186C" w:rsidRDefault="00266145" w:rsidP="00F92E6C">
            <w:pPr>
              <w:pStyle w:val="ListParagraph"/>
              <w:numPr>
                <w:ilvl w:val="0"/>
                <w:numId w:val="43"/>
              </w:numPr>
              <w:shd w:val="clear" w:color="auto" w:fill="800080"/>
              <w:spacing w:before="40" w:after="120"/>
              <w:ind w:left="459" w:hanging="425"/>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Nom/coordonnées de la partie précédente</w:t>
            </w:r>
          </w:p>
          <w:p w14:paraId="37D2BC22" w14:textId="64340BE9" w:rsidR="00266145" w:rsidRPr="0071186C" w:rsidRDefault="00266145" w:rsidP="00F92E6C">
            <w:pPr>
              <w:pStyle w:val="ListParagraph"/>
              <w:numPr>
                <w:ilvl w:val="0"/>
                <w:numId w:val="43"/>
              </w:numPr>
              <w:shd w:val="clear" w:color="auto" w:fill="800080"/>
              <w:spacing w:before="40" w:after="120"/>
              <w:ind w:left="459" w:hanging="425"/>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Code de pays de la partie précédente</w:t>
            </w:r>
          </w:p>
          <w:p w14:paraId="2A884576" w14:textId="64980F29" w:rsidR="00266145" w:rsidRPr="0071186C" w:rsidRDefault="00266145" w:rsidP="00F92E6C">
            <w:pPr>
              <w:pStyle w:val="ListParagraph"/>
              <w:numPr>
                <w:ilvl w:val="0"/>
                <w:numId w:val="43"/>
              </w:numPr>
              <w:shd w:val="clear" w:color="auto" w:fill="800080"/>
              <w:spacing w:before="40" w:after="120"/>
              <w:ind w:left="459" w:hanging="425"/>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Nom/coordonnées de la nouvelle partie</w:t>
            </w:r>
          </w:p>
          <w:p w14:paraId="48DD82EE" w14:textId="4052A7C5" w:rsidR="00266145" w:rsidRPr="0071186C" w:rsidRDefault="00266145" w:rsidP="00F92E6C">
            <w:pPr>
              <w:pStyle w:val="ListParagraph"/>
              <w:numPr>
                <w:ilvl w:val="0"/>
                <w:numId w:val="43"/>
              </w:numPr>
              <w:shd w:val="clear" w:color="auto" w:fill="800080"/>
              <w:spacing w:before="40" w:after="120"/>
              <w:ind w:left="459" w:hanging="425"/>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Code de pays de la nouvelle partie</w:t>
            </w:r>
          </w:p>
          <w:p w14:paraId="66893B86" w14:textId="238C50D6" w:rsidR="00266145" w:rsidRPr="0071186C" w:rsidRDefault="00266145" w:rsidP="00F92E6C">
            <w:pPr>
              <w:pStyle w:val="ListParagraph"/>
              <w:numPr>
                <w:ilvl w:val="0"/>
                <w:numId w:val="44"/>
              </w:numPr>
              <w:shd w:val="clear" w:color="auto" w:fill="FFFF00"/>
              <w:spacing w:before="40" w:after="120"/>
              <w:contextualSpacing w:val="0"/>
              <w:rPr>
                <w:rFonts w:eastAsia="Times New Roman"/>
                <w:color w:val="000000"/>
                <w:sz w:val="17"/>
                <w:szCs w:val="17"/>
                <w:u w:val="single"/>
                <w:lang w:val="fr-FR" w:eastAsia="en-US"/>
              </w:rPr>
            </w:pPr>
            <w:r w:rsidRPr="0071186C">
              <w:rPr>
                <w:rFonts w:eastAsia="Times New Roman"/>
                <w:color w:val="000000"/>
                <w:sz w:val="17"/>
                <w:szCs w:val="17"/>
                <w:u w:val="single"/>
                <w:lang w:val="fr-FR" w:eastAsia="en-US"/>
              </w:rPr>
              <w:t>Données relatives à la partie précédente (p. ex. nom, coordonnées, code de pays) Données relatives à la nouvelle partie (p. ex. nom, coordonnées, code de pays)</w:t>
            </w:r>
          </w:p>
          <w:p w14:paraId="1CA8100A" w14:textId="643E7CC7" w:rsidR="00266145" w:rsidRPr="0071186C" w:rsidRDefault="00445278" w:rsidP="00F92E6C">
            <w:pPr>
              <w:pStyle w:val="ListParagraph"/>
              <w:numPr>
                <w:ilvl w:val="0"/>
                <w:numId w:val="44"/>
              </w:numPr>
              <w:shd w:val="clear" w:color="auto" w:fill="FFFF00"/>
              <w:spacing w:before="40" w:after="120"/>
              <w:ind w:left="459" w:hanging="425"/>
              <w:contextualSpacing w:val="0"/>
              <w:rPr>
                <w:rFonts w:eastAsia="Times New Roman"/>
                <w:color w:val="000000"/>
                <w:sz w:val="17"/>
                <w:szCs w:val="17"/>
                <w:u w:val="single"/>
                <w:lang w:val="fr-FR" w:eastAsia="en-US"/>
              </w:rPr>
            </w:pPr>
            <w:r w:rsidRPr="0071186C">
              <w:rPr>
                <w:rFonts w:eastAsia="Times New Roman"/>
                <w:color w:val="000000"/>
                <w:sz w:val="17"/>
                <w:szCs w:val="17"/>
                <w:u w:val="single"/>
                <w:lang w:val="fr-FR" w:eastAsia="en-US"/>
              </w:rPr>
              <w:t>Données relatives au transfert de titularité (y compris numéro du document de cession)</w:t>
            </w:r>
          </w:p>
          <w:p w14:paraId="74F4ADBD" w14:textId="36D9FFFE" w:rsidR="00266145" w:rsidRPr="0071186C" w:rsidRDefault="00266145" w:rsidP="00F92E6C">
            <w:pPr>
              <w:pStyle w:val="ListParagraph"/>
              <w:numPr>
                <w:ilvl w:val="0"/>
                <w:numId w:val="44"/>
              </w:numPr>
              <w:shd w:val="clear" w:color="auto" w:fill="800080"/>
              <w:spacing w:before="40" w:after="120"/>
              <w:ind w:left="459" w:hanging="425"/>
              <w:contextualSpacing w:val="0"/>
              <w:rPr>
                <w:rFonts w:eastAsia="Times New Roman"/>
                <w:strike/>
                <w:color w:val="FFFFFF"/>
                <w:sz w:val="17"/>
                <w:szCs w:val="17"/>
                <w:lang w:val="fr-FR" w:eastAsia="en-US"/>
              </w:rPr>
            </w:pPr>
            <w:r w:rsidRPr="0071186C">
              <w:rPr>
                <w:rFonts w:eastAsia="Times New Roman"/>
                <w:strike/>
                <w:color w:val="FFFFFF"/>
                <w:sz w:val="17"/>
                <w:szCs w:val="17"/>
                <w:shd w:val="clear" w:color="auto" w:fill="800080"/>
                <w:lang w:val="fr-FR" w:eastAsia="en-US"/>
              </w:rPr>
              <w:t>Numéro du document de cession (p. ex., numéro associé à la cession du droit de propriété industrielle)</w:t>
            </w:r>
            <w:r w:rsidRPr="00CE06E4" w:rsidDel="00390A24">
              <w:rPr>
                <w:rFonts w:eastAsia="Times New Roman"/>
                <w:sz w:val="17"/>
                <w:szCs w:val="17"/>
                <w:lang w:val="fr-FR" w:eastAsia="en-US"/>
              </w:rPr>
              <w:t xml:space="preserve"> </w:t>
            </w:r>
          </w:p>
          <w:p w14:paraId="69BA1E39" w14:textId="1EBC5468" w:rsidR="00266145" w:rsidRPr="0071186C" w:rsidRDefault="00266145" w:rsidP="00F92E6C">
            <w:pPr>
              <w:pStyle w:val="ListParagraph"/>
              <w:numPr>
                <w:ilvl w:val="0"/>
                <w:numId w:val="44"/>
              </w:numPr>
              <w:shd w:val="clear" w:color="auto" w:fill="800080"/>
              <w:spacing w:before="40" w:after="120"/>
              <w:ind w:left="459" w:hanging="425"/>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Date du transfert de titularité</w:t>
            </w:r>
          </w:p>
          <w:p w14:paraId="24266692" w14:textId="77777777" w:rsidR="00266145" w:rsidRPr="00CE06E4" w:rsidRDefault="00266145" w:rsidP="00F92E6C">
            <w:pPr>
              <w:pStyle w:val="ListParagraph"/>
              <w:numPr>
                <w:ilvl w:val="0"/>
                <w:numId w:val="45"/>
              </w:numPr>
              <w:spacing w:before="40" w:after="120"/>
              <w:contextualSpacing w:val="0"/>
              <w:rPr>
                <w:rFonts w:eastAsia="Times New Roman"/>
                <w:sz w:val="17"/>
                <w:szCs w:val="17"/>
                <w:lang w:val="fr-FR" w:eastAsia="en-US"/>
              </w:rPr>
            </w:pPr>
            <w:r w:rsidRPr="00CE06E4">
              <w:rPr>
                <w:rFonts w:eastAsia="Times New Roman"/>
                <w:sz w:val="17"/>
                <w:szCs w:val="17"/>
                <w:lang w:val="fr-FR" w:eastAsia="en-US"/>
              </w:rPr>
              <w:t>Détails de la procédure judiciaire (le cas échéant)</w:t>
            </w:r>
          </w:p>
        </w:tc>
      </w:tr>
      <w:tr w:rsidR="00266145" w:rsidRPr="0071186C" w14:paraId="14A20A3C" w14:textId="77777777" w:rsidTr="0054264E">
        <w:trPr>
          <w:cantSplit/>
          <w:tblHeader/>
        </w:trPr>
        <w:tc>
          <w:tcPr>
            <w:tcW w:w="988" w:type="dxa"/>
            <w:tcBorders>
              <w:top w:val="nil"/>
              <w:left w:val="single" w:sz="4" w:space="0" w:color="auto"/>
              <w:bottom w:val="single" w:sz="4" w:space="0" w:color="auto"/>
              <w:right w:val="single" w:sz="4" w:space="0" w:color="auto"/>
            </w:tcBorders>
            <w:shd w:val="clear" w:color="auto" w:fill="auto"/>
            <w:hideMark/>
          </w:tcPr>
          <w:p w14:paraId="724123E7" w14:textId="77777777" w:rsidR="00266145" w:rsidRPr="00CE06E4" w:rsidRDefault="00266145" w:rsidP="0054264E">
            <w:pPr>
              <w:spacing w:before="40" w:after="120"/>
              <w:rPr>
                <w:rFonts w:eastAsia="Times New Roman"/>
                <w:sz w:val="17"/>
                <w:szCs w:val="17"/>
                <w:lang w:val="fr-FR" w:eastAsia="en-US"/>
              </w:rPr>
            </w:pPr>
            <w:r w:rsidRPr="00CE06E4">
              <w:rPr>
                <w:rFonts w:eastAsia="Times New Roman"/>
                <w:sz w:val="17"/>
                <w:szCs w:val="17"/>
                <w:lang w:val="fr-FR" w:eastAsia="en-US"/>
              </w:rPr>
              <w:t xml:space="preserve">S </w:t>
            </w:r>
          </w:p>
        </w:tc>
        <w:tc>
          <w:tcPr>
            <w:tcW w:w="4677" w:type="dxa"/>
            <w:tcBorders>
              <w:top w:val="nil"/>
              <w:left w:val="nil"/>
              <w:bottom w:val="single" w:sz="4" w:space="0" w:color="auto"/>
              <w:right w:val="single" w:sz="4" w:space="0" w:color="auto"/>
            </w:tcBorders>
            <w:shd w:val="clear" w:color="auto" w:fill="auto"/>
            <w:hideMark/>
          </w:tcPr>
          <w:p w14:paraId="35CDD3A3" w14:textId="77777777" w:rsidR="00266145" w:rsidRPr="00CE06E4" w:rsidRDefault="00266145" w:rsidP="0054264E">
            <w:pPr>
              <w:spacing w:before="40" w:after="120"/>
              <w:rPr>
                <w:sz w:val="17"/>
                <w:szCs w:val="17"/>
                <w:lang w:val="fr-FR"/>
              </w:rPr>
            </w:pPr>
            <w:r w:rsidRPr="00CE06E4">
              <w:rPr>
                <w:rFonts w:eastAsia="Times New Roman"/>
                <w:sz w:val="17"/>
                <w:szCs w:val="17"/>
                <w:lang w:val="fr-FR" w:eastAsia="en-US"/>
              </w:rPr>
              <w:t>Licences et questions connexes</w:t>
            </w:r>
            <w:r w:rsidRPr="00CE06E4">
              <w:rPr>
                <w:sz w:val="17"/>
                <w:szCs w:val="17"/>
                <w:lang w:val="fr-FR"/>
              </w:rPr>
              <w:t xml:space="preserve"> </w:t>
            </w:r>
          </w:p>
          <w:p w14:paraId="721302F1" w14:textId="0F75D089" w:rsidR="00266145" w:rsidRPr="00CE06E4" w:rsidRDefault="00266145" w:rsidP="0054264E">
            <w:pPr>
              <w:spacing w:before="40" w:after="120"/>
              <w:rPr>
                <w:rFonts w:eastAsia="Times New Roman"/>
                <w:sz w:val="17"/>
                <w:szCs w:val="17"/>
                <w:lang w:val="fr-FR" w:eastAsia="en-US"/>
              </w:rPr>
            </w:pPr>
            <w:r w:rsidRPr="00CE06E4">
              <w:rPr>
                <w:sz w:val="17"/>
                <w:szCs w:val="17"/>
                <w:lang w:val="fr-FR"/>
              </w:rPr>
              <w:t>Cette catégorie regroupe les événements liés à l’inscription par l’office de propriété industrielle d’informations relatives aux licences et aux modifications apportées à ces inscriptions.  Elle englobe par exemple l’inscription par l’office de la propriété industrielle du fait qu’une licence, un nantissement ou une sûreté réelle a été conclu, modifié, annulé ou cédé.  Les informations relatives aux licences peuvent concerner tout type de demande relevant de la catégorie A ou tout type de droit de propriété industrielle relevant de la catégorie F.  Les événements relevant de cette catégorie peuvent survenir à tout stade du traitement.</w:t>
            </w:r>
          </w:p>
        </w:tc>
        <w:tc>
          <w:tcPr>
            <w:tcW w:w="3686" w:type="dxa"/>
            <w:tcBorders>
              <w:top w:val="nil"/>
              <w:left w:val="nil"/>
              <w:bottom w:val="single" w:sz="4" w:space="0" w:color="auto"/>
              <w:right w:val="single" w:sz="4" w:space="0" w:color="auto"/>
            </w:tcBorders>
            <w:shd w:val="clear" w:color="auto" w:fill="auto"/>
            <w:hideMark/>
          </w:tcPr>
          <w:p w14:paraId="5E64D162" w14:textId="7C73AFEC" w:rsidR="00266145" w:rsidRPr="0071186C" w:rsidRDefault="00266145" w:rsidP="0071186C">
            <w:pPr>
              <w:pStyle w:val="ListParagraph"/>
              <w:numPr>
                <w:ilvl w:val="0"/>
                <w:numId w:val="21"/>
              </w:numPr>
              <w:shd w:val="clear" w:color="auto" w:fill="800080"/>
              <w:spacing w:before="40" w:after="120"/>
              <w:ind w:left="459" w:hanging="425"/>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Pays ou région où l’événement produit ses effets</w:t>
            </w:r>
          </w:p>
          <w:p w14:paraId="5CC183ED" w14:textId="59BD572D" w:rsidR="00266145" w:rsidRPr="0071186C" w:rsidRDefault="00266145" w:rsidP="0071186C">
            <w:pPr>
              <w:pStyle w:val="ListParagraph"/>
              <w:numPr>
                <w:ilvl w:val="0"/>
                <w:numId w:val="21"/>
              </w:numPr>
              <w:shd w:val="clear" w:color="auto" w:fill="800080"/>
              <w:spacing w:before="40" w:after="120"/>
              <w:ind w:left="459" w:hanging="425"/>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Numéro du bulletin</w:t>
            </w:r>
          </w:p>
          <w:p w14:paraId="06EF0773" w14:textId="051062CC" w:rsidR="00266145" w:rsidRPr="0071186C" w:rsidRDefault="00266145" w:rsidP="0071186C">
            <w:pPr>
              <w:pStyle w:val="ListParagraph"/>
              <w:numPr>
                <w:ilvl w:val="0"/>
                <w:numId w:val="21"/>
              </w:numPr>
              <w:shd w:val="clear" w:color="auto" w:fill="800080"/>
              <w:spacing w:before="40" w:after="120"/>
              <w:ind w:left="459" w:hanging="425"/>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Commentaires (texte libre)</w:t>
            </w:r>
          </w:p>
          <w:p w14:paraId="1AFD6CEB" w14:textId="005936E4" w:rsidR="00266145" w:rsidRPr="0071186C" w:rsidRDefault="00266145" w:rsidP="0071186C">
            <w:pPr>
              <w:pStyle w:val="ListParagraph"/>
              <w:numPr>
                <w:ilvl w:val="0"/>
                <w:numId w:val="21"/>
              </w:numPr>
              <w:shd w:val="clear" w:color="auto" w:fill="800080"/>
              <w:spacing w:before="40" w:after="120"/>
              <w:ind w:left="459" w:hanging="425"/>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Numéro d’enregistrement de licence</w:t>
            </w:r>
          </w:p>
          <w:p w14:paraId="14677E68" w14:textId="5F32335F" w:rsidR="0054264E" w:rsidRDefault="0054264E" w:rsidP="00F92E6C">
            <w:pPr>
              <w:pStyle w:val="ListParagraph"/>
              <w:numPr>
                <w:ilvl w:val="0"/>
                <w:numId w:val="46"/>
              </w:numPr>
              <w:spacing w:before="40" w:after="120"/>
              <w:contextualSpacing w:val="0"/>
              <w:rPr>
                <w:rFonts w:eastAsia="Times New Roman"/>
                <w:sz w:val="17"/>
                <w:szCs w:val="17"/>
                <w:lang w:val="fr-FR" w:eastAsia="en-US"/>
              </w:rPr>
            </w:pPr>
            <w:r w:rsidRPr="0071186C">
              <w:rPr>
                <w:rFonts w:eastAsia="Times New Roman"/>
                <w:color w:val="000000"/>
                <w:sz w:val="17"/>
                <w:szCs w:val="17"/>
                <w:u w:val="single"/>
                <w:shd w:val="clear" w:color="auto" w:fill="FFFF00"/>
                <w:lang w:val="fr-FR" w:eastAsia="en-US"/>
              </w:rPr>
              <w:t>Données relatives à la licence (p. ex. numéro d’enregistrement, type d’enregistrement, statut, dates de début et de fin)</w:t>
            </w:r>
          </w:p>
          <w:p w14:paraId="0748384F" w14:textId="7BF0C7E9" w:rsidR="00266145" w:rsidRPr="0071186C" w:rsidRDefault="00266145" w:rsidP="00F92E6C">
            <w:pPr>
              <w:pStyle w:val="ListParagraph"/>
              <w:numPr>
                <w:ilvl w:val="0"/>
                <w:numId w:val="46"/>
              </w:numPr>
              <w:shd w:val="clear" w:color="auto" w:fill="800080"/>
              <w:spacing w:before="40" w:after="120"/>
              <w:ind w:left="459" w:hanging="425"/>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Catégorie d’enregistrement de licence (p. ex., inscription initiale, modification, radiation)</w:t>
            </w:r>
          </w:p>
          <w:p w14:paraId="78A4E65E" w14:textId="3B1ABBAC" w:rsidR="00266145" w:rsidRPr="0071186C" w:rsidRDefault="00266145" w:rsidP="00F92E6C">
            <w:pPr>
              <w:pStyle w:val="ListParagraph"/>
              <w:numPr>
                <w:ilvl w:val="0"/>
                <w:numId w:val="46"/>
              </w:numPr>
              <w:shd w:val="clear" w:color="auto" w:fill="800080"/>
              <w:spacing w:before="40" w:after="120"/>
              <w:ind w:left="459" w:hanging="425"/>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br w:type="page"/>
              <w:t>Statut de la licence (p. ex., active, inactive, résiliée)</w:t>
            </w:r>
          </w:p>
          <w:p w14:paraId="6926A2C6" w14:textId="5932DFC2" w:rsidR="00266145" w:rsidRPr="0071186C" w:rsidRDefault="00266145" w:rsidP="00F92E6C">
            <w:pPr>
              <w:pStyle w:val="ListParagraph"/>
              <w:numPr>
                <w:ilvl w:val="0"/>
                <w:numId w:val="46"/>
              </w:numPr>
              <w:shd w:val="clear" w:color="auto" w:fill="800080"/>
              <w:spacing w:before="40" w:after="120"/>
              <w:ind w:left="459" w:hanging="425"/>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br w:type="page"/>
              <w:t>Date de début de la licence</w:t>
            </w:r>
          </w:p>
          <w:p w14:paraId="0A3F853D" w14:textId="0FBF0858" w:rsidR="00266145" w:rsidRPr="00CE06E4" w:rsidRDefault="00266145" w:rsidP="00F92E6C">
            <w:pPr>
              <w:pStyle w:val="ListParagraph"/>
              <w:numPr>
                <w:ilvl w:val="0"/>
                <w:numId w:val="46"/>
              </w:numPr>
              <w:shd w:val="clear" w:color="auto" w:fill="800080"/>
              <w:spacing w:before="40" w:after="120"/>
              <w:ind w:left="459" w:hanging="425"/>
              <w:contextualSpacing w:val="0"/>
              <w:rPr>
                <w:rFonts w:eastAsia="Times New Roman"/>
                <w:sz w:val="17"/>
                <w:szCs w:val="17"/>
                <w:lang w:val="fr-FR" w:eastAsia="en-US"/>
              </w:rPr>
            </w:pPr>
            <w:r w:rsidRPr="0071186C">
              <w:rPr>
                <w:rFonts w:eastAsia="Times New Roman"/>
                <w:strike/>
                <w:color w:val="FFFFFF"/>
                <w:sz w:val="17"/>
                <w:szCs w:val="17"/>
                <w:lang w:val="fr-FR" w:eastAsia="en-US"/>
              </w:rPr>
              <w:t>Durée/date de fin de la licence</w:t>
            </w:r>
          </w:p>
          <w:p w14:paraId="41E71993" w14:textId="62D8FDA4" w:rsidR="00266145" w:rsidRPr="0071186C" w:rsidRDefault="00266145" w:rsidP="00F92E6C">
            <w:pPr>
              <w:pStyle w:val="ListParagraph"/>
              <w:numPr>
                <w:ilvl w:val="0"/>
                <w:numId w:val="47"/>
              </w:numPr>
              <w:shd w:val="clear" w:color="auto" w:fill="800080"/>
              <w:spacing w:before="40" w:after="120"/>
              <w:contextualSpacing w:val="0"/>
              <w:rPr>
                <w:rFonts w:eastAsia="Times New Roman"/>
                <w:strike/>
                <w:color w:val="FFFFFF"/>
                <w:sz w:val="17"/>
                <w:szCs w:val="17"/>
                <w:lang w:val="fr-FR" w:eastAsia="en-US"/>
              </w:rPr>
            </w:pPr>
            <w:r w:rsidRPr="0071186C">
              <w:rPr>
                <w:rFonts w:eastAsia="Times New Roman"/>
                <w:color w:val="000000"/>
                <w:sz w:val="17"/>
                <w:szCs w:val="17"/>
                <w:u w:val="single"/>
                <w:shd w:val="clear" w:color="auto" w:fill="FFFF00"/>
                <w:lang w:val="fr-FR" w:eastAsia="en-US"/>
              </w:rPr>
              <w:t>Données relatives aux</w:t>
            </w:r>
            <w:r w:rsidRPr="0071186C">
              <w:rPr>
                <w:rFonts w:eastAsia="Times New Roman"/>
                <w:strike/>
                <w:color w:val="FFFFFF"/>
                <w:sz w:val="17"/>
                <w:szCs w:val="17"/>
                <w:shd w:val="clear" w:color="auto" w:fill="800080"/>
                <w:lang w:val="fr-FR" w:eastAsia="en-US"/>
              </w:rPr>
              <w:t>Nom du ou des</w:t>
            </w:r>
            <w:r w:rsidRPr="00CE06E4">
              <w:rPr>
                <w:rFonts w:eastAsia="Times New Roman"/>
                <w:sz w:val="17"/>
                <w:szCs w:val="17"/>
                <w:lang w:val="fr-FR" w:eastAsia="en-US"/>
              </w:rPr>
              <w:t xml:space="preserve"> donneurs de licence</w:t>
            </w:r>
            <w:r w:rsidRPr="0071186C">
              <w:rPr>
                <w:rFonts w:eastAsia="Times New Roman"/>
                <w:color w:val="000000"/>
                <w:sz w:val="17"/>
                <w:szCs w:val="17"/>
                <w:u w:val="single"/>
                <w:shd w:val="clear" w:color="auto" w:fill="FFFF00"/>
                <w:lang w:val="fr-FR" w:eastAsia="en-US"/>
              </w:rPr>
              <w:t xml:space="preserve"> (p. ex. nom, coordonnées, code de pays)</w:t>
            </w:r>
          </w:p>
          <w:p w14:paraId="59CD00E1" w14:textId="1C6F05FB" w:rsidR="00266145" w:rsidRPr="00CE06E4" w:rsidRDefault="00266145" w:rsidP="00F92E6C">
            <w:pPr>
              <w:pStyle w:val="ListParagraph"/>
              <w:numPr>
                <w:ilvl w:val="0"/>
                <w:numId w:val="46"/>
              </w:numPr>
              <w:shd w:val="clear" w:color="auto" w:fill="800080"/>
              <w:spacing w:before="40" w:after="120"/>
              <w:ind w:left="459" w:hanging="425"/>
              <w:contextualSpacing w:val="0"/>
              <w:rPr>
                <w:rFonts w:eastAsia="Times New Roman"/>
                <w:sz w:val="17"/>
                <w:szCs w:val="17"/>
                <w:lang w:val="fr-FR" w:eastAsia="en-US"/>
              </w:rPr>
            </w:pPr>
            <w:r w:rsidRPr="0071186C">
              <w:rPr>
                <w:rFonts w:eastAsia="Times New Roman"/>
                <w:strike/>
                <w:color w:val="FFFFFF"/>
                <w:sz w:val="17"/>
                <w:szCs w:val="17"/>
                <w:lang w:val="fr-FR" w:eastAsia="en-US"/>
              </w:rPr>
              <w:t>Code de pays du donneur de licence (EA)</w:t>
            </w:r>
          </w:p>
          <w:p w14:paraId="28A7A7D5" w14:textId="4B87B9EB" w:rsidR="00266145" w:rsidRPr="0071186C" w:rsidRDefault="00266145" w:rsidP="00F92E6C">
            <w:pPr>
              <w:pStyle w:val="ListParagraph"/>
              <w:numPr>
                <w:ilvl w:val="0"/>
                <w:numId w:val="47"/>
              </w:numPr>
              <w:shd w:val="clear" w:color="auto" w:fill="800080"/>
              <w:spacing w:before="40" w:after="120"/>
              <w:contextualSpacing w:val="0"/>
              <w:rPr>
                <w:rFonts w:eastAsia="Times New Roman"/>
                <w:strike/>
                <w:color w:val="FFFFFF"/>
                <w:sz w:val="17"/>
                <w:szCs w:val="17"/>
                <w:lang w:val="fr-FR" w:eastAsia="en-US"/>
              </w:rPr>
            </w:pPr>
            <w:r w:rsidRPr="0071186C">
              <w:rPr>
                <w:rFonts w:eastAsia="Times New Roman"/>
                <w:color w:val="000000"/>
                <w:sz w:val="17"/>
                <w:szCs w:val="17"/>
                <w:u w:val="single"/>
                <w:shd w:val="clear" w:color="auto" w:fill="FFFF00"/>
                <w:lang w:val="fr-FR" w:eastAsia="en-US"/>
              </w:rPr>
              <w:t>Données relatives aux</w:t>
            </w:r>
            <w:r w:rsidRPr="0071186C">
              <w:rPr>
                <w:rFonts w:eastAsia="Times New Roman"/>
                <w:strike/>
                <w:color w:val="FFFFFF"/>
                <w:sz w:val="17"/>
                <w:szCs w:val="17"/>
                <w:shd w:val="clear" w:color="auto" w:fill="800080"/>
                <w:lang w:val="fr-FR" w:eastAsia="en-US"/>
              </w:rPr>
              <w:t>Nom du ou des</w:t>
            </w:r>
            <w:r w:rsidRPr="00CE06E4">
              <w:rPr>
                <w:rFonts w:eastAsia="Times New Roman"/>
                <w:sz w:val="17"/>
                <w:szCs w:val="17"/>
                <w:lang w:val="fr-FR" w:eastAsia="en-US"/>
              </w:rPr>
              <w:t xml:space="preserve"> preneurs de licence</w:t>
            </w:r>
            <w:r w:rsidRPr="0071186C">
              <w:rPr>
                <w:rFonts w:eastAsia="Times New Roman"/>
                <w:color w:val="000000"/>
                <w:sz w:val="17"/>
                <w:szCs w:val="17"/>
                <w:u w:val="single"/>
                <w:shd w:val="clear" w:color="auto" w:fill="FFFF00"/>
                <w:lang w:val="fr-FR" w:eastAsia="en-US"/>
              </w:rPr>
              <w:t xml:space="preserve"> (p. ex. nom, coodonnées, code de pays)</w:t>
            </w:r>
            <w:r w:rsidRPr="0071186C">
              <w:rPr>
                <w:rFonts w:eastAsia="Times New Roman"/>
                <w:strike/>
                <w:color w:val="FFFFFF"/>
                <w:sz w:val="17"/>
                <w:szCs w:val="17"/>
                <w:lang w:val="fr-FR" w:eastAsia="en-US"/>
              </w:rPr>
              <w:br w:type="page"/>
              <w:t>.</w:t>
            </w:r>
          </w:p>
          <w:p w14:paraId="42DE6607" w14:textId="30F454D3" w:rsidR="00266145" w:rsidRPr="00CE06E4" w:rsidRDefault="00266145" w:rsidP="00F92E6C">
            <w:pPr>
              <w:pStyle w:val="ListParagraph"/>
              <w:numPr>
                <w:ilvl w:val="0"/>
                <w:numId w:val="47"/>
              </w:numPr>
              <w:shd w:val="clear" w:color="auto" w:fill="800080"/>
              <w:spacing w:before="40" w:after="120"/>
              <w:ind w:left="459" w:hanging="425"/>
              <w:contextualSpacing w:val="0"/>
              <w:rPr>
                <w:rFonts w:eastAsia="Times New Roman"/>
                <w:sz w:val="17"/>
                <w:szCs w:val="17"/>
                <w:lang w:val="fr-FR" w:eastAsia="en-US"/>
              </w:rPr>
            </w:pPr>
            <w:r w:rsidRPr="0071186C">
              <w:rPr>
                <w:rFonts w:eastAsia="Times New Roman"/>
                <w:strike/>
                <w:color w:val="FFFFFF"/>
                <w:sz w:val="17"/>
                <w:szCs w:val="17"/>
                <w:lang w:val="fr-FR" w:eastAsia="en-US"/>
              </w:rPr>
              <w:t>Code de pays du preneur de licence (EA)</w:t>
            </w:r>
          </w:p>
          <w:p w14:paraId="68FCF79A" w14:textId="77777777" w:rsidR="00266145" w:rsidRPr="00CE06E4" w:rsidRDefault="00266145" w:rsidP="0054264E">
            <w:pPr>
              <w:pStyle w:val="ListParagraph"/>
              <w:spacing w:before="40" w:after="120"/>
              <w:ind w:left="459"/>
              <w:contextualSpacing w:val="0"/>
              <w:rPr>
                <w:rFonts w:eastAsia="Times New Roman"/>
                <w:sz w:val="17"/>
                <w:szCs w:val="17"/>
                <w:lang w:val="fr-FR" w:eastAsia="en-US"/>
              </w:rPr>
            </w:pPr>
            <w:r w:rsidRPr="00CE06E4">
              <w:rPr>
                <w:rFonts w:eastAsia="Times New Roman"/>
                <w:sz w:val="17"/>
                <w:szCs w:val="17"/>
                <w:lang w:val="fr-FR" w:eastAsia="en-US"/>
              </w:rPr>
              <w:t>Catégorie de modification des données relatives à la licence (clauses qui ont été modifiées)</w:t>
            </w:r>
          </w:p>
          <w:p w14:paraId="4BB3BFB6" w14:textId="77777777" w:rsidR="00266145" w:rsidRPr="00CE06E4" w:rsidRDefault="00266145" w:rsidP="00F92E6C">
            <w:pPr>
              <w:pStyle w:val="ListParagraph"/>
              <w:numPr>
                <w:ilvl w:val="0"/>
                <w:numId w:val="47"/>
              </w:numPr>
              <w:spacing w:before="40" w:after="120"/>
              <w:ind w:left="459" w:hanging="425"/>
              <w:contextualSpacing w:val="0"/>
              <w:rPr>
                <w:rFonts w:eastAsia="Times New Roman"/>
                <w:sz w:val="17"/>
                <w:szCs w:val="17"/>
                <w:lang w:val="fr-FR" w:eastAsia="en-US"/>
              </w:rPr>
            </w:pPr>
            <w:r w:rsidRPr="00CE06E4">
              <w:rPr>
                <w:rFonts w:eastAsia="Times New Roman"/>
                <w:sz w:val="17"/>
                <w:szCs w:val="17"/>
                <w:lang w:val="fr-FR" w:eastAsia="en-US"/>
              </w:rPr>
              <w:t>Territoire sur lequel la licence est valable</w:t>
            </w:r>
          </w:p>
          <w:p w14:paraId="49CE911E" w14:textId="77777777" w:rsidR="00266145" w:rsidRPr="00CE06E4" w:rsidRDefault="00266145" w:rsidP="00F92E6C">
            <w:pPr>
              <w:pStyle w:val="ListParagraph"/>
              <w:numPr>
                <w:ilvl w:val="0"/>
                <w:numId w:val="47"/>
              </w:numPr>
              <w:spacing w:before="40" w:after="120"/>
              <w:ind w:left="459" w:hanging="425"/>
              <w:contextualSpacing w:val="0"/>
              <w:rPr>
                <w:rFonts w:eastAsia="Times New Roman"/>
                <w:sz w:val="17"/>
                <w:szCs w:val="17"/>
                <w:lang w:val="fr-FR" w:eastAsia="en-US"/>
              </w:rPr>
            </w:pPr>
            <w:r w:rsidRPr="00CE06E4">
              <w:rPr>
                <w:rFonts w:eastAsia="Times New Roman"/>
                <w:sz w:val="17"/>
                <w:szCs w:val="17"/>
                <w:lang w:val="fr-FR" w:eastAsia="en-US"/>
              </w:rPr>
              <w:t>Détails de procédure judiciaire (le cas échéant)</w:t>
            </w:r>
          </w:p>
        </w:tc>
      </w:tr>
      <w:tr w:rsidR="00266145" w:rsidRPr="0071186C" w14:paraId="51CAE8B9" w14:textId="77777777" w:rsidTr="0054264E">
        <w:trPr>
          <w:cantSplit/>
          <w:tblHeader/>
        </w:trPr>
        <w:tc>
          <w:tcPr>
            <w:tcW w:w="988" w:type="dxa"/>
            <w:tcBorders>
              <w:top w:val="nil"/>
              <w:left w:val="single" w:sz="4" w:space="0" w:color="auto"/>
              <w:bottom w:val="single" w:sz="4" w:space="0" w:color="auto"/>
              <w:right w:val="single" w:sz="4" w:space="0" w:color="auto"/>
            </w:tcBorders>
            <w:shd w:val="clear" w:color="auto" w:fill="auto"/>
            <w:hideMark/>
          </w:tcPr>
          <w:p w14:paraId="276F6D93" w14:textId="77777777" w:rsidR="00266145" w:rsidRPr="00CE06E4" w:rsidRDefault="00266145" w:rsidP="0054264E">
            <w:pPr>
              <w:spacing w:before="40" w:after="120"/>
              <w:rPr>
                <w:rFonts w:eastAsia="Times New Roman"/>
                <w:sz w:val="17"/>
                <w:szCs w:val="17"/>
                <w:lang w:val="fr-FR" w:eastAsia="en-US"/>
              </w:rPr>
            </w:pPr>
            <w:r w:rsidRPr="00CE06E4">
              <w:rPr>
                <w:rFonts w:eastAsia="Times New Roman"/>
                <w:sz w:val="17"/>
                <w:szCs w:val="17"/>
                <w:lang w:val="fr-FR" w:eastAsia="en-US"/>
              </w:rPr>
              <w:lastRenderedPageBreak/>
              <w:t xml:space="preserve">T </w:t>
            </w:r>
          </w:p>
        </w:tc>
        <w:tc>
          <w:tcPr>
            <w:tcW w:w="4677" w:type="dxa"/>
            <w:tcBorders>
              <w:top w:val="nil"/>
              <w:left w:val="nil"/>
              <w:bottom w:val="single" w:sz="4" w:space="0" w:color="auto"/>
              <w:right w:val="single" w:sz="4" w:space="0" w:color="auto"/>
            </w:tcBorders>
            <w:shd w:val="clear" w:color="auto" w:fill="auto"/>
            <w:hideMark/>
          </w:tcPr>
          <w:p w14:paraId="065146E3" w14:textId="77777777" w:rsidR="00266145" w:rsidRPr="00CE06E4" w:rsidRDefault="00266145" w:rsidP="0054264E">
            <w:pPr>
              <w:spacing w:before="40" w:after="120"/>
              <w:rPr>
                <w:sz w:val="17"/>
                <w:szCs w:val="17"/>
                <w:shd w:val="clear" w:color="auto" w:fill="FFFFFF"/>
                <w:lang w:val="fr-FR"/>
              </w:rPr>
            </w:pPr>
            <w:r w:rsidRPr="00CE06E4">
              <w:rPr>
                <w:rFonts w:eastAsia="Times New Roman"/>
                <w:sz w:val="17"/>
                <w:szCs w:val="17"/>
                <w:lang w:val="fr-FR" w:eastAsia="en-US"/>
              </w:rPr>
              <w:t>Adaptation de procédure administrative</w:t>
            </w:r>
            <w:r w:rsidRPr="00CE06E4">
              <w:rPr>
                <w:sz w:val="17"/>
                <w:szCs w:val="17"/>
                <w:shd w:val="clear" w:color="auto" w:fill="FFFFFF"/>
                <w:lang w:val="fr-FR"/>
              </w:rPr>
              <w:t xml:space="preserve"> </w:t>
            </w:r>
          </w:p>
          <w:p w14:paraId="2E7CCC75" w14:textId="128EAB60" w:rsidR="00266145" w:rsidRPr="00CE06E4" w:rsidRDefault="00266145" w:rsidP="0054264E">
            <w:pPr>
              <w:spacing w:before="40" w:after="120"/>
              <w:rPr>
                <w:rFonts w:eastAsia="Times New Roman"/>
                <w:sz w:val="17"/>
                <w:szCs w:val="17"/>
                <w:lang w:val="fr-FR" w:eastAsia="en-US"/>
              </w:rPr>
            </w:pPr>
            <w:r w:rsidRPr="00CE06E4">
              <w:rPr>
                <w:sz w:val="17"/>
                <w:szCs w:val="17"/>
                <w:shd w:val="clear" w:color="auto" w:fill="FFFFFF"/>
                <w:lang w:val="fr-FR"/>
              </w:rPr>
              <w:t>Cette catégorie regroupe les événements liés à l’adaptation d’une procédure administrative conduite par l’office de propriété industrielle.  Elle englobe par exemple l’octroi d’une prorogation d’un délai ou la poursuite d’une procédure.  Elle comprend également la suspension ou l’interruption d’une procédure administrative, ou la reprise d’une procédure administrative suspendue ou interrompue.  L’adaptation peut concerner tout type de demande relevant de la catégorie A ou tout type de droit de propriété industrielle relevant de la catégorie F.  Les événements relevant de cette catégorie peuvent survenir à tout stade du traitement.</w:t>
            </w:r>
          </w:p>
        </w:tc>
        <w:tc>
          <w:tcPr>
            <w:tcW w:w="3686" w:type="dxa"/>
            <w:tcBorders>
              <w:top w:val="nil"/>
              <w:left w:val="nil"/>
              <w:bottom w:val="single" w:sz="4" w:space="0" w:color="auto"/>
              <w:right w:val="single" w:sz="4" w:space="0" w:color="auto"/>
            </w:tcBorders>
            <w:shd w:val="clear" w:color="auto" w:fill="auto"/>
            <w:hideMark/>
          </w:tcPr>
          <w:p w14:paraId="04BC8324" w14:textId="291F950B" w:rsidR="00266145" w:rsidRPr="0071186C" w:rsidRDefault="00266145" w:rsidP="0071186C">
            <w:pPr>
              <w:pStyle w:val="ListParagraph"/>
              <w:numPr>
                <w:ilvl w:val="0"/>
                <w:numId w:val="22"/>
              </w:numPr>
              <w:shd w:val="clear" w:color="auto" w:fill="800080"/>
              <w:spacing w:before="40" w:after="120"/>
              <w:ind w:left="459" w:hanging="425"/>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Pays ou région où l’événement produit ses effets</w:t>
            </w:r>
          </w:p>
          <w:p w14:paraId="4EFFBF5D" w14:textId="5A859585" w:rsidR="00266145" w:rsidRPr="0071186C" w:rsidRDefault="00266145" w:rsidP="0071186C">
            <w:pPr>
              <w:pStyle w:val="ListParagraph"/>
              <w:numPr>
                <w:ilvl w:val="0"/>
                <w:numId w:val="22"/>
              </w:numPr>
              <w:shd w:val="clear" w:color="auto" w:fill="800080"/>
              <w:spacing w:before="40" w:after="120"/>
              <w:ind w:left="459" w:hanging="425"/>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Numéro du bulletin</w:t>
            </w:r>
          </w:p>
          <w:p w14:paraId="445D30F8" w14:textId="30B6B365" w:rsidR="00266145" w:rsidRPr="0071186C" w:rsidRDefault="00266145" w:rsidP="0071186C">
            <w:pPr>
              <w:pStyle w:val="ListParagraph"/>
              <w:numPr>
                <w:ilvl w:val="0"/>
                <w:numId w:val="22"/>
              </w:numPr>
              <w:shd w:val="clear" w:color="auto" w:fill="800080"/>
              <w:spacing w:before="40" w:after="120"/>
              <w:ind w:left="459" w:hanging="425"/>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Commentaires (texte libre)</w:t>
            </w:r>
          </w:p>
          <w:p w14:paraId="462C804C" w14:textId="77777777" w:rsidR="00266145" w:rsidRPr="00CE06E4" w:rsidRDefault="00266145" w:rsidP="00F92E6C">
            <w:pPr>
              <w:pStyle w:val="ListParagraph"/>
              <w:numPr>
                <w:ilvl w:val="0"/>
                <w:numId w:val="48"/>
              </w:numPr>
              <w:spacing w:before="40" w:after="120"/>
              <w:contextualSpacing w:val="0"/>
              <w:rPr>
                <w:rFonts w:eastAsia="Times New Roman"/>
                <w:sz w:val="17"/>
                <w:szCs w:val="17"/>
                <w:lang w:val="fr-FR" w:eastAsia="en-US"/>
              </w:rPr>
            </w:pPr>
            <w:r w:rsidRPr="00CE06E4">
              <w:rPr>
                <w:rFonts w:eastAsia="Times New Roman"/>
                <w:sz w:val="17"/>
                <w:szCs w:val="17"/>
                <w:lang w:val="fr-FR" w:eastAsia="en-US"/>
              </w:rPr>
              <w:t>Catégorie d’adaptation (p. ex., prorogation de délai, suspension, reprise, interruption, retard dans les services de communication, prorogation de droit, perturbation du travail de l’office, irrégularité de l’office)</w:t>
            </w:r>
          </w:p>
          <w:p w14:paraId="3442B429" w14:textId="77777777" w:rsidR="00266145" w:rsidRPr="00CE06E4" w:rsidRDefault="00266145" w:rsidP="00F92E6C">
            <w:pPr>
              <w:pStyle w:val="ListParagraph"/>
              <w:numPr>
                <w:ilvl w:val="0"/>
                <w:numId w:val="48"/>
              </w:numPr>
              <w:spacing w:before="40" w:after="120"/>
              <w:ind w:left="459" w:hanging="425"/>
              <w:contextualSpacing w:val="0"/>
              <w:rPr>
                <w:rFonts w:eastAsia="Times New Roman"/>
                <w:sz w:val="17"/>
                <w:szCs w:val="17"/>
                <w:lang w:val="fr-FR" w:eastAsia="en-US"/>
              </w:rPr>
            </w:pPr>
            <w:r w:rsidRPr="00CE06E4">
              <w:rPr>
                <w:rFonts w:eastAsia="Times New Roman"/>
                <w:sz w:val="17"/>
                <w:szCs w:val="17"/>
                <w:lang w:val="fr-FR" w:eastAsia="en-US"/>
              </w:rPr>
              <w:t>Motif de l’adaptation (p. ex., catastrophe naturelle, retard de l’office, retard de la justice, retard imputable au déposant ou au titulaire)</w:t>
            </w:r>
          </w:p>
          <w:p w14:paraId="300A38CE" w14:textId="77777777" w:rsidR="00266145" w:rsidRPr="0071186C" w:rsidRDefault="00266145" w:rsidP="00F92E6C">
            <w:pPr>
              <w:pStyle w:val="ListParagraph"/>
              <w:numPr>
                <w:ilvl w:val="0"/>
                <w:numId w:val="48"/>
              </w:numPr>
              <w:shd w:val="clear" w:color="auto" w:fill="FFFF00"/>
              <w:spacing w:before="40" w:after="120"/>
              <w:ind w:left="459" w:hanging="425"/>
              <w:contextualSpacing w:val="0"/>
              <w:rPr>
                <w:rFonts w:eastAsia="Times New Roman"/>
                <w:color w:val="000000"/>
                <w:sz w:val="17"/>
                <w:szCs w:val="17"/>
                <w:u w:val="single"/>
                <w:lang w:val="fr-FR" w:eastAsia="en-US"/>
              </w:rPr>
            </w:pPr>
            <w:r w:rsidRPr="00CE06E4">
              <w:rPr>
                <w:rFonts w:eastAsia="Times New Roman"/>
                <w:sz w:val="17"/>
                <w:szCs w:val="17"/>
                <w:lang w:val="fr-FR" w:eastAsia="en-US"/>
              </w:rPr>
              <w:t>Dates de début et de fin (date à laquelle l’adaptation commence et date à laquelle elle se termine)</w:t>
            </w:r>
          </w:p>
          <w:p w14:paraId="7E06467B" w14:textId="5C8346FA" w:rsidR="00266145" w:rsidRPr="00CE06E4" w:rsidRDefault="00266145" w:rsidP="00F92E6C">
            <w:pPr>
              <w:pStyle w:val="ListParagraph"/>
              <w:numPr>
                <w:ilvl w:val="0"/>
                <w:numId w:val="48"/>
              </w:numPr>
              <w:shd w:val="clear" w:color="auto" w:fill="FFFF00"/>
              <w:spacing w:before="40" w:after="120"/>
              <w:ind w:left="459" w:hanging="425"/>
              <w:contextualSpacing w:val="0"/>
              <w:rPr>
                <w:rFonts w:eastAsia="Times New Roman"/>
                <w:sz w:val="17"/>
                <w:szCs w:val="17"/>
                <w:lang w:val="fr-FR" w:eastAsia="en-US"/>
              </w:rPr>
            </w:pPr>
            <w:r w:rsidRPr="0071186C">
              <w:rPr>
                <w:rFonts w:eastAsia="Times New Roman"/>
                <w:color w:val="000000"/>
                <w:sz w:val="17"/>
                <w:szCs w:val="17"/>
                <w:u w:val="single"/>
                <w:lang w:val="fr-FR" w:eastAsia="en-US"/>
              </w:rPr>
              <w:t>Indicateurs de droits d’usage antérieur</w:t>
            </w:r>
          </w:p>
        </w:tc>
      </w:tr>
      <w:tr w:rsidR="00266145" w:rsidRPr="0071186C" w14:paraId="693E5505" w14:textId="77777777" w:rsidTr="0054264E">
        <w:trPr>
          <w:cantSplit/>
          <w:tblHeader/>
        </w:trPr>
        <w:tc>
          <w:tcPr>
            <w:tcW w:w="988" w:type="dxa"/>
            <w:tcBorders>
              <w:top w:val="nil"/>
              <w:left w:val="single" w:sz="4" w:space="0" w:color="auto"/>
              <w:bottom w:val="single" w:sz="4" w:space="0" w:color="auto"/>
              <w:right w:val="single" w:sz="4" w:space="0" w:color="auto"/>
            </w:tcBorders>
            <w:shd w:val="clear" w:color="auto" w:fill="auto"/>
            <w:hideMark/>
          </w:tcPr>
          <w:p w14:paraId="704EEDC7" w14:textId="77777777" w:rsidR="00266145" w:rsidRPr="00CE06E4" w:rsidRDefault="00266145" w:rsidP="0054264E">
            <w:pPr>
              <w:spacing w:before="40" w:after="120"/>
              <w:rPr>
                <w:rFonts w:eastAsia="Times New Roman"/>
                <w:sz w:val="17"/>
                <w:szCs w:val="17"/>
                <w:lang w:val="fr-FR" w:eastAsia="en-US"/>
              </w:rPr>
            </w:pPr>
            <w:r w:rsidRPr="00CE06E4">
              <w:rPr>
                <w:rFonts w:eastAsia="Times New Roman"/>
                <w:sz w:val="17"/>
                <w:szCs w:val="17"/>
                <w:lang w:val="fr-FR" w:eastAsia="en-US"/>
              </w:rPr>
              <w:t xml:space="preserve">U </w:t>
            </w:r>
          </w:p>
        </w:tc>
        <w:tc>
          <w:tcPr>
            <w:tcW w:w="4677" w:type="dxa"/>
            <w:tcBorders>
              <w:top w:val="nil"/>
              <w:left w:val="nil"/>
              <w:bottom w:val="single" w:sz="4" w:space="0" w:color="auto"/>
              <w:right w:val="single" w:sz="4" w:space="0" w:color="auto"/>
            </w:tcBorders>
            <w:shd w:val="clear" w:color="auto" w:fill="auto"/>
            <w:hideMark/>
          </w:tcPr>
          <w:p w14:paraId="122CF5EB" w14:textId="77777777" w:rsidR="00266145" w:rsidRPr="00CE06E4" w:rsidRDefault="00266145" w:rsidP="0054264E">
            <w:pPr>
              <w:spacing w:before="40" w:after="120"/>
              <w:rPr>
                <w:rFonts w:eastAsia="Times New Roman"/>
                <w:sz w:val="17"/>
                <w:szCs w:val="17"/>
                <w:lang w:val="fr-FR" w:eastAsia="en-US"/>
              </w:rPr>
            </w:pPr>
            <w:r w:rsidRPr="00CE06E4">
              <w:rPr>
                <w:rFonts w:eastAsia="Times New Roman"/>
                <w:sz w:val="17"/>
                <w:szCs w:val="17"/>
                <w:lang w:val="fr-FR" w:eastAsia="en-US"/>
              </w:rPr>
              <w:t xml:space="preserve">Paiement </w:t>
            </w:r>
          </w:p>
          <w:p w14:paraId="162DCDF7" w14:textId="1C5208EC" w:rsidR="00266145" w:rsidRPr="00CE06E4" w:rsidRDefault="00266145" w:rsidP="0054264E">
            <w:pPr>
              <w:spacing w:before="40" w:after="120"/>
              <w:rPr>
                <w:rFonts w:eastAsia="Times New Roman"/>
                <w:sz w:val="17"/>
                <w:szCs w:val="17"/>
                <w:lang w:val="fr-FR" w:eastAsia="en-US"/>
              </w:rPr>
            </w:pPr>
            <w:r w:rsidRPr="00CE06E4">
              <w:rPr>
                <w:sz w:val="17"/>
                <w:szCs w:val="17"/>
                <w:lang w:val="fr-FR"/>
              </w:rPr>
              <w:t>Cette catégorie regroupe les événements liés au paiement de taxes.  Elle englobe par exemple le paiement d’une taxe de renouvellement, de maintien en vigueur ou de désignation.  Le paiement peut concerner tout type de demande relevant de la catégorie A ou tout type de droit de propriété industrielle relevant de la catégorie F.  Les événements relevant de cette catégorie peuvent survenir à tout stade du traitement.</w:t>
            </w:r>
          </w:p>
        </w:tc>
        <w:tc>
          <w:tcPr>
            <w:tcW w:w="3686" w:type="dxa"/>
            <w:tcBorders>
              <w:top w:val="nil"/>
              <w:left w:val="nil"/>
              <w:bottom w:val="single" w:sz="4" w:space="0" w:color="auto"/>
              <w:right w:val="single" w:sz="4" w:space="0" w:color="auto"/>
            </w:tcBorders>
            <w:shd w:val="clear" w:color="auto" w:fill="auto"/>
            <w:hideMark/>
          </w:tcPr>
          <w:p w14:paraId="76433586" w14:textId="70F44A73" w:rsidR="00266145" w:rsidRPr="0071186C" w:rsidRDefault="00266145" w:rsidP="0071186C">
            <w:pPr>
              <w:pStyle w:val="ListParagraph"/>
              <w:numPr>
                <w:ilvl w:val="0"/>
                <w:numId w:val="6"/>
              </w:numPr>
              <w:shd w:val="clear" w:color="auto" w:fill="800080"/>
              <w:spacing w:before="40" w:after="120"/>
              <w:ind w:left="459" w:hanging="425"/>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Pays ou région où l’événement produit ses effets</w:t>
            </w:r>
          </w:p>
          <w:p w14:paraId="0B6949BF" w14:textId="4AA6E677" w:rsidR="00266145" w:rsidRPr="0071186C" w:rsidRDefault="00266145" w:rsidP="0071186C">
            <w:pPr>
              <w:pStyle w:val="ListParagraph"/>
              <w:numPr>
                <w:ilvl w:val="0"/>
                <w:numId w:val="6"/>
              </w:numPr>
              <w:shd w:val="clear" w:color="auto" w:fill="800080"/>
              <w:spacing w:before="40" w:after="120"/>
              <w:ind w:left="459" w:hanging="425"/>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Numéro du bulletin</w:t>
            </w:r>
          </w:p>
          <w:p w14:paraId="613EE5CC" w14:textId="7235AB24" w:rsidR="00266145" w:rsidRPr="0071186C" w:rsidRDefault="00266145" w:rsidP="0071186C">
            <w:pPr>
              <w:pStyle w:val="ListParagraph"/>
              <w:numPr>
                <w:ilvl w:val="0"/>
                <w:numId w:val="6"/>
              </w:numPr>
              <w:shd w:val="clear" w:color="auto" w:fill="800080"/>
              <w:spacing w:before="40" w:after="120"/>
              <w:ind w:left="459" w:hanging="425"/>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Commentaires (texte libre)</w:t>
            </w:r>
          </w:p>
          <w:p w14:paraId="4502B2E7" w14:textId="042F601B" w:rsidR="00266145" w:rsidRPr="00CE06E4" w:rsidRDefault="00266145" w:rsidP="00F92E6C">
            <w:pPr>
              <w:pStyle w:val="ListParagraph"/>
              <w:numPr>
                <w:ilvl w:val="0"/>
                <w:numId w:val="49"/>
              </w:numPr>
              <w:spacing w:before="40" w:after="120"/>
              <w:contextualSpacing w:val="0"/>
              <w:rPr>
                <w:rFonts w:eastAsia="Times New Roman"/>
                <w:sz w:val="17"/>
                <w:szCs w:val="17"/>
                <w:lang w:val="fr-FR" w:eastAsia="en-US"/>
              </w:rPr>
            </w:pPr>
            <w:r w:rsidRPr="00CE06E4">
              <w:rPr>
                <w:rFonts w:eastAsia="Times New Roman"/>
                <w:sz w:val="17"/>
                <w:szCs w:val="17"/>
                <w:lang w:val="fr-FR" w:eastAsia="en-US"/>
              </w:rPr>
              <w:t>Catégorie de taxe (p. ex., taxe d’enregistrement, taxe de maintien en vigueur, taxe de renouvellement, taxe de désignation)</w:t>
            </w:r>
          </w:p>
          <w:p w14:paraId="1396220F" w14:textId="011B9E7E" w:rsidR="00266145" w:rsidRPr="0071186C" w:rsidRDefault="00266145" w:rsidP="00F92E6C">
            <w:pPr>
              <w:pStyle w:val="ListParagraph"/>
              <w:numPr>
                <w:ilvl w:val="0"/>
                <w:numId w:val="49"/>
              </w:numPr>
              <w:shd w:val="clear" w:color="auto" w:fill="800080"/>
              <w:spacing w:before="40" w:after="120"/>
              <w:ind w:left="459" w:hanging="425"/>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Date couverte (c’est-à-dire la date jusqu’à laquelle les taxes ont été payées et aucune taxe de renouvellement ne sera due)</w:t>
            </w:r>
          </w:p>
          <w:p w14:paraId="01A560A3" w14:textId="234F1D91" w:rsidR="00266145" w:rsidRPr="0071186C" w:rsidRDefault="00266145" w:rsidP="00F92E6C">
            <w:pPr>
              <w:pStyle w:val="ListParagraph"/>
              <w:numPr>
                <w:ilvl w:val="0"/>
                <w:numId w:val="49"/>
              </w:numPr>
              <w:shd w:val="clear" w:color="auto" w:fill="800080"/>
              <w:spacing w:before="40" w:after="120"/>
              <w:ind w:left="459" w:hanging="425"/>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Date d’échéance de la prochaine taxe (date à laquelle la prochaine taxe devient exigible)</w:t>
            </w:r>
          </w:p>
          <w:p w14:paraId="4078EFC2" w14:textId="5C436D3A" w:rsidR="00266145" w:rsidRPr="0071186C" w:rsidRDefault="00266145" w:rsidP="00F92E6C">
            <w:pPr>
              <w:pStyle w:val="ListParagraph"/>
              <w:numPr>
                <w:ilvl w:val="0"/>
                <w:numId w:val="49"/>
              </w:numPr>
              <w:shd w:val="clear" w:color="auto" w:fill="800080"/>
              <w:spacing w:before="40" w:after="120"/>
              <w:ind w:left="459" w:hanging="425"/>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Année de paiement de la taxe</w:t>
            </w:r>
          </w:p>
          <w:p w14:paraId="47590E42" w14:textId="77777777" w:rsidR="00266145" w:rsidRPr="00F92E6C" w:rsidRDefault="00266145" w:rsidP="00F92E6C">
            <w:pPr>
              <w:pStyle w:val="ListParagraph"/>
              <w:numPr>
                <w:ilvl w:val="0"/>
                <w:numId w:val="50"/>
              </w:numPr>
              <w:spacing w:before="40" w:after="120"/>
              <w:ind w:left="459" w:hanging="425"/>
              <w:contextualSpacing w:val="0"/>
              <w:rPr>
                <w:rFonts w:eastAsia="Times New Roman"/>
                <w:color w:val="000000"/>
                <w:sz w:val="17"/>
                <w:szCs w:val="17"/>
                <w:highlight w:val="yellow"/>
                <w:u w:val="single"/>
                <w:lang w:val="fr-FR" w:eastAsia="en-US"/>
              </w:rPr>
            </w:pPr>
            <w:r w:rsidRPr="00F92E6C">
              <w:rPr>
                <w:rFonts w:eastAsia="Times New Roman"/>
                <w:color w:val="000000"/>
                <w:sz w:val="17"/>
                <w:szCs w:val="17"/>
                <w:highlight w:val="yellow"/>
                <w:u w:val="single"/>
                <w:lang w:val="fr-FR" w:eastAsia="en-US"/>
              </w:rPr>
              <w:t xml:space="preserve">Données relatives au paiement (p. ex. statut du paiement, année du paiement de la </w:t>
            </w:r>
            <w:r w:rsidRPr="00F92E6C">
              <w:rPr>
                <w:rFonts w:eastAsia="Times New Roman"/>
                <w:color w:val="000000"/>
                <w:sz w:val="17"/>
                <w:szCs w:val="17"/>
                <w:highlight w:val="yellow"/>
                <w:u w:val="single"/>
                <w:shd w:val="clear" w:color="auto" w:fill="FFFF00"/>
                <w:lang w:val="fr-FR" w:eastAsia="en-US"/>
              </w:rPr>
              <w:t>taxe</w:t>
            </w:r>
            <w:r w:rsidRPr="00F92E6C">
              <w:rPr>
                <w:rFonts w:eastAsia="Times New Roman"/>
                <w:color w:val="000000"/>
                <w:sz w:val="17"/>
                <w:szCs w:val="17"/>
                <w:highlight w:val="yellow"/>
                <w:u w:val="single"/>
                <w:lang w:val="fr-FR" w:eastAsia="en-US"/>
              </w:rPr>
              <w:t>)</w:t>
            </w:r>
          </w:p>
          <w:p w14:paraId="7A92B533" w14:textId="7D5F625B" w:rsidR="00266145" w:rsidRPr="00CE06E4" w:rsidRDefault="00266145" w:rsidP="00F92E6C">
            <w:pPr>
              <w:pStyle w:val="ListParagraph"/>
              <w:numPr>
                <w:ilvl w:val="0"/>
                <w:numId w:val="50"/>
              </w:numPr>
              <w:spacing w:before="40" w:after="120"/>
              <w:ind w:left="459" w:hanging="425"/>
              <w:contextualSpacing w:val="0"/>
              <w:rPr>
                <w:rFonts w:eastAsia="Times New Roman"/>
                <w:sz w:val="17"/>
                <w:szCs w:val="17"/>
                <w:lang w:val="fr-FR" w:eastAsia="en-US"/>
              </w:rPr>
            </w:pPr>
            <w:r w:rsidRPr="00CE06E4">
              <w:rPr>
                <w:rFonts w:eastAsia="Times New Roman"/>
                <w:sz w:val="17"/>
                <w:szCs w:val="17"/>
                <w:lang w:val="fr-FR" w:eastAsia="en-US"/>
              </w:rPr>
              <w:t>Données relatives au renouvellement (p. ex., longueur du renouvellement</w:t>
            </w:r>
            <w:r w:rsidRPr="0071186C">
              <w:rPr>
                <w:rFonts w:eastAsia="Times New Roman"/>
                <w:color w:val="000000"/>
                <w:sz w:val="17"/>
                <w:szCs w:val="17"/>
                <w:u w:val="single"/>
                <w:shd w:val="clear" w:color="auto" w:fill="FFFF00"/>
                <w:lang w:val="fr-FR" w:eastAsia="en-US"/>
              </w:rPr>
              <w:t>, date du prochain paiement de la taxe</w:t>
            </w:r>
            <w:r w:rsidRPr="00CE06E4">
              <w:rPr>
                <w:rFonts w:eastAsia="Times New Roman"/>
                <w:sz w:val="17"/>
                <w:szCs w:val="17"/>
                <w:lang w:val="fr-FR" w:eastAsia="en-US"/>
              </w:rPr>
              <w:t>)</w:t>
            </w:r>
          </w:p>
        </w:tc>
      </w:tr>
      <w:tr w:rsidR="00266145" w:rsidRPr="00CE06E4" w14:paraId="121B6589" w14:textId="77777777" w:rsidTr="0054264E">
        <w:trPr>
          <w:cantSplit/>
          <w:tblHead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17508573" w14:textId="77777777" w:rsidR="00266145" w:rsidRPr="00CE06E4" w:rsidRDefault="00266145" w:rsidP="0054264E">
            <w:pPr>
              <w:spacing w:before="40" w:after="120"/>
              <w:rPr>
                <w:rFonts w:eastAsia="Times New Roman"/>
                <w:sz w:val="17"/>
                <w:szCs w:val="17"/>
                <w:lang w:val="fr-FR" w:eastAsia="en-US"/>
              </w:rPr>
            </w:pPr>
            <w:r w:rsidRPr="00CE06E4">
              <w:rPr>
                <w:rFonts w:eastAsia="Times New Roman"/>
                <w:sz w:val="17"/>
                <w:szCs w:val="17"/>
                <w:lang w:val="fr-FR" w:eastAsia="en-US"/>
              </w:rPr>
              <w:t>V</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6B836675" w14:textId="77777777" w:rsidR="00266145" w:rsidRPr="00CE06E4" w:rsidRDefault="00266145" w:rsidP="0054264E">
            <w:pPr>
              <w:spacing w:before="40" w:after="120"/>
              <w:rPr>
                <w:sz w:val="17"/>
                <w:szCs w:val="17"/>
                <w:lang w:val="fr-FR"/>
              </w:rPr>
            </w:pPr>
            <w:r w:rsidRPr="00CE06E4">
              <w:rPr>
                <w:rFonts w:eastAsia="Times New Roman"/>
                <w:sz w:val="17"/>
                <w:szCs w:val="17"/>
                <w:lang w:val="fr-FR" w:eastAsia="en-US"/>
              </w:rPr>
              <w:t>Recours</w:t>
            </w:r>
            <w:r w:rsidRPr="00CE06E4">
              <w:rPr>
                <w:sz w:val="17"/>
                <w:szCs w:val="17"/>
                <w:lang w:val="fr-FR"/>
              </w:rPr>
              <w:t xml:space="preserve"> </w:t>
            </w:r>
          </w:p>
          <w:p w14:paraId="61867309" w14:textId="27E7325A" w:rsidR="00266145" w:rsidRPr="00CE06E4" w:rsidRDefault="00266145" w:rsidP="0054264E">
            <w:pPr>
              <w:spacing w:before="40" w:after="120"/>
              <w:rPr>
                <w:sz w:val="17"/>
                <w:szCs w:val="17"/>
                <w:lang w:val="fr-FR"/>
              </w:rPr>
            </w:pPr>
            <w:r w:rsidRPr="00CE06E4">
              <w:rPr>
                <w:sz w:val="17"/>
                <w:szCs w:val="17"/>
                <w:lang w:val="fr-FR"/>
              </w:rPr>
              <w:t>Cette catégorie regroupe les événements liés à un recours contre une décision prise au cours du traitement d’un droit de propriété industrielle.  Elle englobe par exemple une demande présentée par le déposant, le titulaire ou un tiers en vue d’introduire un recours administratif ou judiciaire contre toute décision prise au cours du traitement d’un droit de propriété industrielle et le résultat d’un tel recours sur la procédure.  Le résultat du recours quant au fond peut être relié à un événement relevant d’une autre catégorie, par exemple demande suspendue, demande réactivée, droit de propriété industrielle octroyé, droit de propriété industrielle suspendu ou droit de propriété industrielle maintenu.  Le recours peut concerner tout type de demande relevant de la catégorie A ou tout type de droit de propriété industrielle relevant de la catégorie F.  Les événements relevant de cette catégorie peuvent se produire à tout stade du traitement.</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DF7FE14" w14:textId="579CADE4" w:rsidR="00266145" w:rsidRPr="0071186C" w:rsidRDefault="00266145" w:rsidP="0071186C">
            <w:pPr>
              <w:pStyle w:val="ListParagraph"/>
              <w:numPr>
                <w:ilvl w:val="0"/>
                <w:numId w:val="24"/>
              </w:numPr>
              <w:shd w:val="clear" w:color="auto" w:fill="800080"/>
              <w:spacing w:before="40" w:after="120"/>
              <w:ind w:hanging="471"/>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Pays ou région où l’événement produit ses effets</w:t>
            </w:r>
          </w:p>
          <w:p w14:paraId="2DDB2EFE" w14:textId="7E649CBB" w:rsidR="00266145" w:rsidRPr="0071186C" w:rsidRDefault="00266145" w:rsidP="0071186C">
            <w:pPr>
              <w:pStyle w:val="ListParagraph"/>
              <w:numPr>
                <w:ilvl w:val="0"/>
                <w:numId w:val="24"/>
              </w:numPr>
              <w:shd w:val="clear" w:color="auto" w:fill="800080"/>
              <w:spacing w:before="40" w:after="120"/>
              <w:ind w:left="459" w:hanging="425"/>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Numéro du bulletin</w:t>
            </w:r>
          </w:p>
          <w:p w14:paraId="4CA68523" w14:textId="75BA750C" w:rsidR="00266145" w:rsidRPr="0071186C" w:rsidRDefault="00266145" w:rsidP="0071186C">
            <w:pPr>
              <w:pStyle w:val="ListParagraph"/>
              <w:numPr>
                <w:ilvl w:val="0"/>
                <w:numId w:val="24"/>
              </w:numPr>
              <w:shd w:val="clear" w:color="auto" w:fill="800080"/>
              <w:spacing w:before="40" w:after="120"/>
              <w:ind w:left="459" w:hanging="425"/>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Commentaires (texte libre)</w:t>
            </w:r>
          </w:p>
          <w:p w14:paraId="2B4E78C4" w14:textId="77777777" w:rsidR="00266145" w:rsidRPr="00CE06E4" w:rsidRDefault="00266145" w:rsidP="00F92E6C">
            <w:pPr>
              <w:pStyle w:val="ListParagraph"/>
              <w:numPr>
                <w:ilvl w:val="0"/>
                <w:numId w:val="51"/>
              </w:numPr>
              <w:spacing w:before="40" w:after="120"/>
              <w:ind w:left="459" w:hanging="425"/>
              <w:contextualSpacing w:val="0"/>
              <w:rPr>
                <w:rFonts w:eastAsia="Times New Roman"/>
                <w:sz w:val="17"/>
                <w:szCs w:val="17"/>
                <w:lang w:val="fr-FR" w:eastAsia="en-US"/>
              </w:rPr>
            </w:pPr>
            <w:r w:rsidRPr="00CE06E4">
              <w:rPr>
                <w:rFonts w:eastAsia="Times New Roman"/>
                <w:sz w:val="17"/>
                <w:szCs w:val="17"/>
                <w:lang w:val="fr-FR" w:eastAsia="en-US"/>
              </w:rPr>
              <w:t>Organe de recours</w:t>
            </w:r>
          </w:p>
          <w:p w14:paraId="7C7BC400" w14:textId="77777777" w:rsidR="00266145" w:rsidRPr="00CE06E4" w:rsidRDefault="00266145" w:rsidP="00F92E6C">
            <w:pPr>
              <w:pStyle w:val="ListParagraph"/>
              <w:numPr>
                <w:ilvl w:val="0"/>
                <w:numId w:val="51"/>
              </w:numPr>
              <w:spacing w:before="40" w:after="120"/>
              <w:ind w:left="459" w:hanging="425"/>
              <w:contextualSpacing w:val="0"/>
              <w:rPr>
                <w:rFonts w:eastAsia="Times New Roman"/>
                <w:sz w:val="17"/>
                <w:szCs w:val="17"/>
                <w:lang w:val="fr-FR" w:eastAsia="en-US"/>
              </w:rPr>
            </w:pPr>
            <w:r w:rsidRPr="00CE06E4">
              <w:rPr>
                <w:rFonts w:eastAsia="Times New Roman"/>
                <w:sz w:val="17"/>
                <w:szCs w:val="17"/>
                <w:lang w:val="fr-FR" w:eastAsia="en-US"/>
              </w:rPr>
              <w:t>Décision contestée</w:t>
            </w:r>
          </w:p>
          <w:p w14:paraId="331B3B2C" w14:textId="77777777" w:rsidR="00266145" w:rsidRPr="00CE06E4" w:rsidRDefault="00266145" w:rsidP="00F92E6C">
            <w:pPr>
              <w:pStyle w:val="ListParagraph"/>
              <w:numPr>
                <w:ilvl w:val="0"/>
                <w:numId w:val="51"/>
              </w:numPr>
              <w:spacing w:before="40" w:after="120"/>
              <w:ind w:left="459" w:hanging="425"/>
              <w:contextualSpacing w:val="0"/>
              <w:rPr>
                <w:rFonts w:eastAsia="Times New Roman"/>
                <w:sz w:val="17"/>
                <w:szCs w:val="17"/>
                <w:lang w:val="fr-FR" w:eastAsia="en-US"/>
              </w:rPr>
            </w:pPr>
            <w:r w:rsidRPr="00CE06E4">
              <w:rPr>
                <w:rFonts w:eastAsia="Times New Roman"/>
                <w:sz w:val="17"/>
                <w:szCs w:val="17"/>
                <w:lang w:val="fr-FR" w:eastAsia="en-US"/>
              </w:rPr>
              <w:t>Détails de la décision sur le recours</w:t>
            </w:r>
          </w:p>
          <w:p w14:paraId="36B9D489" w14:textId="77777777" w:rsidR="00266145" w:rsidRPr="00CE06E4" w:rsidRDefault="00266145" w:rsidP="00F92E6C">
            <w:pPr>
              <w:pStyle w:val="ListParagraph"/>
              <w:numPr>
                <w:ilvl w:val="0"/>
                <w:numId w:val="51"/>
              </w:numPr>
              <w:spacing w:before="40" w:after="120"/>
              <w:ind w:left="459" w:hanging="425"/>
              <w:contextualSpacing w:val="0"/>
              <w:rPr>
                <w:rFonts w:eastAsia="Times New Roman"/>
                <w:sz w:val="17"/>
                <w:szCs w:val="17"/>
                <w:lang w:val="fr-FR" w:eastAsia="en-US"/>
              </w:rPr>
            </w:pPr>
            <w:r w:rsidRPr="00CE06E4">
              <w:rPr>
                <w:rFonts w:eastAsia="Times New Roman"/>
                <w:sz w:val="17"/>
                <w:szCs w:val="17"/>
                <w:lang w:val="fr-FR" w:eastAsia="en-US"/>
              </w:rPr>
              <w:t>Citation de la décision</w:t>
            </w:r>
          </w:p>
        </w:tc>
      </w:tr>
      <w:tr w:rsidR="00266145" w:rsidRPr="0071186C" w14:paraId="0DE065BD" w14:textId="77777777" w:rsidTr="0054264E">
        <w:trPr>
          <w:cantSplit/>
          <w:tblHead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40130379" w14:textId="77777777" w:rsidR="00266145" w:rsidRPr="00CE06E4" w:rsidRDefault="00266145" w:rsidP="0054264E">
            <w:pPr>
              <w:spacing w:before="40" w:after="120"/>
              <w:rPr>
                <w:rFonts w:eastAsia="Times New Roman"/>
                <w:sz w:val="17"/>
                <w:szCs w:val="17"/>
                <w:lang w:val="fr-FR" w:eastAsia="en-US"/>
              </w:rPr>
            </w:pPr>
            <w:r w:rsidRPr="00CE06E4">
              <w:rPr>
                <w:rFonts w:eastAsia="Times New Roman"/>
                <w:sz w:val="17"/>
                <w:szCs w:val="17"/>
                <w:lang w:val="fr-FR" w:eastAsia="en-US"/>
              </w:rPr>
              <w:t>W</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01FC39EF" w14:textId="77777777" w:rsidR="00266145" w:rsidRPr="00CE06E4" w:rsidRDefault="00266145" w:rsidP="0054264E">
            <w:pPr>
              <w:spacing w:before="40" w:after="120"/>
              <w:rPr>
                <w:sz w:val="17"/>
                <w:szCs w:val="17"/>
                <w:shd w:val="clear" w:color="auto" w:fill="FFFFFF"/>
                <w:lang w:val="fr-FR"/>
              </w:rPr>
            </w:pPr>
            <w:r w:rsidRPr="00CE06E4">
              <w:rPr>
                <w:rFonts w:eastAsia="Times New Roman"/>
                <w:sz w:val="17"/>
                <w:szCs w:val="17"/>
                <w:lang w:val="fr-FR" w:eastAsia="en-US"/>
              </w:rPr>
              <w:t>Divers</w:t>
            </w:r>
            <w:r w:rsidRPr="00CE06E4">
              <w:rPr>
                <w:sz w:val="17"/>
                <w:szCs w:val="17"/>
                <w:shd w:val="clear" w:color="auto" w:fill="FFFFFF"/>
                <w:lang w:val="fr-FR"/>
              </w:rPr>
              <w:t xml:space="preserve"> </w:t>
            </w:r>
          </w:p>
          <w:p w14:paraId="245FC772" w14:textId="78C39370" w:rsidR="00266145" w:rsidRPr="00CE06E4" w:rsidRDefault="00266145" w:rsidP="0054264E">
            <w:pPr>
              <w:spacing w:before="40" w:after="120"/>
              <w:rPr>
                <w:sz w:val="17"/>
                <w:szCs w:val="17"/>
                <w:lang w:val="fr-FR"/>
              </w:rPr>
            </w:pPr>
            <w:r w:rsidRPr="00CE06E4">
              <w:rPr>
                <w:sz w:val="17"/>
                <w:szCs w:val="17"/>
                <w:shd w:val="clear" w:color="auto" w:fill="FFFFFF"/>
                <w:lang w:val="fr-FR"/>
              </w:rPr>
              <w:t>Cette catégorie recouvre les événements qui ne peuvent pas être classés dans une autre catégorie.  Il est recommandé de l’utiliser en dernier recours pour les cas inhabituels, lorsqu’une interprétation large de la description de toutes les autres catégories ne permettrait pas de décrire correctement l’événement national ou régional considéré (p. ex., événements relevant d’anciens systèmes ou éléments provisoires ou à caractère interne).</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9732FB1" w14:textId="1CADBE65" w:rsidR="00266145" w:rsidRPr="0071186C" w:rsidRDefault="00266145" w:rsidP="0071186C">
            <w:pPr>
              <w:pStyle w:val="ListParagraph"/>
              <w:numPr>
                <w:ilvl w:val="0"/>
                <w:numId w:val="25"/>
              </w:numPr>
              <w:shd w:val="clear" w:color="auto" w:fill="800080"/>
              <w:spacing w:before="40" w:after="120"/>
              <w:ind w:hanging="502"/>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Pays ou région où l’événement produit ses effets</w:t>
            </w:r>
          </w:p>
          <w:p w14:paraId="22F95386" w14:textId="21C3CDDF" w:rsidR="00266145" w:rsidRPr="0071186C" w:rsidRDefault="00266145" w:rsidP="0071186C">
            <w:pPr>
              <w:pStyle w:val="ListParagraph"/>
              <w:numPr>
                <w:ilvl w:val="0"/>
                <w:numId w:val="25"/>
              </w:numPr>
              <w:shd w:val="clear" w:color="auto" w:fill="800080"/>
              <w:spacing w:before="40" w:after="120"/>
              <w:ind w:hanging="502"/>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Numéro du bulletin</w:t>
            </w:r>
          </w:p>
          <w:p w14:paraId="5205F453" w14:textId="5C0C92AB" w:rsidR="00266145" w:rsidRPr="0071186C" w:rsidRDefault="00266145" w:rsidP="0071186C">
            <w:pPr>
              <w:pStyle w:val="ListParagraph"/>
              <w:numPr>
                <w:ilvl w:val="0"/>
                <w:numId w:val="25"/>
              </w:numPr>
              <w:shd w:val="clear" w:color="auto" w:fill="800080"/>
              <w:spacing w:before="40" w:after="120"/>
              <w:ind w:hanging="502"/>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Commentaires (texte libre)</w:t>
            </w:r>
          </w:p>
          <w:p w14:paraId="497AFA48" w14:textId="77777777" w:rsidR="00266145" w:rsidRPr="00CE06E4" w:rsidRDefault="00266145" w:rsidP="00F92E6C">
            <w:pPr>
              <w:pStyle w:val="ListParagraph"/>
              <w:numPr>
                <w:ilvl w:val="0"/>
                <w:numId w:val="52"/>
              </w:numPr>
              <w:spacing w:before="40" w:after="120"/>
              <w:contextualSpacing w:val="0"/>
              <w:rPr>
                <w:rFonts w:eastAsia="Times New Roman"/>
                <w:sz w:val="17"/>
                <w:szCs w:val="17"/>
                <w:lang w:val="fr-FR" w:eastAsia="en-US"/>
              </w:rPr>
            </w:pPr>
            <w:r w:rsidRPr="00CE06E4">
              <w:rPr>
                <w:rFonts w:eastAsia="Times New Roman"/>
                <w:sz w:val="17"/>
                <w:szCs w:val="17"/>
                <w:lang w:val="fr-FR" w:eastAsia="en-US"/>
              </w:rPr>
              <w:t>Description de l’événement national ou régional</w:t>
            </w:r>
          </w:p>
        </w:tc>
      </w:tr>
      <w:tr w:rsidR="00266145" w:rsidRPr="00CE06E4" w14:paraId="3A1D838C" w14:textId="77777777" w:rsidTr="0054264E">
        <w:trPr>
          <w:cantSplit/>
          <w:tblHead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74ABC55F" w14:textId="77777777" w:rsidR="00266145" w:rsidRPr="00CE06E4" w:rsidRDefault="00266145" w:rsidP="0054264E">
            <w:pPr>
              <w:spacing w:before="40" w:after="120"/>
              <w:rPr>
                <w:rFonts w:eastAsia="Times New Roman"/>
                <w:sz w:val="17"/>
                <w:szCs w:val="17"/>
                <w:lang w:val="fr-FR" w:eastAsia="en-US"/>
              </w:rPr>
            </w:pPr>
            <w:r w:rsidRPr="00CE06E4">
              <w:rPr>
                <w:rFonts w:eastAsia="Times New Roman"/>
                <w:sz w:val="17"/>
                <w:szCs w:val="17"/>
                <w:lang w:val="fr-FR" w:eastAsia="en-US"/>
              </w:rPr>
              <w:lastRenderedPageBreak/>
              <w:t>Y</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25C17E13" w14:textId="77777777" w:rsidR="00266145" w:rsidRPr="00CE06E4" w:rsidRDefault="00266145" w:rsidP="0054264E">
            <w:pPr>
              <w:spacing w:before="40" w:after="120"/>
              <w:rPr>
                <w:sz w:val="17"/>
                <w:szCs w:val="17"/>
                <w:lang w:val="fr-FR"/>
              </w:rPr>
            </w:pPr>
            <w:r w:rsidRPr="00CE06E4">
              <w:rPr>
                <w:rFonts w:eastAsia="Times New Roman"/>
                <w:sz w:val="17"/>
                <w:szCs w:val="17"/>
                <w:lang w:val="fr-FR" w:eastAsia="en-US"/>
              </w:rPr>
              <w:t>Correction et suppression des informations relatives aux événements</w:t>
            </w:r>
            <w:r w:rsidRPr="00CE06E4">
              <w:rPr>
                <w:sz w:val="17"/>
                <w:szCs w:val="17"/>
                <w:lang w:val="fr-FR"/>
              </w:rPr>
              <w:t xml:space="preserve"> </w:t>
            </w:r>
          </w:p>
          <w:p w14:paraId="613BC594" w14:textId="6B228126" w:rsidR="00266145" w:rsidRPr="00CE06E4" w:rsidRDefault="00266145" w:rsidP="0054264E">
            <w:pPr>
              <w:spacing w:before="40" w:after="120"/>
              <w:rPr>
                <w:rFonts w:eastAsia="Times New Roman"/>
                <w:sz w:val="17"/>
                <w:szCs w:val="17"/>
                <w:lang w:val="fr-FR" w:eastAsia="en-US"/>
              </w:rPr>
            </w:pPr>
            <w:r w:rsidRPr="00CE06E4">
              <w:rPr>
                <w:sz w:val="17"/>
                <w:szCs w:val="17"/>
                <w:lang w:val="fr-FR"/>
              </w:rPr>
              <w:t>Cette catégorie regroupe les événements liés à la correction ou à la suppression d’informations erronées précédemment fournies par l’office de propriété industrielle.  Elle englobe par exemple la correction du code de situation d’une demande ou d’un droit de propriété industrielle communiqué conformément à la présente norme ou la correction ou la suppression d’un événement annoncé par erreur dans un bulletin, un registre ou une autre publication.  Les informations relatives aux événements</w:t>
            </w:r>
            <w:r w:rsidRPr="00CE06E4">
              <w:rPr>
                <w:b/>
                <w:sz w:val="17"/>
                <w:szCs w:val="17"/>
                <w:lang w:val="fr-FR"/>
              </w:rPr>
              <w:t> </w:t>
            </w:r>
            <w:r w:rsidRPr="00CE06E4">
              <w:rPr>
                <w:sz w:val="17"/>
                <w:szCs w:val="17"/>
                <w:lang w:val="fr-FR"/>
              </w:rPr>
              <w:t>peuvent concerner tout type de demande relevant de la catégorie A ou tout type de droit de propriété industrielle relevant de la catégorie F.  Les événements relevant de cette catégorie peuvent survenir à tout stade du traitement.</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D17ADE2" w14:textId="49A58132" w:rsidR="00266145" w:rsidRPr="0071186C" w:rsidRDefault="00266145" w:rsidP="0071186C">
            <w:pPr>
              <w:pStyle w:val="ListParagraph"/>
              <w:numPr>
                <w:ilvl w:val="0"/>
                <w:numId w:val="26"/>
              </w:numPr>
              <w:shd w:val="clear" w:color="auto" w:fill="800080"/>
              <w:spacing w:before="40" w:after="120"/>
              <w:ind w:hanging="471"/>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Pays ou région où l’événement produit ses effets</w:t>
            </w:r>
          </w:p>
          <w:p w14:paraId="20769F41" w14:textId="37ECC1D5" w:rsidR="00266145" w:rsidRPr="0071186C" w:rsidRDefault="00266145" w:rsidP="0071186C">
            <w:pPr>
              <w:pStyle w:val="ListParagraph"/>
              <w:numPr>
                <w:ilvl w:val="0"/>
                <w:numId w:val="26"/>
              </w:numPr>
              <w:shd w:val="clear" w:color="auto" w:fill="800080"/>
              <w:spacing w:before="40" w:after="120"/>
              <w:ind w:left="459" w:hanging="425"/>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Numéro du bulletin</w:t>
            </w:r>
          </w:p>
          <w:p w14:paraId="01C84687" w14:textId="4DEC7E93" w:rsidR="00266145" w:rsidRPr="0071186C" w:rsidRDefault="00266145" w:rsidP="0071186C">
            <w:pPr>
              <w:pStyle w:val="ListParagraph"/>
              <w:numPr>
                <w:ilvl w:val="0"/>
                <w:numId w:val="26"/>
              </w:numPr>
              <w:shd w:val="clear" w:color="auto" w:fill="800080"/>
              <w:spacing w:before="40" w:after="120"/>
              <w:ind w:left="459" w:hanging="425"/>
              <w:contextualSpacing w:val="0"/>
              <w:rPr>
                <w:rFonts w:eastAsia="Times New Roman"/>
                <w:strike/>
                <w:color w:val="FFFFFF"/>
                <w:sz w:val="17"/>
                <w:szCs w:val="17"/>
                <w:lang w:val="fr-FR" w:eastAsia="en-US"/>
              </w:rPr>
            </w:pPr>
            <w:r w:rsidRPr="0071186C">
              <w:rPr>
                <w:rFonts w:eastAsia="Times New Roman"/>
                <w:strike/>
                <w:color w:val="FFFFFF"/>
                <w:sz w:val="17"/>
                <w:szCs w:val="17"/>
                <w:lang w:val="fr-FR" w:eastAsia="en-US"/>
              </w:rPr>
              <w:t>Commentaires (texte libre)</w:t>
            </w:r>
          </w:p>
          <w:p w14:paraId="7B464836" w14:textId="77777777" w:rsidR="00266145" w:rsidRPr="00CE06E4" w:rsidRDefault="00266145" w:rsidP="00F92E6C">
            <w:pPr>
              <w:pStyle w:val="ListParagraph"/>
              <w:numPr>
                <w:ilvl w:val="0"/>
                <w:numId w:val="53"/>
              </w:numPr>
              <w:spacing w:before="40" w:after="120"/>
              <w:ind w:left="459" w:hanging="425"/>
              <w:contextualSpacing w:val="0"/>
              <w:rPr>
                <w:rFonts w:eastAsia="Times New Roman"/>
                <w:sz w:val="17"/>
                <w:szCs w:val="17"/>
                <w:lang w:val="fr-FR" w:eastAsia="en-US"/>
              </w:rPr>
            </w:pPr>
            <w:r w:rsidRPr="00CE06E4">
              <w:rPr>
                <w:rFonts w:eastAsia="Times New Roman"/>
                <w:sz w:val="17"/>
                <w:szCs w:val="17"/>
                <w:lang w:val="fr-FR" w:eastAsia="en-US"/>
              </w:rPr>
              <w:t>Identification de l’événement (code de situation et date;  ou identificateur unique)</w:t>
            </w:r>
          </w:p>
          <w:p w14:paraId="524D2F09" w14:textId="77777777" w:rsidR="00266145" w:rsidRPr="00CE06E4" w:rsidRDefault="00266145" w:rsidP="00F92E6C">
            <w:pPr>
              <w:pStyle w:val="ListParagraph"/>
              <w:numPr>
                <w:ilvl w:val="0"/>
                <w:numId w:val="53"/>
              </w:numPr>
              <w:spacing w:before="40" w:after="120"/>
              <w:ind w:left="459" w:hanging="425"/>
              <w:contextualSpacing w:val="0"/>
              <w:rPr>
                <w:rFonts w:eastAsia="Times New Roman"/>
                <w:sz w:val="17"/>
                <w:szCs w:val="17"/>
                <w:lang w:val="fr-FR" w:eastAsia="en-US"/>
              </w:rPr>
            </w:pPr>
            <w:r w:rsidRPr="00CE06E4">
              <w:rPr>
                <w:rFonts w:eastAsia="Times New Roman"/>
                <w:sz w:val="17"/>
                <w:szCs w:val="17"/>
                <w:lang w:val="fr-FR" w:eastAsia="en-US"/>
              </w:rPr>
              <w:t>Contenu précédemment publié de manière indue</w:t>
            </w:r>
          </w:p>
          <w:p w14:paraId="761260EE" w14:textId="77777777" w:rsidR="00266145" w:rsidRPr="00CE06E4" w:rsidRDefault="00266145" w:rsidP="00F92E6C">
            <w:pPr>
              <w:pStyle w:val="ListParagraph"/>
              <w:numPr>
                <w:ilvl w:val="0"/>
                <w:numId w:val="53"/>
              </w:numPr>
              <w:spacing w:before="40" w:after="120"/>
              <w:ind w:left="459" w:hanging="425"/>
              <w:contextualSpacing w:val="0"/>
              <w:rPr>
                <w:rFonts w:eastAsia="Times New Roman"/>
                <w:sz w:val="17"/>
                <w:szCs w:val="17"/>
                <w:lang w:val="fr-FR" w:eastAsia="en-US"/>
              </w:rPr>
            </w:pPr>
            <w:r w:rsidRPr="00CE06E4">
              <w:rPr>
                <w:rFonts w:eastAsia="Times New Roman"/>
                <w:sz w:val="17"/>
                <w:szCs w:val="17"/>
                <w:lang w:val="fr-FR" w:eastAsia="en-US"/>
              </w:rPr>
              <w:t>Nouveau contenu corrigé</w:t>
            </w:r>
          </w:p>
        </w:tc>
      </w:tr>
    </w:tbl>
    <w:p w14:paraId="194C59B8" w14:textId="77777777" w:rsidR="00B640D3" w:rsidRPr="00CE06E4" w:rsidRDefault="00B640D3" w:rsidP="00B640D3">
      <w:pPr>
        <w:ind w:left="5529"/>
        <w:rPr>
          <w:bCs/>
          <w:iCs/>
          <w:caps/>
          <w:sz w:val="17"/>
          <w:szCs w:val="17"/>
          <w:lang w:val="fr-FR"/>
        </w:rPr>
      </w:pPr>
    </w:p>
    <w:p w14:paraId="211AA2BD" w14:textId="5ACFAC1B" w:rsidR="00B640D3" w:rsidRDefault="00B640D3" w:rsidP="00B640D3">
      <w:pPr>
        <w:ind w:left="5529"/>
        <w:rPr>
          <w:bCs/>
          <w:iCs/>
          <w:caps/>
          <w:sz w:val="17"/>
          <w:szCs w:val="17"/>
          <w:lang w:val="fr-FR"/>
        </w:rPr>
      </w:pPr>
    </w:p>
    <w:p w14:paraId="6C0A6996" w14:textId="77777777" w:rsidR="00F816F5" w:rsidRPr="00CE06E4" w:rsidRDefault="00F816F5" w:rsidP="00B640D3">
      <w:pPr>
        <w:ind w:left="5529"/>
        <w:rPr>
          <w:bCs/>
          <w:iCs/>
          <w:caps/>
          <w:sz w:val="17"/>
          <w:szCs w:val="17"/>
          <w:lang w:val="fr-FR"/>
        </w:rPr>
      </w:pPr>
    </w:p>
    <w:p w14:paraId="72795C97" w14:textId="0E773089" w:rsidR="00E433AA" w:rsidRPr="00CE06E4" w:rsidRDefault="00E433AA" w:rsidP="002A167B">
      <w:pPr>
        <w:pStyle w:val="Endofdocument-Annex"/>
        <w:ind w:left="5933"/>
        <w:rPr>
          <w:sz w:val="17"/>
          <w:szCs w:val="17"/>
          <w:lang w:val="fr-FR"/>
        </w:rPr>
      </w:pPr>
      <w:r w:rsidRPr="00CE06E4">
        <w:rPr>
          <w:sz w:val="17"/>
          <w:szCs w:val="17"/>
          <w:lang w:val="fr-FR"/>
        </w:rPr>
        <w:t>[</w:t>
      </w:r>
      <w:r w:rsidR="00F91CE0" w:rsidRPr="00CE06E4">
        <w:rPr>
          <w:sz w:val="17"/>
          <w:szCs w:val="17"/>
          <w:lang w:val="fr-FR"/>
        </w:rPr>
        <w:t>Fin de l’annexe et du</w:t>
      </w:r>
      <w:r w:rsidRPr="00CE06E4">
        <w:rPr>
          <w:sz w:val="17"/>
          <w:szCs w:val="17"/>
          <w:lang w:val="fr-FR"/>
        </w:rPr>
        <w:t xml:space="preserve"> document]</w:t>
      </w:r>
    </w:p>
    <w:sectPr w:rsidR="00E433AA" w:rsidRPr="00CE06E4" w:rsidSect="002A167B">
      <w:headerReference w:type="even" r:id="rId8"/>
      <w:headerReference w:type="default" r:id="rId9"/>
      <w:footerReference w:type="even" r:id="rId10"/>
      <w:footerReference w:type="default" r:id="rId11"/>
      <w:headerReference w:type="first" r:id="rId12"/>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1D0670" w14:textId="77777777" w:rsidR="00AC7EF1" w:rsidRDefault="00AC7EF1">
      <w:r>
        <w:separator/>
      </w:r>
    </w:p>
  </w:endnote>
  <w:endnote w:type="continuationSeparator" w:id="0">
    <w:p w14:paraId="2BCB9BCB" w14:textId="77777777" w:rsidR="00AC7EF1" w:rsidRDefault="00AC7EF1" w:rsidP="00A326CA">
      <w:r>
        <w:separator/>
      </w:r>
    </w:p>
    <w:p w14:paraId="3D2496FC" w14:textId="77777777" w:rsidR="00AC7EF1" w:rsidRPr="00A326CA" w:rsidRDefault="00AC7EF1" w:rsidP="00A326CA">
      <w:r>
        <w:rPr>
          <w:sz w:val="17"/>
        </w:rPr>
        <w:t>[Endnote continued from previous page]</w:t>
      </w:r>
    </w:p>
  </w:endnote>
  <w:endnote w:type="continuationNotice" w:id="1">
    <w:p w14:paraId="6BF73125" w14:textId="77777777" w:rsidR="00AC7EF1" w:rsidRPr="00A326CA" w:rsidRDefault="00AC7EF1" w:rsidP="00A326CA">
      <w:pPr>
        <w:spacing w:before="60"/>
        <w:jc w:val="right"/>
        <w:rPr>
          <w:sz w:val="17"/>
          <w:szCs w:val="17"/>
        </w:rPr>
      </w:pPr>
      <w:r w:rsidRPr="000C7343">
        <w:rPr>
          <w:sz w:val="17"/>
          <w:szCs w:val="17"/>
        </w:rPr>
        <w:t>[Endnot</w:t>
      </w:r>
      <w:r>
        <w:rPr>
          <w:sz w:val="17"/>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C7BFC" w14:textId="77777777" w:rsidR="00E97695" w:rsidRPr="009343AF" w:rsidRDefault="00E97695" w:rsidP="007241C1">
    <w:pPr>
      <w:pBdr>
        <w:top w:val="single" w:sz="6" w:space="6" w:color="auto"/>
      </w:pBdr>
      <w:tabs>
        <w:tab w:val="right" w:pos="9356"/>
      </w:tabs>
      <w:rPr>
        <w:rFonts w:cs="Times New Roman"/>
        <w:sz w:val="17"/>
      </w:rPr>
    </w:pPr>
    <w:r>
      <w:rPr>
        <w:rFonts w:cs="Times New Roman"/>
        <w:noProof/>
        <w:sz w:val="17"/>
      </w:rPr>
      <mc:AlternateContent>
        <mc:Choice Requires="wps">
          <w:drawing>
            <wp:anchor distT="558800" distB="0" distL="114300" distR="114300" simplePos="0" relativeHeight="251686912" behindDoc="0" locked="0" layoutInCell="0" allowOverlap="1" wp14:anchorId="6EFFF31D" wp14:editId="6504987E">
              <wp:simplePos x="0" y="0"/>
              <wp:positionH relativeFrom="margin">
                <wp:align>center</wp:align>
              </wp:positionH>
              <wp:positionV relativeFrom="bottomMargin">
                <wp:posOffset>558800</wp:posOffset>
              </wp:positionV>
              <wp:extent cx="7620000" cy="317500"/>
              <wp:effectExtent l="0" t="0" r="0" b="6350"/>
              <wp:wrapNone/>
              <wp:docPr id="292" name="TITUSE8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CE7D42" w14:textId="2CAD35A7" w:rsidR="00E97695" w:rsidRDefault="00E97695" w:rsidP="00C93306">
                          <w:pPr>
                            <w:jc w:val="center"/>
                          </w:pPr>
                          <w:r w:rsidRPr="00C93306">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EFFF31D" id="_x0000_t202" coordsize="21600,21600" o:spt="202" path="m,l,21600r21600,l21600,xe">
              <v:stroke joinstyle="miter"/>
              <v:path gradientshapeok="t" o:connecttype="rect"/>
            </v:shapetype>
            <v:shape id="TITUSE8footer" o:spid="_x0000_s1026" type="#_x0000_t202" style="position:absolute;margin-left:0;margin-top:44pt;width:600pt;height:25pt;z-index:2516869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nPeqAIAAF8FAAAOAAAAZHJzL2Uyb0RvYy54bWysVE1v2zAMvQ/YfxB0T/1R58NGnSJtl6FA&#10;0BZIip4VWW6M2qImKYm7Yf99lOykabfDMOxiU+ITRb5H6uKybWqyE9pUIHManYWUCMmhqORzTh9X&#10;88GEEmOZLFgNUuT0VRh6Of386WKvMhHDBupCaIJBpMn2Kqcba1UWBIZvRMPMGSgh0VmCbpjFpX4O&#10;Cs32GL2pgzgMR8EedKE0cGEM7t50Tjr18ctScHtflkZYUucUc7P+q/137b7B9IJlz5qpTcX7NNg/&#10;ZNGwSuKlx1A3zDKy1dVvoZqKazBQ2jMOTQBlWXHha8BqovBDNcsNU8LXguQYdaTJ/L+w/G73oElV&#10;5DROY0oka1Ck1e3qcfllUgJYoR1Fe2UyRC4VYm17BS1K7cs1agH8xSAkOMF0BwyiHSVtqRv3x2IJ&#10;HkQVXo/Mi9YSjpvjEYoZoouj7zwaD9F2Qd9OK23sVwENcUZONSrrM2C7hbEd9ABxl0mYV3WN+yyr&#10;JdnndHQ+DP2BoweD19IBMAmM0Vudaj/SKE7CqzgdzEeT8SCZJ8NBOg4ngzBKr9JRmKTJzfynixcl&#10;2aYqCiEXlRSHDoqSv1Oo7+VOe99D71I1UFeFq8Pl5qq7rjXZMWzldc34S8/QCSp4n44nEKs7/H2V&#10;XqhOGyeZbdct0uTMNRSvKLAG5BelMIrPK7x0wYx9YBrHAjdx1O09fsoakFToLUo2oL//ad/hkQv0&#10;UrLHMcup+bZlWlBS30rs4zRKEgxr/SIZjmNc6FPP+tQjt801YPmRz86bDm/rg1lqaJ7wRZi5W9HF&#10;JMe7c2oP5rXthh9fFC5mMw/CSVTMLuRS8UNfO7JX7RPTqu83izTewWEgWfah7Tqsk0nCbGuhrHxP&#10;vrHaDwhOsRejf3HcM3G69qi3d3H6CwAA//8DAFBLAwQUAAYACAAAACEAzfLzKNoAAAAIAQAADwAA&#10;AGRycy9kb3ducmV2LnhtbExPTU/DMAy9I/EfIiNxYykgQVWaThOCCxJCjEmIm9d4TUfilCbbyr/H&#10;O7GTn/2s91HPp+DVnsbURzZwPStAEbfR9twZWH08X5WgUka26COTgV9KMG/Oz2qsbDzwO+2XuVMi&#10;wqlCAy7nodI6tY4CplkciIXbxDFglnXstB3xIOLB65uiuNMBexYHhwM9Omq/l7tg4L78sm47vkyr&#10;z9fFj3sbtH9CbczlxbR4AJVpyv/PcIwv0aGRTOu4Y5uUNyBFsoGylHlkxUzQWtCtnHRT69MCzR8A&#10;AAD//wMAUEsBAi0AFAAGAAgAAAAhALaDOJL+AAAA4QEAABMAAAAAAAAAAAAAAAAAAAAAAFtDb250&#10;ZW50X1R5cGVzXS54bWxQSwECLQAUAAYACAAAACEAOP0h/9YAAACUAQAACwAAAAAAAAAAAAAAAAAv&#10;AQAAX3JlbHMvLnJlbHNQSwECLQAUAAYACAAAACEAXypz3qgCAABfBQAADgAAAAAAAAAAAAAAAAAu&#10;AgAAZHJzL2Uyb0RvYy54bWxQSwECLQAUAAYACAAAACEAzfLzKNoAAAAIAQAADwAAAAAAAAAAAAAA&#10;AAACBQAAZHJzL2Rvd25yZXYueG1sUEsFBgAAAAAEAAQA8wAAAAkGAAAAAA==&#10;" o:allowincell="f" filled="f" stroked="f" strokeweight=".5pt">
              <v:path arrowok="t"/>
              <v:textbox>
                <w:txbxContent>
                  <w:p w14:paraId="58CE7D42" w14:textId="2CAD35A7" w:rsidR="00E97695" w:rsidRDefault="00E97695" w:rsidP="00C93306">
                    <w:pPr>
                      <w:jc w:val="center"/>
                    </w:pPr>
                    <w:r w:rsidRPr="00C93306">
                      <w:rPr>
                        <w:color w:val="000000"/>
                        <w:sz w:val="17"/>
                      </w:rPr>
                      <w:t>WIPO FOR OFFICIAL USE ONLY</w:t>
                    </w:r>
                  </w:p>
                </w:txbxContent>
              </v:textbox>
              <w10:wrap anchorx="margin" anchory="margin"/>
            </v:shape>
          </w:pict>
        </mc:Fallback>
      </mc:AlternateContent>
    </w:r>
    <w:r>
      <w:rPr>
        <w:rFonts w:cs="Times New Roman"/>
        <w:sz w:val="17"/>
      </w:rPr>
      <w:t>en / 03-27-v</w:t>
    </w:r>
    <w:r w:rsidRPr="009343AF">
      <w:rPr>
        <w:rFonts w:cs="Times New Roman"/>
        <w:sz w:val="17"/>
      </w:rPr>
      <w:tab/>
      <w:t xml:space="preserve">Date:  </w:t>
    </w:r>
    <w:r>
      <w:rPr>
        <w:rFonts w:cs="Times New Roman"/>
        <w:sz w:val="17"/>
      </w:rPr>
      <w:t>November 2018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18120" w14:textId="0E3941E5" w:rsidR="004B2C1E" w:rsidRDefault="004B2C1E" w:rsidP="004B2C1E">
    <w:pPr>
      <w:pStyle w:val="Footer"/>
      <w:tabs>
        <w:tab w:val="clear" w:pos="4320"/>
        <w:tab w:val="clear" w:pos="8640"/>
        <w:tab w:val="left" w:pos="75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7FD81E" w14:textId="77777777" w:rsidR="00AC7EF1" w:rsidRDefault="00AC7EF1">
      <w:r>
        <w:separator/>
      </w:r>
    </w:p>
  </w:footnote>
  <w:footnote w:type="continuationSeparator" w:id="0">
    <w:p w14:paraId="69392A80" w14:textId="77777777" w:rsidR="00AC7EF1" w:rsidRDefault="00AC7EF1" w:rsidP="00A326CA">
      <w:r>
        <w:separator/>
      </w:r>
    </w:p>
    <w:p w14:paraId="512069F5" w14:textId="77777777" w:rsidR="00AC7EF1" w:rsidRPr="00A326CA" w:rsidRDefault="00AC7EF1" w:rsidP="00A326CA">
      <w:pPr>
        <w:spacing w:after="60"/>
        <w:rPr>
          <w:sz w:val="17"/>
          <w:szCs w:val="17"/>
        </w:rPr>
      </w:pPr>
      <w:r w:rsidRPr="00ED77FB">
        <w:rPr>
          <w:sz w:val="17"/>
          <w:szCs w:val="17"/>
        </w:rPr>
        <w:t>[Footnot</w:t>
      </w:r>
      <w:r>
        <w:rPr>
          <w:sz w:val="17"/>
          <w:szCs w:val="17"/>
        </w:rPr>
        <w:t>e continued from previous page]</w:t>
      </w:r>
    </w:p>
  </w:footnote>
  <w:footnote w:type="continuationNotice" w:id="1">
    <w:p w14:paraId="510CB40B" w14:textId="77777777" w:rsidR="00AC7EF1" w:rsidRPr="00A326CA" w:rsidRDefault="00AC7EF1" w:rsidP="00A326CA">
      <w:pPr>
        <w:spacing w:before="60"/>
        <w:jc w:val="right"/>
        <w:rPr>
          <w:sz w:val="17"/>
          <w:szCs w:val="17"/>
        </w:rPr>
      </w:pPr>
      <w:r w:rsidRPr="000C7343">
        <w:rPr>
          <w:sz w:val="17"/>
          <w:szCs w:val="17"/>
        </w:rPr>
        <w:t>[F</w:t>
      </w:r>
      <w:r>
        <w:rPr>
          <w:sz w:val="17"/>
          <w:szCs w:val="17"/>
        </w:rPr>
        <w:t>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2" w:type="dxa"/>
      <w:tblInd w:w="-318" w:type="dxa"/>
      <w:tblLook w:val="01E0" w:firstRow="1" w:lastRow="1" w:firstColumn="1" w:lastColumn="1" w:noHBand="0" w:noVBand="0"/>
    </w:tblPr>
    <w:tblGrid>
      <w:gridCol w:w="2411"/>
      <w:gridCol w:w="7371"/>
    </w:tblGrid>
    <w:tr w:rsidR="00E97695" w:rsidRPr="009343AF" w14:paraId="08E2303D" w14:textId="77777777" w:rsidTr="00214ED8">
      <w:tc>
        <w:tcPr>
          <w:tcW w:w="2411" w:type="dxa"/>
          <w:shd w:val="clear" w:color="auto" w:fill="auto"/>
        </w:tcPr>
        <w:p w14:paraId="2CB7A555" w14:textId="77777777" w:rsidR="00E97695" w:rsidRPr="009343AF" w:rsidRDefault="00E97695" w:rsidP="00E1512B">
          <w:pPr>
            <w:ind w:left="80" w:right="-2"/>
            <w:rPr>
              <w:rFonts w:eastAsia="Times New Roman" w:cs="Times New Roman"/>
              <w:sz w:val="17"/>
              <w:lang w:eastAsia="en-US"/>
            </w:rPr>
          </w:pPr>
          <w:r>
            <w:rPr>
              <w:rFonts w:eastAsia="Times New Roman" w:cs="Times New Roman"/>
              <w:noProof/>
              <w:sz w:val="17"/>
            </w:rPr>
            <w:drawing>
              <wp:inline distT="0" distB="0" distL="0" distR="0" wp14:anchorId="4C5AECF0" wp14:editId="57408C6D">
                <wp:extent cx="1092200" cy="774700"/>
                <wp:effectExtent l="0" t="0" r="0" b="635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774700"/>
                        </a:xfrm>
                        <a:prstGeom prst="rect">
                          <a:avLst/>
                        </a:prstGeom>
                        <a:noFill/>
                        <a:ln>
                          <a:noFill/>
                        </a:ln>
                      </pic:spPr>
                    </pic:pic>
                  </a:graphicData>
                </a:graphic>
              </wp:inline>
            </w:drawing>
          </w:r>
        </w:p>
      </w:tc>
      <w:tc>
        <w:tcPr>
          <w:tcW w:w="7371" w:type="dxa"/>
          <w:shd w:val="clear" w:color="auto" w:fill="auto"/>
          <w:vAlign w:val="bottom"/>
        </w:tcPr>
        <w:p w14:paraId="1C4E74C3" w14:textId="77777777" w:rsidR="00E97695" w:rsidRPr="009343AF" w:rsidRDefault="00E97695" w:rsidP="00E1512B">
          <w:pPr>
            <w:spacing w:after="120"/>
            <w:ind w:left="2869" w:right="-66"/>
            <w:jc w:val="right"/>
            <w:rPr>
              <w:rFonts w:eastAsia="Times New Roman" w:cs="Times New Roman"/>
              <w:b/>
              <w:sz w:val="17"/>
              <w:lang w:eastAsia="en-US"/>
            </w:rPr>
          </w:pPr>
          <w:r w:rsidRPr="009343AF">
            <w:rPr>
              <w:rFonts w:eastAsia="Times New Roman" w:cs="Times New Roman"/>
              <w:b/>
              <w:sz w:val="17"/>
              <w:lang w:eastAsia="en-US"/>
            </w:rPr>
            <w:t>HANDBOOK ON INDUSTRIAL PROPERTY INFORMATION AND DOCUMENTATION</w:t>
          </w:r>
        </w:p>
      </w:tc>
    </w:tr>
  </w:tbl>
  <w:p w14:paraId="68614E01" w14:textId="44B279FE" w:rsidR="00E97695" w:rsidRPr="009343AF" w:rsidRDefault="00E97695" w:rsidP="007241C1">
    <w:pPr>
      <w:pBdr>
        <w:top w:val="single" w:sz="6" w:space="4" w:color="auto"/>
        <w:bottom w:val="single" w:sz="6" w:space="4" w:color="auto"/>
      </w:pBdr>
      <w:tabs>
        <w:tab w:val="right" w:pos="9356"/>
      </w:tabs>
      <w:spacing w:before="120"/>
      <w:rPr>
        <w:rFonts w:eastAsia="Times New Roman" w:cs="Times New Roman"/>
        <w:sz w:val="17"/>
        <w:lang w:eastAsia="en-US"/>
      </w:rPr>
    </w:pPr>
    <w:r w:rsidRPr="009343AF">
      <w:rPr>
        <w:rFonts w:eastAsia="Times New Roman" w:cs="Times New Roman"/>
        <w:sz w:val="17"/>
        <w:lang w:eastAsia="en-US"/>
      </w:rPr>
      <w:t xml:space="preserve">Ref.:  </w:t>
    </w:r>
    <w:r>
      <w:rPr>
        <w:rFonts w:eastAsia="Times New Roman" w:cs="Times New Roman"/>
        <w:sz w:val="17"/>
        <w:lang w:eastAsia="en-US"/>
      </w:rPr>
      <w:t>Standards - ST.27</w:t>
    </w:r>
    <w:r w:rsidRPr="009343AF">
      <w:rPr>
        <w:rFonts w:eastAsia="Times New Roman" w:cs="Times New Roman"/>
        <w:sz w:val="17"/>
        <w:lang w:eastAsia="en-US"/>
      </w:rPr>
      <w:tab/>
    </w:r>
    <w:r>
      <w:rPr>
        <w:rFonts w:eastAsia="Times New Roman" w:cs="Times New Roman"/>
        <w:sz w:val="17"/>
        <w:lang w:eastAsia="en-US"/>
      </w:rPr>
      <w:t>page:  3.27.</w:t>
    </w:r>
    <w:r w:rsidRPr="009343AF">
      <w:rPr>
        <w:rFonts w:eastAsia="Times New Roman" w:cs="Times New Roman"/>
        <w:sz w:val="17"/>
        <w:lang w:eastAsia="en-US"/>
      </w:rPr>
      <w:fldChar w:fldCharType="begin"/>
    </w:r>
    <w:r w:rsidRPr="005F7135">
      <w:rPr>
        <w:rFonts w:eastAsia="Times New Roman" w:cs="Times New Roman"/>
        <w:sz w:val="17"/>
        <w:lang w:eastAsia="en-US"/>
      </w:rPr>
      <w:instrText xml:space="preserve"> PAGE </w:instrText>
    </w:r>
    <w:r w:rsidRPr="009343AF">
      <w:rPr>
        <w:rFonts w:eastAsia="Times New Roman" w:cs="Times New Roman"/>
        <w:sz w:val="17"/>
        <w:lang w:eastAsia="en-US"/>
      </w:rPr>
      <w:fldChar w:fldCharType="separate"/>
    </w:r>
    <w:r w:rsidR="00BF6AE2">
      <w:rPr>
        <w:rFonts w:eastAsia="Times New Roman" w:cs="Times New Roman"/>
        <w:noProof/>
        <w:sz w:val="17"/>
        <w:lang w:eastAsia="en-US"/>
      </w:rPr>
      <w:t>10</w:t>
    </w:r>
    <w:r w:rsidRPr="009343AF">
      <w:rPr>
        <w:rFonts w:eastAsia="Times New Roman" w:cs="Times New Roman"/>
        <w:sz w:val="17"/>
        <w:lang w:eastAsia="en-US"/>
      </w:rPr>
      <w:fldChar w:fldCharType="end"/>
    </w:r>
  </w:p>
  <w:p w14:paraId="77FA5EE4" w14:textId="77777777" w:rsidR="00E97695" w:rsidRPr="008C3E11" w:rsidRDefault="00E97695" w:rsidP="007241C1">
    <w:pPr>
      <w:pStyle w:val="Header"/>
      <w:jc w:val="right"/>
      <w:rPr>
        <w:sz w:val="17"/>
        <w:szCs w:val="17"/>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9967F" w14:textId="7907D709" w:rsidR="002B542E" w:rsidRDefault="002B542E" w:rsidP="002B542E">
    <w:pPr>
      <w:jc w:val="right"/>
    </w:pPr>
    <w:bookmarkStart w:id="3" w:name="Code2"/>
    <w:bookmarkEnd w:id="3"/>
    <w:r>
      <w:t>CWS/8/7</w:t>
    </w:r>
  </w:p>
  <w:p w14:paraId="121C2FDD" w14:textId="5A51A692" w:rsidR="002B542E" w:rsidRDefault="00746DDD" w:rsidP="002B542E">
    <w:pPr>
      <w:jc w:val="right"/>
    </w:pPr>
    <w:r>
      <w:t>Annex</w:t>
    </w:r>
    <w:r w:rsidR="00966E7C">
      <w:t>e</w:t>
    </w:r>
    <w:r>
      <w:t xml:space="preserve">, </w:t>
    </w:r>
    <w:r w:rsidR="002B542E">
      <w:t xml:space="preserve">page </w:t>
    </w:r>
    <w:r w:rsidR="002B542E">
      <w:fldChar w:fldCharType="begin"/>
    </w:r>
    <w:r w:rsidR="002B542E">
      <w:instrText xml:space="preserve"> PAGE  \* MERGEFORMAT </w:instrText>
    </w:r>
    <w:r w:rsidR="002B542E">
      <w:fldChar w:fldCharType="separate"/>
    </w:r>
    <w:r w:rsidR="00AB088F">
      <w:rPr>
        <w:noProof/>
      </w:rPr>
      <w:t>9</w:t>
    </w:r>
    <w:r w:rsidR="002B542E">
      <w:fldChar w:fldCharType="end"/>
    </w:r>
  </w:p>
  <w:p w14:paraId="340EA481" w14:textId="514D9B66" w:rsidR="00BF6AE2" w:rsidRDefault="00BF6AE2" w:rsidP="002A167B">
    <w:pPr>
      <w:pStyle w:val="Header"/>
      <w:jc w:val="right"/>
    </w:pPr>
  </w:p>
  <w:p w14:paraId="294F6CA7" w14:textId="77777777" w:rsidR="002A167B" w:rsidRPr="00BF6AE2" w:rsidRDefault="002A167B" w:rsidP="002A167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19779" w14:textId="77777777" w:rsidR="00746DDD" w:rsidRDefault="00746DDD" w:rsidP="00746DDD">
    <w:pPr>
      <w:jc w:val="right"/>
    </w:pPr>
    <w:r>
      <w:t>CWS/8/7</w:t>
    </w:r>
  </w:p>
  <w:p w14:paraId="0373B8BC" w14:textId="4156DE4C" w:rsidR="00E97695" w:rsidRDefault="00746DDD" w:rsidP="00746DDD">
    <w:pPr>
      <w:jc w:val="right"/>
    </w:pPr>
    <w:r>
      <w:t>ANNEX</w:t>
    </w:r>
    <w:r w:rsidR="00B640D3">
      <w:t>E</w:t>
    </w:r>
  </w:p>
  <w:p w14:paraId="30EC8312" w14:textId="77777777" w:rsidR="004B2C1E" w:rsidRPr="00746DDD" w:rsidRDefault="004B2C1E" w:rsidP="00746DDD">
    <w:pPr>
      <w:jc w:val="right"/>
    </w:pPr>
  </w:p>
  <w:p w14:paraId="0982AEC9" w14:textId="77777777" w:rsidR="00E97695" w:rsidRPr="002A167B" w:rsidRDefault="00E97695" w:rsidP="002A167B">
    <w:pPr>
      <w:jc w:val="right"/>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A7E9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241E8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F32D1"/>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4" w15:restartNumberingAfterBreak="0">
    <w:nsid w:val="095B1EFC"/>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802C4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D5404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942646"/>
    <w:multiLevelType w:val="hybridMultilevel"/>
    <w:tmpl w:val="2A485936"/>
    <w:lvl w:ilvl="0" w:tplc="B07ACA4A">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11240F"/>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9" w15:restartNumberingAfterBreak="0">
    <w:nsid w:val="0F7235FF"/>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0" w15:restartNumberingAfterBreak="0">
    <w:nsid w:val="11E93DAC"/>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1" w15:restartNumberingAfterBreak="0">
    <w:nsid w:val="13B9460C"/>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664F8F"/>
    <w:multiLevelType w:val="hybridMultilevel"/>
    <w:tmpl w:val="C804D02E"/>
    <w:lvl w:ilvl="0" w:tplc="465A4DCE">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22A6000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98055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7F2E1F"/>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7" w15:restartNumberingAfterBreak="0">
    <w:nsid w:val="29DF0184"/>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8" w15:restartNumberingAfterBreak="0">
    <w:nsid w:val="2B9D6D7C"/>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1A2801"/>
    <w:multiLevelType w:val="hybridMultilevel"/>
    <w:tmpl w:val="C9926882"/>
    <w:lvl w:ilvl="0" w:tplc="B2A4E90E">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AF5BB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D03FD9"/>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2" w15:restartNumberingAfterBreak="0">
    <w:nsid w:val="30BF3D8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3F3DD3"/>
    <w:multiLevelType w:val="hybridMultilevel"/>
    <w:tmpl w:val="BB683B66"/>
    <w:lvl w:ilvl="0" w:tplc="1ABAC03A">
      <w:start w:val="2"/>
      <w:numFmt w:val="decimal"/>
      <w:lvlText w:val="%1."/>
      <w:lvlJc w:val="left"/>
      <w:pPr>
        <w:ind w:left="45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6F0AE2"/>
    <w:multiLevelType w:val="hybridMultilevel"/>
    <w:tmpl w:val="5C86091A"/>
    <w:lvl w:ilvl="0" w:tplc="8EB8B216">
      <w:start w:val="2"/>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72391E"/>
    <w:multiLevelType w:val="hybridMultilevel"/>
    <w:tmpl w:val="FFDEB13E"/>
    <w:lvl w:ilvl="0" w:tplc="100C000F">
      <w:start w:val="1"/>
      <w:numFmt w:val="decimal"/>
      <w:lvlText w:val="%1."/>
      <w:lvlJc w:val="left"/>
      <w:pPr>
        <w:ind w:left="1080" w:hanging="360"/>
      </w:p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26" w15:restartNumberingAfterBreak="0">
    <w:nsid w:val="3DC73212"/>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7" w15:restartNumberingAfterBreak="0">
    <w:nsid w:val="3DE1177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E213A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8F0EFE"/>
    <w:multiLevelType w:val="hybridMultilevel"/>
    <w:tmpl w:val="B4860920"/>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0" w15:restartNumberingAfterBreak="0">
    <w:nsid w:val="47F94DA6"/>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C12999"/>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2366E5"/>
    <w:multiLevelType w:val="hybridMultilevel"/>
    <w:tmpl w:val="EBDC1DCC"/>
    <w:lvl w:ilvl="0" w:tplc="F68856CA">
      <w:start w:val="1"/>
      <w:numFmt w:val="decimal"/>
      <w:lvlText w:val="%1."/>
      <w:lvlJc w:val="left"/>
      <w:pPr>
        <w:ind w:left="1068" w:hanging="360"/>
      </w:pPr>
      <w:rPr>
        <w:rFonts w:hint="default"/>
      </w:r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33" w15:restartNumberingAfterBreak="0">
    <w:nsid w:val="4A69547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C57755"/>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CC1596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D3C4D03"/>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8" w15:restartNumberingAfterBreak="0">
    <w:nsid w:val="4F0B2CD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0EE7175"/>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40" w15:restartNumberingAfterBreak="0">
    <w:nsid w:val="53CD2B6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4A6247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6D32C9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79D6502"/>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44" w15:restartNumberingAfterBreak="0">
    <w:nsid w:val="59764783"/>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45" w15:restartNumberingAfterBreak="0">
    <w:nsid w:val="5DE01C31"/>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FE05399"/>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47" w15:restartNumberingAfterBreak="0">
    <w:nsid w:val="648935D1"/>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48" w15:restartNumberingAfterBreak="0">
    <w:nsid w:val="64F254AF"/>
    <w:multiLevelType w:val="multilevel"/>
    <w:tmpl w:val="A692B66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color w:val="auto"/>
        <w:sz w:val="26"/>
        <w:szCs w:val="26"/>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9" w15:restartNumberingAfterBreak="0">
    <w:nsid w:val="652B68E1"/>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7C54FC1"/>
    <w:multiLevelType w:val="hybridMultilevel"/>
    <w:tmpl w:val="7BA25AC2"/>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8EC04C7"/>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52" w15:restartNumberingAfterBreak="0">
    <w:nsid w:val="6ED40839"/>
    <w:multiLevelType w:val="hybridMultilevel"/>
    <w:tmpl w:val="81F62604"/>
    <w:lvl w:ilvl="0" w:tplc="DC3211F0">
      <w:start w:val="1"/>
      <w:numFmt w:val="decimal"/>
      <w:lvlText w:val="%1."/>
      <w:lvlJc w:val="left"/>
      <w:pPr>
        <w:ind w:left="930" w:hanging="570"/>
      </w:pPr>
      <w:rPr>
        <w:rFonts w:hint="default"/>
        <w:sz w:val="17"/>
        <w:szCs w:val="17"/>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1"/>
  </w:num>
  <w:num w:numId="3">
    <w:abstractNumId w:val="13"/>
  </w:num>
  <w:num w:numId="4">
    <w:abstractNumId w:val="50"/>
  </w:num>
  <w:num w:numId="5">
    <w:abstractNumId w:val="52"/>
  </w:num>
  <w:num w:numId="6">
    <w:abstractNumId w:val="22"/>
  </w:num>
  <w:num w:numId="7">
    <w:abstractNumId w:val="48"/>
  </w:num>
  <w:num w:numId="8">
    <w:abstractNumId w:val="32"/>
  </w:num>
  <w:num w:numId="9">
    <w:abstractNumId w:val="51"/>
  </w:num>
  <w:num w:numId="10">
    <w:abstractNumId w:val="45"/>
  </w:num>
  <w:num w:numId="11">
    <w:abstractNumId w:val="28"/>
  </w:num>
  <w:num w:numId="12">
    <w:abstractNumId w:val="31"/>
  </w:num>
  <w:num w:numId="13">
    <w:abstractNumId w:val="6"/>
  </w:num>
  <w:num w:numId="14">
    <w:abstractNumId w:val="36"/>
  </w:num>
  <w:num w:numId="15">
    <w:abstractNumId w:val="33"/>
  </w:num>
  <w:num w:numId="16">
    <w:abstractNumId w:val="20"/>
  </w:num>
  <w:num w:numId="17">
    <w:abstractNumId w:val="38"/>
  </w:num>
  <w:num w:numId="18">
    <w:abstractNumId w:val="0"/>
  </w:num>
  <w:num w:numId="19">
    <w:abstractNumId w:val="5"/>
  </w:num>
  <w:num w:numId="20">
    <w:abstractNumId w:val="4"/>
  </w:num>
  <w:num w:numId="21">
    <w:abstractNumId w:val="49"/>
  </w:num>
  <w:num w:numId="22">
    <w:abstractNumId w:val="11"/>
  </w:num>
  <w:num w:numId="23">
    <w:abstractNumId w:val="42"/>
  </w:num>
  <w:num w:numId="24">
    <w:abstractNumId w:val="40"/>
  </w:num>
  <w:num w:numId="25">
    <w:abstractNumId w:val="2"/>
  </w:num>
  <w:num w:numId="26">
    <w:abstractNumId w:val="27"/>
  </w:num>
  <w:num w:numId="27">
    <w:abstractNumId w:val="25"/>
  </w:num>
  <w:num w:numId="28">
    <w:abstractNumId w:val="29"/>
  </w:num>
  <w:num w:numId="29">
    <w:abstractNumId w:val="7"/>
  </w:num>
  <w:num w:numId="30">
    <w:abstractNumId w:val="44"/>
  </w:num>
  <w:num w:numId="31">
    <w:abstractNumId w:val="3"/>
  </w:num>
  <w:num w:numId="32">
    <w:abstractNumId w:val="17"/>
  </w:num>
  <w:num w:numId="33">
    <w:abstractNumId w:val="16"/>
  </w:num>
  <w:num w:numId="34">
    <w:abstractNumId w:val="41"/>
  </w:num>
  <w:num w:numId="35">
    <w:abstractNumId w:val="18"/>
  </w:num>
  <w:num w:numId="36">
    <w:abstractNumId w:val="43"/>
  </w:num>
  <w:num w:numId="37">
    <w:abstractNumId w:val="9"/>
  </w:num>
  <w:num w:numId="38">
    <w:abstractNumId w:val="46"/>
  </w:num>
  <w:num w:numId="39">
    <w:abstractNumId w:val="15"/>
  </w:num>
  <w:num w:numId="40">
    <w:abstractNumId w:val="10"/>
  </w:num>
  <w:num w:numId="41">
    <w:abstractNumId w:val="14"/>
  </w:num>
  <w:num w:numId="42">
    <w:abstractNumId w:val="8"/>
  </w:num>
  <w:num w:numId="43">
    <w:abstractNumId w:val="26"/>
  </w:num>
  <w:num w:numId="44">
    <w:abstractNumId w:val="12"/>
  </w:num>
  <w:num w:numId="45">
    <w:abstractNumId w:val="19"/>
  </w:num>
  <w:num w:numId="46">
    <w:abstractNumId w:val="21"/>
  </w:num>
  <w:num w:numId="47">
    <w:abstractNumId w:val="23"/>
  </w:num>
  <w:num w:numId="48">
    <w:abstractNumId w:val="37"/>
  </w:num>
  <w:num w:numId="49">
    <w:abstractNumId w:val="47"/>
  </w:num>
  <w:num w:numId="50">
    <w:abstractNumId w:val="24"/>
  </w:num>
  <w:num w:numId="51">
    <w:abstractNumId w:val="34"/>
  </w:num>
  <w:num w:numId="52">
    <w:abstractNumId w:val="39"/>
  </w:num>
  <w:num w:numId="53">
    <w:abstractNumId w:val="3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131078" w:nlCheck="1" w:checkStyle="0"/>
  <w:activeWritingStyle w:appName="MSWord" w:lang="en-US" w:vendorID="64" w:dllVersion="131078" w:nlCheck="1" w:checkStyle="1"/>
  <w:activeWritingStyle w:appName="MSWord" w:lang="en-CA" w:vendorID="64" w:dllVersion="131078" w:nlCheck="1" w:checkStyle="1"/>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7EB"/>
    <w:rsid w:val="0000102F"/>
    <w:rsid w:val="00002858"/>
    <w:rsid w:val="0000411C"/>
    <w:rsid w:val="00004790"/>
    <w:rsid w:val="00004C73"/>
    <w:rsid w:val="00005B98"/>
    <w:rsid w:val="0000695D"/>
    <w:rsid w:val="00006AD3"/>
    <w:rsid w:val="000076EB"/>
    <w:rsid w:val="00010912"/>
    <w:rsid w:val="0001307F"/>
    <w:rsid w:val="000159AF"/>
    <w:rsid w:val="000171FA"/>
    <w:rsid w:val="000216C4"/>
    <w:rsid w:val="0002178B"/>
    <w:rsid w:val="00021A17"/>
    <w:rsid w:val="00023181"/>
    <w:rsid w:val="00025D2B"/>
    <w:rsid w:val="00026707"/>
    <w:rsid w:val="00030118"/>
    <w:rsid w:val="00033557"/>
    <w:rsid w:val="000377E3"/>
    <w:rsid w:val="00043535"/>
    <w:rsid w:val="000435C3"/>
    <w:rsid w:val="00052BC5"/>
    <w:rsid w:val="00054664"/>
    <w:rsid w:val="000551CE"/>
    <w:rsid w:val="00056F7E"/>
    <w:rsid w:val="00057FE5"/>
    <w:rsid w:val="0006031D"/>
    <w:rsid w:val="000613A4"/>
    <w:rsid w:val="00062B0D"/>
    <w:rsid w:val="00063264"/>
    <w:rsid w:val="00063CE2"/>
    <w:rsid w:val="00064265"/>
    <w:rsid w:val="00071087"/>
    <w:rsid w:val="000730C1"/>
    <w:rsid w:val="00074658"/>
    <w:rsid w:val="00075EDA"/>
    <w:rsid w:val="000779BE"/>
    <w:rsid w:val="00077ECE"/>
    <w:rsid w:val="00081591"/>
    <w:rsid w:val="00082D23"/>
    <w:rsid w:val="00083B7D"/>
    <w:rsid w:val="00084B82"/>
    <w:rsid w:val="0008624E"/>
    <w:rsid w:val="00086D7D"/>
    <w:rsid w:val="0008761A"/>
    <w:rsid w:val="000876D4"/>
    <w:rsid w:val="0008793C"/>
    <w:rsid w:val="00087F49"/>
    <w:rsid w:val="0009122A"/>
    <w:rsid w:val="000916A6"/>
    <w:rsid w:val="00091D2C"/>
    <w:rsid w:val="0009399C"/>
    <w:rsid w:val="000948EF"/>
    <w:rsid w:val="0009580B"/>
    <w:rsid w:val="00096D76"/>
    <w:rsid w:val="0009786B"/>
    <w:rsid w:val="000A162F"/>
    <w:rsid w:val="000A37EB"/>
    <w:rsid w:val="000A3AA1"/>
    <w:rsid w:val="000A3EF3"/>
    <w:rsid w:val="000A7995"/>
    <w:rsid w:val="000B1FEC"/>
    <w:rsid w:val="000B2E9D"/>
    <w:rsid w:val="000B3077"/>
    <w:rsid w:val="000B3E93"/>
    <w:rsid w:val="000B3F9E"/>
    <w:rsid w:val="000B5000"/>
    <w:rsid w:val="000B753F"/>
    <w:rsid w:val="000C13FD"/>
    <w:rsid w:val="000C1D2A"/>
    <w:rsid w:val="000C2BCA"/>
    <w:rsid w:val="000C32AD"/>
    <w:rsid w:val="000C3E47"/>
    <w:rsid w:val="000C40C6"/>
    <w:rsid w:val="000C4B55"/>
    <w:rsid w:val="000D0C16"/>
    <w:rsid w:val="000D129E"/>
    <w:rsid w:val="000D22D5"/>
    <w:rsid w:val="000D7129"/>
    <w:rsid w:val="000D733E"/>
    <w:rsid w:val="000D7DC0"/>
    <w:rsid w:val="000E0957"/>
    <w:rsid w:val="000E1FBF"/>
    <w:rsid w:val="000E3B76"/>
    <w:rsid w:val="000E4D7A"/>
    <w:rsid w:val="000E523C"/>
    <w:rsid w:val="000E53F0"/>
    <w:rsid w:val="000E6A67"/>
    <w:rsid w:val="000F13AD"/>
    <w:rsid w:val="000F15A0"/>
    <w:rsid w:val="000F48A8"/>
    <w:rsid w:val="000F537B"/>
    <w:rsid w:val="000F54CC"/>
    <w:rsid w:val="000F5E56"/>
    <w:rsid w:val="000F6529"/>
    <w:rsid w:val="000F6AEF"/>
    <w:rsid w:val="000F7F3F"/>
    <w:rsid w:val="00100A06"/>
    <w:rsid w:val="00106A1A"/>
    <w:rsid w:val="001075A4"/>
    <w:rsid w:val="0011083B"/>
    <w:rsid w:val="001110C6"/>
    <w:rsid w:val="00120D16"/>
    <w:rsid w:val="001219E2"/>
    <w:rsid w:val="00121A15"/>
    <w:rsid w:val="00121F0F"/>
    <w:rsid w:val="001228E2"/>
    <w:rsid w:val="001233B1"/>
    <w:rsid w:val="0012353B"/>
    <w:rsid w:val="00124D06"/>
    <w:rsid w:val="00125E9B"/>
    <w:rsid w:val="001333CA"/>
    <w:rsid w:val="001346E6"/>
    <w:rsid w:val="001358E7"/>
    <w:rsid w:val="001364E6"/>
    <w:rsid w:val="001371A3"/>
    <w:rsid w:val="0014038B"/>
    <w:rsid w:val="00140D4D"/>
    <w:rsid w:val="0014142B"/>
    <w:rsid w:val="001424E4"/>
    <w:rsid w:val="001426BB"/>
    <w:rsid w:val="00143089"/>
    <w:rsid w:val="0014523A"/>
    <w:rsid w:val="00145B81"/>
    <w:rsid w:val="0014627D"/>
    <w:rsid w:val="00146B2B"/>
    <w:rsid w:val="00152FFA"/>
    <w:rsid w:val="001531CB"/>
    <w:rsid w:val="001536CF"/>
    <w:rsid w:val="00154A84"/>
    <w:rsid w:val="00156495"/>
    <w:rsid w:val="001575A3"/>
    <w:rsid w:val="00161A86"/>
    <w:rsid w:val="00162429"/>
    <w:rsid w:val="00162ADD"/>
    <w:rsid w:val="0016336C"/>
    <w:rsid w:val="00164081"/>
    <w:rsid w:val="00164E8C"/>
    <w:rsid w:val="0016587D"/>
    <w:rsid w:val="00165E42"/>
    <w:rsid w:val="00167597"/>
    <w:rsid w:val="00167936"/>
    <w:rsid w:val="001705AA"/>
    <w:rsid w:val="00170652"/>
    <w:rsid w:val="001708F5"/>
    <w:rsid w:val="00170B52"/>
    <w:rsid w:val="001713DB"/>
    <w:rsid w:val="00172386"/>
    <w:rsid w:val="00172D36"/>
    <w:rsid w:val="001736E1"/>
    <w:rsid w:val="00175322"/>
    <w:rsid w:val="00176918"/>
    <w:rsid w:val="00177426"/>
    <w:rsid w:val="00177946"/>
    <w:rsid w:val="00180D5D"/>
    <w:rsid w:val="00181949"/>
    <w:rsid w:val="001836EE"/>
    <w:rsid w:val="00184900"/>
    <w:rsid w:val="001852B3"/>
    <w:rsid w:val="0018775C"/>
    <w:rsid w:val="00190F24"/>
    <w:rsid w:val="001910EE"/>
    <w:rsid w:val="00194F40"/>
    <w:rsid w:val="001959AB"/>
    <w:rsid w:val="0019609E"/>
    <w:rsid w:val="00197741"/>
    <w:rsid w:val="00197CB5"/>
    <w:rsid w:val="001A0824"/>
    <w:rsid w:val="001A170C"/>
    <w:rsid w:val="001A23AF"/>
    <w:rsid w:val="001A289C"/>
    <w:rsid w:val="001A3656"/>
    <w:rsid w:val="001A67F5"/>
    <w:rsid w:val="001A68EB"/>
    <w:rsid w:val="001A6A62"/>
    <w:rsid w:val="001A6F45"/>
    <w:rsid w:val="001A7726"/>
    <w:rsid w:val="001A7B57"/>
    <w:rsid w:val="001B01C9"/>
    <w:rsid w:val="001B1267"/>
    <w:rsid w:val="001B1B11"/>
    <w:rsid w:val="001B1B4F"/>
    <w:rsid w:val="001B2ED0"/>
    <w:rsid w:val="001B348B"/>
    <w:rsid w:val="001B3F36"/>
    <w:rsid w:val="001B5C8E"/>
    <w:rsid w:val="001B5DA8"/>
    <w:rsid w:val="001B5F88"/>
    <w:rsid w:val="001B710C"/>
    <w:rsid w:val="001B7F04"/>
    <w:rsid w:val="001C4D18"/>
    <w:rsid w:val="001C60BF"/>
    <w:rsid w:val="001D3A8E"/>
    <w:rsid w:val="001D6ED4"/>
    <w:rsid w:val="001E0838"/>
    <w:rsid w:val="001E0EFB"/>
    <w:rsid w:val="001E1553"/>
    <w:rsid w:val="001E2851"/>
    <w:rsid w:val="001E343D"/>
    <w:rsid w:val="001E3F4E"/>
    <w:rsid w:val="001E40DE"/>
    <w:rsid w:val="001E4268"/>
    <w:rsid w:val="001E47D6"/>
    <w:rsid w:val="001F06D0"/>
    <w:rsid w:val="001F1A76"/>
    <w:rsid w:val="001F2129"/>
    <w:rsid w:val="001F45BD"/>
    <w:rsid w:val="001F5D2F"/>
    <w:rsid w:val="00200079"/>
    <w:rsid w:val="00201583"/>
    <w:rsid w:val="0020513E"/>
    <w:rsid w:val="00205DD2"/>
    <w:rsid w:val="002065E4"/>
    <w:rsid w:val="002075F9"/>
    <w:rsid w:val="00207C45"/>
    <w:rsid w:val="00210C81"/>
    <w:rsid w:val="0021108E"/>
    <w:rsid w:val="00212A8F"/>
    <w:rsid w:val="00213111"/>
    <w:rsid w:val="00214ED8"/>
    <w:rsid w:val="00215030"/>
    <w:rsid w:val="002171D0"/>
    <w:rsid w:val="00217ADA"/>
    <w:rsid w:val="00217DDA"/>
    <w:rsid w:val="00224505"/>
    <w:rsid w:val="00225655"/>
    <w:rsid w:val="00225B78"/>
    <w:rsid w:val="00234787"/>
    <w:rsid w:val="00234B38"/>
    <w:rsid w:val="00236345"/>
    <w:rsid w:val="00236507"/>
    <w:rsid w:val="0024083C"/>
    <w:rsid w:val="00241D9A"/>
    <w:rsid w:val="002435D8"/>
    <w:rsid w:val="002438D0"/>
    <w:rsid w:val="0024690E"/>
    <w:rsid w:val="00254132"/>
    <w:rsid w:val="002566EC"/>
    <w:rsid w:val="00256A41"/>
    <w:rsid w:val="002570E3"/>
    <w:rsid w:val="00260380"/>
    <w:rsid w:val="00262498"/>
    <w:rsid w:val="002639EF"/>
    <w:rsid w:val="0026432B"/>
    <w:rsid w:val="0026463D"/>
    <w:rsid w:val="00264AA6"/>
    <w:rsid w:val="00265FA7"/>
    <w:rsid w:val="00266145"/>
    <w:rsid w:val="0026761A"/>
    <w:rsid w:val="00271077"/>
    <w:rsid w:val="002758F9"/>
    <w:rsid w:val="00276F5E"/>
    <w:rsid w:val="00277827"/>
    <w:rsid w:val="0028058A"/>
    <w:rsid w:val="00280A4E"/>
    <w:rsid w:val="0028389C"/>
    <w:rsid w:val="00285826"/>
    <w:rsid w:val="00287596"/>
    <w:rsid w:val="002904BC"/>
    <w:rsid w:val="0029059E"/>
    <w:rsid w:val="00291172"/>
    <w:rsid w:val="00291226"/>
    <w:rsid w:val="002914A4"/>
    <w:rsid w:val="00292148"/>
    <w:rsid w:val="002929A7"/>
    <w:rsid w:val="00292D7F"/>
    <w:rsid w:val="00294534"/>
    <w:rsid w:val="002956F3"/>
    <w:rsid w:val="00295882"/>
    <w:rsid w:val="002965FB"/>
    <w:rsid w:val="00297369"/>
    <w:rsid w:val="00297D13"/>
    <w:rsid w:val="002A0B57"/>
    <w:rsid w:val="002A0EB4"/>
    <w:rsid w:val="002A167B"/>
    <w:rsid w:val="002A7E92"/>
    <w:rsid w:val="002B2785"/>
    <w:rsid w:val="002B44A1"/>
    <w:rsid w:val="002B4CD4"/>
    <w:rsid w:val="002B5292"/>
    <w:rsid w:val="002B542E"/>
    <w:rsid w:val="002C0F37"/>
    <w:rsid w:val="002C1035"/>
    <w:rsid w:val="002C125C"/>
    <w:rsid w:val="002C270A"/>
    <w:rsid w:val="002D151A"/>
    <w:rsid w:val="002D1C73"/>
    <w:rsid w:val="002D28D6"/>
    <w:rsid w:val="002D2B82"/>
    <w:rsid w:val="002D2ECF"/>
    <w:rsid w:val="002D592C"/>
    <w:rsid w:val="002D7C6B"/>
    <w:rsid w:val="002E0A4C"/>
    <w:rsid w:val="002E1652"/>
    <w:rsid w:val="002E45B4"/>
    <w:rsid w:val="002E7E8B"/>
    <w:rsid w:val="002F3D4E"/>
    <w:rsid w:val="002F4CFB"/>
    <w:rsid w:val="002F53C1"/>
    <w:rsid w:val="002F5965"/>
    <w:rsid w:val="0030069A"/>
    <w:rsid w:val="00301D3F"/>
    <w:rsid w:val="00302849"/>
    <w:rsid w:val="00302BA6"/>
    <w:rsid w:val="003038A4"/>
    <w:rsid w:val="003041C5"/>
    <w:rsid w:val="003050DD"/>
    <w:rsid w:val="00305E03"/>
    <w:rsid w:val="00307031"/>
    <w:rsid w:val="00310DE0"/>
    <w:rsid w:val="003113EF"/>
    <w:rsid w:val="00312AB8"/>
    <w:rsid w:val="00314072"/>
    <w:rsid w:val="00314C2C"/>
    <w:rsid w:val="00315BA6"/>
    <w:rsid w:val="00315CC6"/>
    <w:rsid w:val="00315E6D"/>
    <w:rsid w:val="00316BB2"/>
    <w:rsid w:val="00316BF8"/>
    <w:rsid w:val="003243AB"/>
    <w:rsid w:val="00324429"/>
    <w:rsid w:val="00324DB5"/>
    <w:rsid w:val="003264EE"/>
    <w:rsid w:val="00327FBD"/>
    <w:rsid w:val="00330248"/>
    <w:rsid w:val="00333732"/>
    <w:rsid w:val="00333B35"/>
    <w:rsid w:val="00333E7E"/>
    <w:rsid w:val="003367B3"/>
    <w:rsid w:val="0034190B"/>
    <w:rsid w:val="00342029"/>
    <w:rsid w:val="003427CC"/>
    <w:rsid w:val="00343A33"/>
    <w:rsid w:val="0034419E"/>
    <w:rsid w:val="00350D32"/>
    <w:rsid w:val="0035150E"/>
    <w:rsid w:val="00351FDC"/>
    <w:rsid w:val="00352A36"/>
    <w:rsid w:val="00353810"/>
    <w:rsid w:val="003552AF"/>
    <w:rsid w:val="003560D4"/>
    <w:rsid w:val="003611ED"/>
    <w:rsid w:val="003625DA"/>
    <w:rsid w:val="00363C7C"/>
    <w:rsid w:val="003643B3"/>
    <w:rsid w:val="00365612"/>
    <w:rsid w:val="0036577B"/>
    <w:rsid w:val="00366031"/>
    <w:rsid w:val="00367B09"/>
    <w:rsid w:val="00367B2E"/>
    <w:rsid w:val="00367D2D"/>
    <w:rsid w:val="003714F1"/>
    <w:rsid w:val="00371EC3"/>
    <w:rsid w:val="00372AD0"/>
    <w:rsid w:val="00372D77"/>
    <w:rsid w:val="00372E6F"/>
    <w:rsid w:val="003737B9"/>
    <w:rsid w:val="00376D07"/>
    <w:rsid w:val="003778A5"/>
    <w:rsid w:val="00380617"/>
    <w:rsid w:val="00383103"/>
    <w:rsid w:val="003860B3"/>
    <w:rsid w:val="003864DD"/>
    <w:rsid w:val="00390A24"/>
    <w:rsid w:val="003912A5"/>
    <w:rsid w:val="00391371"/>
    <w:rsid w:val="003922A6"/>
    <w:rsid w:val="003930C3"/>
    <w:rsid w:val="003958B9"/>
    <w:rsid w:val="00395952"/>
    <w:rsid w:val="003A0670"/>
    <w:rsid w:val="003A143C"/>
    <w:rsid w:val="003A364D"/>
    <w:rsid w:val="003A3D8F"/>
    <w:rsid w:val="003A46EF"/>
    <w:rsid w:val="003A5A8D"/>
    <w:rsid w:val="003B08AC"/>
    <w:rsid w:val="003B1271"/>
    <w:rsid w:val="003B1845"/>
    <w:rsid w:val="003B1B21"/>
    <w:rsid w:val="003B1BA7"/>
    <w:rsid w:val="003B3666"/>
    <w:rsid w:val="003B4363"/>
    <w:rsid w:val="003B56BC"/>
    <w:rsid w:val="003B7707"/>
    <w:rsid w:val="003C0137"/>
    <w:rsid w:val="003C2A7B"/>
    <w:rsid w:val="003C3149"/>
    <w:rsid w:val="003C31BA"/>
    <w:rsid w:val="003C334B"/>
    <w:rsid w:val="003C3758"/>
    <w:rsid w:val="003C39B3"/>
    <w:rsid w:val="003C3BC0"/>
    <w:rsid w:val="003C55B6"/>
    <w:rsid w:val="003D0277"/>
    <w:rsid w:val="003D0960"/>
    <w:rsid w:val="003D0A1C"/>
    <w:rsid w:val="003D2A22"/>
    <w:rsid w:val="003D2CDC"/>
    <w:rsid w:val="003D2F29"/>
    <w:rsid w:val="003D421E"/>
    <w:rsid w:val="003D543D"/>
    <w:rsid w:val="003D669E"/>
    <w:rsid w:val="003D7016"/>
    <w:rsid w:val="003D73C7"/>
    <w:rsid w:val="003E0174"/>
    <w:rsid w:val="003E111A"/>
    <w:rsid w:val="003E1693"/>
    <w:rsid w:val="003E2884"/>
    <w:rsid w:val="003E34B3"/>
    <w:rsid w:val="003E39E7"/>
    <w:rsid w:val="003E3B45"/>
    <w:rsid w:val="003E4664"/>
    <w:rsid w:val="003E49DF"/>
    <w:rsid w:val="003E5CF4"/>
    <w:rsid w:val="003E6827"/>
    <w:rsid w:val="003E6DEE"/>
    <w:rsid w:val="003E6E5E"/>
    <w:rsid w:val="003F03D7"/>
    <w:rsid w:val="003F0C97"/>
    <w:rsid w:val="003F16FD"/>
    <w:rsid w:val="003F1AD4"/>
    <w:rsid w:val="003F2B62"/>
    <w:rsid w:val="003F46ED"/>
    <w:rsid w:val="003F74A6"/>
    <w:rsid w:val="004017E3"/>
    <w:rsid w:val="00404C6A"/>
    <w:rsid w:val="00406689"/>
    <w:rsid w:val="00406B33"/>
    <w:rsid w:val="00410224"/>
    <w:rsid w:val="00411E57"/>
    <w:rsid w:val="00411FBE"/>
    <w:rsid w:val="00414A28"/>
    <w:rsid w:val="004152C3"/>
    <w:rsid w:val="004156B6"/>
    <w:rsid w:val="00416778"/>
    <w:rsid w:val="00417729"/>
    <w:rsid w:val="004206FC"/>
    <w:rsid w:val="0042292A"/>
    <w:rsid w:val="00422983"/>
    <w:rsid w:val="00422E5C"/>
    <w:rsid w:val="00424640"/>
    <w:rsid w:val="004269EA"/>
    <w:rsid w:val="00431F79"/>
    <w:rsid w:val="0043432D"/>
    <w:rsid w:val="0043694E"/>
    <w:rsid w:val="00441BAD"/>
    <w:rsid w:val="00442DED"/>
    <w:rsid w:val="00443E0C"/>
    <w:rsid w:val="00444802"/>
    <w:rsid w:val="00445278"/>
    <w:rsid w:val="0044712F"/>
    <w:rsid w:val="00450239"/>
    <w:rsid w:val="00451738"/>
    <w:rsid w:val="00452118"/>
    <w:rsid w:val="0045377A"/>
    <w:rsid w:val="00453F4C"/>
    <w:rsid w:val="00456852"/>
    <w:rsid w:val="00456DBE"/>
    <w:rsid w:val="004570C0"/>
    <w:rsid w:val="00457DD4"/>
    <w:rsid w:val="00460F69"/>
    <w:rsid w:val="0046268B"/>
    <w:rsid w:val="0046320B"/>
    <w:rsid w:val="004632A7"/>
    <w:rsid w:val="00464557"/>
    <w:rsid w:val="004650F4"/>
    <w:rsid w:val="00471426"/>
    <w:rsid w:val="00472616"/>
    <w:rsid w:val="004748DB"/>
    <w:rsid w:val="0047766D"/>
    <w:rsid w:val="004804B2"/>
    <w:rsid w:val="00480B5B"/>
    <w:rsid w:val="004825BF"/>
    <w:rsid w:val="00484CB4"/>
    <w:rsid w:val="004900F1"/>
    <w:rsid w:val="004917D2"/>
    <w:rsid w:val="00492B94"/>
    <w:rsid w:val="00492EBD"/>
    <w:rsid w:val="0049343F"/>
    <w:rsid w:val="00493BFA"/>
    <w:rsid w:val="004945B8"/>
    <w:rsid w:val="004953BB"/>
    <w:rsid w:val="00495C2C"/>
    <w:rsid w:val="00496D95"/>
    <w:rsid w:val="00497C33"/>
    <w:rsid w:val="004A07C9"/>
    <w:rsid w:val="004A2A73"/>
    <w:rsid w:val="004A56E3"/>
    <w:rsid w:val="004A6358"/>
    <w:rsid w:val="004A69D8"/>
    <w:rsid w:val="004A6A4E"/>
    <w:rsid w:val="004A7BFA"/>
    <w:rsid w:val="004B2C1E"/>
    <w:rsid w:val="004B6CD1"/>
    <w:rsid w:val="004B7FCA"/>
    <w:rsid w:val="004C030F"/>
    <w:rsid w:val="004C04C6"/>
    <w:rsid w:val="004C0C09"/>
    <w:rsid w:val="004C3F55"/>
    <w:rsid w:val="004C5641"/>
    <w:rsid w:val="004C5E2F"/>
    <w:rsid w:val="004C5EC3"/>
    <w:rsid w:val="004C610F"/>
    <w:rsid w:val="004C65AA"/>
    <w:rsid w:val="004C674B"/>
    <w:rsid w:val="004C724A"/>
    <w:rsid w:val="004D274F"/>
    <w:rsid w:val="004D2EC3"/>
    <w:rsid w:val="004D3FEC"/>
    <w:rsid w:val="004D4794"/>
    <w:rsid w:val="004D4BCF"/>
    <w:rsid w:val="004D5A0C"/>
    <w:rsid w:val="004D6F76"/>
    <w:rsid w:val="004D6FA3"/>
    <w:rsid w:val="004E5561"/>
    <w:rsid w:val="004E5AAA"/>
    <w:rsid w:val="004E691B"/>
    <w:rsid w:val="004E73A8"/>
    <w:rsid w:val="004E77C0"/>
    <w:rsid w:val="004F037F"/>
    <w:rsid w:val="004F08CF"/>
    <w:rsid w:val="004F2BAE"/>
    <w:rsid w:val="004F3573"/>
    <w:rsid w:val="004F405F"/>
    <w:rsid w:val="004F5971"/>
    <w:rsid w:val="004F5E19"/>
    <w:rsid w:val="004F6D14"/>
    <w:rsid w:val="00500A32"/>
    <w:rsid w:val="00501FF9"/>
    <w:rsid w:val="00502317"/>
    <w:rsid w:val="005078B2"/>
    <w:rsid w:val="00510151"/>
    <w:rsid w:val="00510B84"/>
    <w:rsid w:val="005125F8"/>
    <w:rsid w:val="00514F25"/>
    <w:rsid w:val="0051701E"/>
    <w:rsid w:val="00520009"/>
    <w:rsid w:val="005211E4"/>
    <w:rsid w:val="00522CF0"/>
    <w:rsid w:val="005233B4"/>
    <w:rsid w:val="00523462"/>
    <w:rsid w:val="00523AFF"/>
    <w:rsid w:val="005251A1"/>
    <w:rsid w:val="00526706"/>
    <w:rsid w:val="005330E1"/>
    <w:rsid w:val="005333B8"/>
    <w:rsid w:val="0053488C"/>
    <w:rsid w:val="00536C94"/>
    <w:rsid w:val="0053742B"/>
    <w:rsid w:val="005374F8"/>
    <w:rsid w:val="00540330"/>
    <w:rsid w:val="005406AB"/>
    <w:rsid w:val="00540FA3"/>
    <w:rsid w:val="00540FB4"/>
    <w:rsid w:val="0054264E"/>
    <w:rsid w:val="00543644"/>
    <w:rsid w:val="0054419D"/>
    <w:rsid w:val="005448C2"/>
    <w:rsid w:val="00545D99"/>
    <w:rsid w:val="00546226"/>
    <w:rsid w:val="00546611"/>
    <w:rsid w:val="00547343"/>
    <w:rsid w:val="00551424"/>
    <w:rsid w:val="00552195"/>
    <w:rsid w:val="00560BE4"/>
    <w:rsid w:val="005615F5"/>
    <w:rsid w:val="0056427E"/>
    <w:rsid w:val="00564565"/>
    <w:rsid w:val="005657D5"/>
    <w:rsid w:val="005671E9"/>
    <w:rsid w:val="00567ECF"/>
    <w:rsid w:val="0057199F"/>
    <w:rsid w:val="00571D37"/>
    <w:rsid w:val="005726F0"/>
    <w:rsid w:val="00577028"/>
    <w:rsid w:val="00580042"/>
    <w:rsid w:val="00581CBE"/>
    <w:rsid w:val="00582044"/>
    <w:rsid w:val="005822C7"/>
    <w:rsid w:val="00583F91"/>
    <w:rsid w:val="0058481C"/>
    <w:rsid w:val="005879D2"/>
    <w:rsid w:val="00587EB4"/>
    <w:rsid w:val="00591226"/>
    <w:rsid w:val="005926B1"/>
    <w:rsid w:val="00596F9F"/>
    <w:rsid w:val="005A0376"/>
    <w:rsid w:val="005A1D1E"/>
    <w:rsid w:val="005A2279"/>
    <w:rsid w:val="005A4824"/>
    <w:rsid w:val="005A5802"/>
    <w:rsid w:val="005A62B4"/>
    <w:rsid w:val="005A6609"/>
    <w:rsid w:val="005A6654"/>
    <w:rsid w:val="005A6B7A"/>
    <w:rsid w:val="005B184B"/>
    <w:rsid w:val="005B35A8"/>
    <w:rsid w:val="005C50E3"/>
    <w:rsid w:val="005C5FEB"/>
    <w:rsid w:val="005C60D2"/>
    <w:rsid w:val="005C64FA"/>
    <w:rsid w:val="005C7C30"/>
    <w:rsid w:val="005D1937"/>
    <w:rsid w:val="005D1F0E"/>
    <w:rsid w:val="005D309D"/>
    <w:rsid w:val="005D35BF"/>
    <w:rsid w:val="005D536D"/>
    <w:rsid w:val="005D55CB"/>
    <w:rsid w:val="005D79AA"/>
    <w:rsid w:val="005D7BDD"/>
    <w:rsid w:val="005E0947"/>
    <w:rsid w:val="005E0F48"/>
    <w:rsid w:val="005E10C9"/>
    <w:rsid w:val="005E1833"/>
    <w:rsid w:val="005E3EE3"/>
    <w:rsid w:val="005E3F73"/>
    <w:rsid w:val="005E40C4"/>
    <w:rsid w:val="005E4B2B"/>
    <w:rsid w:val="005E4F02"/>
    <w:rsid w:val="005E6805"/>
    <w:rsid w:val="005E7CF3"/>
    <w:rsid w:val="005E7FA8"/>
    <w:rsid w:val="005F00F4"/>
    <w:rsid w:val="005F0FBC"/>
    <w:rsid w:val="005F1B9B"/>
    <w:rsid w:val="005F3C2B"/>
    <w:rsid w:val="005F4933"/>
    <w:rsid w:val="005F5893"/>
    <w:rsid w:val="005F7751"/>
    <w:rsid w:val="006011C4"/>
    <w:rsid w:val="00602161"/>
    <w:rsid w:val="0060222E"/>
    <w:rsid w:val="00602277"/>
    <w:rsid w:val="006062D2"/>
    <w:rsid w:val="0060685F"/>
    <w:rsid w:val="0061037F"/>
    <w:rsid w:val="006104EC"/>
    <w:rsid w:val="0061315E"/>
    <w:rsid w:val="00613F1D"/>
    <w:rsid w:val="00614497"/>
    <w:rsid w:val="006148F4"/>
    <w:rsid w:val="00617555"/>
    <w:rsid w:val="00622F3B"/>
    <w:rsid w:val="00623D72"/>
    <w:rsid w:val="00624557"/>
    <w:rsid w:val="00624C3D"/>
    <w:rsid w:val="00625086"/>
    <w:rsid w:val="00627CFA"/>
    <w:rsid w:val="00627FEF"/>
    <w:rsid w:val="0063087E"/>
    <w:rsid w:val="00637681"/>
    <w:rsid w:val="006402BF"/>
    <w:rsid w:val="00640459"/>
    <w:rsid w:val="00640EB2"/>
    <w:rsid w:val="00641CB9"/>
    <w:rsid w:val="006449AF"/>
    <w:rsid w:val="00644CAB"/>
    <w:rsid w:val="006478EC"/>
    <w:rsid w:val="00647FCD"/>
    <w:rsid w:val="00650044"/>
    <w:rsid w:val="0065093C"/>
    <w:rsid w:val="00651326"/>
    <w:rsid w:val="00651E35"/>
    <w:rsid w:val="00652D4D"/>
    <w:rsid w:val="00653DA9"/>
    <w:rsid w:val="006551F8"/>
    <w:rsid w:val="00655F3A"/>
    <w:rsid w:val="00656BF2"/>
    <w:rsid w:val="0066073F"/>
    <w:rsid w:val="0066721D"/>
    <w:rsid w:val="006726C7"/>
    <w:rsid w:val="006741F6"/>
    <w:rsid w:val="0067592D"/>
    <w:rsid w:val="0067697B"/>
    <w:rsid w:val="00677494"/>
    <w:rsid w:val="00680202"/>
    <w:rsid w:val="00681A59"/>
    <w:rsid w:val="0068275C"/>
    <w:rsid w:val="00682904"/>
    <w:rsid w:val="00682DC6"/>
    <w:rsid w:val="00684E34"/>
    <w:rsid w:val="00687B3C"/>
    <w:rsid w:val="006921E9"/>
    <w:rsid w:val="006927DA"/>
    <w:rsid w:val="0069413D"/>
    <w:rsid w:val="00694BE8"/>
    <w:rsid w:val="006951D4"/>
    <w:rsid w:val="006A21FC"/>
    <w:rsid w:val="006A2E10"/>
    <w:rsid w:val="006A3A8D"/>
    <w:rsid w:val="006A5658"/>
    <w:rsid w:val="006A5A66"/>
    <w:rsid w:val="006A5C39"/>
    <w:rsid w:val="006A6914"/>
    <w:rsid w:val="006A7169"/>
    <w:rsid w:val="006B191B"/>
    <w:rsid w:val="006B26E1"/>
    <w:rsid w:val="006B2EB2"/>
    <w:rsid w:val="006B3A31"/>
    <w:rsid w:val="006B3C6B"/>
    <w:rsid w:val="006B4C09"/>
    <w:rsid w:val="006B5BE7"/>
    <w:rsid w:val="006B789F"/>
    <w:rsid w:val="006C17C9"/>
    <w:rsid w:val="006C1CF0"/>
    <w:rsid w:val="006C239E"/>
    <w:rsid w:val="006C6840"/>
    <w:rsid w:val="006C6C96"/>
    <w:rsid w:val="006D068F"/>
    <w:rsid w:val="006D0AB9"/>
    <w:rsid w:val="006D163B"/>
    <w:rsid w:val="006D5BF5"/>
    <w:rsid w:val="006D6830"/>
    <w:rsid w:val="006D68FD"/>
    <w:rsid w:val="006D7410"/>
    <w:rsid w:val="006D7C83"/>
    <w:rsid w:val="006E00C6"/>
    <w:rsid w:val="006E02DC"/>
    <w:rsid w:val="006E06B6"/>
    <w:rsid w:val="006E1A45"/>
    <w:rsid w:val="006E4368"/>
    <w:rsid w:val="006F197C"/>
    <w:rsid w:val="006F3158"/>
    <w:rsid w:val="006F4947"/>
    <w:rsid w:val="006F5543"/>
    <w:rsid w:val="006F5AAB"/>
    <w:rsid w:val="006F61EB"/>
    <w:rsid w:val="006F7168"/>
    <w:rsid w:val="00702AD1"/>
    <w:rsid w:val="0070352D"/>
    <w:rsid w:val="00705189"/>
    <w:rsid w:val="007061A1"/>
    <w:rsid w:val="00707367"/>
    <w:rsid w:val="00707CA5"/>
    <w:rsid w:val="00707F44"/>
    <w:rsid w:val="00710C71"/>
    <w:rsid w:val="0071186C"/>
    <w:rsid w:val="00711F21"/>
    <w:rsid w:val="0071275D"/>
    <w:rsid w:val="00716B1D"/>
    <w:rsid w:val="0071706B"/>
    <w:rsid w:val="0071767A"/>
    <w:rsid w:val="00717D5B"/>
    <w:rsid w:val="007208E7"/>
    <w:rsid w:val="00720FEB"/>
    <w:rsid w:val="007229F1"/>
    <w:rsid w:val="00723B55"/>
    <w:rsid w:val="007241C1"/>
    <w:rsid w:val="007242B1"/>
    <w:rsid w:val="00724C36"/>
    <w:rsid w:val="00725D6D"/>
    <w:rsid w:val="0072620F"/>
    <w:rsid w:val="00727432"/>
    <w:rsid w:val="00730C59"/>
    <w:rsid w:val="007314A2"/>
    <w:rsid w:val="00731BB8"/>
    <w:rsid w:val="0073314D"/>
    <w:rsid w:val="0073439E"/>
    <w:rsid w:val="00737751"/>
    <w:rsid w:val="0074404D"/>
    <w:rsid w:val="0074611E"/>
    <w:rsid w:val="00746DDD"/>
    <w:rsid w:val="007517CB"/>
    <w:rsid w:val="00752487"/>
    <w:rsid w:val="007539AF"/>
    <w:rsid w:val="00754AD5"/>
    <w:rsid w:val="007550A6"/>
    <w:rsid w:val="007552A1"/>
    <w:rsid w:val="00760A12"/>
    <w:rsid w:val="007638B7"/>
    <w:rsid w:val="00763B67"/>
    <w:rsid w:val="0076503A"/>
    <w:rsid w:val="0076636B"/>
    <w:rsid w:val="007704CC"/>
    <w:rsid w:val="00770B79"/>
    <w:rsid w:val="007719FC"/>
    <w:rsid w:val="00772A95"/>
    <w:rsid w:val="00773930"/>
    <w:rsid w:val="00775CD1"/>
    <w:rsid w:val="00777764"/>
    <w:rsid w:val="007777EA"/>
    <w:rsid w:val="00777ACA"/>
    <w:rsid w:val="007842CF"/>
    <w:rsid w:val="0078497F"/>
    <w:rsid w:val="007903E4"/>
    <w:rsid w:val="007921ED"/>
    <w:rsid w:val="00792B04"/>
    <w:rsid w:val="00793496"/>
    <w:rsid w:val="00794372"/>
    <w:rsid w:val="00795470"/>
    <w:rsid w:val="007960D1"/>
    <w:rsid w:val="007A410E"/>
    <w:rsid w:val="007A4E66"/>
    <w:rsid w:val="007A74FB"/>
    <w:rsid w:val="007A7DDE"/>
    <w:rsid w:val="007B1803"/>
    <w:rsid w:val="007B312C"/>
    <w:rsid w:val="007B4865"/>
    <w:rsid w:val="007B4EA2"/>
    <w:rsid w:val="007B5CAC"/>
    <w:rsid w:val="007B6917"/>
    <w:rsid w:val="007B75DB"/>
    <w:rsid w:val="007B7698"/>
    <w:rsid w:val="007C05B8"/>
    <w:rsid w:val="007C2633"/>
    <w:rsid w:val="007C530B"/>
    <w:rsid w:val="007C5BF4"/>
    <w:rsid w:val="007C5C61"/>
    <w:rsid w:val="007C66B9"/>
    <w:rsid w:val="007C7907"/>
    <w:rsid w:val="007D16E0"/>
    <w:rsid w:val="007D1BBF"/>
    <w:rsid w:val="007D3D27"/>
    <w:rsid w:val="007D4230"/>
    <w:rsid w:val="007D52CF"/>
    <w:rsid w:val="007D5A57"/>
    <w:rsid w:val="007E1FFC"/>
    <w:rsid w:val="007E33FD"/>
    <w:rsid w:val="007E4D48"/>
    <w:rsid w:val="007E513E"/>
    <w:rsid w:val="007E5E67"/>
    <w:rsid w:val="007E6670"/>
    <w:rsid w:val="007E6EDE"/>
    <w:rsid w:val="007F099A"/>
    <w:rsid w:val="007F410D"/>
    <w:rsid w:val="007F411F"/>
    <w:rsid w:val="007F5011"/>
    <w:rsid w:val="007F5DA9"/>
    <w:rsid w:val="00800574"/>
    <w:rsid w:val="00800940"/>
    <w:rsid w:val="00801BEE"/>
    <w:rsid w:val="008020F5"/>
    <w:rsid w:val="008024C7"/>
    <w:rsid w:val="00804FB9"/>
    <w:rsid w:val="0080580E"/>
    <w:rsid w:val="00805D06"/>
    <w:rsid w:val="00805E00"/>
    <w:rsid w:val="00812F7C"/>
    <w:rsid w:val="008133FE"/>
    <w:rsid w:val="00813844"/>
    <w:rsid w:val="00814E95"/>
    <w:rsid w:val="00815A90"/>
    <w:rsid w:val="0082003A"/>
    <w:rsid w:val="008201C8"/>
    <w:rsid w:val="0082126B"/>
    <w:rsid w:val="008219C8"/>
    <w:rsid w:val="008227CE"/>
    <w:rsid w:val="0082294B"/>
    <w:rsid w:val="008232F9"/>
    <w:rsid w:val="00824A2F"/>
    <w:rsid w:val="00825424"/>
    <w:rsid w:val="0082555E"/>
    <w:rsid w:val="00825678"/>
    <w:rsid w:val="00826718"/>
    <w:rsid w:val="008270F0"/>
    <w:rsid w:val="00831F87"/>
    <w:rsid w:val="00834440"/>
    <w:rsid w:val="00834930"/>
    <w:rsid w:val="008349CB"/>
    <w:rsid w:val="00835BBE"/>
    <w:rsid w:val="008369F4"/>
    <w:rsid w:val="00837F50"/>
    <w:rsid w:val="00840A36"/>
    <w:rsid w:val="008447DD"/>
    <w:rsid w:val="00844C92"/>
    <w:rsid w:val="00845C6A"/>
    <w:rsid w:val="00847EAB"/>
    <w:rsid w:val="0085128B"/>
    <w:rsid w:val="00851801"/>
    <w:rsid w:val="008519E8"/>
    <w:rsid w:val="00851EAD"/>
    <w:rsid w:val="008525F4"/>
    <w:rsid w:val="008527F6"/>
    <w:rsid w:val="00854294"/>
    <w:rsid w:val="00854E2F"/>
    <w:rsid w:val="00856A3C"/>
    <w:rsid w:val="00857535"/>
    <w:rsid w:val="0085788D"/>
    <w:rsid w:val="00857D13"/>
    <w:rsid w:val="008631F9"/>
    <w:rsid w:val="00865C28"/>
    <w:rsid w:val="00867095"/>
    <w:rsid w:val="008672EA"/>
    <w:rsid w:val="00867AD4"/>
    <w:rsid w:val="00873D94"/>
    <w:rsid w:val="00875277"/>
    <w:rsid w:val="008753C8"/>
    <w:rsid w:val="00876112"/>
    <w:rsid w:val="00883271"/>
    <w:rsid w:val="008874A5"/>
    <w:rsid w:val="00887A04"/>
    <w:rsid w:val="00890111"/>
    <w:rsid w:val="008902DC"/>
    <w:rsid w:val="0089117B"/>
    <w:rsid w:val="0089221C"/>
    <w:rsid w:val="00892375"/>
    <w:rsid w:val="00896814"/>
    <w:rsid w:val="008A04DA"/>
    <w:rsid w:val="008A189B"/>
    <w:rsid w:val="008A20A9"/>
    <w:rsid w:val="008A2921"/>
    <w:rsid w:val="008A5327"/>
    <w:rsid w:val="008A5B7C"/>
    <w:rsid w:val="008A6604"/>
    <w:rsid w:val="008A76CA"/>
    <w:rsid w:val="008B0360"/>
    <w:rsid w:val="008B0544"/>
    <w:rsid w:val="008B05D0"/>
    <w:rsid w:val="008B0BF6"/>
    <w:rsid w:val="008B10D3"/>
    <w:rsid w:val="008B254A"/>
    <w:rsid w:val="008B2B9A"/>
    <w:rsid w:val="008B4518"/>
    <w:rsid w:val="008C1893"/>
    <w:rsid w:val="008C262B"/>
    <w:rsid w:val="008C2D3B"/>
    <w:rsid w:val="008C3E11"/>
    <w:rsid w:val="008C5D16"/>
    <w:rsid w:val="008C7601"/>
    <w:rsid w:val="008C78F9"/>
    <w:rsid w:val="008C7992"/>
    <w:rsid w:val="008C7D41"/>
    <w:rsid w:val="008D0FC6"/>
    <w:rsid w:val="008D171C"/>
    <w:rsid w:val="008D1AEF"/>
    <w:rsid w:val="008D299E"/>
    <w:rsid w:val="008D3EBB"/>
    <w:rsid w:val="008D5561"/>
    <w:rsid w:val="008D622C"/>
    <w:rsid w:val="008D7119"/>
    <w:rsid w:val="008D7918"/>
    <w:rsid w:val="008D7D29"/>
    <w:rsid w:val="008E4371"/>
    <w:rsid w:val="008E56BF"/>
    <w:rsid w:val="008F2B0B"/>
    <w:rsid w:val="008F4A0B"/>
    <w:rsid w:val="008F4ACE"/>
    <w:rsid w:val="008F5DC9"/>
    <w:rsid w:val="00900893"/>
    <w:rsid w:val="00900897"/>
    <w:rsid w:val="00901F24"/>
    <w:rsid w:val="009040E8"/>
    <w:rsid w:val="00904F06"/>
    <w:rsid w:val="00905C05"/>
    <w:rsid w:val="00906F5B"/>
    <w:rsid w:val="009124B9"/>
    <w:rsid w:val="00912D42"/>
    <w:rsid w:val="0091743C"/>
    <w:rsid w:val="0091758D"/>
    <w:rsid w:val="0092116C"/>
    <w:rsid w:val="00921524"/>
    <w:rsid w:val="00921FEB"/>
    <w:rsid w:val="00925A12"/>
    <w:rsid w:val="00926A9E"/>
    <w:rsid w:val="00927045"/>
    <w:rsid w:val="009279E0"/>
    <w:rsid w:val="0093024C"/>
    <w:rsid w:val="00931539"/>
    <w:rsid w:val="00932B6C"/>
    <w:rsid w:val="00934CC3"/>
    <w:rsid w:val="0093561D"/>
    <w:rsid w:val="00935D7B"/>
    <w:rsid w:val="00936222"/>
    <w:rsid w:val="00937E5F"/>
    <w:rsid w:val="009426EC"/>
    <w:rsid w:val="00943A79"/>
    <w:rsid w:val="00944C2E"/>
    <w:rsid w:val="00946403"/>
    <w:rsid w:val="00946B82"/>
    <w:rsid w:val="00947640"/>
    <w:rsid w:val="00951498"/>
    <w:rsid w:val="00951AF0"/>
    <w:rsid w:val="00953814"/>
    <w:rsid w:val="00954736"/>
    <w:rsid w:val="0095475A"/>
    <w:rsid w:val="00955435"/>
    <w:rsid w:val="0095652F"/>
    <w:rsid w:val="00956BAB"/>
    <w:rsid w:val="00956F5F"/>
    <w:rsid w:val="00957568"/>
    <w:rsid w:val="0096263D"/>
    <w:rsid w:val="009627C3"/>
    <w:rsid w:val="009627ED"/>
    <w:rsid w:val="0096505B"/>
    <w:rsid w:val="00965F9F"/>
    <w:rsid w:val="00965FB8"/>
    <w:rsid w:val="00966D5D"/>
    <w:rsid w:val="00966E7C"/>
    <w:rsid w:val="00966FDE"/>
    <w:rsid w:val="0097106B"/>
    <w:rsid w:val="00971BDC"/>
    <w:rsid w:val="00972316"/>
    <w:rsid w:val="00972D9E"/>
    <w:rsid w:val="009733C6"/>
    <w:rsid w:val="00973BAC"/>
    <w:rsid w:val="00974734"/>
    <w:rsid w:val="00976A58"/>
    <w:rsid w:val="009807A8"/>
    <w:rsid w:val="0098088A"/>
    <w:rsid w:val="009829A0"/>
    <w:rsid w:val="009836BE"/>
    <w:rsid w:val="009842CB"/>
    <w:rsid w:val="00984AAB"/>
    <w:rsid w:val="00987B00"/>
    <w:rsid w:val="00990A54"/>
    <w:rsid w:val="009921FE"/>
    <w:rsid w:val="00992674"/>
    <w:rsid w:val="009932FA"/>
    <w:rsid w:val="00993A31"/>
    <w:rsid w:val="0099595B"/>
    <w:rsid w:val="0099649B"/>
    <w:rsid w:val="009A116E"/>
    <w:rsid w:val="009A154F"/>
    <w:rsid w:val="009A2C8D"/>
    <w:rsid w:val="009A4CFD"/>
    <w:rsid w:val="009A4FED"/>
    <w:rsid w:val="009A5A2A"/>
    <w:rsid w:val="009A6424"/>
    <w:rsid w:val="009A7301"/>
    <w:rsid w:val="009B2817"/>
    <w:rsid w:val="009B5D40"/>
    <w:rsid w:val="009B65C3"/>
    <w:rsid w:val="009B7464"/>
    <w:rsid w:val="009C0A68"/>
    <w:rsid w:val="009C216E"/>
    <w:rsid w:val="009C4643"/>
    <w:rsid w:val="009C6A84"/>
    <w:rsid w:val="009C70C2"/>
    <w:rsid w:val="009C7ABA"/>
    <w:rsid w:val="009C7AE5"/>
    <w:rsid w:val="009C7BC2"/>
    <w:rsid w:val="009C7CDF"/>
    <w:rsid w:val="009D0170"/>
    <w:rsid w:val="009D0281"/>
    <w:rsid w:val="009D34A7"/>
    <w:rsid w:val="009D505D"/>
    <w:rsid w:val="009D55CB"/>
    <w:rsid w:val="009E05D0"/>
    <w:rsid w:val="009E1474"/>
    <w:rsid w:val="009E38C7"/>
    <w:rsid w:val="009E498E"/>
    <w:rsid w:val="009E4C62"/>
    <w:rsid w:val="009F019B"/>
    <w:rsid w:val="009F147C"/>
    <w:rsid w:val="009F357E"/>
    <w:rsid w:val="009F39AE"/>
    <w:rsid w:val="009F3D36"/>
    <w:rsid w:val="009F4219"/>
    <w:rsid w:val="009F50BA"/>
    <w:rsid w:val="009F6F2C"/>
    <w:rsid w:val="009F7A05"/>
    <w:rsid w:val="009F7D50"/>
    <w:rsid w:val="009F7D96"/>
    <w:rsid w:val="00A0056C"/>
    <w:rsid w:val="00A014D6"/>
    <w:rsid w:val="00A01690"/>
    <w:rsid w:val="00A01C81"/>
    <w:rsid w:val="00A03087"/>
    <w:rsid w:val="00A03E5E"/>
    <w:rsid w:val="00A046A2"/>
    <w:rsid w:val="00A0496D"/>
    <w:rsid w:val="00A07DE4"/>
    <w:rsid w:val="00A100A7"/>
    <w:rsid w:val="00A11C3E"/>
    <w:rsid w:val="00A129FF"/>
    <w:rsid w:val="00A143FD"/>
    <w:rsid w:val="00A16459"/>
    <w:rsid w:val="00A165ED"/>
    <w:rsid w:val="00A21BCD"/>
    <w:rsid w:val="00A235F3"/>
    <w:rsid w:val="00A23706"/>
    <w:rsid w:val="00A23FA3"/>
    <w:rsid w:val="00A301B4"/>
    <w:rsid w:val="00A30A17"/>
    <w:rsid w:val="00A31A7E"/>
    <w:rsid w:val="00A326CA"/>
    <w:rsid w:val="00A331B9"/>
    <w:rsid w:val="00A338A1"/>
    <w:rsid w:val="00A3411B"/>
    <w:rsid w:val="00A36ADD"/>
    <w:rsid w:val="00A36EE4"/>
    <w:rsid w:val="00A420C0"/>
    <w:rsid w:val="00A432C9"/>
    <w:rsid w:val="00A4690B"/>
    <w:rsid w:val="00A46E4E"/>
    <w:rsid w:val="00A47121"/>
    <w:rsid w:val="00A5423E"/>
    <w:rsid w:val="00A548DC"/>
    <w:rsid w:val="00A6001D"/>
    <w:rsid w:val="00A6130D"/>
    <w:rsid w:val="00A62173"/>
    <w:rsid w:val="00A62D3C"/>
    <w:rsid w:val="00A65B54"/>
    <w:rsid w:val="00A70420"/>
    <w:rsid w:val="00A725F7"/>
    <w:rsid w:val="00A74D9B"/>
    <w:rsid w:val="00A76EC9"/>
    <w:rsid w:val="00A7704E"/>
    <w:rsid w:val="00A811D3"/>
    <w:rsid w:val="00A81BD2"/>
    <w:rsid w:val="00A8245E"/>
    <w:rsid w:val="00A83BE6"/>
    <w:rsid w:val="00A858E0"/>
    <w:rsid w:val="00A859F0"/>
    <w:rsid w:val="00A85DFA"/>
    <w:rsid w:val="00A8718F"/>
    <w:rsid w:val="00A92531"/>
    <w:rsid w:val="00A9344A"/>
    <w:rsid w:val="00A93910"/>
    <w:rsid w:val="00A93D2A"/>
    <w:rsid w:val="00A93DCF"/>
    <w:rsid w:val="00A94A6A"/>
    <w:rsid w:val="00A94AE7"/>
    <w:rsid w:val="00A953E1"/>
    <w:rsid w:val="00A953F9"/>
    <w:rsid w:val="00A96722"/>
    <w:rsid w:val="00A96900"/>
    <w:rsid w:val="00AA2CA0"/>
    <w:rsid w:val="00AA428F"/>
    <w:rsid w:val="00AA476C"/>
    <w:rsid w:val="00AA575C"/>
    <w:rsid w:val="00AA5B85"/>
    <w:rsid w:val="00AA5BAF"/>
    <w:rsid w:val="00AA7A7C"/>
    <w:rsid w:val="00AB088F"/>
    <w:rsid w:val="00AB0F73"/>
    <w:rsid w:val="00AB37AA"/>
    <w:rsid w:val="00AB38A1"/>
    <w:rsid w:val="00AB5072"/>
    <w:rsid w:val="00AB560B"/>
    <w:rsid w:val="00AB6F06"/>
    <w:rsid w:val="00AC028E"/>
    <w:rsid w:val="00AC095B"/>
    <w:rsid w:val="00AC19B0"/>
    <w:rsid w:val="00AC2655"/>
    <w:rsid w:val="00AC295C"/>
    <w:rsid w:val="00AC3616"/>
    <w:rsid w:val="00AC4B99"/>
    <w:rsid w:val="00AC4C29"/>
    <w:rsid w:val="00AC4FEC"/>
    <w:rsid w:val="00AC5016"/>
    <w:rsid w:val="00AC62BE"/>
    <w:rsid w:val="00AC6F66"/>
    <w:rsid w:val="00AC7EF1"/>
    <w:rsid w:val="00AD1812"/>
    <w:rsid w:val="00AD2130"/>
    <w:rsid w:val="00AD3AA9"/>
    <w:rsid w:val="00AD61AA"/>
    <w:rsid w:val="00AD633F"/>
    <w:rsid w:val="00AE0274"/>
    <w:rsid w:val="00AE0600"/>
    <w:rsid w:val="00AE15E5"/>
    <w:rsid w:val="00AE1A37"/>
    <w:rsid w:val="00AE2EB2"/>
    <w:rsid w:val="00AE3F4B"/>
    <w:rsid w:val="00AE410B"/>
    <w:rsid w:val="00AE49D4"/>
    <w:rsid w:val="00AE4B47"/>
    <w:rsid w:val="00AE70EB"/>
    <w:rsid w:val="00AF0E5B"/>
    <w:rsid w:val="00AF11C1"/>
    <w:rsid w:val="00AF21BA"/>
    <w:rsid w:val="00AF2DF1"/>
    <w:rsid w:val="00AF3E50"/>
    <w:rsid w:val="00AF3E5B"/>
    <w:rsid w:val="00AF4E3A"/>
    <w:rsid w:val="00B004D0"/>
    <w:rsid w:val="00B01E23"/>
    <w:rsid w:val="00B10BA4"/>
    <w:rsid w:val="00B10E42"/>
    <w:rsid w:val="00B111D8"/>
    <w:rsid w:val="00B139A0"/>
    <w:rsid w:val="00B1460A"/>
    <w:rsid w:val="00B16BA7"/>
    <w:rsid w:val="00B21CC9"/>
    <w:rsid w:val="00B2291A"/>
    <w:rsid w:val="00B22AEE"/>
    <w:rsid w:val="00B23EFD"/>
    <w:rsid w:val="00B24245"/>
    <w:rsid w:val="00B25899"/>
    <w:rsid w:val="00B25A45"/>
    <w:rsid w:val="00B30BAC"/>
    <w:rsid w:val="00B30D66"/>
    <w:rsid w:val="00B319E1"/>
    <w:rsid w:val="00B31A54"/>
    <w:rsid w:val="00B321D1"/>
    <w:rsid w:val="00B32B8A"/>
    <w:rsid w:val="00B35323"/>
    <w:rsid w:val="00B35F80"/>
    <w:rsid w:val="00B360C3"/>
    <w:rsid w:val="00B37755"/>
    <w:rsid w:val="00B37E0A"/>
    <w:rsid w:val="00B40134"/>
    <w:rsid w:val="00B40860"/>
    <w:rsid w:val="00B40FBE"/>
    <w:rsid w:val="00B41B06"/>
    <w:rsid w:val="00B4206A"/>
    <w:rsid w:val="00B43152"/>
    <w:rsid w:val="00B438E8"/>
    <w:rsid w:val="00B4795D"/>
    <w:rsid w:val="00B50244"/>
    <w:rsid w:val="00B541E6"/>
    <w:rsid w:val="00B54D32"/>
    <w:rsid w:val="00B55394"/>
    <w:rsid w:val="00B60200"/>
    <w:rsid w:val="00B61009"/>
    <w:rsid w:val="00B63311"/>
    <w:rsid w:val="00B639E8"/>
    <w:rsid w:val="00B640D3"/>
    <w:rsid w:val="00B64652"/>
    <w:rsid w:val="00B65934"/>
    <w:rsid w:val="00B7221C"/>
    <w:rsid w:val="00B74A87"/>
    <w:rsid w:val="00B7748E"/>
    <w:rsid w:val="00B77686"/>
    <w:rsid w:val="00B80069"/>
    <w:rsid w:val="00B80B41"/>
    <w:rsid w:val="00B82566"/>
    <w:rsid w:val="00B85B9C"/>
    <w:rsid w:val="00B927C3"/>
    <w:rsid w:val="00BA139A"/>
    <w:rsid w:val="00BA2FEC"/>
    <w:rsid w:val="00BA4A4A"/>
    <w:rsid w:val="00BA60BE"/>
    <w:rsid w:val="00BB1432"/>
    <w:rsid w:val="00BB365F"/>
    <w:rsid w:val="00BB4F99"/>
    <w:rsid w:val="00BB6694"/>
    <w:rsid w:val="00BC2559"/>
    <w:rsid w:val="00BC25E6"/>
    <w:rsid w:val="00BC407A"/>
    <w:rsid w:val="00BC65A4"/>
    <w:rsid w:val="00BC739E"/>
    <w:rsid w:val="00BD0EF2"/>
    <w:rsid w:val="00BD17D1"/>
    <w:rsid w:val="00BD2741"/>
    <w:rsid w:val="00BD2AD5"/>
    <w:rsid w:val="00BD2DA6"/>
    <w:rsid w:val="00BD4600"/>
    <w:rsid w:val="00BD590D"/>
    <w:rsid w:val="00BD7EDB"/>
    <w:rsid w:val="00BE071C"/>
    <w:rsid w:val="00BE18CF"/>
    <w:rsid w:val="00BE1C6E"/>
    <w:rsid w:val="00BE3A81"/>
    <w:rsid w:val="00BF05E0"/>
    <w:rsid w:val="00BF2761"/>
    <w:rsid w:val="00BF4D0A"/>
    <w:rsid w:val="00BF5441"/>
    <w:rsid w:val="00BF56CA"/>
    <w:rsid w:val="00BF5CFE"/>
    <w:rsid w:val="00BF6AE2"/>
    <w:rsid w:val="00C00C91"/>
    <w:rsid w:val="00C013DA"/>
    <w:rsid w:val="00C032AE"/>
    <w:rsid w:val="00C048EE"/>
    <w:rsid w:val="00C04918"/>
    <w:rsid w:val="00C0713B"/>
    <w:rsid w:val="00C11EB0"/>
    <w:rsid w:val="00C14DAF"/>
    <w:rsid w:val="00C1547C"/>
    <w:rsid w:val="00C177B7"/>
    <w:rsid w:val="00C20540"/>
    <w:rsid w:val="00C20EC5"/>
    <w:rsid w:val="00C21771"/>
    <w:rsid w:val="00C21D9E"/>
    <w:rsid w:val="00C2321C"/>
    <w:rsid w:val="00C236B8"/>
    <w:rsid w:val="00C254F3"/>
    <w:rsid w:val="00C261AC"/>
    <w:rsid w:val="00C311E7"/>
    <w:rsid w:val="00C32AD9"/>
    <w:rsid w:val="00C353AB"/>
    <w:rsid w:val="00C37C5B"/>
    <w:rsid w:val="00C402FD"/>
    <w:rsid w:val="00C4067D"/>
    <w:rsid w:val="00C4171E"/>
    <w:rsid w:val="00C437A4"/>
    <w:rsid w:val="00C46CFC"/>
    <w:rsid w:val="00C47B77"/>
    <w:rsid w:val="00C53C0E"/>
    <w:rsid w:val="00C5571F"/>
    <w:rsid w:val="00C55928"/>
    <w:rsid w:val="00C56F5C"/>
    <w:rsid w:val="00C579C0"/>
    <w:rsid w:val="00C60A2E"/>
    <w:rsid w:val="00C627A9"/>
    <w:rsid w:val="00C62ABB"/>
    <w:rsid w:val="00C62FC2"/>
    <w:rsid w:val="00C63026"/>
    <w:rsid w:val="00C63E9A"/>
    <w:rsid w:val="00C65FAC"/>
    <w:rsid w:val="00C70022"/>
    <w:rsid w:val="00C703AC"/>
    <w:rsid w:val="00C75F97"/>
    <w:rsid w:val="00C77602"/>
    <w:rsid w:val="00C807A5"/>
    <w:rsid w:val="00C83AAC"/>
    <w:rsid w:val="00C845F4"/>
    <w:rsid w:val="00C84D09"/>
    <w:rsid w:val="00C86258"/>
    <w:rsid w:val="00C90726"/>
    <w:rsid w:val="00C93306"/>
    <w:rsid w:val="00C934EB"/>
    <w:rsid w:val="00C94730"/>
    <w:rsid w:val="00C967EC"/>
    <w:rsid w:val="00C969A8"/>
    <w:rsid w:val="00C96D7B"/>
    <w:rsid w:val="00CA15A8"/>
    <w:rsid w:val="00CA2BFD"/>
    <w:rsid w:val="00CA3939"/>
    <w:rsid w:val="00CA56CE"/>
    <w:rsid w:val="00CB01EF"/>
    <w:rsid w:val="00CB29E3"/>
    <w:rsid w:val="00CB2FE0"/>
    <w:rsid w:val="00CB56F9"/>
    <w:rsid w:val="00CB5C21"/>
    <w:rsid w:val="00CB60F0"/>
    <w:rsid w:val="00CC0CE4"/>
    <w:rsid w:val="00CC24E7"/>
    <w:rsid w:val="00CC35F1"/>
    <w:rsid w:val="00CC3A4C"/>
    <w:rsid w:val="00CC6027"/>
    <w:rsid w:val="00CC63A2"/>
    <w:rsid w:val="00CC6EEC"/>
    <w:rsid w:val="00CC70F6"/>
    <w:rsid w:val="00CD0F31"/>
    <w:rsid w:val="00CD112F"/>
    <w:rsid w:val="00CD2237"/>
    <w:rsid w:val="00CD2347"/>
    <w:rsid w:val="00CD4160"/>
    <w:rsid w:val="00CD43C8"/>
    <w:rsid w:val="00CD4672"/>
    <w:rsid w:val="00CD60F6"/>
    <w:rsid w:val="00CD79BB"/>
    <w:rsid w:val="00CE06E4"/>
    <w:rsid w:val="00CE133D"/>
    <w:rsid w:val="00CE3DB6"/>
    <w:rsid w:val="00CE479D"/>
    <w:rsid w:val="00CE5CEB"/>
    <w:rsid w:val="00CE738D"/>
    <w:rsid w:val="00CF0F38"/>
    <w:rsid w:val="00CF19BF"/>
    <w:rsid w:val="00CF235A"/>
    <w:rsid w:val="00CF3764"/>
    <w:rsid w:val="00CF3C6D"/>
    <w:rsid w:val="00CF3EBB"/>
    <w:rsid w:val="00CF4C0D"/>
    <w:rsid w:val="00CF5EAD"/>
    <w:rsid w:val="00D0058C"/>
    <w:rsid w:val="00D03163"/>
    <w:rsid w:val="00D04F67"/>
    <w:rsid w:val="00D04F7A"/>
    <w:rsid w:val="00D04FEA"/>
    <w:rsid w:val="00D07BAA"/>
    <w:rsid w:val="00D07CB9"/>
    <w:rsid w:val="00D1050E"/>
    <w:rsid w:val="00D14D7E"/>
    <w:rsid w:val="00D14F0B"/>
    <w:rsid w:val="00D155A2"/>
    <w:rsid w:val="00D2024F"/>
    <w:rsid w:val="00D203F0"/>
    <w:rsid w:val="00D22FB1"/>
    <w:rsid w:val="00D2405D"/>
    <w:rsid w:val="00D25AA1"/>
    <w:rsid w:val="00D31E44"/>
    <w:rsid w:val="00D33289"/>
    <w:rsid w:val="00D3360D"/>
    <w:rsid w:val="00D33F3D"/>
    <w:rsid w:val="00D34E6F"/>
    <w:rsid w:val="00D35990"/>
    <w:rsid w:val="00D35C4B"/>
    <w:rsid w:val="00D36647"/>
    <w:rsid w:val="00D36DAA"/>
    <w:rsid w:val="00D37C9E"/>
    <w:rsid w:val="00D37EFE"/>
    <w:rsid w:val="00D41376"/>
    <w:rsid w:val="00D41ECC"/>
    <w:rsid w:val="00D433DB"/>
    <w:rsid w:val="00D44D92"/>
    <w:rsid w:val="00D452A6"/>
    <w:rsid w:val="00D45D47"/>
    <w:rsid w:val="00D46AD9"/>
    <w:rsid w:val="00D47471"/>
    <w:rsid w:val="00D509CE"/>
    <w:rsid w:val="00D51679"/>
    <w:rsid w:val="00D516E3"/>
    <w:rsid w:val="00D517D6"/>
    <w:rsid w:val="00D52B70"/>
    <w:rsid w:val="00D535CE"/>
    <w:rsid w:val="00D546B7"/>
    <w:rsid w:val="00D54B3F"/>
    <w:rsid w:val="00D57FD2"/>
    <w:rsid w:val="00D57FD3"/>
    <w:rsid w:val="00D60725"/>
    <w:rsid w:val="00D609A5"/>
    <w:rsid w:val="00D60AF3"/>
    <w:rsid w:val="00D622BF"/>
    <w:rsid w:val="00D6246B"/>
    <w:rsid w:val="00D62A12"/>
    <w:rsid w:val="00D630BF"/>
    <w:rsid w:val="00D64C69"/>
    <w:rsid w:val="00D65B8E"/>
    <w:rsid w:val="00D675FE"/>
    <w:rsid w:val="00D707BF"/>
    <w:rsid w:val="00D708ED"/>
    <w:rsid w:val="00D71E3C"/>
    <w:rsid w:val="00D739FE"/>
    <w:rsid w:val="00D73A42"/>
    <w:rsid w:val="00D74B9F"/>
    <w:rsid w:val="00D75563"/>
    <w:rsid w:val="00D75B8F"/>
    <w:rsid w:val="00D76A38"/>
    <w:rsid w:val="00D776F2"/>
    <w:rsid w:val="00D8261B"/>
    <w:rsid w:val="00D838DE"/>
    <w:rsid w:val="00D84418"/>
    <w:rsid w:val="00D855C8"/>
    <w:rsid w:val="00D86006"/>
    <w:rsid w:val="00D872E7"/>
    <w:rsid w:val="00D87840"/>
    <w:rsid w:val="00D90006"/>
    <w:rsid w:val="00D9106A"/>
    <w:rsid w:val="00D911F3"/>
    <w:rsid w:val="00D9271A"/>
    <w:rsid w:val="00D92B47"/>
    <w:rsid w:val="00D9307B"/>
    <w:rsid w:val="00D959FC"/>
    <w:rsid w:val="00D963AE"/>
    <w:rsid w:val="00D97DDD"/>
    <w:rsid w:val="00DA18A3"/>
    <w:rsid w:val="00DA3784"/>
    <w:rsid w:val="00DA4742"/>
    <w:rsid w:val="00DA5778"/>
    <w:rsid w:val="00DA68FB"/>
    <w:rsid w:val="00DA7FEF"/>
    <w:rsid w:val="00DB06C8"/>
    <w:rsid w:val="00DB219D"/>
    <w:rsid w:val="00DB2339"/>
    <w:rsid w:val="00DB3A86"/>
    <w:rsid w:val="00DB47D8"/>
    <w:rsid w:val="00DB4824"/>
    <w:rsid w:val="00DB5C5C"/>
    <w:rsid w:val="00DB60CA"/>
    <w:rsid w:val="00DB7080"/>
    <w:rsid w:val="00DB7236"/>
    <w:rsid w:val="00DC1AB4"/>
    <w:rsid w:val="00DC339B"/>
    <w:rsid w:val="00DC3BB8"/>
    <w:rsid w:val="00DC4131"/>
    <w:rsid w:val="00DC6523"/>
    <w:rsid w:val="00DD0DA9"/>
    <w:rsid w:val="00DD1586"/>
    <w:rsid w:val="00DD270F"/>
    <w:rsid w:val="00DD2767"/>
    <w:rsid w:val="00DD4C78"/>
    <w:rsid w:val="00DD530B"/>
    <w:rsid w:val="00DD615A"/>
    <w:rsid w:val="00DD721B"/>
    <w:rsid w:val="00DD7D7D"/>
    <w:rsid w:val="00DE1029"/>
    <w:rsid w:val="00DE2C9C"/>
    <w:rsid w:val="00DE4CFB"/>
    <w:rsid w:val="00DE52A2"/>
    <w:rsid w:val="00DE6474"/>
    <w:rsid w:val="00DF03CE"/>
    <w:rsid w:val="00DF086E"/>
    <w:rsid w:val="00DF0DE1"/>
    <w:rsid w:val="00DF1582"/>
    <w:rsid w:val="00DF1875"/>
    <w:rsid w:val="00DF22C4"/>
    <w:rsid w:val="00DF3256"/>
    <w:rsid w:val="00DF3C67"/>
    <w:rsid w:val="00DF4A94"/>
    <w:rsid w:val="00DF4E9B"/>
    <w:rsid w:val="00DF626D"/>
    <w:rsid w:val="00DF6A79"/>
    <w:rsid w:val="00DF6AC0"/>
    <w:rsid w:val="00E02339"/>
    <w:rsid w:val="00E023E4"/>
    <w:rsid w:val="00E0281A"/>
    <w:rsid w:val="00E04A26"/>
    <w:rsid w:val="00E0661B"/>
    <w:rsid w:val="00E10EAD"/>
    <w:rsid w:val="00E12388"/>
    <w:rsid w:val="00E13D49"/>
    <w:rsid w:val="00E1512B"/>
    <w:rsid w:val="00E15E1C"/>
    <w:rsid w:val="00E15ECB"/>
    <w:rsid w:val="00E16ED2"/>
    <w:rsid w:val="00E17EC7"/>
    <w:rsid w:val="00E20245"/>
    <w:rsid w:val="00E205AA"/>
    <w:rsid w:val="00E209B8"/>
    <w:rsid w:val="00E20C15"/>
    <w:rsid w:val="00E2315C"/>
    <w:rsid w:val="00E244D3"/>
    <w:rsid w:val="00E247E6"/>
    <w:rsid w:val="00E25260"/>
    <w:rsid w:val="00E25643"/>
    <w:rsid w:val="00E2574A"/>
    <w:rsid w:val="00E263EC"/>
    <w:rsid w:val="00E26BE8"/>
    <w:rsid w:val="00E278D7"/>
    <w:rsid w:val="00E30E7B"/>
    <w:rsid w:val="00E30F25"/>
    <w:rsid w:val="00E30F58"/>
    <w:rsid w:val="00E314BC"/>
    <w:rsid w:val="00E317D0"/>
    <w:rsid w:val="00E31F35"/>
    <w:rsid w:val="00E3434B"/>
    <w:rsid w:val="00E41363"/>
    <w:rsid w:val="00E41A0A"/>
    <w:rsid w:val="00E424CD"/>
    <w:rsid w:val="00E433AA"/>
    <w:rsid w:val="00E4358E"/>
    <w:rsid w:val="00E43EB6"/>
    <w:rsid w:val="00E45193"/>
    <w:rsid w:val="00E4546E"/>
    <w:rsid w:val="00E47562"/>
    <w:rsid w:val="00E50517"/>
    <w:rsid w:val="00E5395F"/>
    <w:rsid w:val="00E53B63"/>
    <w:rsid w:val="00E55A03"/>
    <w:rsid w:val="00E57B49"/>
    <w:rsid w:val="00E62117"/>
    <w:rsid w:val="00E640FC"/>
    <w:rsid w:val="00E65A38"/>
    <w:rsid w:val="00E66324"/>
    <w:rsid w:val="00E73C63"/>
    <w:rsid w:val="00E75FF4"/>
    <w:rsid w:val="00E76611"/>
    <w:rsid w:val="00E772F3"/>
    <w:rsid w:val="00E826E7"/>
    <w:rsid w:val="00E82923"/>
    <w:rsid w:val="00E82E17"/>
    <w:rsid w:val="00E85932"/>
    <w:rsid w:val="00E85C5D"/>
    <w:rsid w:val="00E87859"/>
    <w:rsid w:val="00E90823"/>
    <w:rsid w:val="00E92C4F"/>
    <w:rsid w:val="00E95F7B"/>
    <w:rsid w:val="00E97695"/>
    <w:rsid w:val="00EA02D0"/>
    <w:rsid w:val="00EA129B"/>
    <w:rsid w:val="00EA3646"/>
    <w:rsid w:val="00EA4172"/>
    <w:rsid w:val="00EA4590"/>
    <w:rsid w:val="00EA4F60"/>
    <w:rsid w:val="00EA6EC4"/>
    <w:rsid w:val="00EB1E57"/>
    <w:rsid w:val="00EB27C6"/>
    <w:rsid w:val="00EB2D51"/>
    <w:rsid w:val="00EB3BB7"/>
    <w:rsid w:val="00EB50E5"/>
    <w:rsid w:val="00EB5564"/>
    <w:rsid w:val="00EB6381"/>
    <w:rsid w:val="00EB65BF"/>
    <w:rsid w:val="00EB674A"/>
    <w:rsid w:val="00EB6CA5"/>
    <w:rsid w:val="00EB7A42"/>
    <w:rsid w:val="00EC1671"/>
    <w:rsid w:val="00EC1F16"/>
    <w:rsid w:val="00EC477A"/>
    <w:rsid w:val="00EC54F9"/>
    <w:rsid w:val="00EC78EB"/>
    <w:rsid w:val="00EC7B8B"/>
    <w:rsid w:val="00ED0004"/>
    <w:rsid w:val="00ED0867"/>
    <w:rsid w:val="00ED2A21"/>
    <w:rsid w:val="00ED3B52"/>
    <w:rsid w:val="00ED4266"/>
    <w:rsid w:val="00ED6766"/>
    <w:rsid w:val="00ED6772"/>
    <w:rsid w:val="00ED6979"/>
    <w:rsid w:val="00ED6E27"/>
    <w:rsid w:val="00ED715A"/>
    <w:rsid w:val="00ED7CE1"/>
    <w:rsid w:val="00EE04C1"/>
    <w:rsid w:val="00EE2F7B"/>
    <w:rsid w:val="00EE6C14"/>
    <w:rsid w:val="00EE725B"/>
    <w:rsid w:val="00EE7EE5"/>
    <w:rsid w:val="00EF2624"/>
    <w:rsid w:val="00EF7252"/>
    <w:rsid w:val="00EF7EBC"/>
    <w:rsid w:val="00F00346"/>
    <w:rsid w:val="00F027A8"/>
    <w:rsid w:val="00F02CC0"/>
    <w:rsid w:val="00F03ADA"/>
    <w:rsid w:val="00F03D54"/>
    <w:rsid w:val="00F0448F"/>
    <w:rsid w:val="00F058B2"/>
    <w:rsid w:val="00F05E9E"/>
    <w:rsid w:val="00F06C75"/>
    <w:rsid w:val="00F117FA"/>
    <w:rsid w:val="00F12A06"/>
    <w:rsid w:val="00F12DE8"/>
    <w:rsid w:val="00F15778"/>
    <w:rsid w:val="00F21531"/>
    <w:rsid w:val="00F23D9A"/>
    <w:rsid w:val="00F2515B"/>
    <w:rsid w:val="00F2522B"/>
    <w:rsid w:val="00F30488"/>
    <w:rsid w:val="00F3237C"/>
    <w:rsid w:val="00F327AF"/>
    <w:rsid w:val="00F32AF2"/>
    <w:rsid w:val="00F347E6"/>
    <w:rsid w:val="00F352B4"/>
    <w:rsid w:val="00F366F2"/>
    <w:rsid w:val="00F410C5"/>
    <w:rsid w:val="00F41506"/>
    <w:rsid w:val="00F420E1"/>
    <w:rsid w:val="00F42A29"/>
    <w:rsid w:val="00F42BE8"/>
    <w:rsid w:val="00F42FEE"/>
    <w:rsid w:val="00F433F1"/>
    <w:rsid w:val="00F438B2"/>
    <w:rsid w:val="00F441CE"/>
    <w:rsid w:val="00F4510E"/>
    <w:rsid w:val="00F454AF"/>
    <w:rsid w:val="00F45C85"/>
    <w:rsid w:val="00F50879"/>
    <w:rsid w:val="00F50DDA"/>
    <w:rsid w:val="00F5169D"/>
    <w:rsid w:val="00F51C1B"/>
    <w:rsid w:val="00F52BFE"/>
    <w:rsid w:val="00F54327"/>
    <w:rsid w:val="00F54663"/>
    <w:rsid w:val="00F547F9"/>
    <w:rsid w:val="00F558A4"/>
    <w:rsid w:val="00F559C3"/>
    <w:rsid w:val="00F63C09"/>
    <w:rsid w:val="00F64BA3"/>
    <w:rsid w:val="00F666E8"/>
    <w:rsid w:val="00F67A44"/>
    <w:rsid w:val="00F703CA"/>
    <w:rsid w:val="00F71D5C"/>
    <w:rsid w:val="00F732B6"/>
    <w:rsid w:val="00F739BD"/>
    <w:rsid w:val="00F739C5"/>
    <w:rsid w:val="00F774C3"/>
    <w:rsid w:val="00F77C18"/>
    <w:rsid w:val="00F804D5"/>
    <w:rsid w:val="00F807F6"/>
    <w:rsid w:val="00F81629"/>
    <w:rsid w:val="00F816F5"/>
    <w:rsid w:val="00F83B71"/>
    <w:rsid w:val="00F848D3"/>
    <w:rsid w:val="00F852BD"/>
    <w:rsid w:val="00F85FED"/>
    <w:rsid w:val="00F86067"/>
    <w:rsid w:val="00F87145"/>
    <w:rsid w:val="00F87264"/>
    <w:rsid w:val="00F90F28"/>
    <w:rsid w:val="00F9147A"/>
    <w:rsid w:val="00F91CE0"/>
    <w:rsid w:val="00F9274F"/>
    <w:rsid w:val="00F92816"/>
    <w:rsid w:val="00F92B7A"/>
    <w:rsid w:val="00F92BEC"/>
    <w:rsid w:val="00F92E6C"/>
    <w:rsid w:val="00F93B90"/>
    <w:rsid w:val="00F946CE"/>
    <w:rsid w:val="00F94958"/>
    <w:rsid w:val="00F96D6E"/>
    <w:rsid w:val="00FA0169"/>
    <w:rsid w:val="00FA3BD3"/>
    <w:rsid w:val="00FA7BB9"/>
    <w:rsid w:val="00FB0D67"/>
    <w:rsid w:val="00FB2592"/>
    <w:rsid w:val="00FB36FB"/>
    <w:rsid w:val="00FB3C96"/>
    <w:rsid w:val="00FC004E"/>
    <w:rsid w:val="00FC0E81"/>
    <w:rsid w:val="00FC3517"/>
    <w:rsid w:val="00FC3657"/>
    <w:rsid w:val="00FC3BB3"/>
    <w:rsid w:val="00FC3E7E"/>
    <w:rsid w:val="00FC6199"/>
    <w:rsid w:val="00FC6DCD"/>
    <w:rsid w:val="00FC7F60"/>
    <w:rsid w:val="00FD0512"/>
    <w:rsid w:val="00FD16C3"/>
    <w:rsid w:val="00FD2C05"/>
    <w:rsid w:val="00FD3BD2"/>
    <w:rsid w:val="00FD4390"/>
    <w:rsid w:val="00FD45B4"/>
    <w:rsid w:val="00FD532C"/>
    <w:rsid w:val="00FD6247"/>
    <w:rsid w:val="00FD6632"/>
    <w:rsid w:val="00FD785A"/>
    <w:rsid w:val="00FE1252"/>
    <w:rsid w:val="00FE132A"/>
    <w:rsid w:val="00FE19AA"/>
    <w:rsid w:val="00FE1BFA"/>
    <w:rsid w:val="00FE3B87"/>
    <w:rsid w:val="00FF0331"/>
    <w:rsid w:val="00FF07F6"/>
    <w:rsid w:val="00FF3CED"/>
    <w:rsid w:val="00FF689D"/>
    <w:rsid w:val="00FF699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87D0000"/>
  <w15:docId w15:val="{ADE5FB1E-3C34-4292-894D-DD0E2A41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51A"/>
    <w:rPr>
      <w:rFonts w:ascii="Arial" w:eastAsia="SimSun" w:hAnsi="Arial" w:cs="Arial"/>
      <w:sz w:val="22"/>
      <w:lang w:eastAsia="zh-CN"/>
    </w:rPr>
  </w:style>
  <w:style w:type="paragraph" w:styleId="Heading1">
    <w:name w:val="heading 1"/>
    <w:basedOn w:val="Normal"/>
    <w:next w:val="Normal"/>
    <w:link w:val="Heading1Char"/>
    <w:qFormat/>
    <w:rsid w:val="00A5423E"/>
    <w:pPr>
      <w:keepNext/>
      <w:spacing w:before="240" w:after="60"/>
      <w:outlineLvl w:val="0"/>
    </w:pPr>
    <w:rPr>
      <w:b/>
      <w:bCs/>
      <w:caps/>
      <w:kern w:val="32"/>
      <w:szCs w:val="32"/>
    </w:rPr>
  </w:style>
  <w:style w:type="paragraph" w:styleId="Heading2">
    <w:name w:val="heading 2"/>
    <w:basedOn w:val="Normal"/>
    <w:next w:val="Normal"/>
    <w:link w:val="Heading2Char"/>
    <w:qFormat/>
    <w:rsid w:val="00A5423E"/>
    <w:pPr>
      <w:keepNext/>
      <w:spacing w:before="240" w:after="60"/>
      <w:outlineLvl w:val="1"/>
    </w:pPr>
    <w:rPr>
      <w:bCs/>
      <w:iCs/>
      <w:caps/>
      <w:szCs w:val="28"/>
    </w:rPr>
  </w:style>
  <w:style w:type="paragraph" w:styleId="Heading3">
    <w:name w:val="heading 3"/>
    <w:basedOn w:val="Normal"/>
    <w:next w:val="Normal"/>
    <w:link w:val="Heading3Char"/>
    <w:qFormat/>
    <w:rsid w:val="00A5423E"/>
    <w:pPr>
      <w:keepNext/>
      <w:spacing w:before="240" w:after="60"/>
      <w:outlineLvl w:val="2"/>
    </w:pPr>
    <w:rPr>
      <w:bCs/>
      <w:szCs w:val="26"/>
      <w:u w:val="single"/>
    </w:rPr>
  </w:style>
  <w:style w:type="paragraph" w:styleId="Heading4">
    <w:name w:val="heading 4"/>
    <w:basedOn w:val="Normal"/>
    <w:next w:val="Normal"/>
    <w:link w:val="Heading4Char"/>
    <w:qFormat/>
    <w:rsid w:val="00A5423E"/>
    <w:pPr>
      <w:keepNext/>
      <w:spacing w:before="240" w:after="60"/>
      <w:outlineLvl w:val="3"/>
    </w:pPr>
    <w:rPr>
      <w:bCs/>
      <w:i/>
      <w:szCs w:val="28"/>
    </w:rPr>
  </w:style>
  <w:style w:type="paragraph" w:styleId="Heading5">
    <w:name w:val="heading 5"/>
    <w:basedOn w:val="Heading4"/>
    <w:next w:val="Normal"/>
    <w:link w:val="Heading5Char"/>
    <w:unhideWhenUsed/>
    <w:qFormat/>
    <w:rsid w:val="0095652F"/>
    <w:pPr>
      <w:spacing w:before="0"/>
      <w:ind w:left="567"/>
      <w:outlineLvl w:val="4"/>
    </w:pPr>
    <w:rPr>
      <w:sz w:val="17"/>
      <w:szCs w:val="17"/>
      <w:u w:val="single"/>
    </w:rPr>
  </w:style>
  <w:style w:type="paragraph" w:styleId="Heading6">
    <w:name w:val="heading 6"/>
    <w:basedOn w:val="Normal"/>
    <w:next w:val="Normal"/>
    <w:link w:val="Heading6Char"/>
    <w:unhideWhenUsed/>
    <w:qFormat/>
    <w:rsid w:val="0095652F"/>
    <w:pPr>
      <w:spacing w:after="120"/>
      <w:outlineLvl w:val="5"/>
    </w:pPr>
    <w:rPr>
      <w:rFonts w:eastAsia="Times New Roman"/>
      <w:b/>
      <w:sz w:val="17"/>
      <w:szCs w:val="17"/>
      <w:lang w:eastAsia="de-DE"/>
    </w:rPr>
  </w:style>
  <w:style w:type="paragraph" w:styleId="Heading7">
    <w:name w:val="heading 7"/>
    <w:basedOn w:val="Normal"/>
    <w:next w:val="Normal"/>
    <w:link w:val="Heading7Char"/>
    <w:semiHidden/>
    <w:unhideWhenUsed/>
    <w:qFormat/>
    <w:rsid w:val="0095652F"/>
    <w:pPr>
      <w:keepNext/>
      <w:keepLines/>
      <w:numPr>
        <w:ilvl w:val="6"/>
        <w:numId w:val="7"/>
      </w:numPr>
      <w:spacing w:before="200" w:after="200"/>
      <w:outlineLvl w:val="6"/>
    </w:pPr>
    <w:rPr>
      <w:rFonts w:asciiTheme="majorHAnsi" w:eastAsiaTheme="majorEastAsia" w:hAnsiTheme="majorHAnsi" w:cstheme="majorBidi"/>
      <w:i/>
      <w:iCs/>
      <w:color w:val="404040" w:themeColor="text1" w:themeTint="BF"/>
      <w:sz w:val="17"/>
      <w:szCs w:val="17"/>
      <w:lang w:eastAsia="de-DE"/>
    </w:rPr>
  </w:style>
  <w:style w:type="paragraph" w:styleId="Heading8">
    <w:name w:val="heading 8"/>
    <w:basedOn w:val="Normal"/>
    <w:next w:val="Normal"/>
    <w:link w:val="Heading8Char"/>
    <w:semiHidden/>
    <w:unhideWhenUsed/>
    <w:qFormat/>
    <w:rsid w:val="0095652F"/>
    <w:pPr>
      <w:keepNext/>
      <w:keepLines/>
      <w:numPr>
        <w:ilvl w:val="7"/>
        <w:numId w:val="7"/>
      </w:numPr>
      <w:spacing w:before="200" w:after="200"/>
      <w:outlineLvl w:val="7"/>
    </w:pPr>
    <w:rPr>
      <w:rFonts w:asciiTheme="majorHAnsi" w:eastAsiaTheme="majorEastAsia" w:hAnsiTheme="majorHAnsi" w:cstheme="majorBidi"/>
      <w:color w:val="404040" w:themeColor="text1" w:themeTint="BF"/>
      <w:sz w:val="20"/>
      <w:lang w:eastAsia="de-DE"/>
    </w:rPr>
  </w:style>
  <w:style w:type="paragraph" w:styleId="Heading9">
    <w:name w:val="heading 9"/>
    <w:basedOn w:val="Normal"/>
    <w:next w:val="Normal"/>
    <w:link w:val="Heading9Char"/>
    <w:semiHidden/>
    <w:unhideWhenUsed/>
    <w:qFormat/>
    <w:rsid w:val="0095652F"/>
    <w:pPr>
      <w:keepNext/>
      <w:keepLines/>
      <w:numPr>
        <w:ilvl w:val="8"/>
        <w:numId w:val="7"/>
      </w:numPr>
      <w:spacing w:before="200" w:after="200"/>
      <w:outlineLvl w:val="8"/>
    </w:pPr>
    <w:rPr>
      <w:rFonts w:asciiTheme="majorHAnsi" w:eastAsiaTheme="majorEastAsia" w:hAnsiTheme="majorHAnsi" w:cstheme="majorBidi"/>
      <w:i/>
      <w:iCs/>
      <w:color w:val="404040" w:themeColor="text1" w:themeTint="BF"/>
      <w:sz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rsid w:val="00A5423E"/>
    <w:rPr>
      <w:sz w:val="18"/>
    </w:rPr>
  </w:style>
  <w:style w:type="paragraph" w:styleId="EndnoteText">
    <w:name w:val="endnote text"/>
    <w:basedOn w:val="Normal"/>
    <w:semiHidden/>
    <w:rsid w:val="00A5423E"/>
    <w:rPr>
      <w:sz w:val="18"/>
    </w:rPr>
  </w:style>
  <w:style w:type="paragraph" w:styleId="Footer">
    <w:name w:val="footer"/>
    <w:basedOn w:val="Normal"/>
    <w:link w:val="FooterChar"/>
    <w:uiPriority w:val="99"/>
    <w:rsid w:val="00A5423E"/>
    <w:pPr>
      <w:tabs>
        <w:tab w:val="center" w:pos="4320"/>
        <w:tab w:val="right" w:pos="8640"/>
      </w:tabs>
    </w:pPr>
  </w:style>
  <w:style w:type="paragraph" w:styleId="FootnoteText">
    <w:name w:val="footnote text"/>
    <w:basedOn w:val="Normal"/>
    <w:link w:val="FootnoteTextChar"/>
    <w:semiHidden/>
    <w:rsid w:val="00A5423E"/>
    <w:rPr>
      <w:sz w:val="18"/>
    </w:rPr>
  </w:style>
  <w:style w:type="paragraph" w:styleId="Header">
    <w:name w:val="header"/>
    <w:basedOn w:val="Normal"/>
    <w:link w:val="HeaderChar"/>
    <w:uiPriority w:val="99"/>
    <w:rsid w:val="00A5423E"/>
    <w:pPr>
      <w:tabs>
        <w:tab w:val="center" w:pos="4536"/>
        <w:tab w:val="right" w:pos="9072"/>
      </w:tabs>
    </w:pPr>
  </w:style>
  <w:style w:type="paragraph" w:styleId="ListNumber">
    <w:name w:val="List Number"/>
    <w:basedOn w:val="Normal"/>
    <w:semiHidden/>
    <w:rsid w:val="00A5423E"/>
    <w:pPr>
      <w:numPr>
        <w:numId w:val="1"/>
      </w:numPr>
    </w:pPr>
  </w:style>
  <w:style w:type="paragraph" w:customStyle="1" w:styleId="ONUME">
    <w:name w:val="ONUM E"/>
    <w:basedOn w:val="BodyText"/>
    <w:link w:val="ONUMEChar"/>
    <w:rsid w:val="00A5423E"/>
    <w:pPr>
      <w:numPr>
        <w:numId w:val="2"/>
      </w:numPr>
    </w:pPr>
  </w:style>
  <w:style w:type="paragraph" w:customStyle="1" w:styleId="ONUMFS">
    <w:name w:val="ONUM FS"/>
    <w:basedOn w:val="BodyText"/>
    <w:rsid w:val="00A5423E"/>
    <w:pPr>
      <w:numPr>
        <w:numId w:val="3"/>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styleId="TOCHeading">
    <w:name w:val="TOC Heading"/>
    <w:basedOn w:val="Heading1"/>
    <w:next w:val="Normal"/>
    <w:uiPriority w:val="39"/>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qFormat/>
    <w:rsid w:val="004A2A73"/>
    <w:pPr>
      <w:tabs>
        <w:tab w:val="right" w:leader="dot" w:pos="9345"/>
      </w:tabs>
      <w:ind w:left="221"/>
    </w:pPr>
  </w:style>
  <w:style w:type="paragraph" w:styleId="TOC3">
    <w:name w:val="toc 3"/>
    <w:basedOn w:val="Normal"/>
    <w:next w:val="Normal"/>
    <w:autoRedefine/>
    <w:uiPriority w:val="39"/>
    <w:qFormat/>
    <w:rsid w:val="00DF3C67"/>
    <w:pPr>
      <w:tabs>
        <w:tab w:val="right" w:leader="dot" w:pos="9345"/>
      </w:tabs>
      <w:spacing w:after="100"/>
      <w:ind w:left="442"/>
    </w:pPr>
  </w:style>
  <w:style w:type="character" w:styleId="Hyperlink">
    <w:name w:val="Hyperlink"/>
    <w:uiPriority w:val="99"/>
    <w:unhideWhenUsed/>
    <w:rsid w:val="00CF3C6D"/>
    <w:rPr>
      <w:color w:val="0000FF"/>
      <w:u w:val="single"/>
    </w:rPr>
  </w:style>
  <w:style w:type="paragraph" w:styleId="Title">
    <w:name w:val="Title"/>
    <w:basedOn w:val="Normal"/>
    <w:next w:val="Normal"/>
    <w:link w:val="TitleChar"/>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TitleChar">
    <w:name w:val="Title Char"/>
    <w:link w:val="Title"/>
    <w:rsid w:val="00CF3C6D"/>
    <w:rPr>
      <w:rFonts w:ascii="Cambria" w:eastAsia="Malgun Gothic" w:hAnsi="Cambria" w:cs="Times New Roman"/>
      <w:b/>
      <w:bCs/>
      <w:kern w:val="28"/>
      <w:sz w:val="32"/>
      <w:szCs w:val="32"/>
      <w:lang w:eastAsia="zh-CN"/>
    </w:rPr>
  </w:style>
  <w:style w:type="paragraph" w:styleId="TOC2">
    <w:name w:val="toc 2"/>
    <w:basedOn w:val="Normal"/>
    <w:next w:val="Normal"/>
    <w:autoRedefine/>
    <w:uiPriority w:val="39"/>
    <w:unhideWhenUsed/>
    <w:qFormat/>
    <w:rsid w:val="00DF3C67"/>
    <w:pPr>
      <w:tabs>
        <w:tab w:val="right" w:leader="dot" w:pos="9345"/>
      </w:tabs>
      <w:spacing w:after="100" w:line="276" w:lineRule="auto"/>
      <w:ind w:left="221"/>
    </w:pPr>
    <w:rPr>
      <w:rFonts w:ascii="Calibri" w:eastAsia="MS Mincho" w:hAnsi="Calibri"/>
      <w:szCs w:val="22"/>
      <w:lang w:eastAsia="ja-JP"/>
    </w:rPr>
  </w:style>
  <w:style w:type="paragraph" w:styleId="BalloonText">
    <w:name w:val="Balloon Text"/>
    <w:basedOn w:val="Normal"/>
    <w:link w:val="BalloonTextChar"/>
    <w:rsid w:val="002D151A"/>
    <w:rPr>
      <w:rFonts w:ascii="Tahoma" w:hAnsi="Tahoma" w:cs="Tahoma"/>
      <w:sz w:val="20"/>
      <w:szCs w:val="16"/>
    </w:rPr>
  </w:style>
  <w:style w:type="character" w:customStyle="1" w:styleId="BalloonTextChar">
    <w:name w:val="Balloon Text Char"/>
    <w:link w:val="BalloonText"/>
    <w:rsid w:val="002D151A"/>
    <w:rPr>
      <w:rFonts w:ascii="Tahoma" w:eastAsia="SimSun" w:hAnsi="Tahoma" w:cs="Tahoma"/>
      <w:szCs w:val="16"/>
      <w:lang w:eastAsia="zh-CN"/>
    </w:rPr>
  </w:style>
  <w:style w:type="paragraph" w:styleId="TOC4">
    <w:name w:val="toc 4"/>
    <w:basedOn w:val="Normal"/>
    <w:next w:val="Normal"/>
    <w:autoRedefine/>
    <w:uiPriority w:val="39"/>
    <w:rsid w:val="00DF3C67"/>
    <w:pPr>
      <w:tabs>
        <w:tab w:val="right" w:leader="dot" w:pos="9345"/>
      </w:tabs>
      <w:spacing w:after="100"/>
      <w:ind w:left="658"/>
    </w:pPr>
  </w:style>
  <w:style w:type="paragraph" w:styleId="Revision">
    <w:name w:val="Revision"/>
    <w:hidden/>
    <w:uiPriority w:val="99"/>
    <w:semiHidden/>
    <w:rsid w:val="00867AD4"/>
    <w:rPr>
      <w:rFonts w:ascii="Arial" w:eastAsia="SimSun" w:hAnsi="Arial" w:cs="Arial"/>
      <w:sz w:val="22"/>
      <w:lang w:eastAsia="zh-CN"/>
    </w:rPr>
  </w:style>
  <w:style w:type="paragraph" w:customStyle="1" w:styleId="Default">
    <w:name w:val="Default"/>
    <w:uiPriority w:val="99"/>
    <w:rsid w:val="00867A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867AD4"/>
    <w:rPr>
      <w:sz w:val="16"/>
      <w:szCs w:val="16"/>
    </w:rPr>
  </w:style>
  <w:style w:type="character" w:customStyle="1" w:styleId="CommentTextChar">
    <w:name w:val="Comment Text Char"/>
    <w:basedOn w:val="DefaultParagraphFont"/>
    <w:link w:val="CommentText"/>
    <w:rsid w:val="00867AD4"/>
    <w:rPr>
      <w:rFonts w:ascii="Arial" w:eastAsia="SimSun" w:hAnsi="Arial" w:cs="Arial"/>
      <w:sz w:val="18"/>
      <w:lang w:eastAsia="zh-CN"/>
    </w:rPr>
  </w:style>
  <w:style w:type="paragraph" w:styleId="CommentSubject">
    <w:name w:val="annotation subject"/>
    <w:basedOn w:val="CommentText"/>
    <w:next w:val="CommentText"/>
    <w:link w:val="CommentSubjectChar"/>
    <w:rsid w:val="00651326"/>
    <w:rPr>
      <w:b/>
      <w:bCs/>
      <w:sz w:val="20"/>
    </w:rPr>
  </w:style>
  <w:style w:type="character" w:customStyle="1" w:styleId="CommentSubjectChar">
    <w:name w:val="Comment Subject Char"/>
    <w:basedOn w:val="CommentTextChar"/>
    <w:link w:val="CommentSubject"/>
    <w:rsid w:val="00651326"/>
    <w:rPr>
      <w:rFonts w:ascii="Arial" w:eastAsia="SimSun" w:hAnsi="Arial" w:cs="Arial"/>
      <w:b/>
      <w:bCs/>
      <w:sz w:val="18"/>
      <w:lang w:eastAsia="zh-CN"/>
    </w:rPr>
  </w:style>
  <w:style w:type="paragraph" w:styleId="ListParagraph">
    <w:name w:val="List Paragraph"/>
    <w:basedOn w:val="Normal"/>
    <w:uiPriority w:val="34"/>
    <w:qFormat/>
    <w:rsid w:val="00854E2F"/>
    <w:pPr>
      <w:ind w:left="720"/>
      <w:contextualSpacing/>
    </w:pPr>
  </w:style>
  <w:style w:type="table" w:styleId="TableGrid">
    <w:name w:val="Table Grid"/>
    <w:basedOn w:val="TableNormal"/>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F40"/>
    <w:pPr>
      <w:spacing w:before="100" w:beforeAutospacing="1" w:after="100" w:afterAutospacing="1"/>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194F40"/>
    <w:rPr>
      <w:b/>
      <w:bCs/>
    </w:rPr>
  </w:style>
  <w:style w:type="character" w:customStyle="1" w:styleId="apple-converted-space">
    <w:name w:val="apple-converted-space"/>
    <w:basedOn w:val="DefaultParagraphFont"/>
    <w:rsid w:val="00E0661B"/>
  </w:style>
  <w:style w:type="character" w:customStyle="1" w:styleId="ONUMEChar">
    <w:name w:val="ONUM E Char"/>
    <w:basedOn w:val="DefaultParagraphFont"/>
    <w:link w:val="ONUME"/>
    <w:rsid w:val="004C0C09"/>
    <w:rPr>
      <w:rFonts w:ascii="Arial" w:eastAsia="SimSun" w:hAnsi="Arial" w:cs="Arial"/>
      <w:sz w:val="22"/>
      <w:lang w:eastAsia="zh-CN"/>
    </w:rPr>
  </w:style>
  <w:style w:type="character" w:styleId="FollowedHyperlink">
    <w:name w:val="FollowedHyperlink"/>
    <w:basedOn w:val="DefaultParagraphFont"/>
    <w:uiPriority w:val="99"/>
    <w:rsid w:val="00451738"/>
    <w:rPr>
      <w:color w:val="800080" w:themeColor="followedHyperlink"/>
      <w:u w:val="single"/>
    </w:rPr>
  </w:style>
  <w:style w:type="character" w:styleId="Emphasis">
    <w:name w:val="Emphasis"/>
    <w:basedOn w:val="DefaultParagraphFont"/>
    <w:uiPriority w:val="20"/>
    <w:qFormat/>
    <w:rsid w:val="00510B84"/>
    <w:rPr>
      <w:i/>
      <w:iCs/>
    </w:rPr>
  </w:style>
  <w:style w:type="character" w:styleId="FootnoteReference">
    <w:name w:val="footnote reference"/>
    <w:basedOn w:val="DefaultParagraphFont"/>
    <w:rsid w:val="00510B84"/>
    <w:rPr>
      <w:vertAlign w:val="superscript"/>
    </w:rPr>
  </w:style>
  <w:style w:type="paragraph" w:styleId="PlainText">
    <w:name w:val="Plain Text"/>
    <w:basedOn w:val="Normal"/>
    <w:link w:val="PlainTextChar"/>
    <w:uiPriority w:val="99"/>
    <w:unhideWhenUsed/>
    <w:rsid w:val="00E772F3"/>
    <w:rPr>
      <w:rFonts w:ascii="Courier New" w:eastAsiaTheme="minorHAnsi" w:hAnsi="Courier New" w:cstheme="minorBidi"/>
      <w:szCs w:val="21"/>
      <w:lang w:eastAsia="ko-KR"/>
    </w:rPr>
  </w:style>
  <w:style w:type="character" w:customStyle="1" w:styleId="PlainTextChar">
    <w:name w:val="Plain Text Char"/>
    <w:basedOn w:val="DefaultParagraphFont"/>
    <w:link w:val="PlainText"/>
    <w:uiPriority w:val="99"/>
    <w:rsid w:val="00E772F3"/>
    <w:rPr>
      <w:rFonts w:ascii="Courier New" w:eastAsiaTheme="minorHAnsi" w:hAnsi="Courier New" w:cstheme="minorBidi"/>
      <w:sz w:val="22"/>
      <w:szCs w:val="21"/>
    </w:rPr>
  </w:style>
  <w:style w:type="paragraph" w:customStyle="1" w:styleId="StyleHeading285pt">
    <w:name w:val="Style Heading 2 + 85 pt"/>
    <w:basedOn w:val="Heading2"/>
    <w:rsid w:val="009836BE"/>
    <w:pPr>
      <w:spacing w:before="0" w:after="0"/>
    </w:pPr>
    <w:rPr>
      <w:bCs w:val="0"/>
      <w:iCs w:val="0"/>
      <w:sz w:val="17"/>
    </w:rPr>
  </w:style>
  <w:style w:type="paragraph" w:customStyle="1" w:styleId="Endofdocument-Annex">
    <w:name w:val="[End of document - Annex]"/>
    <w:basedOn w:val="Normal"/>
    <w:rsid w:val="00AF3E5B"/>
    <w:pPr>
      <w:ind w:left="5534"/>
    </w:pPr>
  </w:style>
  <w:style w:type="paragraph" w:customStyle="1" w:styleId="TitleCAPS">
    <w:name w:val="Title CAPS"/>
    <w:basedOn w:val="Normal"/>
    <w:next w:val="Normal"/>
    <w:link w:val="TitleCAPSChar"/>
    <w:rsid w:val="00D04FEA"/>
    <w:pPr>
      <w:spacing w:after="340"/>
      <w:jc w:val="center"/>
    </w:pPr>
    <w:rPr>
      <w:rFonts w:eastAsia="Times New Roman" w:cs="Times New Roman"/>
      <w:caps/>
      <w:sz w:val="17"/>
      <w:lang w:eastAsia="en-US"/>
    </w:rPr>
  </w:style>
  <w:style w:type="character" w:customStyle="1" w:styleId="TitleCAPSChar">
    <w:name w:val="Title CAPS Char"/>
    <w:basedOn w:val="DefaultParagraphFont"/>
    <w:link w:val="TitleCAPS"/>
    <w:rsid w:val="00D04FEA"/>
    <w:rPr>
      <w:rFonts w:ascii="Arial" w:eastAsia="Times New Roman" w:hAnsi="Arial"/>
      <w:caps/>
      <w:sz w:val="17"/>
      <w:lang w:eastAsia="en-US"/>
    </w:rPr>
  </w:style>
  <w:style w:type="character" w:customStyle="1" w:styleId="HeaderChar">
    <w:name w:val="Header Char"/>
    <w:basedOn w:val="DefaultParagraphFont"/>
    <w:link w:val="Header"/>
    <w:uiPriority w:val="99"/>
    <w:rsid w:val="00A36ADD"/>
    <w:rPr>
      <w:rFonts w:ascii="Arial" w:eastAsia="SimSun" w:hAnsi="Arial" w:cs="Arial"/>
      <w:sz w:val="22"/>
      <w:lang w:eastAsia="zh-CN"/>
    </w:rPr>
  </w:style>
  <w:style w:type="character" w:customStyle="1" w:styleId="Heading1Char">
    <w:name w:val="Heading 1 Char"/>
    <w:link w:val="Heading1"/>
    <w:rsid w:val="00C63026"/>
    <w:rPr>
      <w:rFonts w:ascii="Arial" w:eastAsia="SimSun" w:hAnsi="Arial" w:cs="Arial"/>
      <w:b/>
      <w:bCs/>
      <w:caps/>
      <w:kern w:val="32"/>
      <w:sz w:val="22"/>
      <w:szCs w:val="32"/>
      <w:lang w:eastAsia="zh-CN"/>
    </w:rPr>
  </w:style>
  <w:style w:type="character" w:customStyle="1" w:styleId="FooterChar">
    <w:name w:val="Footer Char"/>
    <w:basedOn w:val="DefaultParagraphFont"/>
    <w:link w:val="Footer"/>
    <w:uiPriority w:val="99"/>
    <w:rsid w:val="006726C7"/>
    <w:rPr>
      <w:rFonts w:ascii="Arial" w:eastAsia="SimSun" w:hAnsi="Arial" w:cs="Arial"/>
      <w:sz w:val="22"/>
      <w:lang w:eastAsia="zh-CN"/>
    </w:rPr>
  </w:style>
  <w:style w:type="character" w:customStyle="1" w:styleId="Heading5Char">
    <w:name w:val="Heading 5 Char"/>
    <w:basedOn w:val="DefaultParagraphFont"/>
    <w:link w:val="Heading5"/>
    <w:rsid w:val="0095652F"/>
    <w:rPr>
      <w:rFonts w:ascii="Arial" w:eastAsia="SimSun" w:hAnsi="Arial" w:cs="Arial"/>
      <w:bCs/>
      <w:i/>
      <w:sz w:val="17"/>
      <w:szCs w:val="17"/>
      <w:u w:val="single"/>
      <w:lang w:eastAsia="zh-CN"/>
    </w:rPr>
  </w:style>
  <w:style w:type="character" w:customStyle="1" w:styleId="Heading6Char">
    <w:name w:val="Heading 6 Char"/>
    <w:basedOn w:val="DefaultParagraphFont"/>
    <w:link w:val="Heading6"/>
    <w:rsid w:val="0095652F"/>
    <w:rPr>
      <w:rFonts w:ascii="Arial" w:eastAsia="Times New Roman" w:hAnsi="Arial" w:cs="Arial"/>
      <w:b/>
      <w:sz w:val="17"/>
      <w:szCs w:val="17"/>
      <w:lang w:eastAsia="de-DE"/>
    </w:rPr>
  </w:style>
  <w:style w:type="character" w:customStyle="1" w:styleId="Heading7Char">
    <w:name w:val="Heading 7 Char"/>
    <w:basedOn w:val="DefaultParagraphFont"/>
    <w:link w:val="Heading7"/>
    <w:semiHidden/>
    <w:rsid w:val="0095652F"/>
    <w:rPr>
      <w:rFonts w:asciiTheme="majorHAnsi" w:eastAsiaTheme="majorEastAsia" w:hAnsiTheme="majorHAnsi" w:cstheme="majorBidi"/>
      <w:i/>
      <w:iCs/>
      <w:color w:val="404040" w:themeColor="text1" w:themeTint="BF"/>
      <w:sz w:val="17"/>
      <w:szCs w:val="17"/>
      <w:lang w:eastAsia="de-DE"/>
    </w:rPr>
  </w:style>
  <w:style w:type="character" w:customStyle="1" w:styleId="Heading8Char">
    <w:name w:val="Heading 8 Char"/>
    <w:basedOn w:val="DefaultParagraphFont"/>
    <w:link w:val="Heading8"/>
    <w:semiHidden/>
    <w:rsid w:val="0095652F"/>
    <w:rPr>
      <w:rFonts w:asciiTheme="majorHAnsi" w:eastAsiaTheme="majorEastAsia" w:hAnsiTheme="majorHAnsi" w:cstheme="majorBidi"/>
      <w:color w:val="404040" w:themeColor="text1" w:themeTint="BF"/>
      <w:lang w:eastAsia="de-DE"/>
    </w:rPr>
  </w:style>
  <w:style w:type="character" w:customStyle="1" w:styleId="Heading9Char">
    <w:name w:val="Heading 9 Char"/>
    <w:basedOn w:val="DefaultParagraphFont"/>
    <w:link w:val="Heading9"/>
    <w:semiHidden/>
    <w:rsid w:val="0095652F"/>
    <w:rPr>
      <w:rFonts w:asciiTheme="majorHAnsi" w:eastAsiaTheme="majorEastAsia" w:hAnsiTheme="majorHAnsi" w:cstheme="majorBidi"/>
      <w:i/>
      <w:iCs/>
      <w:color w:val="404040" w:themeColor="text1" w:themeTint="BF"/>
      <w:lang w:eastAsia="de-DE"/>
    </w:rPr>
  </w:style>
  <w:style w:type="character" w:customStyle="1" w:styleId="Heading2Char">
    <w:name w:val="Heading 2 Char"/>
    <w:basedOn w:val="DefaultParagraphFont"/>
    <w:link w:val="Heading2"/>
    <w:rsid w:val="0095652F"/>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95652F"/>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95652F"/>
    <w:rPr>
      <w:rFonts w:ascii="Arial" w:eastAsia="SimSun" w:hAnsi="Arial" w:cs="Arial"/>
      <w:bCs/>
      <w:i/>
      <w:sz w:val="22"/>
      <w:szCs w:val="28"/>
      <w:lang w:eastAsia="zh-CN"/>
    </w:rPr>
  </w:style>
  <w:style w:type="paragraph" w:customStyle="1" w:styleId="StyleHeading2ItalicUnderlineLeft05cm">
    <w:name w:val="Style Heading 2 + Italic Underline Left:  05 cm"/>
    <w:basedOn w:val="Normal"/>
    <w:rsid w:val="0095652F"/>
    <w:pPr>
      <w:pBdr>
        <w:top w:val="single" w:sz="6" w:space="4" w:color="auto"/>
        <w:bottom w:val="single" w:sz="6" w:space="4" w:color="auto"/>
      </w:pBdr>
      <w:tabs>
        <w:tab w:val="right" w:pos="9356"/>
      </w:tabs>
    </w:pPr>
    <w:rPr>
      <w:rFonts w:eastAsia="Times New Roman"/>
      <w:sz w:val="17"/>
      <w:lang w:eastAsia="en-US"/>
    </w:rPr>
  </w:style>
  <w:style w:type="paragraph" w:customStyle="1" w:styleId="EditorialNote">
    <w:name w:val="Editorial Note"/>
    <w:basedOn w:val="Normal"/>
    <w:rsid w:val="0095652F"/>
    <w:pPr>
      <w:spacing w:after="200"/>
      <w:jc w:val="center"/>
    </w:pPr>
    <w:rPr>
      <w:rFonts w:eastAsia="Times New Roman" w:cs="Times New Roman"/>
      <w:i/>
      <w:iCs/>
      <w:sz w:val="17"/>
      <w:lang w:eastAsia="en-US"/>
    </w:rPr>
  </w:style>
  <w:style w:type="paragraph" w:customStyle="1" w:styleId="DocumentTitle">
    <w:name w:val="Document Title"/>
    <w:basedOn w:val="Normal"/>
    <w:rsid w:val="0095652F"/>
    <w:pPr>
      <w:spacing w:after="200"/>
      <w:jc w:val="center"/>
    </w:pPr>
    <w:rPr>
      <w:rFonts w:eastAsia="Times New Roman" w:cs="Times New Roman"/>
      <w:sz w:val="17"/>
      <w:lang w:eastAsia="de-DE"/>
    </w:rPr>
  </w:style>
  <w:style w:type="paragraph" w:styleId="TOC5">
    <w:name w:val="toc 5"/>
    <w:basedOn w:val="Normal"/>
    <w:next w:val="Normal"/>
    <w:autoRedefine/>
    <w:uiPriority w:val="39"/>
    <w:unhideWhenUsed/>
    <w:rsid w:val="0095652F"/>
    <w:pPr>
      <w:spacing w:after="100"/>
      <w:ind w:left="680"/>
    </w:pPr>
    <w:rPr>
      <w:rFonts w:eastAsia="Times New Roman"/>
      <w:sz w:val="17"/>
      <w:szCs w:val="17"/>
      <w:lang w:eastAsia="de-DE"/>
    </w:rPr>
  </w:style>
  <w:style w:type="paragraph" w:styleId="TOC6">
    <w:name w:val="toc 6"/>
    <w:basedOn w:val="Normal"/>
    <w:next w:val="Normal"/>
    <w:autoRedefine/>
    <w:uiPriority w:val="39"/>
    <w:unhideWhenUsed/>
    <w:rsid w:val="0095652F"/>
    <w:pPr>
      <w:spacing w:after="100"/>
      <w:ind w:left="850"/>
    </w:pPr>
    <w:rPr>
      <w:rFonts w:eastAsia="Times New Roman"/>
      <w:sz w:val="17"/>
      <w:szCs w:val="17"/>
      <w:lang w:eastAsia="de-DE"/>
    </w:rPr>
  </w:style>
  <w:style w:type="paragraph" w:styleId="Date">
    <w:name w:val="Date"/>
    <w:basedOn w:val="Normal"/>
    <w:next w:val="Normal"/>
    <w:link w:val="DateChar"/>
    <w:rsid w:val="0095652F"/>
    <w:pPr>
      <w:spacing w:after="200"/>
    </w:pPr>
    <w:rPr>
      <w:rFonts w:eastAsia="Times New Roman"/>
      <w:sz w:val="17"/>
      <w:szCs w:val="17"/>
      <w:lang w:eastAsia="de-DE"/>
    </w:rPr>
  </w:style>
  <w:style w:type="character" w:customStyle="1" w:styleId="DateChar">
    <w:name w:val="Date Char"/>
    <w:basedOn w:val="DefaultParagraphFont"/>
    <w:link w:val="Date"/>
    <w:rsid w:val="0095652F"/>
    <w:rPr>
      <w:rFonts w:ascii="Arial" w:eastAsia="Times New Roman" w:hAnsi="Arial" w:cs="Arial"/>
      <w:sz w:val="17"/>
      <w:szCs w:val="17"/>
      <w:lang w:eastAsia="de-DE"/>
    </w:rPr>
  </w:style>
  <w:style w:type="character" w:customStyle="1" w:styleId="il">
    <w:name w:val="il"/>
    <w:basedOn w:val="DefaultParagraphFont"/>
    <w:rsid w:val="0095652F"/>
  </w:style>
  <w:style w:type="character" w:customStyle="1" w:styleId="FootnoteTextChar">
    <w:name w:val="Footnote Text Char"/>
    <w:basedOn w:val="DefaultParagraphFont"/>
    <w:link w:val="FootnoteText"/>
    <w:semiHidden/>
    <w:rsid w:val="0095652F"/>
    <w:rPr>
      <w:rFonts w:ascii="Arial" w:eastAsia="SimSun" w:hAnsi="Arial" w:cs="Arial"/>
      <w:sz w:val="18"/>
      <w:lang w:eastAsia="zh-CN"/>
    </w:rPr>
  </w:style>
  <w:style w:type="paragraph" w:styleId="TOC7">
    <w:name w:val="toc 7"/>
    <w:basedOn w:val="Normal"/>
    <w:next w:val="Normal"/>
    <w:autoRedefine/>
    <w:uiPriority w:val="39"/>
    <w:unhideWhenUsed/>
    <w:rsid w:val="0095652F"/>
    <w:pPr>
      <w:spacing w:after="100" w:line="276" w:lineRule="auto"/>
      <w:ind w:left="1320"/>
    </w:pPr>
    <w:rPr>
      <w:rFonts w:asciiTheme="minorHAnsi" w:eastAsiaTheme="minorEastAsia" w:hAnsiTheme="minorHAnsi" w:cstheme="minorBidi"/>
      <w:szCs w:val="22"/>
      <w:lang w:eastAsia="en-US"/>
    </w:rPr>
  </w:style>
  <w:style w:type="paragraph" w:styleId="TOC8">
    <w:name w:val="toc 8"/>
    <w:basedOn w:val="Normal"/>
    <w:next w:val="Normal"/>
    <w:autoRedefine/>
    <w:uiPriority w:val="39"/>
    <w:unhideWhenUsed/>
    <w:rsid w:val="0095652F"/>
    <w:pPr>
      <w:spacing w:after="100" w:line="276" w:lineRule="auto"/>
      <w:ind w:left="1540"/>
    </w:pPr>
    <w:rPr>
      <w:rFonts w:asciiTheme="minorHAnsi" w:eastAsiaTheme="minorEastAsia" w:hAnsiTheme="minorHAnsi" w:cstheme="minorBidi"/>
      <w:szCs w:val="22"/>
      <w:lang w:eastAsia="en-US"/>
    </w:rPr>
  </w:style>
  <w:style w:type="paragraph" w:styleId="TOC9">
    <w:name w:val="toc 9"/>
    <w:basedOn w:val="Normal"/>
    <w:next w:val="Normal"/>
    <w:autoRedefine/>
    <w:uiPriority w:val="39"/>
    <w:unhideWhenUsed/>
    <w:rsid w:val="0095652F"/>
    <w:pPr>
      <w:spacing w:after="100" w:line="276" w:lineRule="auto"/>
      <w:ind w:left="1760"/>
    </w:pPr>
    <w:rPr>
      <w:rFonts w:asciiTheme="minorHAnsi" w:eastAsiaTheme="minorEastAsia" w:hAnsiTheme="minorHAnsi" w:cstheme="minorBidi"/>
      <w:szCs w:val="22"/>
      <w:lang w:eastAsia="en-US"/>
    </w:rPr>
  </w:style>
  <w:style w:type="numbering" w:customStyle="1" w:styleId="NoList1">
    <w:name w:val="No List1"/>
    <w:next w:val="NoList"/>
    <w:uiPriority w:val="99"/>
    <w:semiHidden/>
    <w:unhideWhenUsed/>
    <w:rsid w:val="00087F49"/>
  </w:style>
  <w:style w:type="table" w:customStyle="1" w:styleId="TableGrid1">
    <w:name w:val="Table Grid1"/>
    <w:basedOn w:val="TableNormal"/>
    <w:next w:val="TableGrid"/>
    <w:rsid w:val="00087F49"/>
    <w:rPr>
      <w:rFonts w:eastAsia="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1512B"/>
  </w:style>
  <w:style w:type="table" w:customStyle="1" w:styleId="TableGrid2">
    <w:name w:val="Table Grid2"/>
    <w:basedOn w:val="TableNormal"/>
    <w:next w:val="TableGrid"/>
    <w:rsid w:val="00E1512B"/>
    <w:rPr>
      <w:rFonts w:eastAsia="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8874A5"/>
    <w:pPr>
      <w:spacing w:before="100" w:beforeAutospacing="1" w:after="100" w:afterAutospacing="1"/>
    </w:pPr>
    <w:rPr>
      <w:rFonts w:ascii="Times New Roman" w:eastAsia="Times New Roman" w:hAnsi="Times New Roman" w:cs="Times New Roman"/>
      <w:sz w:val="20"/>
      <w:lang w:val="en-CA" w:eastAsia="en-CA"/>
    </w:rPr>
  </w:style>
  <w:style w:type="paragraph" w:customStyle="1" w:styleId="xl66">
    <w:name w:val="xl66"/>
    <w:basedOn w:val="Normal"/>
    <w:rsid w:val="008874A5"/>
    <w:pPr>
      <w:pBdr>
        <w:top w:val="single" w:sz="8" w:space="0" w:color="DDDDDD"/>
        <w:left w:val="single" w:sz="8" w:space="0" w:color="DDDDDD"/>
        <w:bottom w:val="single" w:sz="8" w:space="0" w:color="DDDDDD"/>
        <w:right w:val="single" w:sz="8" w:space="0" w:color="DDDDDD"/>
      </w:pBdr>
      <w:shd w:val="clear" w:color="000000" w:fill="FFFFFF"/>
      <w:spacing w:before="100" w:beforeAutospacing="1" w:after="100" w:afterAutospacing="1"/>
      <w:textAlignment w:val="top"/>
    </w:pPr>
    <w:rPr>
      <w:rFonts w:eastAsia="Times New Roman"/>
      <w:color w:val="333333"/>
      <w:sz w:val="20"/>
      <w:lang w:val="en-CA" w:eastAsia="en-CA"/>
    </w:rPr>
  </w:style>
  <w:style w:type="paragraph" w:customStyle="1" w:styleId="xl67">
    <w:name w:val="xl67"/>
    <w:basedOn w:val="Normal"/>
    <w:rsid w:val="008874A5"/>
    <w:pPr>
      <w:pBdr>
        <w:top w:val="single" w:sz="8" w:space="0" w:color="DDDDDD"/>
        <w:left w:val="single" w:sz="8" w:space="0" w:color="DDDDDD"/>
        <w:right w:val="single" w:sz="8" w:space="0" w:color="DDDDDD"/>
      </w:pBdr>
      <w:shd w:val="clear" w:color="000000" w:fill="FFFFFF"/>
      <w:spacing w:before="100" w:beforeAutospacing="1" w:after="100" w:afterAutospacing="1"/>
      <w:textAlignment w:val="top"/>
    </w:pPr>
    <w:rPr>
      <w:rFonts w:eastAsia="Times New Roman"/>
      <w:color w:val="333333"/>
      <w:sz w:val="20"/>
      <w:lang w:val="en-CA" w:eastAsia="en-CA"/>
    </w:rPr>
  </w:style>
  <w:style w:type="paragraph" w:customStyle="1" w:styleId="xl68">
    <w:name w:val="xl68"/>
    <w:basedOn w:val="Normal"/>
    <w:rsid w:val="008874A5"/>
    <w:pPr>
      <w:pBdr>
        <w:left w:val="single" w:sz="8" w:space="0" w:color="DDDDDD"/>
        <w:bottom w:val="single" w:sz="8" w:space="0" w:color="DDDDDD"/>
        <w:right w:val="single" w:sz="8" w:space="0" w:color="DDDDDD"/>
      </w:pBdr>
      <w:shd w:val="clear" w:color="000000" w:fill="FFFFFF"/>
      <w:spacing w:before="100" w:beforeAutospacing="1" w:after="100" w:afterAutospacing="1"/>
      <w:textAlignment w:val="top"/>
    </w:pPr>
    <w:rPr>
      <w:rFonts w:eastAsia="Times New Roman"/>
      <w:color w:val="333333"/>
      <w:sz w:val="20"/>
      <w:lang w:val="en-CA" w:eastAsia="en-CA"/>
    </w:rPr>
  </w:style>
  <w:style w:type="paragraph" w:customStyle="1" w:styleId="xl69">
    <w:name w:val="xl69"/>
    <w:basedOn w:val="Normal"/>
    <w:rsid w:val="008874A5"/>
    <w:pPr>
      <w:pBdr>
        <w:top w:val="single" w:sz="8" w:space="0" w:color="DDDDDD"/>
        <w:left w:val="single" w:sz="8" w:space="0" w:color="DDDDDD"/>
        <w:bottom w:val="single" w:sz="8" w:space="0" w:color="DDDDDD"/>
        <w:right w:val="single" w:sz="8" w:space="0" w:color="DDDDDD"/>
      </w:pBdr>
      <w:shd w:val="clear" w:color="000000" w:fill="FFFFFF"/>
      <w:spacing w:before="100" w:beforeAutospacing="1" w:after="100" w:afterAutospacing="1"/>
      <w:textAlignment w:val="top"/>
    </w:pPr>
    <w:rPr>
      <w:rFonts w:eastAsia="Times New Roman"/>
      <w:b/>
      <w:bCs/>
      <w:color w:val="333333"/>
      <w:sz w:val="20"/>
      <w:lang w:val="en-CA" w:eastAsia="en-CA"/>
    </w:rPr>
  </w:style>
  <w:style w:type="character" w:customStyle="1" w:styleId="uworddic">
    <w:name w:val="u_word_dic"/>
    <w:basedOn w:val="DefaultParagraphFont"/>
    <w:rsid w:val="00A65B54"/>
  </w:style>
  <w:style w:type="paragraph" w:customStyle="1" w:styleId="TOC20">
    <w:name w:val="TOC .2"/>
    <w:basedOn w:val="Normal"/>
    <w:qFormat/>
    <w:rsid w:val="0024083C"/>
    <w:pPr>
      <w:keepLines/>
      <w:widowControl w:val="0"/>
      <w:kinsoku w:val="0"/>
      <w:spacing w:after="200" w:line="259" w:lineRule="auto"/>
      <w:outlineLvl w:val="1"/>
    </w:pPr>
    <w:rPr>
      <w:rFonts w:eastAsia="Malgun Gothic"/>
      <w:bCs/>
      <w:sz w:val="17"/>
      <w:szCs w:val="17"/>
      <w:lang w:eastAsia="en-US"/>
    </w:rPr>
  </w:style>
  <w:style w:type="paragraph" w:customStyle="1" w:styleId="TOC30">
    <w:name w:val="TOC .3"/>
    <w:basedOn w:val="Normal"/>
    <w:qFormat/>
    <w:rsid w:val="0024083C"/>
    <w:pPr>
      <w:keepLines/>
      <w:widowControl w:val="0"/>
      <w:kinsoku w:val="0"/>
      <w:spacing w:after="200" w:line="259" w:lineRule="auto"/>
      <w:outlineLvl w:val="1"/>
    </w:pPr>
    <w:rPr>
      <w:rFonts w:eastAsia="Malgun Gothic"/>
      <w:b/>
      <w:bCs/>
      <w:sz w:val="17"/>
      <w:szCs w:val="17"/>
      <w:lang w:eastAsia="en-US"/>
    </w:rPr>
  </w:style>
  <w:style w:type="paragraph" w:customStyle="1" w:styleId="TOC40">
    <w:name w:val="TOC .4"/>
    <w:basedOn w:val="Normal"/>
    <w:qFormat/>
    <w:rsid w:val="0024083C"/>
    <w:pPr>
      <w:keepLines/>
      <w:widowControl w:val="0"/>
      <w:kinsoku w:val="0"/>
      <w:spacing w:after="200" w:line="259" w:lineRule="auto"/>
      <w:outlineLvl w:val="1"/>
    </w:pPr>
    <w:rPr>
      <w:rFonts w:eastAsia="Malgun Gothic"/>
      <w:b/>
      <w:bCs/>
      <w:sz w:val="17"/>
      <w:szCs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29897">
      <w:bodyDiv w:val="1"/>
      <w:marLeft w:val="0"/>
      <w:marRight w:val="0"/>
      <w:marTop w:val="0"/>
      <w:marBottom w:val="0"/>
      <w:divBdr>
        <w:top w:val="none" w:sz="0" w:space="0" w:color="auto"/>
        <w:left w:val="none" w:sz="0" w:space="0" w:color="auto"/>
        <w:bottom w:val="none" w:sz="0" w:space="0" w:color="auto"/>
        <w:right w:val="none" w:sz="0" w:space="0" w:color="auto"/>
      </w:divBdr>
    </w:div>
    <w:div w:id="154421856">
      <w:bodyDiv w:val="1"/>
      <w:marLeft w:val="0"/>
      <w:marRight w:val="0"/>
      <w:marTop w:val="0"/>
      <w:marBottom w:val="0"/>
      <w:divBdr>
        <w:top w:val="none" w:sz="0" w:space="0" w:color="auto"/>
        <w:left w:val="none" w:sz="0" w:space="0" w:color="auto"/>
        <w:bottom w:val="none" w:sz="0" w:space="0" w:color="auto"/>
        <w:right w:val="none" w:sz="0" w:space="0" w:color="auto"/>
      </w:divBdr>
    </w:div>
    <w:div w:id="168057655">
      <w:bodyDiv w:val="1"/>
      <w:marLeft w:val="0"/>
      <w:marRight w:val="0"/>
      <w:marTop w:val="0"/>
      <w:marBottom w:val="0"/>
      <w:divBdr>
        <w:top w:val="none" w:sz="0" w:space="0" w:color="auto"/>
        <w:left w:val="none" w:sz="0" w:space="0" w:color="auto"/>
        <w:bottom w:val="none" w:sz="0" w:space="0" w:color="auto"/>
        <w:right w:val="none" w:sz="0" w:space="0" w:color="auto"/>
      </w:divBdr>
    </w:div>
    <w:div w:id="171185386">
      <w:bodyDiv w:val="1"/>
      <w:marLeft w:val="0"/>
      <w:marRight w:val="0"/>
      <w:marTop w:val="0"/>
      <w:marBottom w:val="0"/>
      <w:divBdr>
        <w:top w:val="none" w:sz="0" w:space="0" w:color="auto"/>
        <w:left w:val="none" w:sz="0" w:space="0" w:color="auto"/>
        <w:bottom w:val="none" w:sz="0" w:space="0" w:color="auto"/>
        <w:right w:val="none" w:sz="0" w:space="0" w:color="auto"/>
      </w:divBdr>
    </w:div>
    <w:div w:id="221909249">
      <w:bodyDiv w:val="1"/>
      <w:marLeft w:val="0"/>
      <w:marRight w:val="0"/>
      <w:marTop w:val="0"/>
      <w:marBottom w:val="0"/>
      <w:divBdr>
        <w:top w:val="none" w:sz="0" w:space="0" w:color="auto"/>
        <w:left w:val="none" w:sz="0" w:space="0" w:color="auto"/>
        <w:bottom w:val="none" w:sz="0" w:space="0" w:color="auto"/>
        <w:right w:val="none" w:sz="0" w:space="0" w:color="auto"/>
      </w:divBdr>
    </w:div>
    <w:div w:id="393700429">
      <w:bodyDiv w:val="1"/>
      <w:marLeft w:val="0"/>
      <w:marRight w:val="0"/>
      <w:marTop w:val="0"/>
      <w:marBottom w:val="0"/>
      <w:divBdr>
        <w:top w:val="none" w:sz="0" w:space="0" w:color="auto"/>
        <w:left w:val="none" w:sz="0" w:space="0" w:color="auto"/>
        <w:bottom w:val="none" w:sz="0" w:space="0" w:color="auto"/>
        <w:right w:val="none" w:sz="0" w:space="0" w:color="auto"/>
      </w:divBdr>
    </w:div>
    <w:div w:id="549537542">
      <w:bodyDiv w:val="1"/>
      <w:marLeft w:val="0"/>
      <w:marRight w:val="0"/>
      <w:marTop w:val="0"/>
      <w:marBottom w:val="0"/>
      <w:divBdr>
        <w:top w:val="none" w:sz="0" w:space="0" w:color="auto"/>
        <w:left w:val="none" w:sz="0" w:space="0" w:color="auto"/>
        <w:bottom w:val="none" w:sz="0" w:space="0" w:color="auto"/>
        <w:right w:val="none" w:sz="0" w:space="0" w:color="auto"/>
      </w:divBdr>
    </w:div>
    <w:div w:id="550773212">
      <w:bodyDiv w:val="1"/>
      <w:marLeft w:val="0"/>
      <w:marRight w:val="0"/>
      <w:marTop w:val="0"/>
      <w:marBottom w:val="0"/>
      <w:divBdr>
        <w:top w:val="none" w:sz="0" w:space="0" w:color="auto"/>
        <w:left w:val="none" w:sz="0" w:space="0" w:color="auto"/>
        <w:bottom w:val="none" w:sz="0" w:space="0" w:color="auto"/>
        <w:right w:val="none" w:sz="0" w:space="0" w:color="auto"/>
      </w:divBdr>
    </w:div>
    <w:div w:id="693655860">
      <w:bodyDiv w:val="1"/>
      <w:marLeft w:val="0"/>
      <w:marRight w:val="0"/>
      <w:marTop w:val="0"/>
      <w:marBottom w:val="0"/>
      <w:divBdr>
        <w:top w:val="none" w:sz="0" w:space="0" w:color="auto"/>
        <w:left w:val="none" w:sz="0" w:space="0" w:color="auto"/>
        <w:bottom w:val="none" w:sz="0" w:space="0" w:color="auto"/>
        <w:right w:val="none" w:sz="0" w:space="0" w:color="auto"/>
      </w:divBdr>
    </w:div>
    <w:div w:id="724567928">
      <w:bodyDiv w:val="1"/>
      <w:marLeft w:val="0"/>
      <w:marRight w:val="0"/>
      <w:marTop w:val="0"/>
      <w:marBottom w:val="0"/>
      <w:divBdr>
        <w:top w:val="none" w:sz="0" w:space="0" w:color="auto"/>
        <w:left w:val="none" w:sz="0" w:space="0" w:color="auto"/>
        <w:bottom w:val="none" w:sz="0" w:space="0" w:color="auto"/>
        <w:right w:val="none" w:sz="0" w:space="0" w:color="auto"/>
      </w:divBdr>
    </w:div>
    <w:div w:id="992180766">
      <w:bodyDiv w:val="1"/>
      <w:marLeft w:val="0"/>
      <w:marRight w:val="0"/>
      <w:marTop w:val="0"/>
      <w:marBottom w:val="0"/>
      <w:divBdr>
        <w:top w:val="none" w:sz="0" w:space="0" w:color="auto"/>
        <w:left w:val="none" w:sz="0" w:space="0" w:color="auto"/>
        <w:bottom w:val="none" w:sz="0" w:space="0" w:color="auto"/>
        <w:right w:val="none" w:sz="0" w:space="0" w:color="auto"/>
      </w:divBdr>
    </w:div>
    <w:div w:id="994645191">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38772896">
      <w:bodyDiv w:val="1"/>
      <w:marLeft w:val="0"/>
      <w:marRight w:val="0"/>
      <w:marTop w:val="0"/>
      <w:marBottom w:val="0"/>
      <w:divBdr>
        <w:top w:val="none" w:sz="0" w:space="0" w:color="auto"/>
        <w:left w:val="none" w:sz="0" w:space="0" w:color="auto"/>
        <w:bottom w:val="none" w:sz="0" w:space="0" w:color="auto"/>
        <w:right w:val="none" w:sz="0" w:space="0" w:color="auto"/>
      </w:divBdr>
    </w:div>
    <w:div w:id="1163742763">
      <w:bodyDiv w:val="1"/>
      <w:marLeft w:val="0"/>
      <w:marRight w:val="0"/>
      <w:marTop w:val="0"/>
      <w:marBottom w:val="0"/>
      <w:divBdr>
        <w:top w:val="none" w:sz="0" w:space="0" w:color="auto"/>
        <w:left w:val="none" w:sz="0" w:space="0" w:color="auto"/>
        <w:bottom w:val="none" w:sz="0" w:space="0" w:color="auto"/>
        <w:right w:val="none" w:sz="0" w:space="0" w:color="auto"/>
      </w:divBdr>
    </w:div>
    <w:div w:id="1213034008">
      <w:bodyDiv w:val="1"/>
      <w:marLeft w:val="0"/>
      <w:marRight w:val="0"/>
      <w:marTop w:val="0"/>
      <w:marBottom w:val="0"/>
      <w:divBdr>
        <w:top w:val="none" w:sz="0" w:space="0" w:color="auto"/>
        <w:left w:val="none" w:sz="0" w:space="0" w:color="auto"/>
        <w:bottom w:val="none" w:sz="0" w:space="0" w:color="auto"/>
        <w:right w:val="none" w:sz="0" w:space="0" w:color="auto"/>
      </w:divBdr>
    </w:div>
    <w:div w:id="1235703816">
      <w:bodyDiv w:val="1"/>
      <w:marLeft w:val="0"/>
      <w:marRight w:val="0"/>
      <w:marTop w:val="0"/>
      <w:marBottom w:val="0"/>
      <w:divBdr>
        <w:top w:val="none" w:sz="0" w:space="0" w:color="auto"/>
        <w:left w:val="none" w:sz="0" w:space="0" w:color="auto"/>
        <w:bottom w:val="none" w:sz="0" w:space="0" w:color="auto"/>
        <w:right w:val="none" w:sz="0" w:space="0" w:color="auto"/>
      </w:divBdr>
    </w:div>
    <w:div w:id="1290358877">
      <w:bodyDiv w:val="1"/>
      <w:marLeft w:val="0"/>
      <w:marRight w:val="0"/>
      <w:marTop w:val="0"/>
      <w:marBottom w:val="0"/>
      <w:divBdr>
        <w:top w:val="none" w:sz="0" w:space="0" w:color="auto"/>
        <w:left w:val="none" w:sz="0" w:space="0" w:color="auto"/>
        <w:bottom w:val="none" w:sz="0" w:space="0" w:color="auto"/>
        <w:right w:val="none" w:sz="0" w:space="0" w:color="auto"/>
      </w:divBdr>
    </w:div>
    <w:div w:id="1321931212">
      <w:bodyDiv w:val="1"/>
      <w:marLeft w:val="0"/>
      <w:marRight w:val="0"/>
      <w:marTop w:val="0"/>
      <w:marBottom w:val="0"/>
      <w:divBdr>
        <w:top w:val="none" w:sz="0" w:space="0" w:color="auto"/>
        <w:left w:val="none" w:sz="0" w:space="0" w:color="auto"/>
        <w:bottom w:val="none" w:sz="0" w:space="0" w:color="auto"/>
        <w:right w:val="none" w:sz="0" w:space="0" w:color="auto"/>
      </w:divBdr>
    </w:div>
    <w:div w:id="1333871045">
      <w:bodyDiv w:val="1"/>
      <w:marLeft w:val="0"/>
      <w:marRight w:val="0"/>
      <w:marTop w:val="0"/>
      <w:marBottom w:val="0"/>
      <w:divBdr>
        <w:top w:val="none" w:sz="0" w:space="0" w:color="auto"/>
        <w:left w:val="none" w:sz="0" w:space="0" w:color="auto"/>
        <w:bottom w:val="none" w:sz="0" w:space="0" w:color="auto"/>
        <w:right w:val="none" w:sz="0" w:space="0" w:color="auto"/>
      </w:divBdr>
    </w:div>
    <w:div w:id="1440680471">
      <w:bodyDiv w:val="1"/>
      <w:marLeft w:val="0"/>
      <w:marRight w:val="0"/>
      <w:marTop w:val="0"/>
      <w:marBottom w:val="0"/>
      <w:divBdr>
        <w:top w:val="none" w:sz="0" w:space="0" w:color="auto"/>
        <w:left w:val="none" w:sz="0" w:space="0" w:color="auto"/>
        <w:bottom w:val="none" w:sz="0" w:space="0" w:color="auto"/>
        <w:right w:val="none" w:sz="0" w:space="0" w:color="auto"/>
      </w:divBdr>
    </w:div>
    <w:div w:id="1465074076">
      <w:bodyDiv w:val="1"/>
      <w:marLeft w:val="0"/>
      <w:marRight w:val="0"/>
      <w:marTop w:val="0"/>
      <w:marBottom w:val="0"/>
      <w:divBdr>
        <w:top w:val="none" w:sz="0" w:space="0" w:color="auto"/>
        <w:left w:val="none" w:sz="0" w:space="0" w:color="auto"/>
        <w:bottom w:val="none" w:sz="0" w:space="0" w:color="auto"/>
        <w:right w:val="none" w:sz="0" w:space="0" w:color="auto"/>
      </w:divBdr>
    </w:div>
    <w:div w:id="1555658721">
      <w:bodyDiv w:val="1"/>
      <w:marLeft w:val="0"/>
      <w:marRight w:val="0"/>
      <w:marTop w:val="0"/>
      <w:marBottom w:val="0"/>
      <w:divBdr>
        <w:top w:val="none" w:sz="0" w:space="0" w:color="auto"/>
        <w:left w:val="none" w:sz="0" w:space="0" w:color="auto"/>
        <w:bottom w:val="none" w:sz="0" w:space="0" w:color="auto"/>
        <w:right w:val="none" w:sz="0" w:space="0" w:color="auto"/>
      </w:divBdr>
    </w:div>
    <w:div w:id="1571695941">
      <w:bodyDiv w:val="1"/>
      <w:marLeft w:val="0"/>
      <w:marRight w:val="0"/>
      <w:marTop w:val="0"/>
      <w:marBottom w:val="0"/>
      <w:divBdr>
        <w:top w:val="none" w:sz="0" w:space="0" w:color="auto"/>
        <w:left w:val="none" w:sz="0" w:space="0" w:color="auto"/>
        <w:bottom w:val="none" w:sz="0" w:space="0" w:color="auto"/>
        <w:right w:val="none" w:sz="0" w:space="0" w:color="auto"/>
      </w:divBdr>
    </w:div>
    <w:div w:id="2005353948">
      <w:bodyDiv w:val="1"/>
      <w:marLeft w:val="0"/>
      <w:marRight w:val="0"/>
      <w:marTop w:val="0"/>
      <w:marBottom w:val="0"/>
      <w:divBdr>
        <w:top w:val="none" w:sz="0" w:space="0" w:color="auto"/>
        <w:left w:val="none" w:sz="0" w:space="0" w:color="auto"/>
        <w:bottom w:val="none" w:sz="0" w:space="0" w:color="auto"/>
        <w:right w:val="none" w:sz="0" w:space="0" w:color="auto"/>
      </w:divBdr>
    </w:div>
    <w:div w:id="2038584706">
      <w:bodyDiv w:val="1"/>
      <w:marLeft w:val="0"/>
      <w:marRight w:val="0"/>
      <w:marTop w:val="0"/>
      <w:marBottom w:val="0"/>
      <w:divBdr>
        <w:top w:val="none" w:sz="0" w:space="0" w:color="auto"/>
        <w:left w:val="none" w:sz="0" w:space="0" w:color="auto"/>
        <w:bottom w:val="none" w:sz="0" w:space="0" w:color="auto"/>
        <w:right w:val="none" w:sz="0" w:space="0" w:color="auto"/>
      </w:divBdr>
    </w:div>
    <w:div w:id="2097092649">
      <w:bodyDiv w:val="1"/>
      <w:marLeft w:val="0"/>
      <w:marRight w:val="0"/>
      <w:marTop w:val="0"/>
      <w:marBottom w:val="0"/>
      <w:divBdr>
        <w:top w:val="none" w:sz="0" w:space="0" w:color="auto"/>
        <w:left w:val="none" w:sz="0" w:space="0" w:color="auto"/>
        <w:bottom w:val="none" w:sz="0" w:space="0" w:color="auto"/>
        <w:right w:val="none" w:sz="0" w:space="0" w:color="auto"/>
      </w:divBdr>
    </w:div>
    <w:div w:id="21013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00107-2A3E-435A-B620-4797BAED3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3960</Words>
  <Characters>21849</Characters>
  <Application>Microsoft Office Word</Application>
  <DocSecurity>0</DocSecurity>
  <Lines>625</Lines>
  <Paragraphs>236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CWS/8/7 annex</vt:lpstr>
      <vt:lpstr>CWS/8/7 annex</vt:lpstr>
    </vt:vector>
  </TitlesOfParts>
  <Company>WIPO</Company>
  <LinksUpToDate>false</LinksUpToDate>
  <CharactersWithSpaces>25686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CWS/8/7 annex</dc:title>
  <dc:subject>Standards - ST.27</dc:subject>
  <dc:creator>WIPO</dc:creator>
  <cp:keywords>FOR OFFICIAL USE ONLY</cp:keywords>
  <dc:description/>
  <cp:lastModifiedBy>CHAVAS Louison</cp:lastModifiedBy>
  <cp:revision>4</cp:revision>
  <cp:lastPrinted>2020-10-23T15:22:00Z</cp:lastPrinted>
  <dcterms:created xsi:type="dcterms:W3CDTF">2020-11-05T09:58:00Z</dcterms:created>
  <dcterms:modified xsi:type="dcterms:W3CDTF">2020-11-05T10:07:00Z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7d7ae995-2a05-4671-ab16-b9031d26ae8b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