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3F2D" w14:textId="2AB2218A" w:rsidR="00A67F71" w:rsidRPr="000C1D51" w:rsidRDefault="00B32C9F" w:rsidP="00B32C9F">
      <w:pPr>
        <w:pStyle w:val="Heading1"/>
        <w:rPr>
          <w:lang w:val="fr-FR"/>
        </w:rPr>
      </w:pPr>
      <w:bookmarkStart w:id="0" w:name="_GoBack"/>
      <w:bookmarkEnd w:id="0"/>
      <w:r w:rsidRPr="000C1D51">
        <w:rPr>
          <w:lang w:val="fr-FR"/>
        </w:rPr>
        <w:t>Projet de questionnaire sur le contenu et les fonctionnalités des systèmes destin</w:t>
      </w:r>
      <w:r>
        <w:rPr>
          <w:lang w:val="fr-FR"/>
        </w:rPr>
        <w:t>é</w:t>
      </w:r>
      <w:r w:rsidRPr="000C1D51">
        <w:rPr>
          <w:lang w:val="fr-FR"/>
        </w:rPr>
        <w:t xml:space="preserve">s </w:t>
      </w:r>
      <w:r>
        <w:rPr>
          <w:lang w:val="fr-FR"/>
        </w:rPr>
        <w:t>à</w:t>
      </w:r>
      <w:r w:rsidRPr="000C1D51">
        <w:rPr>
          <w:lang w:val="fr-FR"/>
        </w:rPr>
        <w:t xml:space="preserve"> assurer l</w:t>
      </w:r>
      <w:r>
        <w:rPr>
          <w:lang w:val="fr-FR"/>
        </w:rPr>
        <w:t>’</w:t>
      </w:r>
      <w:r w:rsidRPr="000C1D51">
        <w:rPr>
          <w:lang w:val="fr-FR"/>
        </w:rPr>
        <w:t xml:space="preserve">accès </w:t>
      </w:r>
      <w:r>
        <w:rPr>
          <w:lang w:val="fr-FR"/>
        </w:rPr>
        <w:t>à</w:t>
      </w:r>
      <w:r w:rsidRPr="000C1D51">
        <w:rPr>
          <w:lang w:val="fr-FR"/>
        </w:rPr>
        <w:t xml:space="preserve"> l</w:t>
      </w:r>
      <w:r>
        <w:rPr>
          <w:lang w:val="fr-FR"/>
        </w:rPr>
        <w:t>’</w:t>
      </w:r>
      <w:r w:rsidRPr="000C1D51">
        <w:rPr>
          <w:lang w:val="fr-FR"/>
        </w:rPr>
        <w:t>information en matière de brevets accessible au public</w:t>
      </w:r>
    </w:p>
    <w:p w14:paraId="659034E2" w14:textId="55D23F9A" w:rsidR="00A67F71" w:rsidRDefault="00B32C9F" w:rsidP="00B32C9F">
      <w:pPr>
        <w:pStyle w:val="Heading2"/>
        <w:rPr>
          <w:lang w:val="fr-FR"/>
        </w:rPr>
      </w:pPr>
      <w:r w:rsidRPr="00DF7C9B">
        <w:rPr>
          <w:lang w:val="fr-FR"/>
        </w:rPr>
        <w:t>Glossaire</w:t>
      </w:r>
    </w:p>
    <w:p w14:paraId="7DDED5E0" w14:textId="77777777" w:rsidR="00B32C9F" w:rsidRPr="00B32C9F" w:rsidRDefault="00B32C9F" w:rsidP="00B32C9F">
      <w:pPr>
        <w:rPr>
          <w:lang w:val="fr-FR"/>
        </w:rPr>
      </w:pPr>
    </w:p>
    <w:p w14:paraId="61D549BD" w14:textId="5DFCDDC0" w:rsidR="00A67F71" w:rsidRPr="00DF7C9B" w:rsidRDefault="005C6894" w:rsidP="000C1D51">
      <w:pPr>
        <w:pStyle w:val="ONUMFS"/>
        <w:numPr>
          <w:ilvl w:val="0"/>
          <w:numId w:val="0"/>
        </w:numPr>
        <w:rPr>
          <w:lang w:val="fr-FR"/>
        </w:rPr>
      </w:pPr>
      <w:r w:rsidRPr="00DF7C9B">
        <w:rPr>
          <w:lang w:val="fr-FR"/>
        </w:rPr>
        <w:t xml:space="preserve">Publication – conformément à la </w:t>
      </w:r>
      <w:hyperlink r:id="rId8" w:history="1">
        <w:r w:rsidRPr="00DF7C9B">
          <w:rPr>
            <w:rStyle w:val="Hyperlink"/>
            <w:color w:val="0000FF"/>
            <w:szCs w:val="22"/>
            <w:lang w:val="fr-FR"/>
          </w:rPr>
          <w:t>partie 8 du manuel de l</w:t>
        </w:r>
        <w:r w:rsidR="0011338B">
          <w:rPr>
            <w:rStyle w:val="Hyperlink"/>
            <w:color w:val="0000FF"/>
            <w:szCs w:val="22"/>
            <w:lang w:val="fr-FR"/>
          </w:rPr>
          <w:t>’</w:t>
        </w:r>
        <w:r w:rsidRPr="00DF7C9B">
          <w:rPr>
            <w:rStyle w:val="Hyperlink"/>
            <w:color w:val="0000FF"/>
            <w:szCs w:val="22"/>
            <w:lang w:val="fr-FR"/>
          </w:rPr>
          <w:t>OMPI</w:t>
        </w:r>
      </w:hyperlink>
      <w:r w:rsidR="0090755D" w:rsidRPr="00DF7C9B">
        <w:rPr>
          <w:lang w:val="fr-FR"/>
        </w:rPr>
        <w:t xml:space="preserve">, </w:t>
      </w:r>
      <w:r w:rsidR="0011338B">
        <w:rPr>
          <w:lang w:val="fr-FR"/>
        </w:rPr>
        <w:t>“</w:t>
      </w:r>
      <w:r w:rsidR="0011338B" w:rsidRPr="00DF7C9B">
        <w:rPr>
          <w:lang w:val="fr-FR"/>
        </w:rPr>
        <w:t>p</w:t>
      </w:r>
      <w:r w:rsidRPr="00DF7C9B">
        <w:rPr>
          <w:lang w:val="fr-FR"/>
        </w:rPr>
        <w:t>ublicat</w:t>
      </w:r>
      <w:r w:rsidR="0090755D" w:rsidRPr="00DF7C9B">
        <w:rPr>
          <w:lang w:val="fr-FR"/>
        </w:rPr>
        <w:t>io</w:t>
      </w:r>
      <w:r w:rsidR="0011338B" w:rsidRPr="00DF7C9B">
        <w:rPr>
          <w:lang w:val="fr-FR"/>
        </w:rPr>
        <w:t>n</w:t>
      </w:r>
      <w:r w:rsidR="0011338B">
        <w:rPr>
          <w:lang w:val="fr-FR"/>
        </w:rPr>
        <w:t>”</w:t>
      </w:r>
      <w:r w:rsidR="0090755D" w:rsidRPr="00DF7C9B">
        <w:rPr>
          <w:lang w:val="fr-FR"/>
        </w:rPr>
        <w:t xml:space="preserve"> et </w:t>
      </w:r>
      <w:r w:rsidR="0011338B">
        <w:rPr>
          <w:lang w:val="fr-FR"/>
        </w:rPr>
        <w:t>“</w:t>
      </w:r>
      <w:r w:rsidR="0011338B" w:rsidRPr="00DF7C9B">
        <w:rPr>
          <w:lang w:val="fr-FR"/>
        </w:rPr>
        <w:t>p</w:t>
      </w:r>
      <w:r w:rsidR="0090755D" w:rsidRPr="00DF7C9B">
        <w:rPr>
          <w:lang w:val="fr-FR"/>
        </w:rPr>
        <w:t>ubli</w:t>
      </w:r>
      <w:r w:rsidR="0011338B" w:rsidRPr="00DF7C9B">
        <w:rPr>
          <w:lang w:val="fr-FR"/>
        </w:rPr>
        <w:t>é</w:t>
      </w:r>
      <w:r w:rsidR="0011338B">
        <w:rPr>
          <w:lang w:val="fr-FR"/>
        </w:rPr>
        <w:t>”</w:t>
      </w:r>
      <w:r w:rsidR="0090755D" w:rsidRPr="00DF7C9B">
        <w:rPr>
          <w:lang w:val="fr-FR"/>
        </w:rPr>
        <w:t xml:space="preserve"> sont utilisés </w:t>
      </w:r>
      <w:r w:rsidR="0011338B">
        <w:rPr>
          <w:lang w:val="fr-FR"/>
        </w:rPr>
        <w:t>à l’égard</w:t>
      </w:r>
      <w:r w:rsidRPr="00DF7C9B">
        <w:rPr>
          <w:lang w:val="fr-FR"/>
        </w:rPr>
        <w:t xml:space="preserve"> de la mise à disposition</w:t>
      </w:r>
      <w:r w:rsidR="0011338B">
        <w:rPr>
          <w:lang w:val="fr-FR"/>
        </w:rPr>
        <w:t> :</w:t>
      </w:r>
    </w:p>
    <w:p w14:paraId="5908B2D8" w14:textId="5CA5C9D0" w:rsidR="00A67F71" w:rsidRPr="00DF7C9B" w:rsidRDefault="005C6894" w:rsidP="000C1D51">
      <w:pPr>
        <w:pStyle w:val="ONUMFS"/>
        <w:numPr>
          <w:ilvl w:val="0"/>
          <w:numId w:val="25"/>
        </w:numPr>
        <w:ind w:left="1134" w:hanging="567"/>
        <w:rPr>
          <w:lang w:val="fr-FR"/>
        </w:rPr>
      </w:pPr>
      <w:r w:rsidRPr="00DF7C9B">
        <w:rPr>
          <w:lang w:val="fr-FR"/>
        </w:rPr>
        <w:t>d</w:t>
      </w:r>
      <w:r w:rsidR="0011338B">
        <w:rPr>
          <w:lang w:val="fr-FR"/>
        </w:rPr>
        <w:t>’</w:t>
      </w:r>
      <w:r w:rsidRPr="00DF7C9B">
        <w:rPr>
          <w:lang w:val="fr-FR"/>
        </w:rPr>
        <w:t xml:space="preserve">un document de brevet </w:t>
      </w:r>
      <w:r w:rsidR="00880537" w:rsidRPr="00DF7C9B">
        <w:rPr>
          <w:lang w:val="fr-FR"/>
        </w:rPr>
        <w:t xml:space="preserve">au public </w:t>
      </w:r>
      <w:r w:rsidRPr="00DF7C9B">
        <w:rPr>
          <w:lang w:val="fr-FR"/>
        </w:rPr>
        <w:t>pour consultation ou de la fourniture d</w:t>
      </w:r>
      <w:r w:rsidR="0011338B">
        <w:rPr>
          <w:lang w:val="fr-FR"/>
        </w:rPr>
        <w:t>’</w:t>
      </w:r>
      <w:r w:rsidRPr="00DF7C9B">
        <w:rPr>
          <w:lang w:val="fr-FR"/>
        </w:rPr>
        <w:t>une copie sur demande;  et</w:t>
      </w:r>
    </w:p>
    <w:p w14:paraId="552FFE8C" w14:textId="2113D8CD" w:rsidR="00A67F71" w:rsidRPr="00DF7C9B" w:rsidRDefault="005C6894" w:rsidP="000C1D51">
      <w:pPr>
        <w:pStyle w:val="ONUMFS"/>
        <w:numPr>
          <w:ilvl w:val="0"/>
          <w:numId w:val="25"/>
        </w:numPr>
        <w:ind w:left="1134" w:hanging="567"/>
        <w:rPr>
          <w:lang w:val="fr-FR"/>
        </w:rPr>
      </w:pPr>
      <w:r w:rsidRPr="00DF7C9B">
        <w:rPr>
          <w:lang w:val="fr-FR"/>
        </w:rPr>
        <w:t>de multiples exemplaires d</w:t>
      </w:r>
      <w:r w:rsidR="0011338B">
        <w:rPr>
          <w:lang w:val="fr-FR"/>
        </w:rPr>
        <w:t>’</w:t>
      </w:r>
      <w:r w:rsidRPr="00DF7C9B">
        <w:rPr>
          <w:lang w:val="fr-FR"/>
        </w:rPr>
        <w:t>un document de brevet, quel que soit le support ou le moyen utilisé (par exemple, papier, film, bande ou disque magnétique, disque optique, base de données accessible en ligne, réseau informatique, etc.).</w:t>
      </w:r>
    </w:p>
    <w:p w14:paraId="5074274F" w14:textId="510EA04C" w:rsidR="00A67F71" w:rsidRPr="00DF7C9B" w:rsidRDefault="005C6894" w:rsidP="000C1D51">
      <w:pPr>
        <w:pStyle w:val="ONUMFS"/>
        <w:numPr>
          <w:ilvl w:val="0"/>
          <w:numId w:val="0"/>
        </w:numPr>
        <w:rPr>
          <w:lang w:val="fr-FR"/>
        </w:rPr>
      </w:pPr>
      <w:r w:rsidRPr="00DF7C9B">
        <w:rPr>
          <w:lang w:val="fr-FR"/>
        </w:rPr>
        <w:t>Informations sur la situation juridique – informations sur des événements susceptibles d</w:t>
      </w:r>
      <w:r w:rsidR="0011338B">
        <w:rPr>
          <w:lang w:val="fr-FR"/>
        </w:rPr>
        <w:t>’</w:t>
      </w:r>
      <w:r w:rsidRPr="00DF7C9B">
        <w:rPr>
          <w:lang w:val="fr-FR"/>
        </w:rPr>
        <w:t xml:space="preserve">avoir une incidence sur </w:t>
      </w:r>
      <w:r w:rsidR="008C5FFB" w:rsidRPr="00DF7C9B">
        <w:rPr>
          <w:lang w:val="fr-FR"/>
        </w:rPr>
        <w:t>la délivrance,</w:t>
      </w:r>
      <w:r w:rsidRPr="00DF7C9B">
        <w:rPr>
          <w:lang w:val="fr-FR"/>
        </w:rPr>
        <w:t xml:space="preserve"> la portée, la durée, la titularité</w:t>
      </w:r>
      <w:r w:rsidR="008C5FFB" w:rsidRPr="00DF7C9B">
        <w:rPr>
          <w:lang w:val="fr-FR"/>
        </w:rPr>
        <w:t>,</w:t>
      </w:r>
      <w:r w:rsidRPr="00DF7C9B">
        <w:rPr>
          <w:lang w:val="fr-FR"/>
        </w:rPr>
        <w:t xml:space="preserve"> ou d</w:t>
      </w:r>
      <w:r w:rsidR="0011338B">
        <w:rPr>
          <w:lang w:val="fr-FR"/>
        </w:rPr>
        <w:t>’</w:t>
      </w:r>
      <w:r w:rsidRPr="00DF7C9B">
        <w:rPr>
          <w:lang w:val="fr-FR"/>
        </w:rPr>
        <w:t xml:space="preserve">autres </w:t>
      </w:r>
      <w:r w:rsidR="008C5FFB" w:rsidRPr="00DF7C9B">
        <w:rPr>
          <w:lang w:val="fr-FR"/>
        </w:rPr>
        <w:t>aspects</w:t>
      </w:r>
      <w:r w:rsidR="003148EC" w:rsidRPr="00DF7C9B">
        <w:rPr>
          <w:lang w:val="fr-FR"/>
        </w:rPr>
        <w:t xml:space="preserve"> juridiques </w:t>
      </w:r>
      <w:r w:rsidR="008C5FFB" w:rsidRPr="00DF7C9B">
        <w:rPr>
          <w:lang w:val="fr-FR"/>
        </w:rPr>
        <w:t>d</w:t>
      </w:r>
      <w:r w:rsidR="0011338B">
        <w:rPr>
          <w:lang w:val="fr-FR"/>
        </w:rPr>
        <w:t>’</w:t>
      </w:r>
      <w:r w:rsidR="003148EC" w:rsidRPr="00DF7C9B">
        <w:rPr>
          <w:lang w:val="fr-FR"/>
        </w:rPr>
        <w:t xml:space="preserve">un brevet ou </w:t>
      </w:r>
      <w:r w:rsidR="008C5FFB" w:rsidRPr="00DF7C9B">
        <w:rPr>
          <w:lang w:val="fr-FR"/>
        </w:rPr>
        <w:t>d</w:t>
      </w:r>
      <w:r w:rsidR="0011338B">
        <w:rPr>
          <w:lang w:val="fr-FR"/>
        </w:rPr>
        <w:t>’</w:t>
      </w:r>
      <w:r w:rsidRPr="00DF7C9B">
        <w:rPr>
          <w:lang w:val="fr-FR"/>
        </w:rPr>
        <w:t>une demande de brevet.</w:t>
      </w:r>
    </w:p>
    <w:p w14:paraId="2364E13A" w14:textId="69927129" w:rsidR="00A67F71" w:rsidRDefault="000C1D51" w:rsidP="000C1D51">
      <w:pPr>
        <w:pStyle w:val="Heading2"/>
        <w:rPr>
          <w:lang w:val="fr-FR" w:eastAsia="en-US"/>
        </w:rPr>
      </w:pPr>
      <w:r w:rsidRPr="00DF7C9B">
        <w:rPr>
          <w:lang w:val="fr-FR" w:eastAsia="en-US"/>
        </w:rPr>
        <w:t>Partie 1</w:t>
      </w:r>
    </w:p>
    <w:p w14:paraId="46243A96" w14:textId="5F36782F" w:rsidR="00A67F71" w:rsidRPr="00DF7C9B" w:rsidRDefault="005C6894" w:rsidP="000C1D51">
      <w:pPr>
        <w:pStyle w:val="ONUMFS"/>
        <w:numPr>
          <w:ilvl w:val="0"/>
          <w:numId w:val="0"/>
        </w:numPr>
        <w:rPr>
          <w:lang w:val="fr-FR"/>
        </w:rPr>
      </w:pPr>
      <w:r w:rsidRPr="00DF7C9B">
        <w:rPr>
          <w:lang w:val="fr-FR"/>
        </w:rPr>
        <w:t>La présente partie de l</w:t>
      </w:r>
      <w:r w:rsidR="0011338B">
        <w:rPr>
          <w:lang w:val="fr-FR"/>
        </w:rPr>
        <w:t>’</w:t>
      </w:r>
      <w:r w:rsidRPr="00DF7C9B">
        <w:rPr>
          <w:lang w:val="fr-FR"/>
        </w:rPr>
        <w:t xml:space="preserve">enquête porte sur la disponibilité et la couverture </w:t>
      </w:r>
      <w:r w:rsidR="00BF10F0" w:rsidRPr="00DF7C9B">
        <w:rPr>
          <w:lang w:val="fr-FR"/>
        </w:rPr>
        <w:t xml:space="preserve">de base </w:t>
      </w:r>
      <w:r w:rsidRPr="00DF7C9B">
        <w:rPr>
          <w:lang w:val="fr-FR"/>
        </w:rPr>
        <w:t>des systèmes de données en ligne.</w:t>
      </w:r>
    </w:p>
    <w:p w14:paraId="4CA4DCCF" w14:textId="6AFEEE20" w:rsidR="00A67F71" w:rsidRDefault="005C6894" w:rsidP="000C1D51">
      <w:pPr>
        <w:pStyle w:val="Heading3"/>
        <w:rPr>
          <w:lang w:val="fr-FR"/>
        </w:rPr>
      </w:pPr>
      <w:r w:rsidRPr="00DF7C9B">
        <w:rPr>
          <w:lang w:val="fr-FR"/>
        </w:rPr>
        <w:t>Informations essentielles</w:t>
      </w:r>
    </w:p>
    <w:p w14:paraId="062002DC" w14:textId="053DF9A9" w:rsidR="00A67F71" w:rsidRPr="00DF7C9B" w:rsidRDefault="00B41A8D" w:rsidP="000C1D51">
      <w:pPr>
        <w:pStyle w:val="ONUMFS"/>
        <w:numPr>
          <w:ilvl w:val="0"/>
          <w:numId w:val="0"/>
        </w:numPr>
        <w:rPr>
          <w:lang w:val="fr-FR" w:eastAsia="en-US"/>
        </w:rPr>
      </w:pPr>
      <w:r w:rsidRPr="00DF7C9B">
        <w:rPr>
          <w:lang w:val="fr-FR" w:eastAsia="en-US"/>
        </w:rPr>
        <w:t xml:space="preserve">Question 1.  </w:t>
      </w:r>
      <w:r w:rsidR="00D34D77" w:rsidRPr="00DF7C9B">
        <w:rPr>
          <w:lang w:val="fr-FR" w:eastAsia="en-US"/>
        </w:rPr>
        <w:t>Votre o</w:t>
      </w:r>
      <w:r w:rsidRPr="00DF7C9B">
        <w:rPr>
          <w:lang w:val="fr-FR" w:eastAsia="en-US"/>
        </w:rPr>
        <w:t>ffice fournit</w:t>
      </w:r>
      <w:r w:rsidR="0011338B">
        <w:rPr>
          <w:lang w:val="fr-FR" w:eastAsia="en-US"/>
        </w:rPr>
        <w:t>-</w:t>
      </w:r>
      <w:r w:rsidRPr="00DF7C9B">
        <w:rPr>
          <w:lang w:val="fr-FR" w:eastAsia="en-US"/>
        </w:rPr>
        <w:t>il un accès en ligne à l</w:t>
      </w:r>
      <w:r w:rsidR="0011338B">
        <w:rPr>
          <w:lang w:val="fr-FR" w:eastAsia="en-US"/>
        </w:rPr>
        <w:t>’</w:t>
      </w:r>
      <w:r w:rsidRPr="00DF7C9B">
        <w:rPr>
          <w:lang w:val="fr-FR" w:eastAsia="en-US"/>
        </w:rPr>
        <w:t>information en matière de brevets?</w:t>
      </w:r>
    </w:p>
    <w:p w14:paraId="2FA857A0" w14:textId="50EE219F" w:rsidR="00A67F71" w:rsidRDefault="00B75A76" w:rsidP="000C1D51">
      <w:pPr>
        <w:rPr>
          <w:lang w:val="fr-FR"/>
        </w:rPr>
      </w:pPr>
      <w:sdt>
        <w:sdtPr>
          <w:rPr>
            <w:lang w:val="fr-FR" w:eastAsia="ko-KR"/>
          </w:rPr>
          <w:id w:val="-426572541"/>
          <w14:checkbox>
            <w14:checked w14:val="0"/>
            <w14:checkedState w14:val="2612" w14:font="MS Gothic"/>
            <w14:uncheckedState w14:val="2610" w14:font="MS Gothic"/>
          </w14:checkbox>
        </w:sdtPr>
        <w:sdtEndPr/>
        <w:sdtContent>
          <w:r w:rsidR="002F7443" w:rsidRPr="00DF7C9B">
            <w:rPr>
              <w:rFonts w:ascii="MS Gothic" w:eastAsia="MS Gothic" w:hAnsi="MS Gothic"/>
              <w:lang w:val="fr-FR" w:eastAsia="ko-KR"/>
            </w:rPr>
            <w:t>☐</w:t>
          </w:r>
        </w:sdtContent>
      </w:sdt>
      <w:r w:rsidR="00B41A8D" w:rsidRPr="00DF7C9B">
        <w:rPr>
          <w:lang w:val="fr-FR"/>
        </w:rPr>
        <w:t xml:space="preserve"> OUI </w:t>
      </w:r>
      <w:sdt>
        <w:sdtPr>
          <w:rPr>
            <w:lang w:val="fr-FR" w:eastAsia="ko-KR"/>
          </w:rPr>
          <w:id w:val="-1752104503"/>
          <w14:checkbox>
            <w14:checked w14:val="0"/>
            <w14:checkedState w14:val="2612" w14:font="MS Gothic"/>
            <w14:uncheckedState w14:val="2610" w14:font="MS Gothic"/>
          </w14:checkbox>
        </w:sdtPr>
        <w:sdtEndPr/>
        <w:sdtContent>
          <w:r w:rsidR="002F7443" w:rsidRPr="00DF7C9B">
            <w:rPr>
              <w:rFonts w:ascii="MS Gothic" w:eastAsia="MS Gothic" w:hAnsi="MS Gothic"/>
              <w:lang w:val="fr-FR" w:eastAsia="ko-KR"/>
            </w:rPr>
            <w:t>☐</w:t>
          </w:r>
        </w:sdtContent>
      </w:sdt>
      <w:r w:rsidR="002F7443" w:rsidRPr="00DF7C9B">
        <w:rPr>
          <w:lang w:val="fr-FR"/>
        </w:rPr>
        <w:t xml:space="preserve"> </w:t>
      </w:r>
      <w:r w:rsidR="00FA7F5E" w:rsidRPr="00DF7C9B">
        <w:rPr>
          <w:lang w:val="fr-FR"/>
        </w:rPr>
        <w:t>NO</w:t>
      </w:r>
      <w:r w:rsidR="00B41A8D" w:rsidRPr="00DF7C9B">
        <w:rPr>
          <w:lang w:val="fr-FR"/>
        </w:rPr>
        <w:t>N</w:t>
      </w:r>
    </w:p>
    <w:p w14:paraId="5A8CB29E" w14:textId="70B6CE4E" w:rsidR="000C1D51" w:rsidRDefault="000C1D51" w:rsidP="000C1D51">
      <w:pPr>
        <w:rPr>
          <w:lang w:val="fr-FR"/>
        </w:rPr>
      </w:pPr>
    </w:p>
    <w:p w14:paraId="6582BAAD" w14:textId="77777777" w:rsidR="00C61485" w:rsidRPr="00DF7C9B" w:rsidRDefault="00C61485" w:rsidP="00C61485">
      <w:pPr>
        <w:pStyle w:val="ONUMFS"/>
        <w:numPr>
          <w:ilvl w:val="0"/>
          <w:numId w:val="0"/>
        </w:numPr>
        <w:rPr>
          <w:lang w:val="fr-FR" w:eastAsia="en-US"/>
        </w:rPr>
      </w:pPr>
      <w:r>
        <w:rPr>
          <w:lang w:val="fr-FR" w:eastAsia="en-US"/>
        </w:rPr>
        <w:t>Question 2</w:t>
      </w:r>
      <w:r w:rsidRPr="00DF7C9B">
        <w:rPr>
          <w:lang w:val="fr-FR" w:eastAsia="en-US"/>
        </w:rPr>
        <w:t>.  Quels types d</w:t>
      </w:r>
      <w:r>
        <w:rPr>
          <w:lang w:val="fr-FR" w:eastAsia="en-US"/>
        </w:rPr>
        <w:t>’</w:t>
      </w:r>
      <w:r w:rsidRPr="00DF7C9B">
        <w:rPr>
          <w:lang w:val="fr-FR" w:eastAsia="en-US"/>
        </w:rPr>
        <w:t>informations en matière de brevets émanant de votre office peuvent</w:t>
      </w:r>
      <w:r>
        <w:rPr>
          <w:lang w:val="fr-FR" w:eastAsia="en-US"/>
        </w:rPr>
        <w:t>-</w:t>
      </w:r>
      <w:r w:rsidRPr="00DF7C9B">
        <w:rPr>
          <w:lang w:val="fr-FR" w:eastAsia="en-US"/>
        </w:rPr>
        <w:t>ils être consultés en ligne?  Veuillez cocher toutes les réponses pertinentes</w:t>
      </w:r>
      <w:r>
        <w:rPr>
          <w:lang w:val="fr-FR" w:eastAsia="en-US"/>
        </w:rPr>
        <w:t> :</w:t>
      </w:r>
    </w:p>
    <w:p w14:paraId="634071B6" w14:textId="77777777" w:rsidR="00C61485" w:rsidRPr="00DF7C9B" w:rsidRDefault="00C61485" w:rsidP="00C61485">
      <w:pPr>
        <w:ind w:left="567"/>
        <w:rPr>
          <w:lang w:val="fr-FR"/>
        </w:rPr>
      </w:pPr>
      <w:r w:rsidRPr="00DF7C9B">
        <w:rPr>
          <w:rFonts w:ascii="Segoe UI Symbol" w:hAnsi="Segoe UI Symbol" w:cs="Segoe UI Symbol"/>
          <w:lang w:val="fr-FR" w:eastAsia="ko-KR"/>
        </w:rPr>
        <w:t>☐</w:t>
      </w:r>
      <w:r w:rsidRPr="00DF7C9B">
        <w:rPr>
          <w:lang w:val="fr-FR" w:eastAsia="ko-KR"/>
        </w:rPr>
        <w:t xml:space="preserve"> Demandes non publiées (informations limitées mises à disposition avant publication)</w:t>
      </w:r>
    </w:p>
    <w:p w14:paraId="3A573E6A" w14:textId="77777777"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Demandes publiées</w:t>
      </w:r>
    </w:p>
    <w:p w14:paraId="4002468B" w14:textId="63D0E611"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w:t>
      </w:r>
      <w:r w:rsidR="003F0956" w:rsidRPr="00A212B3">
        <w:rPr>
          <w:szCs w:val="22"/>
          <w:lang w:val="fr-FR"/>
        </w:rPr>
        <w:t>Documentation de brevets</w:t>
      </w:r>
      <w:r w:rsidRPr="00DF7C9B">
        <w:rPr>
          <w:lang w:val="fr-FR" w:eastAsia="ko-KR"/>
        </w:rPr>
        <w:t xml:space="preserve"> délivrés</w:t>
      </w:r>
    </w:p>
    <w:p w14:paraId="32591AC3" w14:textId="77777777"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Informations sur la situation juridique</w:t>
      </w:r>
    </w:p>
    <w:p w14:paraId="1F6483A2" w14:textId="5ACCD5F6"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w:t>
      </w:r>
      <w:r w:rsidR="003F0956">
        <w:rPr>
          <w:szCs w:val="22"/>
          <w:lang w:val="fr-FR"/>
        </w:rPr>
        <w:t>Documents concernant les corrections</w:t>
      </w:r>
    </w:p>
    <w:p w14:paraId="6E1A9AB1" w14:textId="784BED91"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003F0956">
        <w:rPr>
          <w:lang w:val="fr-FR" w:eastAsia="ko-KR"/>
        </w:rPr>
        <w:t xml:space="preserve"> </w:t>
      </w:r>
      <w:r w:rsidR="003F0956" w:rsidRPr="00A212B3">
        <w:rPr>
          <w:szCs w:val="22"/>
          <w:lang w:val="fr-FR"/>
        </w:rPr>
        <w:t>Données</w:t>
      </w:r>
      <w:r w:rsidRPr="00DF7C9B">
        <w:rPr>
          <w:lang w:val="fr-FR" w:eastAsia="ko-KR"/>
        </w:rPr>
        <w:t xml:space="preserve"> relatives à la priorité</w:t>
      </w:r>
    </w:p>
    <w:p w14:paraId="0DAD6506" w14:textId="65573983"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w:t>
      </w:r>
      <w:r w:rsidR="003F0956">
        <w:rPr>
          <w:szCs w:val="22"/>
          <w:lang w:val="fr-FR" w:eastAsia="ko-KR"/>
        </w:rPr>
        <w:t>Données relatives à l’e</w:t>
      </w:r>
      <w:r w:rsidR="003F0956" w:rsidRPr="000C1D51">
        <w:rPr>
          <w:szCs w:val="22"/>
          <w:lang w:val="fr-FR" w:eastAsia="ko-KR"/>
        </w:rPr>
        <w:t>xtension</w:t>
      </w:r>
      <w:r w:rsidRPr="00DF7C9B">
        <w:rPr>
          <w:lang w:val="fr-FR" w:eastAsia="ko-KR"/>
        </w:rPr>
        <w:t xml:space="preserve"> de la durée de validité du brevet ou certificat complémentaire de protection</w:t>
      </w:r>
    </w:p>
    <w:p w14:paraId="5009603C" w14:textId="77777777" w:rsidR="00C61485"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Informations sur les familles de brevets</w:t>
      </w:r>
    </w:p>
    <w:p w14:paraId="12BDBB76" w14:textId="77777777"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Consultation des dossiers</w:t>
      </w:r>
    </w:p>
    <w:p w14:paraId="13CD534B" w14:textId="467D2080"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w:t>
      </w:r>
      <w:r w:rsidR="003F0956">
        <w:rPr>
          <w:szCs w:val="22"/>
          <w:lang w:val="fr-FR" w:eastAsia="ko-KR"/>
        </w:rPr>
        <w:t xml:space="preserve">Données relatives aux </w:t>
      </w:r>
      <w:r w:rsidR="003F0956">
        <w:rPr>
          <w:szCs w:val="22"/>
          <w:lang w:val="fr-FR"/>
        </w:rPr>
        <w:t>d</w:t>
      </w:r>
      <w:r w:rsidR="003F0956" w:rsidRPr="000C1D51">
        <w:rPr>
          <w:szCs w:val="22"/>
          <w:lang w:val="fr-FR"/>
        </w:rPr>
        <w:t xml:space="preserve">écisions </w:t>
      </w:r>
      <w:r w:rsidRPr="00DF7C9B">
        <w:rPr>
          <w:lang w:val="fr-FR" w:eastAsia="ko-KR"/>
        </w:rPr>
        <w:t>de justice</w:t>
      </w:r>
    </w:p>
    <w:p w14:paraId="47012B47" w14:textId="77777777" w:rsidR="00C61485" w:rsidRPr="00DF7C9B" w:rsidRDefault="00B75A76" w:rsidP="00C61485">
      <w:pPr>
        <w:ind w:left="567"/>
        <w:rPr>
          <w:lang w:val="fr-FR" w:eastAsia="ko-KR"/>
        </w:rPr>
      </w:pPr>
      <w:sdt>
        <w:sdtPr>
          <w:rPr>
            <w:lang w:val="fr-FR" w:eastAsia="ko-KR"/>
          </w:rPr>
          <w:id w:val="655342372"/>
          <w14:checkbox>
            <w14:checked w14:val="0"/>
            <w14:checkedState w14:val="2612" w14:font="MS Gothic"/>
            <w14:uncheckedState w14:val="2610" w14:font="MS Gothic"/>
          </w14:checkbox>
        </w:sdtPr>
        <w:sdtEndPr/>
        <w:sdtContent>
          <w:r w:rsidR="00C61485" w:rsidRPr="00DF7C9B">
            <w:rPr>
              <w:rFonts w:ascii="Segoe UI Symbol" w:hAnsi="Segoe UI Symbol" w:cs="Segoe UI Symbol"/>
              <w:lang w:val="fr-FR" w:eastAsia="ko-KR"/>
            </w:rPr>
            <w:t>☐</w:t>
          </w:r>
        </w:sdtContent>
      </w:sdt>
      <w:r w:rsidR="00C61485" w:rsidRPr="00DF7C9B">
        <w:rPr>
          <w:lang w:val="fr-FR" w:eastAsia="ko-KR"/>
        </w:rPr>
        <w:t xml:space="preserve"> Cessions ultérieures</w:t>
      </w:r>
    </w:p>
    <w:p w14:paraId="12E62421" w14:textId="77777777"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Informations concernant les licences</w:t>
      </w:r>
    </w:p>
    <w:p w14:paraId="2204B798" w14:textId="77777777" w:rsidR="00C61485" w:rsidRPr="00DF7C9B" w:rsidRDefault="00C61485" w:rsidP="00C61485">
      <w:pPr>
        <w:ind w:left="567"/>
        <w:rPr>
          <w:lang w:val="fr-FR" w:eastAsia="ko-KR"/>
        </w:rPr>
      </w:pPr>
      <w:r w:rsidRPr="00DF7C9B">
        <w:rPr>
          <w:rFonts w:ascii="Segoe UI Symbol" w:hAnsi="Segoe UI Symbol" w:cs="Segoe UI Symbol"/>
          <w:lang w:val="fr-FR" w:eastAsia="ko-KR"/>
        </w:rPr>
        <w:t>☐</w:t>
      </w:r>
      <w:r w:rsidRPr="00DF7C9B">
        <w:rPr>
          <w:lang w:val="fr-FR" w:eastAsia="ko-KR"/>
        </w:rPr>
        <w:t xml:space="preserve"> Bulletin officiel</w:t>
      </w:r>
    </w:p>
    <w:p w14:paraId="2A03FF23" w14:textId="77777777" w:rsidR="00C61485" w:rsidRPr="00DF7C9B" w:rsidRDefault="00C61485" w:rsidP="00C61485">
      <w:pPr>
        <w:tabs>
          <w:tab w:val="right" w:pos="8789"/>
        </w:tabs>
        <w:ind w:left="567"/>
        <w:rPr>
          <w:lang w:val="fr-FR"/>
        </w:rPr>
      </w:pPr>
      <w:r w:rsidRPr="000C1D51">
        <w:rPr>
          <w:rFonts w:ascii="Segoe UI Symbol" w:hAnsi="Segoe UI Symbol" w:cs="Segoe UI Symbol"/>
          <w:lang w:val="fr-FR"/>
        </w:rPr>
        <w:t>☐</w:t>
      </w:r>
      <w:r w:rsidRPr="000C1D51">
        <w:rPr>
          <w:lang w:val="fr-FR"/>
        </w:rPr>
        <w:t xml:space="preserve"> Autre</w:t>
      </w:r>
      <w:r>
        <w:rPr>
          <w:lang w:val="fr-FR"/>
        </w:rPr>
        <w:t> :</w:t>
      </w:r>
      <w:r w:rsidRPr="000C1D51">
        <w:rPr>
          <w:lang w:val="fr-FR"/>
        </w:rPr>
        <w:t xml:space="preserve"> (veuillez préciser</w:t>
      </w:r>
      <w:r>
        <w:rPr>
          <w:lang w:val="fr-FR"/>
        </w:rPr>
        <w:t xml:space="preserve">) : </w:t>
      </w:r>
      <w:r>
        <w:rPr>
          <w:u w:val="single"/>
          <w:lang w:val="fr-FR"/>
        </w:rPr>
        <w:tab/>
      </w:r>
    </w:p>
    <w:p w14:paraId="765FAF0A" w14:textId="77777777" w:rsidR="00C61485" w:rsidRPr="00DF7C9B" w:rsidRDefault="00C61485" w:rsidP="00C61485">
      <w:pPr>
        <w:rPr>
          <w:lang w:val="fr-FR"/>
        </w:rPr>
      </w:pPr>
    </w:p>
    <w:p w14:paraId="4FCAFDDB" w14:textId="77777777" w:rsidR="00C61485" w:rsidRPr="000C1D51" w:rsidRDefault="00C61485" w:rsidP="00C61485">
      <w:pPr>
        <w:rPr>
          <w:lang w:val="fr-FR"/>
        </w:rPr>
      </w:pPr>
    </w:p>
    <w:p w14:paraId="397991B3" w14:textId="495496BB" w:rsidR="00C61485" w:rsidRDefault="00C61485" w:rsidP="00C61485">
      <w:pPr>
        <w:rPr>
          <w:lang w:val="fr-FR"/>
        </w:rPr>
      </w:pPr>
      <w:r w:rsidRPr="00DF7C9B">
        <w:rPr>
          <w:lang w:val="fr-FR"/>
        </w:rPr>
        <w:lastRenderedPageBreak/>
        <w:t>Veuillez indiquer les adresses URL auxquelles les types d</w:t>
      </w:r>
      <w:r>
        <w:rPr>
          <w:lang w:val="fr-FR"/>
        </w:rPr>
        <w:t>’</w:t>
      </w:r>
      <w:r w:rsidRPr="00DF7C9B">
        <w:rPr>
          <w:lang w:val="fr-FR"/>
        </w:rPr>
        <w:t>informations disponibles peuvent être consultés en ligne</w:t>
      </w:r>
      <w:r>
        <w:rPr>
          <w:lang w:val="fr-FR"/>
        </w:rPr>
        <w:t> :</w:t>
      </w:r>
    </w:p>
    <w:p w14:paraId="4D2761AB" w14:textId="7ADABFE0" w:rsidR="003F0956" w:rsidRDefault="003F0956" w:rsidP="00C61485">
      <w:pPr>
        <w:rPr>
          <w:lang w:val="fr-FR"/>
        </w:rPr>
      </w:pPr>
    </w:p>
    <w:p w14:paraId="32EDCFE4" w14:textId="77777777" w:rsidR="003F0956" w:rsidRDefault="003F0956" w:rsidP="003F0956">
      <w:pPr>
        <w:tabs>
          <w:tab w:val="left" w:pos="8730"/>
        </w:tabs>
        <w:spacing w:line="276" w:lineRule="auto"/>
        <w:rPr>
          <w:szCs w:val="22"/>
          <w:u w:val="single"/>
        </w:rPr>
      </w:pPr>
      <w:r w:rsidRPr="00F600C4">
        <w:rPr>
          <w:szCs w:val="22"/>
          <w:u w:val="single"/>
        </w:rPr>
        <w:tab/>
      </w:r>
    </w:p>
    <w:p w14:paraId="34FFDDA6" w14:textId="77777777" w:rsidR="003F0956" w:rsidRPr="00DF7C9B" w:rsidRDefault="003F0956" w:rsidP="00C61485">
      <w:pPr>
        <w:rPr>
          <w:lang w:val="fr-FR"/>
        </w:rPr>
      </w:pPr>
    </w:p>
    <w:p w14:paraId="3015820B" w14:textId="461CE98B" w:rsidR="000C1D51" w:rsidRPr="00DF7C9B" w:rsidRDefault="000C1D51" w:rsidP="000C1D51">
      <w:pPr>
        <w:rPr>
          <w:lang w:val="fr-FR"/>
        </w:rPr>
      </w:pPr>
    </w:p>
    <w:p w14:paraId="0A8E13F1" w14:textId="5E38422D" w:rsidR="00A67F71" w:rsidRPr="00DF7C9B" w:rsidRDefault="00C61485" w:rsidP="000C1D51">
      <w:pPr>
        <w:pStyle w:val="ONUMFS"/>
        <w:numPr>
          <w:ilvl w:val="0"/>
          <w:numId w:val="0"/>
        </w:numPr>
        <w:rPr>
          <w:lang w:val="fr-FR" w:eastAsia="en-US"/>
        </w:rPr>
      </w:pPr>
      <w:r>
        <w:rPr>
          <w:lang w:val="fr-FR" w:eastAsia="en-US"/>
        </w:rPr>
        <w:t>Question 3</w:t>
      </w:r>
      <w:r w:rsidR="00B41A8D" w:rsidRPr="00DF7C9B">
        <w:rPr>
          <w:lang w:val="fr-FR" w:eastAsia="en-US"/>
        </w:rPr>
        <w:t>.  Comment les utilisateurs peuvent</w:t>
      </w:r>
      <w:r w:rsidR="0011338B">
        <w:rPr>
          <w:lang w:val="fr-FR" w:eastAsia="en-US"/>
        </w:rPr>
        <w:t>-</w:t>
      </w:r>
      <w:r w:rsidR="00B41A8D" w:rsidRPr="00DF7C9B">
        <w:rPr>
          <w:lang w:val="fr-FR" w:eastAsia="en-US"/>
        </w:rPr>
        <w:t>ils accéder en ligne à l</w:t>
      </w:r>
      <w:r w:rsidR="0011338B">
        <w:rPr>
          <w:lang w:val="fr-FR" w:eastAsia="en-US"/>
        </w:rPr>
        <w:t>’</w:t>
      </w:r>
      <w:r w:rsidR="00B41A8D" w:rsidRPr="00DF7C9B">
        <w:rPr>
          <w:lang w:val="fr-FR" w:eastAsia="en-US"/>
        </w:rPr>
        <w:t xml:space="preserve">information </w:t>
      </w:r>
      <w:r w:rsidR="00333B9D" w:rsidRPr="00DF7C9B">
        <w:rPr>
          <w:lang w:val="fr-FR" w:eastAsia="en-US"/>
        </w:rPr>
        <w:t>en matière de</w:t>
      </w:r>
      <w:r w:rsidR="00B41A8D" w:rsidRPr="00DF7C9B">
        <w:rPr>
          <w:lang w:val="fr-FR" w:eastAsia="en-US"/>
        </w:rPr>
        <w:t xml:space="preserve"> brevets?</w:t>
      </w:r>
      <w:r w:rsidR="00E549A6" w:rsidRPr="00DF7C9B">
        <w:rPr>
          <w:lang w:val="fr-FR" w:eastAsia="en-US"/>
        </w:rPr>
        <w:t xml:space="preserve">  </w:t>
      </w:r>
      <w:r w:rsidR="00B41A8D" w:rsidRPr="00DF7C9B">
        <w:rPr>
          <w:lang w:val="fr-FR" w:eastAsia="en-US"/>
        </w:rPr>
        <w:t>Veuillez cocher toutes les réponses pertinentes</w:t>
      </w:r>
      <w:r w:rsidR="0011338B">
        <w:rPr>
          <w:lang w:val="fr-FR" w:eastAsia="en-US"/>
        </w:rPr>
        <w:t> :</w:t>
      </w:r>
    </w:p>
    <w:p w14:paraId="15D6B10B" w14:textId="2DECB7FD" w:rsidR="00A67F71" w:rsidRPr="00DF7C9B" w:rsidRDefault="00B41A8D" w:rsidP="000C1D51">
      <w:pPr>
        <w:rPr>
          <w:lang w:val="fr-FR"/>
        </w:rPr>
      </w:pPr>
      <w:r w:rsidRPr="00DF7C9B">
        <w:rPr>
          <w:rFonts w:ascii="Segoe UI Symbol" w:hAnsi="Segoe UI Symbol" w:cs="Segoe UI Symbol"/>
          <w:lang w:val="fr-FR"/>
        </w:rPr>
        <w:t>☐</w:t>
      </w:r>
      <w:r w:rsidRPr="00DF7C9B">
        <w:rPr>
          <w:lang w:val="fr-FR"/>
        </w:rPr>
        <w:t xml:space="preserve"> Demandes en ligne</w:t>
      </w:r>
      <w:r w:rsidR="00F16AEE" w:rsidRPr="00DF7C9B">
        <w:rPr>
          <w:lang w:val="fr-FR"/>
        </w:rPr>
        <w:t xml:space="preserve"> </w:t>
      </w:r>
      <w:r w:rsidRPr="00DF7C9B">
        <w:rPr>
          <w:lang w:val="fr-FR"/>
        </w:rPr>
        <w:t>sans identifiant de connexion</w:t>
      </w:r>
      <w:r w:rsidR="00F16AEE" w:rsidRPr="00DF7C9B">
        <w:rPr>
          <w:lang w:val="fr-FR"/>
        </w:rPr>
        <w:t xml:space="preserve"> requis</w:t>
      </w:r>
    </w:p>
    <w:p w14:paraId="49C2D3D9" w14:textId="664D6562" w:rsidR="00A67F71" w:rsidRPr="00DF7C9B" w:rsidRDefault="00B41A8D" w:rsidP="000C1D51">
      <w:pPr>
        <w:rPr>
          <w:lang w:val="fr-FR"/>
        </w:rPr>
      </w:pPr>
      <w:r w:rsidRPr="00DF7C9B">
        <w:rPr>
          <w:rFonts w:ascii="Segoe UI Symbol" w:hAnsi="Segoe UI Symbol" w:cs="Segoe UI Symbol"/>
          <w:lang w:val="fr-FR"/>
        </w:rPr>
        <w:t>☐</w:t>
      </w:r>
      <w:r w:rsidRPr="00DF7C9B">
        <w:rPr>
          <w:lang w:val="fr-FR"/>
        </w:rPr>
        <w:t xml:space="preserve"> Demandes en ligne </w:t>
      </w:r>
      <w:r w:rsidR="00D34D77" w:rsidRPr="00DF7C9B">
        <w:rPr>
          <w:lang w:val="fr-FR"/>
        </w:rPr>
        <w:t>avec identifiant de</w:t>
      </w:r>
      <w:r w:rsidRPr="00DF7C9B">
        <w:rPr>
          <w:lang w:val="fr-FR"/>
        </w:rPr>
        <w:t xml:space="preserve"> </w:t>
      </w:r>
      <w:r w:rsidR="00D34D77" w:rsidRPr="00DF7C9B">
        <w:rPr>
          <w:lang w:val="fr-FR"/>
        </w:rPr>
        <w:t>connexion</w:t>
      </w:r>
      <w:r w:rsidRPr="00DF7C9B">
        <w:rPr>
          <w:lang w:val="fr-FR"/>
        </w:rPr>
        <w:t xml:space="preserve"> (aucun paiement </w:t>
      </w:r>
      <w:r w:rsidR="0090755D" w:rsidRPr="00DF7C9B">
        <w:rPr>
          <w:lang w:val="fr-FR"/>
        </w:rPr>
        <w:t>exigé</w:t>
      </w:r>
      <w:r w:rsidRPr="00DF7C9B">
        <w:rPr>
          <w:lang w:val="fr-FR"/>
        </w:rPr>
        <w:t>)</w:t>
      </w:r>
    </w:p>
    <w:p w14:paraId="631AEBBE" w14:textId="30FC4B36" w:rsidR="00A67F71" w:rsidRPr="00DF7C9B" w:rsidRDefault="00B41A8D" w:rsidP="000C1D51">
      <w:pPr>
        <w:rPr>
          <w:u w:val="single"/>
          <w:lang w:val="fr-FR"/>
        </w:rPr>
      </w:pPr>
      <w:r w:rsidRPr="00DF7C9B">
        <w:rPr>
          <w:rFonts w:ascii="Segoe UI Symbol" w:hAnsi="Segoe UI Symbol" w:cs="Segoe UI Symbol"/>
          <w:lang w:val="fr-FR"/>
        </w:rPr>
        <w:t>☐</w:t>
      </w:r>
      <w:r w:rsidRPr="00DF7C9B">
        <w:rPr>
          <w:lang w:val="fr-FR"/>
        </w:rPr>
        <w:t xml:space="preserve"> Demandes en ligne </w:t>
      </w:r>
      <w:r w:rsidR="0090755D" w:rsidRPr="00DF7C9B">
        <w:rPr>
          <w:lang w:val="fr-FR"/>
        </w:rPr>
        <w:t>avec</w:t>
      </w:r>
      <w:r w:rsidRPr="00DF7C9B">
        <w:rPr>
          <w:lang w:val="fr-FR"/>
        </w:rPr>
        <w:t xml:space="preserve"> abonnement payant ou contrat</w:t>
      </w:r>
      <w:r w:rsidR="0090755D" w:rsidRPr="00DF7C9B">
        <w:rPr>
          <w:lang w:val="fr-FR"/>
        </w:rPr>
        <w:t xml:space="preserve"> exigé</w:t>
      </w:r>
    </w:p>
    <w:p w14:paraId="20C773E8" w14:textId="69E58236" w:rsidR="00A67F71" w:rsidRPr="00DF7C9B" w:rsidRDefault="00B41A8D" w:rsidP="000C1D51">
      <w:pPr>
        <w:rPr>
          <w:u w:val="single"/>
          <w:lang w:val="fr-FR"/>
        </w:rPr>
      </w:pPr>
      <w:r w:rsidRPr="00DF7C9B">
        <w:rPr>
          <w:rFonts w:ascii="Segoe UI Symbol" w:hAnsi="Segoe UI Symbol" w:cs="Segoe UI Symbol"/>
          <w:lang w:val="fr-FR"/>
        </w:rPr>
        <w:t>☐</w:t>
      </w:r>
      <w:r w:rsidRPr="00DF7C9B">
        <w:rPr>
          <w:lang w:val="fr-FR"/>
        </w:rPr>
        <w:t xml:space="preserve"> Demandes en ligne uniquement dans des locaux désignés</w:t>
      </w:r>
      <w:r w:rsidR="00DB65D5" w:rsidRPr="00DF7C9B">
        <w:rPr>
          <w:lang w:val="fr-FR"/>
        </w:rPr>
        <w:t xml:space="preserve"> à cet effet</w:t>
      </w:r>
      <w:r w:rsidRPr="00DF7C9B">
        <w:rPr>
          <w:lang w:val="fr-FR"/>
        </w:rPr>
        <w:t>, tels qu</w:t>
      </w:r>
      <w:r w:rsidR="0011338B">
        <w:rPr>
          <w:lang w:val="fr-FR"/>
        </w:rPr>
        <w:t>’</w:t>
      </w:r>
      <w:r w:rsidRPr="00DF7C9B">
        <w:rPr>
          <w:lang w:val="fr-FR"/>
        </w:rPr>
        <w:t>un service de recherche public</w:t>
      </w:r>
    </w:p>
    <w:p w14:paraId="53444B1C" w14:textId="1937C1EA" w:rsidR="00A67F71" w:rsidRDefault="00097A09" w:rsidP="000C1D51">
      <w:pPr>
        <w:rPr>
          <w:lang w:val="fr-FR"/>
        </w:rPr>
      </w:pPr>
      <w:r w:rsidRPr="00DF7C9B">
        <w:rPr>
          <w:rFonts w:ascii="Segoe UI Symbol" w:hAnsi="Segoe UI Symbol" w:cs="Segoe UI Symbol"/>
          <w:lang w:val="fr-FR"/>
        </w:rPr>
        <w:t>☐</w:t>
      </w:r>
      <w:r w:rsidRPr="00DF7C9B">
        <w:rPr>
          <w:lang w:val="fr-FR"/>
        </w:rPr>
        <w:t xml:space="preserve"> Pas de demandes en ligne, seul le téléchargement de données </w:t>
      </w:r>
      <w:r w:rsidR="00F16AEE" w:rsidRPr="00DF7C9B">
        <w:rPr>
          <w:lang w:val="fr-FR"/>
        </w:rPr>
        <w:t>brutes</w:t>
      </w:r>
      <w:r w:rsidRPr="00DF7C9B">
        <w:rPr>
          <w:lang w:val="fr-FR"/>
        </w:rPr>
        <w:t xml:space="preserve"> est possible</w:t>
      </w:r>
    </w:p>
    <w:p w14:paraId="0B16E023" w14:textId="61AD6CDA" w:rsidR="000C1D51" w:rsidRDefault="000C1D51" w:rsidP="000C1D51">
      <w:pPr>
        <w:rPr>
          <w:u w:val="single"/>
          <w:lang w:val="fr-FR"/>
        </w:rPr>
      </w:pPr>
    </w:p>
    <w:p w14:paraId="5535D929" w14:textId="77777777" w:rsidR="000C1D51" w:rsidRPr="00DF7C9B" w:rsidRDefault="000C1D51" w:rsidP="000C1D51">
      <w:pPr>
        <w:rPr>
          <w:u w:val="single"/>
          <w:lang w:val="fr-FR"/>
        </w:rPr>
      </w:pPr>
    </w:p>
    <w:p w14:paraId="3A35360E" w14:textId="73004DD8" w:rsidR="00A67F71" w:rsidRPr="00DF7C9B" w:rsidRDefault="00C61485" w:rsidP="000C1D51">
      <w:pPr>
        <w:pStyle w:val="ONUMFS"/>
        <w:keepNext/>
        <w:numPr>
          <w:ilvl w:val="0"/>
          <w:numId w:val="0"/>
        </w:numPr>
        <w:rPr>
          <w:lang w:val="fr-FR" w:eastAsia="en-US"/>
        </w:rPr>
      </w:pPr>
      <w:r>
        <w:rPr>
          <w:lang w:val="fr-FR" w:eastAsia="en-US"/>
        </w:rPr>
        <w:t>Question 4</w:t>
      </w:r>
      <w:r w:rsidR="00097A09" w:rsidRPr="00DF7C9B">
        <w:rPr>
          <w:lang w:val="fr-FR" w:eastAsia="en-US"/>
        </w:rPr>
        <w:t>.  Qui peut accéder en ligne à ces informations?</w:t>
      </w:r>
    </w:p>
    <w:p w14:paraId="6BE54026" w14:textId="24141D81" w:rsidR="00A67F71" w:rsidRPr="00DF7C9B" w:rsidRDefault="000C1D51" w:rsidP="000C1D51">
      <w:pPr>
        <w:keepNext/>
        <w:rPr>
          <w:lang w:val="fr-FR"/>
        </w:rPr>
      </w:pPr>
      <w:r w:rsidRPr="00DF7C9B">
        <w:rPr>
          <w:rFonts w:ascii="Segoe UI Symbol" w:hAnsi="Segoe UI Symbol" w:cs="Segoe UI Symbol"/>
          <w:lang w:val="fr-FR"/>
        </w:rPr>
        <w:t>☐</w:t>
      </w:r>
      <w:r w:rsidRPr="00DF7C9B">
        <w:rPr>
          <w:lang w:val="fr-FR"/>
        </w:rPr>
        <w:t xml:space="preserve"> </w:t>
      </w:r>
      <w:r w:rsidR="00097A09" w:rsidRPr="00DF7C9B">
        <w:rPr>
          <w:lang w:val="fr-FR"/>
        </w:rPr>
        <w:t xml:space="preserve">Les informations sont </w:t>
      </w:r>
      <w:r w:rsidR="00880537" w:rsidRPr="00DF7C9B">
        <w:rPr>
          <w:lang w:val="fr-FR"/>
        </w:rPr>
        <w:t xml:space="preserve">mises </w:t>
      </w:r>
      <w:r w:rsidR="00097A09" w:rsidRPr="00DF7C9B">
        <w:rPr>
          <w:lang w:val="fr-FR"/>
        </w:rPr>
        <w:t>uniquement à la dispositi</w:t>
      </w:r>
      <w:r w:rsidR="00880537" w:rsidRPr="00DF7C9B">
        <w:rPr>
          <w:lang w:val="fr-FR"/>
        </w:rPr>
        <w:t xml:space="preserve">on des conseils en brevets </w:t>
      </w:r>
      <w:r w:rsidR="00097A09" w:rsidRPr="00DF7C9B">
        <w:rPr>
          <w:lang w:val="fr-FR"/>
        </w:rPr>
        <w:t>habilité</w:t>
      </w:r>
      <w:r w:rsidR="00880537" w:rsidRPr="00DF7C9B">
        <w:rPr>
          <w:lang w:val="fr-FR"/>
        </w:rPr>
        <w:t>s</w:t>
      </w:r>
      <w:r w:rsidR="00097A09" w:rsidRPr="00DF7C9B">
        <w:rPr>
          <w:lang w:val="fr-FR"/>
        </w:rPr>
        <w:t xml:space="preserve"> à </w:t>
      </w:r>
      <w:r w:rsidR="00880537" w:rsidRPr="00DF7C9B">
        <w:rPr>
          <w:lang w:val="fr-FR"/>
        </w:rPr>
        <w:t>exercer auprès de l</w:t>
      </w:r>
      <w:r w:rsidR="0011338B">
        <w:rPr>
          <w:lang w:val="fr-FR"/>
        </w:rPr>
        <w:t>’</w:t>
      </w:r>
      <w:r w:rsidR="00880537" w:rsidRPr="00DF7C9B">
        <w:rPr>
          <w:lang w:val="fr-FR"/>
        </w:rPr>
        <w:t>o</w:t>
      </w:r>
      <w:r w:rsidR="00097A09" w:rsidRPr="00DF7C9B">
        <w:rPr>
          <w:lang w:val="fr-FR"/>
        </w:rPr>
        <w:t>ffice.</w:t>
      </w:r>
    </w:p>
    <w:p w14:paraId="6DF34EF0" w14:textId="07208848" w:rsidR="00A67F71" w:rsidRPr="00DF7C9B" w:rsidRDefault="00097A09" w:rsidP="000C1D51">
      <w:pPr>
        <w:keepNext/>
        <w:rPr>
          <w:lang w:val="fr-FR"/>
        </w:rPr>
      </w:pPr>
      <w:r w:rsidRPr="00DF7C9B">
        <w:rPr>
          <w:rFonts w:ascii="Segoe UI Symbol" w:hAnsi="Segoe UI Symbol" w:cs="Segoe UI Symbol"/>
          <w:lang w:val="fr-FR"/>
        </w:rPr>
        <w:t>☐</w:t>
      </w:r>
      <w:r w:rsidRPr="00DF7C9B">
        <w:rPr>
          <w:lang w:val="fr-FR"/>
        </w:rPr>
        <w:t xml:space="preserve"> Les informations sont mises uniquement à la disposition des résidents du pays ou de la région</w:t>
      </w:r>
      <w:r w:rsidR="00880537" w:rsidRPr="00DF7C9B">
        <w:rPr>
          <w:lang w:val="fr-FR"/>
        </w:rPr>
        <w:t xml:space="preserve"> de l</w:t>
      </w:r>
      <w:r w:rsidR="0011338B">
        <w:rPr>
          <w:lang w:val="fr-FR"/>
        </w:rPr>
        <w:t>’</w:t>
      </w:r>
      <w:r w:rsidR="00880537" w:rsidRPr="00DF7C9B">
        <w:rPr>
          <w:lang w:val="fr-FR"/>
        </w:rPr>
        <w:t>o</w:t>
      </w:r>
      <w:r w:rsidRPr="00DF7C9B">
        <w:rPr>
          <w:lang w:val="fr-FR"/>
        </w:rPr>
        <w:t>ffice</w:t>
      </w:r>
    </w:p>
    <w:p w14:paraId="2AC2EBBF" w14:textId="77777777" w:rsidR="0011338B" w:rsidRDefault="00C1630C" w:rsidP="000C1D51">
      <w:pPr>
        <w:keepNext/>
        <w:rPr>
          <w:lang w:val="fr-FR"/>
        </w:rPr>
      </w:pPr>
      <w:r w:rsidRPr="00DF7C9B">
        <w:rPr>
          <w:rFonts w:ascii="Segoe UI Symbol" w:hAnsi="Segoe UI Symbol" w:cs="Segoe UI Symbol"/>
          <w:lang w:val="fr-FR"/>
        </w:rPr>
        <w:t>☐</w:t>
      </w:r>
      <w:r w:rsidRPr="00DF7C9B">
        <w:rPr>
          <w:lang w:val="fr-FR"/>
        </w:rPr>
        <w:t xml:space="preserve"> Les informations sont </w:t>
      </w:r>
      <w:r w:rsidR="00880537" w:rsidRPr="00DF7C9B">
        <w:rPr>
          <w:lang w:val="fr-FR"/>
        </w:rPr>
        <w:t xml:space="preserve">mises </w:t>
      </w:r>
      <w:r w:rsidRPr="00DF7C9B">
        <w:rPr>
          <w:lang w:val="fr-FR"/>
        </w:rPr>
        <w:t>à la disposition de tous</w:t>
      </w:r>
    </w:p>
    <w:p w14:paraId="6D5E4226" w14:textId="7D22A5B7" w:rsidR="000C1D51" w:rsidRPr="00DF7C9B" w:rsidRDefault="000C1D51" w:rsidP="000C1D51">
      <w:pPr>
        <w:tabs>
          <w:tab w:val="right" w:pos="8789"/>
        </w:tabs>
        <w:rPr>
          <w:lang w:val="fr-FR"/>
        </w:rPr>
      </w:pPr>
      <w:r w:rsidRPr="000C1D51">
        <w:rPr>
          <w:rFonts w:ascii="Segoe UI Symbol" w:hAnsi="Segoe UI Symbol" w:cs="Segoe UI Symbol"/>
          <w:lang w:val="fr-FR"/>
        </w:rPr>
        <w:t>☐</w:t>
      </w:r>
      <w:r w:rsidRPr="000C1D51">
        <w:rPr>
          <w:lang w:val="fr-FR"/>
        </w:rPr>
        <w:t xml:space="preserve"> Autre</w:t>
      </w:r>
      <w:r w:rsidR="0011338B">
        <w:rPr>
          <w:lang w:val="fr-FR"/>
        </w:rPr>
        <w:t> :</w:t>
      </w:r>
      <w:r w:rsidRPr="000C1D51">
        <w:rPr>
          <w:lang w:val="fr-FR"/>
        </w:rPr>
        <w:t xml:space="preserve"> (veuillez préciser</w:t>
      </w:r>
      <w:r>
        <w:rPr>
          <w:lang w:val="fr-FR"/>
        </w:rPr>
        <w:t>)</w:t>
      </w:r>
      <w:r w:rsidR="0011338B">
        <w:rPr>
          <w:lang w:val="fr-FR"/>
        </w:rPr>
        <w:t> :</w:t>
      </w:r>
      <w:r>
        <w:rPr>
          <w:lang w:val="fr-FR"/>
        </w:rPr>
        <w:t xml:space="preserve"> </w:t>
      </w:r>
      <w:r>
        <w:rPr>
          <w:u w:val="single"/>
          <w:lang w:val="fr-FR"/>
        </w:rPr>
        <w:tab/>
      </w:r>
    </w:p>
    <w:p w14:paraId="1D885C78" w14:textId="75917006" w:rsidR="00A67F71" w:rsidRDefault="00A67F71" w:rsidP="000C1D51">
      <w:pPr>
        <w:rPr>
          <w:lang w:val="fr-FR"/>
        </w:rPr>
      </w:pPr>
    </w:p>
    <w:p w14:paraId="21094A98" w14:textId="77777777" w:rsidR="000C1D51" w:rsidRPr="00DF7C9B" w:rsidRDefault="000C1D51" w:rsidP="000C1D51">
      <w:pPr>
        <w:rPr>
          <w:lang w:val="fr-FR"/>
        </w:rPr>
      </w:pPr>
    </w:p>
    <w:p w14:paraId="3E42858F" w14:textId="66B5DAE4" w:rsidR="0011338B" w:rsidRPr="003F0956" w:rsidRDefault="00C61485" w:rsidP="000C1D51">
      <w:pPr>
        <w:pStyle w:val="ONUMFS"/>
        <w:numPr>
          <w:ilvl w:val="0"/>
          <w:numId w:val="0"/>
        </w:numPr>
        <w:rPr>
          <w:lang w:val="fr-FR" w:eastAsia="en-US"/>
        </w:rPr>
      </w:pPr>
      <w:r>
        <w:rPr>
          <w:lang w:val="fr-FR" w:eastAsia="en-US"/>
        </w:rPr>
        <w:t xml:space="preserve">Question 5.  </w:t>
      </w:r>
      <w:r w:rsidRPr="003F0956">
        <w:rPr>
          <w:lang w:val="fr-FR" w:eastAsia="en-US"/>
        </w:rPr>
        <w:t>L</w:t>
      </w:r>
      <w:r w:rsidR="00502ABF" w:rsidRPr="003F0956">
        <w:rPr>
          <w:lang w:val="fr-FR" w:eastAsia="en-US"/>
        </w:rPr>
        <w:t xml:space="preserve">es systèmes en ligne </w:t>
      </w:r>
      <w:r w:rsidR="006155F7" w:rsidRPr="003F0956">
        <w:rPr>
          <w:lang w:val="fr-FR" w:eastAsia="en-US"/>
        </w:rPr>
        <w:t>concernant</w:t>
      </w:r>
      <w:r w:rsidR="00502ABF" w:rsidRPr="003F0956">
        <w:rPr>
          <w:lang w:val="fr-FR" w:eastAsia="en-US"/>
        </w:rPr>
        <w:t xml:space="preserve"> l</w:t>
      </w:r>
      <w:r w:rsidR="0011338B" w:rsidRPr="003F0956">
        <w:rPr>
          <w:lang w:val="fr-FR" w:eastAsia="en-US"/>
        </w:rPr>
        <w:t>’</w:t>
      </w:r>
      <w:r w:rsidR="00502ABF" w:rsidRPr="003F0956">
        <w:rPr>
          <w:lang w:val="fr-FR" w:eastAsia="en-US"/>
        </w:rPr>
        <w:t xml:space="preserve">information en matière de brevets susmentionnés </w:t>
      </w:r>
      <w:r w:rsidRPr="003F0956">
        <w:rPr>
          <w:lang w:val="fr-FR" w:eastAsia="en-US"/>
        </w:rPr>
        <w:t xml:space="preserve">sont-ils disponibles en anglais </w:t>
      </w:r>
      <w:r w:rsidR="00502ABF" w:rsidRPr="003F0956">
        <w:rPr>
          <w:lang w:val="fr-FR" w:eastAsia="en-US"/>
        </w:rPr>
        <w:t>pour l</w:t>
      </w:r>
      <w:r w:rsidR="0011338B" w:rsidRPr="003F0956">
        <w:rPr>
          <w:lang w:val="fr-FR" w:eastAsia="en-US"/>
        </w:rPr>
        <w:t>’</w:t>
      </w:r>
      <w:r w:rsidR="00502ABF" w:rsidRPr="003F0956">
        <w:rPr>
          <w:lang w:val="fr-FR" w:eastAsia="en-US"/>
        </w:rPr>
        <w:t>interface utilisateur et la recherche?</w:t>
      </w:r>
    </w:p>
    <w:p w14:paraId="3AC046DE" w14:textId="4A222E7E" w:rsidR="00C61485" w:rsidRDefault="0028676D" w:rsidP="000C1D51">
      <w:pPr>
        <w:pStyle w:val="ONUMFS"/>
        <w:numPr>
          <w:ilvl w:val="0"/>
          <w:numId w:val="0"/>
        </w:numPr>
        <w:rPr>
          <w:lang w:val="fr-FR" w:eastAsia="en-US"/>
        </w:rPr>
      </w:pPr>
      <w:r w:rsidRPr="003F0956">
        <w:rPr>
          <w:lang w:val="fr-FR" w:eastAsia="en-US"/>
        </w:rPr>
        <w:t>Sont-ils disponibles dans d’a</w:t>
      </w:r>
      <w:r w:rsidR="00C61485" w:rsidRPr="003F0956">
        <w:rPr>
          <w:lang w:val="fr-FR" w:eastAsia="en-US"/>
        </w:rPr>
        <w:t>utre</w:t>
      </w:r>
      <w:r w:rsidRPr="003F0956">
        <w:rPr>
          <w:lang w:val="fr-FR" w:eastAsia="en-US"/>
        </w:rPr>
        <w:t>s</w:t>
      </w:r>
      <w:r w:rsidR="00C61485" w:rsidRPr="003F0956">
        <w:rPr>
          <w:lang w:val="fr-FR" w:eastAsia="en-US"/>
        </w:rPr>
        <w:t xml:space="preserve"> langue</w:t>
      </w:r>
      <w:r w:rsidRPr="003F0956">
        <w:rPr>
          <w:lang w:val="fr-FR" w:eastAsia="en-US"/>
        </w:rPr>
        <w:t>s</w:t>
      </w:r>
      <w:r w:rsidR="00C61485" w:rsidRPr="0028676D">
        <w:rPr>
          <w:lang w:val="fr-FR" w:eastAsia="en-US"/>
        </w:rPr>
        <w:t>? [Menu déroulant]</w:t>
      </w:r>
    </w:p>
    <w:p w14:paraId="430740D5" w14:textId="2A104745" w:rsidR="00A67F71" w:rsidRDefault="00A67F71" w:rsidP="000C1D51">
      <w:pPr>
        <w:rPr>
          <w:lang w:val="fr-FR"/>
        </w:rPr>
      </w:pPr>
    </w:p>
    <w:p w14:paraId="5AA4C5B9" w14:textId="525423A9" w:rsidR="00A67F71" w:rsidRPr="00DF7C9B" w:rsidRDefault="00C61485" w:rsidP="000C1D51">
      <w:pPr>
        <w:pStyle w:val="ONUMFS"/>
        <w:numPr>
          <w:ilvl w:val="0"/>
          <w:numId w:val="0"/>
        </w:numPr>
        <w:rPr>
          <w:lang w:val="fr-FR" w:eastAsia="en-US"/>
        </w:rPr>
      </w:pPr>
      <w:r w:rsidRPr="0028676D">
        <w:rPr>
          <w:lang w:val="fr-FR" w:eastAsia="en-US"/>
        </w:rPr>
        <w:t>Question 6</w:t>
      </w:r>
      <w:r w:rsidR="006B1477" w:rsidRPr="0028676D">
        <w:rPr>
          <w:lang w:val="fr-FR" w:eastAsia="en-US"/>
        </w:rPr>
        <w:t xml:space="preserve">. </w:t>
      </w:r>
      <w:r w:rsidR="007D6640" w:rsidRPr="0028676D">
        <w:rPr>
          <w:lang w:val="fr-FR" w:eastAsia="en-US"/>
        </w:rPr>
        <w:t xml:space="preserve"> </w:t>
      </w:r>
      <w:r w:rsidR="006B1477" w:rsidRPr="0028676D">
        <w:rPr>
          <w:lang w:val="fr-FR" w:eastAsia="en-US"/>
        </w:rPr>
        <w:t>Quelles sont</w:t>
      </w:r>
      <w:r w:rsidR="006B1477" w:rsidRPr="00DF7C9B">
        <w:rPr>
          <w:lang w:val="fr-FR" w:eastAsia="en-US"/>
        </w:rPr>
        <w:t xml:space="preserve"> les périodes couvertes par les données en ligne disponibles pour les types d</w:t>
      </w:r>
      <w:r w:rsidR="0011338B">
        <w:rPr>
          <w:lang w:val="fr-FR" w:eastAsia="en-US"/>
        </w:rPr>
        <w:t>’</w:t>
      </w:r>
      <w:r w:rsidR="006B1477" w:rsidRPr="00DF7C9B">
        <w:rPr>
          <w:lang w:val="fr-FR" w:eastAsia="en-US"/>
        </w:rPr>
        <w:t>information</w:t>
      </w:r>
      <w:r w:rsidR="004066B8" w:rsidRPr="00DF7C9B">
        <w:rPr>
          <w:lang w:val="fr-FR" w:eastAsia="en-US"/>
        </w:rPr>
        <w:t>s</w:t>
      </w:r>
      <w:r w:rsidR="006B1477" w:rsidRPr="00DF7C9B">
        <w:rPr>
          <w:lang w:val="fr-FR" w:eastAsia="en-US"/>
        </w:rPr>
        <w:t xml:space="preserve"> en matière de brevets </w:t>
      </w:r>
      <w:r w:rsidR="00317EB1" w:rsidRPr="00DF7C9B">
        <w:rPr>
          <w:lang w:val="fr-FR" w:eastAsia="en-US"/>
        </w:rPr>
        <w:t>ci</w:t>
      </w:r>
      <w:r w:rsidR="0011338B">
        <w:rPr>
          <w:lang w:val="fr-FR" w:eastAsia="en-US"/>
        </w:rPr>
        <w:t>-</w:t>
      </w:r>
      <w:r w:rsidR="00317EB1" w:rsidRPr="00DF7C9B">
        <w:rPr>
          <w:lang w:val="fr-FR" w:eastAsia="en-US"/>
        </w:rPr>
        <w:t>après</w:t>
      </w:r>
      <w:r w:rsidR="006B1477" w:rsidRPr="00DF7C9B">
        <w:rPr>
          <w:lang w:val="fr-FR" w:eastAsia="en-US"/>
        </w:rPr>
        <w:t>?</w:t>
      </w:r>
      <w:r w:rsidR="00FB7F2C" w:rsidRPr="00DF7C9B">
        <w:rPr>
          <w:lang w:val="fr-FR" w:eastAsia="en-US"/>
        </w:rPr>
        <w:t xml:space="preserve">  </w:t>
      </w:r>
      <w:r w:rsidR="006B1477" w:rsidRPr="00DF7C9B">
        <w:rPr>
          <w:lang w:val="fr-FR" w:eastAsia="en-US"/>
        </w:rPr>
        <w:t>S</w:t>
      </w:r>
      <w:r w:rsidR="00317EB1" w:rsidRPr="00DF7C9B">
        <w:rPr>
          <w:lang w:val="fr-FR" w:eastAsia="en-US"/>
        </w:rPr>
        <w:t>i les données manquent</w:t>
      </w:r>
      <w:r w:rsidR="006B1477" w:rsidRPr="00DF7C9B">
        <w:rPr>
          <w:lang w:val="fr-FR" w:eastAsia="en-US"/>
        </w:rPr>
        <w:t xml:space="preserve"> ou </w:t>
      </w:r>
      <w:r w:rsidR="00317EB1" w:rsidRPr="00DF7C9B">
        <w:rPr>
          <w:lang w:val="fr-FR" w:eastAsia="en-US"/>
        </w:rPr>
        <w:t>si elles</w:t>
      </w:r>
      <w:r w:rsidR="006B1477" w:rsidRPr="00DF7C9B">
        <w:rPr>
          <w:lang w:val="fr-FR" w:eastAsia="en-US"/>
        </w:rPr>
        <w:t xml:space="preserve"> sont incomplètes, veuillez l</w:t>
      </w:r>
      <w:r w:rsidR="0011338B">
        <w:rPr>
          <w:lang w:val="fr-FR" w:eastAsia="en-US"/>
        </w:rPr>
        <w:t>’</w:t>
      </w:r>
      <w:r w:rsidR="006B1477" w:rsidRPr="00DF7C9B">
        <w:rPr>
          <w:lang w:val="fr-FR" w:eastAsia="en-US"/>
        </w:rPr>
        <w:t xml:space="preserve">indiquer dans la colonne </w:t>
      </w:r>
      <w:r w:rsidR="0011338B">
        <w:rPr>
          <w:lang w:val="fr-FR" w:eastAsia="en-US"/>
        </w:rPr>
        <w:t>“</w:t>
      </w:r>
      <w:r w:rsidR="0011338B" w:rsidRPr="00DF7C9B">
        <w:rPr>
          <w:lang w:val="fr-FR" w:eastAsia="en-US"/>
        </w:rPr>
        <w:t>R</w:t>
      </w:r>
      <w:r w:rsidR="006B1477" w:rsidRPr="00DF7C9B">
        <w:rPr>
          <w:lang w:val="fr-FR" w:eastAsia="en-US"/>
        </w:rPr>
        <w:t>emarque</w:t>
      </w:r>
      <w:r w:rsidR="0011338B" w:rsidRPr="00DF7C9B">
        <w:rPr>
          <w:lang w:val="fr-FR" w:eastAsia="en-US"/>
        </w:rPr>
        <w:t>s</w:t>
      </w:r>
      <w:r w:rsidR="0011338B">
        <w:rPr>
          <w:lang w:val="fr-FR" w:eastAsia="en-US"/>
        </w:rPr>
        <w:t>”</w:t>
      </w:r>
      <w:r w:rsidR="006B1477" w:rsidRPr="00DF7C9B">
        <w:rPr>
          <w:lang w:val="fr-FR" w:eastAsia="en-US"/>
        </w:rPr>
        <w:t>.</w:t>
      </w:r>
    </w:p>
    <w:tbl>
      <w:tblPr>
        <w:tblStyle w:val="TableGrid"/>
        <w:tblW w:w="5000" w:type="pct"/>
        <w:jc w:val="center"/>
        <w:tblLayout w:type="fixed"/>
        <w:tblLook w:val="04A0" w:firstRow="1" w:lastRow="0" w:firstColumn="1" w:lastColumn="0" w:noHBand="0" w:noVBand="1"/>
      </w:tblPr>
      <w:tblGrid>
        <w:gridCol w:w="2915"/>
        <w:gridCol w:w="1234"/>
        <w:gridCol w:w="1234"/>
        <w:gridCol w:w="1908"/>
        <w:gridCol w:w="2055"/>
      </w:tblGrid>
      <w:tr w:rsidR="000C1D51" w:rsidRPr="000C1D51" w14:paraId="5EF50B84" w14:textId="77777777" w:rsidTr="0028676D">
        <w:trPr>
          <w:jc w:val="center"/>
        </w:trPr>
        <w:tc>
          <w:tcPr>
            <w:tcW w:w="2032" w:type="dxa"/>
            <w:shd w:val="clear" w:color="auto" w:fill="D9D9D9" w:themeFill="background1" w:themeFillShade="D9"/>
          </w:tcPr>
          <w:p w14:paraId="0E367812" w14:textId="0DA70A12" w:rsidR="00FB7F2C" w:rsidRPr="000C1D51" w:rsidRDefault="006B1477" w:rsidP="000C1D51">
            <w:pPr>
              <w:spacing w:line="276" w:lineRule="auto"/>
              <w:rPr>
                <w:b/>
                <w:szCs w:val="22"/>
                <w:lang w:val="fr-FR"/>
              </w:rPr>
            </w:pPr>
            <w:r w:rsidRPr="000C1D51">
              <w:rPr>
                <w:b/>
                <w:szCs w:val="22"/>
                <w:lang w:val="fr-FR"/>
              </w:rPr>
              <w:t>Type d</w:t>
            </w:r>
            <w:r w:rsidR="0011338B">
              <w:rPr>
                <w:b/>
                <w:szCs w:val="22"/>
                <w:lang w:val="fr-FR"/>
              </w:rPr>
              <w:t>’</w:t>
            </w:r>
            <w:r w:rsidRPr="000C1D51">
              <w:rPr>
                <w:b/>
                <w:szCs w:val="22"/>
                <w:lang w:val="fr-FR"/>
              </w:rPr>
              <w:t>information</w:t>
            </w:r>
            <w:r w:rsidR="00293FF7" w:rsidRPr="000C1D51">
              <w:rPr>
                <w:b/>
                <w:szCs w:val="22"/>
                <w:lang w:val="fr-FR"/>
              </w:rPr>
              <w:t>s</w:t>
            </w:r>
          </w:p>
        </w:tc>
        <w:tc>
          <w:tcPr>
            <w:tcW w:w="860" w:type="dxa"/>
            <w:shd w:val="clear" w:color="auto" w:fill="D9D9D9" w:themeFill="background1" w:themeFillShade="D9"/>
          </w:tcPr>
          <w:p w14:paraId="49EF37B9" w14:textId="77777777" w:rsidR="00A67F71" w:rsidRPr="000C1D51" w:rsidRDefault="006B1477" w:rsidP="000C1D51">
            <w:pPr>
              <w:spacing w:line="276" w:lineRule="auto"/>
              <w:rPr>
                <w:b/>
                <w:szCs w:val="22"/>
                <w:lang w:val="fr-FR"/>
              </w:rPr>
            </w:pPr>
            <w:r w:rsidRPr="000C1D51">
              <w:rPr>
                <w:b/>
                <w:szCs w:val="22"/>
                <w:lang w:val="fr-FR"/>
              </w:rPr>
              <w:t>De</w:t>
            </w:r>
          </w:p>
          <w:p w14:paraId="1F56BA70" w14:textId="7E4220BF" w:rsidR="00FB7F2C" w:rsidRPr="000C1D51" w:rsidRDefault="00FB7F2C" w:rsidP="000C1D51">
            <w:pPr>
              <w:spacing w:line="276" w:lineRule="auto"/>
              <w:rPr>
                <w:b/>
                <w:szCs w:val="22"/>
                <w:lang w:val="fr-FR"/>
              </w:rPr>
            </w:pPr>
            <w:r w:rsidRPr="000C1D51">
              <w:rPr>
                <w:b/>
                <w:szCs w:val="22"/>
                <w:lang w:val="fr-FR"/>
              </w:rPr>
              <w:t>(date)</w:t>
            </w:r>
          </w:p>
        </w:tc>
        <w:tc>
          <w:tcPr>
            <w:tcW w:w="860" w:type="dxa"/>
            <w:shd w:val="clear" w:color="auto" w:fill="D9D9D9" w:themeFill="background1" w:themeFillShade="D9"/>
          </w:tcPr>
          <w:p w14:paraId="2E6D46A8" w14:textId="77777777" w:rsidR="00A67F71" w:rsidRPr="000C1D51" w:rsidRDefault="006B1477" w:rsidP="000C1D51">
            <w:pPr>
              <w:spacing w:line="276" w:lineRule="auto"/>
              <w:rPr>
                <w:b/>
                <w:szCs w:val="22"/>
                <w:lang w:val="fr-FR"/>
              </w:rPr>
            </w:pPr>
            <w:r w:rsidRPr="000C1D51">
              <w:rPr>
                <w:b/>
                <w:szCs w:val="22"/>
                <w:lang w:val="fr-FR"/>
              </w:rPr>
              <w:t>À</w:t>
            </w:r>
          </w:p>
          <w:p w14:paraId="41C2C314" w14:textId="79398341" w:rsidR="00FB7F2C" w:rsidRPr="000C1D51" w:rsidRDefault="00FB7F2C" w:rsidP="000C1D51">
            <w:pPr>
              <w:spacing w:line="276" w:lineRule="auto"/>
              <w:rPr>
                <w:b/>
                <w:szCs w:val="22"/>
                <w:lang w:val="fr-FR"/>
              </w:rPr>
            </w:pPr>
            <w:r w:rsidRPr="000C1D51">
              <w:rPr>
                <w:b/>
                <w:szCs w:val="22"/>
                <w:lang w:val="fr-FR"/>
              </w:rPr>
              <w:t>(date)</w:t>
            </w:r>
          </w:p>
        </w:tc>
        <w:tc>
          <w:tcPr>
            <w:tcW w:w="1330" w:type="dxa"/>
            <w:shd w:val="clear" w:color="auto" w:fill="D9D9D9" w:themeFill="background1" w:themeFillShade="D9"/>
          </w:tcPr>
          <w:p w14:paraId="67C2B965" w14:textId="29EDBB99" w:rsidR="00FB7F2C" w:rsidRPr="000C1D51" w:rsidRDefault="006B1477" w:rsidP="000C1D51">
            <w:pPr>
              <w:spacing w:line="276" w:lineRule="auto"/>
              <w:rPr>
                <w:b/>
                <w:szCs w:val="22"/>
                <w:lang w:val="fr-FR"/>
              </w:rPr>
            </w:pPr>
            <w:r w:rsidRPr="000C1D51">
              <w:rPr>
                <w:b/>
                <w:szCs w:val="22"/>
                <w:lang w:val="fr-FR"/>
              </w:rPr>
              <w:t>Non disponible</w:t>
            </w:r>
          </w:p>
        </w:tc>
        <w:tc>
          <w:tcPr>
            <w:tcW w:w="1432" w:type="dxa"/>
            <w:shd w:val="clear" w:color="auto" w:fill="D9D9D9" w:themeFill="background1" w:themeFillShade="D9"/>
          </w:tcPr>
          <w:p w14:paraId="344F3D72" w14:textId="6B83DB6E" w:rsidR="00FB7F2C" w:rsidRPr="000C1D51" w:rsidRDefault="006B1477" w:rsidP="000C1D51">
            <w:pPr>
              <w:spacing w:line="276" w:lineRule="auto"/>
              <w:rPr>
                <w:b/>
                <w:szCs w:val="22"/>
                <w:lang w:val="fr-FR"/>
              </w:rPr>
            </w:pPr>
            <w:r w:rsidRPr="000C1D51">
              <w:rPr>
                <w:b/>
                <w:szCs w:val="22"/>
                <w:lang w:val="fr-FR"/>
              </w:rPr>
              <w:t>Remarques</w:t>
            </w:r>
          </w:p>
        </w:tc>
      </w:tr>
      <w:tr w:rsidR="0028676D" w:rsidRPr="000C1D51" w14:paraId="03117E47" w14:textId="77777777" w:rsidTr="0028676D">
        <w:trPr>
          <w:jc w:val="center"/>
        </w:trPr>
        <w:tc>
          <w:tcPr>
            <w:tcW w:w="2032" w:type="dxa"/>
          </w:tcPr>
          <w:p w14:paraId="404EA732" w14:textId="4AF9539A" w:rsidR="0028676D" w:rsidRPr="000C1D51" w:rsidRDefault="0028676D" w:rsidP="000C1D51">
            <w:pPr>
              <w:spacing w:line="276" w:lineRule="auto"/>
              <w:rPr>
                <w:szCs w:val="22"/>
                <w:lang w:val="fr-FR"/>
              </w:rPr>
            </w:pPr>
            <w:r w:rsidRPr="00A212B3">
              <w:rPr>
                <w:szCs w:val="22"/>
                <w:lang w:val="fr-FR"/>
              </w:rPr>
              <w:t>Demandes non publiées (informations limitées mises à disposition avant publication)</w:t>
            </w:r>
          </w:p>
        </w:tc>
        <w:tc>
          <w:tcPr>
            <w:tcW w:w="860" w:type="dxa"/>
          </w:tcPr>
          <w:p w14:paraId="2470F7FE" w14:textId="77777777" w:rsidR="0028676D" w:rsidRPr="000C1D51" w:rsidRDefault="0028676D" w:rsidP="000C1D51">
            <w:pPr>
              <w:spacing w:line="276" w:lineRule="auto"/>
              <w:rPr>
                <w:szCs w:val="22"/>
                <w:lang w:val="fr-FR"/>
              </w:rPr>
            </w:pPr>
          </w:p>
        </w:tc>
        <w:tc>
          <w:tcPr>
            <w:tcW w:w="860" w:type="dxa"/>
          </w:tcPr>
          <w:p w14:paraId="1CE6820C" w14:textId="77777777" w:rsidR="0028676D" w:rsidRPr="000C1D51" w:rsidRDefault="0028676D" w:rsidP="000C1D51">
            <w:pPr>
              <w:spacing w:line="276" w:lineRule="auto"/>
              <w:rPr>
                <w:szCs w:val="22"/>
                <w:lang w:val="fr-FR"/>
              </w:rPr>
            </w:pPr>
          </w:p>
        </w:tc>
        <w:tc>
          <w:tcPr>
            <w:tcW w:w="1330" w:type="dxa"/>
          </w:tcPr>
          <w:p w14:paraId="5217D7BB" w14:textId="77777777" w:rsidR="0028676D" w:rsidRPr="000C1D51" w:rsidRDefault="0028676D" w:rsidP="000C1D51">
            <w:pPr>
              <w:spacing w:line="276" w:lineRule="auto"/>
              <w:rPr>
                <w:szCs w:val="22"/>
                <w:lang w:val="fr-FR"/>
              </w:rPr>
            </w:pPr>
          </w:p>
        </w:tc>
        <w:tc>
          <w:tcPr>
            <w:tcW w:w="1432" w:type="dxa"/>
          </w:tcPr>
          <w:p w14:paraId="77BC04CF" w14:textId="77777777" w:rsidR="0028676D" w:rsidRPr="000C1D51" w:rsidRDefault="0028676D" w:rsidP="000C1D51">
            <w:pPr>
              <w:spacing w:line="276" w:lineRule="auto"/>
              <w:rPr>
                <w:szCs w:val="22"/>
                <w:lang w:val="fr-FR"/>
              </w:rPr>
            </w:pPr>
          </w:p>
        </w:tc>
      </w:tr>
      <w:tr w:rsidR="00DF7C9B" w:rsidRPr="000C1D51" w14:paraId="3107566E" w14:textId="77777777" w:rsidTr="0028676D">
        <w:trPr>
          <w:jc w:val="center"/>
        </w:trPr>
        <w:tc>
          <w:tcPr>
            <w:tcW w:w="2032" w:type="dxa"/>
          </w:tcPr>
          <w:p w14:paraId="79C79D44" w14:textId="3A7270A3" w:rsidR="00FB7F2C" w:rsidRPr="000C1D51" w:rsidRDefault="006B1477" w:rsidP="000C1D51">
            <w:pPr>
              <w:spacing w:line="276" w:lineRule="auto"/>
              <w:rPr>
                <w:szCs w:val="22"/>
                <w:lang w:val="fr-FR"/>
              </w:rPr>
            </w:pPr>
            <w:r w:rsidRPr="000C1D51">
              <w:rPr>
                <w:szCs w:val="22"/>
                <w:lang w:val="fr-FR"/>
              </w:rPr>
              <w:t>Demandes publiées</w:t>
            </w:r>
          </w:p>
        </w:tc>
        <w:tc>
          <w:tcPr>
            <w:tcW w:w="860" w:type="dxa"/>
          </w:tcPr>
          <w:p w14:paraId="79E9437E" w14:textId="77777777" w:rsidR="00FB7F2C" w:rsidRPr="000C1D51" w:rsidRDefault="00FB7F2C" w:rsidP="000C1D51">
            <w:pPr>
              <w:spacing w:line="276" w:lineRule="auto"/>
              <w:rPr>
                <w:szCs w:val="22"/>
                <w:lang w:val="fr-FR"/>
              </w:rPr>
            </w:pPr>
          </w:p>
        </w:tc>
        <w:tc>
          <w:tcPr>
            <w:tcW w:w="860" w:type="dxa"/>
          </w:tcPr>
          <w:p w14:paraId="04CF3A7A" w14:textId="77777777" w:rsidR="00FB7F2C" w:rsidRPr="000C1D51" w:rsidRDefault="00FB7F2C" w:rsidP="000C1D51">
            <w:pPr>
              <w:spacing w:line="276" w:lineRule="auto"/>
              <w:rPr>
                <w:szCs w:val="22"/>
                <w:lang w:val="fr-FR"/>
              </w:rPr>
            </w:pPr>
          </w:p>
        </w:tc>
        <w:tc>
          <w:tcPr>
            <w:tcW w:w="1330" w:type="dxa"/>
          </w:tcPr>
          <w:p w14:paraId="1D031DFC" w14:textId="77777777" w:rsidR="00FB7F2C" w:rsidRPr="000C1D51" w:rsidRDefault="00FB7F2C" w:rsidP="000C1D51">
            <w:pPr>
              <w:spacing w:line="276" w:lineRule="auto"/>
              <w:rPr>
                <w:szCs w:val="22"/>
                <w:lang w:val="fr-FR"/>
              </w:rPr>
            </w:pPr>
          </w:p>
        </w:tc>
        <w:tc>
          <w:tcPr>
            <w:tcW w:w="1432" w:type="dxa"/>
          </w:tcPr>
          <w:p w14:paraId="1BA200D9" w14:textId="77777777" w:rsidR="00FB7F2C" w:rsidRPr="000C1D51" w:rsidRDefault="00FB7F2C" w:rsidP="000C1D51">
            <w:pPr>
              <w:spacing w:line="276" w:lineRule="auto"/>
              <w:rPr>
                <w:szCs w:val="22"/>
                <w:lang w:val="fr-FR"/>
              </w:rPr>
            </w:pPr>
          </w:p>
        </w:tc>
      </w:tr>
      <w:tr w:rsidR="00DF7C9B" w:rsidRPr="000C1D51" w14:paraId="36FDBF53" w14:textId="77777777" w:rsidTr="0028676D">
        <w:trPr>
          <w:jc w:val="center"/>
        </w:trPr>
        <w:tc>
          <w:tcPr>
            <w:tcW w:w="2032" w:type="dxa"/>
          </w:tcPr>
          <w:p w14:paraId="018B8C63" w14:textId="1A68F927" w:rsidR="00FB7F2C" w:rsidRPr="000C1D51" w:rsidRDefault="00A212B3" w:rsidP="000C1D51">
            <w:pPr>
              <w:spacing w:line="276" w:lineRule="auto"/>
              <w:rPr>
                <w:szCs w:val="22"/>
                <w:lang w:val="fr-FR"/>
              </w:rPr>
            </w:pPr>
            <w:r w:rsidRPr="00A212B3">
              <w:rPr>
                <w:szCs w:val="22"/>
                <w:lang w:val="fr-FR"/>
              </w:rPr>
              <w:t>Documentation de brevets délivrés</w:t>
            </w:r>
          </w:p>
        </w:tc>
        <w:tc>
          <w:tcPr>
            <w:tcW w:w="860" w:type="dxa"/>
          </w:tcPr>
          <w:p w14:paraId="61955DF2" w14:textId="77777777" w:rsidR="00FB7F2C" w:rsidRPr="000C1D51" w:rsidRDefault="00FB7F2C" w:rsidP="000C1D51">
            <w:pPr>
              <w:spacing w:line="276" w:lineRule="auto"/>
              <w:rPr>
                <w:szCs w:val="22"/>
                <w:lang w:val="fr-FR"/>
              </w:rPr>
            </w:pPr>
          </w:p>
        </w:tc>
        <w:tc>
          <w:tcPr>
            <w:tcW w:w="860" w:type="dxa"/>
          </w:tcPr>
          <w:p w14:paraId="3A41FEA8" w14:textId="77777777" w:rsidR="00FB7F2C" w:rsidRPr="000C1D51" w:rsidRDefault="00FB7F2C" w:rsidP="000C1D51">
            <w:pPr>
              <w:spacing w:line="276" w:lineRule="auto"/>
              <w:rPr>
                <w:szCs w:val="22"/>
                <w:lang w:val="fr-FR"/>
              </w:rPr>
            </w:pPr>
          </w:p>
        </w:tc>
        <w:tc>
          <w:tcPr>
            <w:tcW w:w="1330" w:type="dxa"/>
          </w:tcPr>
          <w:p w14:paraId="10D34DFF" w14:textId="77777777" w:rsidR="00FB7F2C" w:rsidRPr="000C1D51" w:rsidRDefault="00FB7F2C" w:rsidP="000C1D51">
            <w:pPr>
              <w:spacing w:line="276" w:lineRule="auto"/>
              <w:rPr>
                <w:szCs w:val="22"/>
                <w:lang w:val="fr-FR"/>
              </w:rPr>
            </w:pPr>
          </w:p>
        </w:tc>
        <w:tc>
          <w:tcPr>
            <w:tcW w:w="1432" w:type="dxa"/>
          </w:tcPr>
          <w:p w14:paraId="1563F6BF" w14:textId="77777777" w:rsidR="00FB7F2C" w:rsidRPr="000C1D51" w:rsidRDefault="00FB7F2C" w:rsidP="000C1D51">
            <w:pPr>
              <w:spacing w:line="276" w:lineRule="auto"/>
              <w:rPr>
                <w:szCs w:val="22"/>
                <w:lang w:val="fr-FR"/>
              </w:rPr>
            </w:pPr>
          </w:p>
        </w:tc>
      </w:tr>
      <w:tr w:rsidR="00DF7C9B" w:rsidRPr="000C1D51" w14:paraId="73C2BBA3" w14:textId="77777777" w:rsidTr="0028676D">
        <w:trPr>
          <w:jc w:val="center"/>
        </w:trPr>
        <w:tc>
          <w:tcPr>
            <w:tcW w:w="2032" w:type="dxa"/>
          </w:tcPr>
          <w:p w14:paraId="3FA1A6FF" w14:textId="1D833BE1" w:rsidR="00FB7F2C" w:rsidRPr="000C1D51" w:rsidRDefault="006B1477" w:rsidP="000C1D51">
            <w:pPr>
              <w:spacing w:line="276" w:lineRule="auto"/>
              <w:rPr>
                <w:szCs w:val="22"/>
                <w:lang w:val="fr-FR"/>
              </w:rPr>
            </w:pPr>
            <w:r w:rsidRPr="000C1D51">
              <w:rPr>
                <w:szCs w:val="22"/>
                <w:lang w:val="fr-FR"/>
              </w:rPr>
              <w:t>Information</w:t>
            </w:r>
            <w:r w:rsidR="00293FF7" w:rsidRPr="000C1D51">
              <w:rPr>
                <w:szCs w:val="22"/>
                <w:lang w:val="fr-FR"/>
              </w:rPr>
              <w:t>s</w:t>
            </w:r>
            <w:r w:rsidRPr="000C1D51">
              <w:rPr>
                <w:szCs w:val="22"/>
                <w:lang w:val="fr-FR"/>
              </w:rPr>
              <w:t xml:space="preserve"> sur la situation juridique</w:t>
            </w:r>
          </w:p>
        </w:tc>
        <w:tc>
          <w:tcPr>
            <w:tcW w:w="860" w:type="dxa"/>
          </w:tcPr>
          <w:p w14:paraId="3790684B" w14:textId="77777777" w:rsidR="00FB7F2C" w:rsidRPr="000C1D51" w:rsidRDefault="00FB7F2C" w:rsidP="000C1D51">
            <w:pPr>
              <w:spacing w:line="276" w:lineRule="auto"/>
              <w:rPr>
                <w:szCs w:val="22"/>
                <w:lang w:val="fr-FR"/>
              </w:rPr>
            </w:pPr>
          </w:p>
        </w:tc>
        <w:tc>
          <w:tcPr>
            <w:tcW w:w="860" w:type="dxa"/>
          </w:tcPr>
          <w:p w14:paraId="39FDCF0D" w14:textId="77777777" w:rsidR="00FB7F2C" w:rsidRPr="000C1D51" w:rsidRDefault="00FB7F2C" w:rsidP="000C1D51">
            <w:pPr>
              <w:spacing w:line="276" w:lineRule="auto"/>
              <w:rPr>
                <w:szCs w:val="22"/>
                <w:lang w:val="fr-FR"/>
              </w:rPr>
            </w:pPr>
          </w:p>
        </w:tc>
        <w:tc>
          <w:tcPr>
            <w:tcW w:w="1330" w:type="dxa"/>
          </w:tcPr>
          <w:p w14:paraId="58FCFC57" w14:textId="77777777" w:rsidR="00FB7F2C" w:rsidRPr="000C1D51" w:rsidRDefault="00FB7F2C" w:rsidP="000C1D51">
            <w:pPr>
              <w:spacing w:line="276" w:lineRule="auto"/>
              <w:rPr>
                <w:szCs w:val="22"/>
                <w:lang w:val="fr-FR"/>
              </w:rPr>
            </w:pPr>
          </w:p>
        </w:tc>
        <w:tc>
          <w:tcPr>
            <w:tcW w:w="1432" w:type="dxa"/>
          </w:tcPr>
          <w:p w14:paraId="7C696E8B" w14:textId="77777777" w:rsidR="00FB7F2C" w:rsidRPr="000C1D51" w:rsidRDefault="00FB7F2C" w:rsidP="000C1D51">
            <w:pPr>
              <w:spacing w:line="276" w:lineRule="auto"/>
              <w:rPr>
                <w:szCs w:val="22"/>
                <w:lang w:val="fr-FR"/>
              </w:rPr>
            </w:pPr>
          </w:p>
        </w:tc>
      </w:tr>
      <w:tr w:rsidR="00DF7C9B" w:rsidRPr="000C1D51" w14:paraId="25ABD8DE" w14:textId="77777777" w:rsidTr="0028676D">
        <w:trPr>
          <w:jc w:val="center"/>
        </w:trPr>
        <w:tc>
          <w:tcPr>
            <w:tcW w:w="2032" w:type="dxa"/>
          </w:tcPr>
          <w:p w14:paraId="10A540D9" w14:textId="35A72373" w:rsidR="00FB7F2C" w:rsidRPr="000C1D51" w:rsidRDefault="00A212B3" w:rsidP="00A212B3">
            <w:pPr>
              <w:spacing w:line="276" w:lineRule="auto"/>
              <w:rPr>
                <w:szCs w:val="22"/>
                <w:lang w:val="fr-FR"/>
              </w:rPr>
            </w:pPr>
            <w:r>
              <w:rPr>
                <w:szCs w:val="22"/>
                <w:lang w:val="fr-FR"/>
              </w:rPr>
              <w:t>Documents concernant les corrections</w:t>
            </w:r>
          </w:p>
        </w:tc>
        <w:tc>
          <w:tcPr>
            <w:tcW w:w="860" w:type="dxa"/>
          </w:tcPr>
          <w:p w14:paraId="2EB57636" w14:textId="77777777" w:rsidR="00FB7F2C" w:rsidRPr="000C1D51" w:rsidRDefault="00FB7F2C" w:rsidP="000C1D51">
            <w:pPr>
              <w:spacing w:line="276" w:lineRule="auto"/>
              <w:rPr>
                <w:szCs w:val="22"/>
                <w:lang w:val="fr-FR"/>
              </w:rPr>
            </w:pPr>
          </w:p>
        </w:tc>
        <w:tc>
          <w:tcPr>
            <w:tcW w:w="860" w:type="dxa"/>
          </w:tcPr>
          <w:p w14:paraId="0284C3FF" w14:textId="77777777" w:rsidR="00FB7F2C" w:rsidRPr="000C1D51" w:rsidRDefault="00FB7F2C" w:rsidP="000C1D51">
            <w:pPr>
              <w:spacing w:line="276" w:lineRule="auto"/>
              <w:rPr>
                <w:szCs w:val="22"/>
                <w:lang w:val="fr-FR"/>
              </w:rPr>
            </w:pPr>
          </w:p>
        </w:tc>
        <w:tc>
          <w:tcPr>
            <w:tcW w:w="1330" w:type="dxa"/>
          </w:tcPr>
          <w:p w14:paraId="3A5FC0F7" w14:textId="77777777" w:rsidR="00FB7F2C" w:rsidRPr="000C1D51" w:rsidRDefault="00FB7F2C" w:rsidP="000C1D51">
            <w:pPr>
              <w:spacing w:line="276" w:lineRule="auto"/>
              <w:rPr>
                <w:szCs w:val="22"/>
                <w:lang w:val="fr-FR"/>
              </w:rPr>
            </w:pPr>
          </w:p>
        </w:tc>
        <w:tc>
          <w:tcPr>
            <w:tcW w:w="1432" w:type="dxa"/>
          </w:tcPr>
          <w:p w14:paraId="067A8779" w14:textId="77777777" w:rsidR="00FB7F2C" w:rsidRPr="000C1D51" w:rsidRDefault="00FB7F2C" w:rsidP="000C1D51">
            <w:pPr>
              <w:spacing w:line="276" w:lineRule="auto"/>
              <w:rPr>
                <w:szCs w:val="22"/>
                <w:lang w:val="fr-FR"/>
              </w:rPr>
            </w:pPr>
          </w:p>
        </w:tc>
      </w:tr>
      <w:tr w:rsidR="00DF7C9B" w:rsidRPr="000C1D51" w14:paraId="7E71537B" w14:textId="77777777" w:rsidTr="0028676D">
        <w:trPr>
          <w:jc w:val="center"/>
        </w:trPr>
        <w:tc>
          <w:tcPr>
            <w:tcW w:w="2032" w:type="dxa"/>
          </w:tcPr>
          <w:p w14:paraId="4CAB810F" w14:textId="699CC2AC" w:rsidR="00FB7F2C" w:rsidRPr="000C1D51" w:rsidRDefault="00A212B3" w:rsidP="000C1D51">
            <w:pPr>
              <w:spacing w:line="276" w:lineRule="auto"/>
              <w:rPr>
                <w:szCs w:val="22"/>
                <w:lang w:val="fr-FR"/>
              </w:rPr>
            </w:pPr>
            <w:r w:rsidRPr="00A212B3">
              <w:rPr>
                <w:szCs w:val="22"/>
                <w:lang w:val="fr-FR"/>
              </w:rPr>
              <w:lastRenderedPageBreak/>
              <w:t>Données</w:t>
            </w:r>
            <w:r w:rsidR="006B1477" w:rsidRPr="00A212B3">
              <w:rPr>
                <w:szCs w:val="22"/>
                <w:lang w:val="fr-FR"/>
              </w:rPr>
              <w:t xml:space="preserve"> relatives à la priorité</w:t>
            </w:r>
          </w:p>
        </w:tc>
        <w:tc>
          <w:tcPr>
            <w:tcW w:w="860" w:type="dxa"/>
          </w:tcPr>
          <w:p w14:paraId="6A82F011" w14:textId="77777777" w:rsidR="00FB7F2C" w:rsidRPr="000C1D51" w:rsidRDefault="00FB7F2C" w:rsidP="000C1D51">
            <w:pPr>
              <w:spacing w:line="276" w:lineRule="auto"/>
              <w:rPr>
                <w:szCs w:val="22"/>
                <w:lang w:val="fr-FR"/>
              </w:rPr>
            </w:pPr>
          </w:p>
        </w:tc>
        <w:tc>
          <w:tcPr>
            <w:tcW w:w="860" w:type="dxa"/>
          </w:tcPr>
          <w:p w14:paraId="3C40B14A" w14:textId="77777777" w:rsidR="00FB7F2C" w:rsidRPr="000C1D51" w:rsidRDefault="00FB7F2C" w:rsidP="000C1D51">
            <w:pPr>
              <w:spacing w:line="276" w:lineRule="auto"/>
              <w:rPr>
                <w:szCs w:val="22"/>
                <w:lang w:val="fr-FR"/>
              </w:rPr>
            </w:pPr>
          </w:p>
        </w:tc>
        <w:tc>
          <w:tcPr>
            <w:tcW w:w="1330" w:type="dxa"/>
          </w:tcPr>
          <w:p w14:paraId="18DE3A0E" w14:textId="77777777" w:rsidR="00FB7F2C" w:rsidRPr="000C1D51" w:rsidRDefault="00FB7F2C" w:rsidP="000C1D51">
            <w:pPr>
              <w:spacing w:line="276" w:lineRule="auto"/>
              <w:rPr>
                <w:szCs w:val="22"/>
                <w:lang w:val="fr-FR"/>
              </w:rPr>
            </w:pPr>
          </w:p>
        </w:tc>
        <w:tc>
          <w:tcPr>
            <w:tcW w:w="1432" w:type="dxa"/>
          </w:tcPr>
          <w:p w14:paraId="2065DA38" w14:textId="77777777" w:rsidR="00FB7F2C" w:rsidRPr="000C1D51" w:rsidRDefault="00FB7F2C" w:rsidP="000C1D51">
            <w:pPr>
              <w:spacing w:line="276" w:lineRule="auto"/>
              <w:rPr>
                <w:szCs w:val="22"/>
                <w:lang w:val="fr-FR"/>
              </w:rPr>
            </w:pPr>
          </w:p>
        </w:tc>
      </w:tr>
      <w:tr w:rsidR="00DF7C9B" w:rsidRPr="000C1D51" w14:paraId="2B9A5CD5" w14:textId="77777777" w:rsidTr="0028676D">
        <w:trPr>
          <w:jc w:val="center"/>
        </w:trPr>
        <w:tc>
          <w:tcPr>
            <w:tcW w:w="2032" w:type="dxa"/>
          </w:tcPr>
          <w:p w14:paraId="5C9C9E47" w14:textId="202129DE" w:rsidR="00FB7F2C" w:rsidRPr="000C1D51" w:rsidRDefault="00A212B3" w:rsidP="000C1D51">
            <w:pPr>
              <w:spacing w:line="276" w:lineRule="auto"/>
              <w:rPr>
                <w:szCs w:val="22"/>
                <w:lang w:val="fr-FR"/>
              </w:rPr>
            </w:pPr>
            <w:r>
              <w:rPr>
                <w:szCs w:val="22"/>
                <w:lang w:val="fr-FR" w:eastAsia="ko-KR"/>
              </w:rPr>
              <w:t>Données relatives à l’e</w:t>
            </w:r>
            <w:r w:rsidR="00293FF7" w:rsidRPr="000C1D51">
              <w:rPr>
                <w:szCs w:val="22"/>
                <w:lang w:val="fr-FR" w:eastAsia="ko-KR"/>
              </w:rPr>
              <w:t xml:space="preserve">xtension de la durée de validité du brevet </w:t>
            </w:r>
            <w:r w:rsidR="00293FF7" w:rsidRPr="000C1D51">
              <w:rPr>
                <w:szCs w:val="22"/>
                <w:lang w:val="fr-FR"/>
              </w:rPr>
              <w:t>ou certificat complémentaire</w:t>
            </w:r>
            <w:r w:rsidR="006B1477" w:rsidRPr="000C1D51">
              <w:rPr>
                <w:szCs w:val="22"/>
                <w:lang w:val="fr-FR"/>
              </w:rPr>
              <w:t xml:space="preserve"> de protection</w:t>
            </w:r>
          </w:p>
        </w:tc>
        <w:tc>
          <w:tcPr>
            <w:tcW w:w="860" w:type="dxa"/>
          </w:tcPr>
          <w:p w14:paraId="7F70E8B9" w14:textId="77777777" w:rsidR="00FB7F2C" w:rsidRPr="000C1D51" w:rsidRDefault="00FB7F2C" w:rsidP="000C1D51">
            <w:pPr>
              <w:spacing w:line="276" w:lineRule="auto"/>
              <w:rPr>
                <w:szCs w:val="22"/>
                <w:lang w:val="fr-FR"/>
              </w:rPr>
            </w:pPr>
          </w:p>
        </w:tc>
        <w:tc>
          <w:tcPr>
            <w:tcW w:w="860" w:type="dxa"/>
          </w:tcPr>
          <w:p w14:paraId="299D06BB" w14:textId="77777777" w:rsidR="00FB7F2C" w:rsidRPr="000C1D51" w:rsidRDefault="00FB7F2C" w:rsidP="000C1D51">
            <w:pPr>
              <w:spacing w:line="276" w:lineRule="auto"/>
              <w:rPr>
                <w:szCs w:val="22"/>
                <w:lang w:val="fr-FR"/>
              </w:rPr>
            </w:pPr>
          </w:p>
        </w:tc>
        <w:tc>
          <w:tcPr>
            <w:tcW w:w="1330" w:type="dxa"/>
          </w:tcPr>
          <w:p w14:paraId="081801CA" w14:textId="77777777" w:rsidR="00FB7F2C" w:rsidRPr="000C1D51" w:rsidRDefault="00FB7F2C" w:rsidP="000C1D51">
            <w:pPr>
              <w:spacing w:line="276" w:lineRule="auto"/>
              <w:rPr>
                <w:szCs w:val="22"/>
                <w:lang w:val="fr-FR"/>
              </w:rPr>
            </w:pPr>
          </w:p>
        </w:tc>
        <w:tc>
          <w:tcPr>
            <w:tcW w:w="1432" w:type="dxa"/>
          </w:tcPr>
          <w:p w14:paraId="1C094B4C" w14:textId="77777777" w:rsidR="00FB7F2C" w:rsidRPr="000C1D51" w:rsidRDefault="00FB7F2C" w:rsidP="000C1D51">
            <w:pPr>
              <w:spacing w:line="276" w:lineRule="auto"/>
              <w:rPr>
                <w:szCs w:val="22"/>
                <w:lang w:val="fr-FR"/>
              </w:rPr>
            </w:pPr>
          </w:p>
        </w:tc>
      </w:tr>
      <w:tr w:rsidR="00DF7C9B" w:rsidRPr="000C1D51" w14:paraId="371DB214" w14:textId="77777777" w:rsidTr="0028676D">
        <w:trPr>
          <w:jc w:val="center"/>
        </w:trPr>
        <w:tc>
          <w:tcPr>
            <w:tcW w:w="2032" w:type="dxa"/>
          </w:tcPr>
          <w:p w14:paraId="5BE81006" w14:textId="4E9CEA79" w:rsidR="00FB7F2C" w:rsidRPr="000C1D51" w:rsidRDefault="006B1477" w:rsidP="000C1D51">
            <w:pPr>
              <w:spacing w:line="276" w:lineRule="auto"/>
              <w:rPr>
                <w:szCs w:val="22"/>
                <w:lang w:val="fr-FR"/>
              </w:rPr>
            </w:pPr>
            <w:r w:rsidRPr="000C1D51">
              <w:rPr>
                <w:szCs w:val="22"/>
                <w:lang w:val="fr-FR"/>
              </w:rPr>
              <w:t>Information</w:t>
            </w:r>
            <w:r w:rsidR="00293FF7" w:rsidRPr="000C1D51">
              <w:rPr>
                <w:szCs w:val="22"/>
                <w:lang w:val="fr-FR"/>
              </w:rPr>
              <w:t>s</w:t>
            </w:r>
            <w:r w:rsidRPr="000C1D51">
              <w:rPr>
                <w:szCs w:val="22"/>
                <w:lang w:val="fr-FR"/>
              </w:rPr>
              <w:t xml:space="preserve"> sur les familles de brevets</w:t>
            </w:r>
            <w:r w:rsidR="00FB7F2C" w:rsidRPr="000C1D51">
              <w:rPr>
                <w:szCs w:val="22"/>
                <w:lang w:val="fr-FR"/>
              </w:rPr>
              <w:t xml:space="preserve"> </w:t>
            </w:r>
          </w:p>
        </w:tc>
        <w:tc>
          <w:tcPr>
            <w:tcW w:w="860" w:type="dxa"/>
          </w:tcPr>
          <w:p w14:paraId="70BB9C4E" w14:textId="77777777" w:rsidR="00FB7F2C" w:rsidRPr="000C1D51" w:rsidRDefault="00FB7F2C" w:rsidP="000C1D51">
            <w:pPr>
              <w:spacing w:line="276" w:lineRule="auto"/>
              <w:rPr>
                <w:szCs w:val="22"/>
                <w:lang w:val="fr-FR"/>
              </w:rPr>
            </w:pPr>
          </w:p>
        </w:tc>
        <w:tc>
          <w:tcPr>
            <w:tcW w:w="860" w:type="dxa"/>
          </w:tcPr>
          <w:p w14:paraId="68684C47" w14:textId="77777777" w:rsidR="00FB7F2C" w:rsidRPr="000C1D51" w:rsidRDefault="00FB7F2C" w:rsidP="000C1D51">
            <w:pPr>
              <w:spacing w:line="276" w:lineRule="auto"/>
              <w:rPr>
                <w:szCs w:val="22"/>
                <w:lang w:val="fr-FR"/>
              </w:rPr>
            </w:pPr>
          </w:p>
        </w:tc>
        <w:tc>
          <w:tcPr>
            <w:tcW w:w="1330" w:type="dxa"/>
          </w:tcPr>
          <w:p w14:paraId="04432806" w14:textId="77777777" w:rsidR="00FB7F2C" w:rsidRPr="000C1D51" w:rsidRDefault="00FB7F2C" w:rsidP="000C1D51">
            <w:pPr>
              <w:spacing w:line="276" w:lineRule="auto"/>
              <w:rPr>
                <w:szCs w:val="22"/>
                <w:lang w:val="fr-FR"/>
              </w:rPr>
            </w:pPr>
          </w:p>
        </w:tc>
        <w:tc>
          <w:tcPr>
            <w:tcW w:w="1432" w:type="dxa"/>
          </w:tcPr>
          <w:p w14:paraId="1F6314B2" w14:textId="77777777" w:rsidR="00FB7F2C" w:rsidRPr="000C1D51" w:rsidRDefault="00FB7F2C" w:rsidP="000C1D51">
            <w:pPr>
              <w:spacing w:line="276" w:lineRule="auto"/>
              <w:rPr>
                <w:szCs w:val="22"/>
                <w:lang w:val="fr-FR"/>
              </w:rPr>
            </w:pPr>
          </w:p>
        </w:tc>
      </w:tr>
      <w:tr w:rsidR="00DF7C9B" w:rsidRPr="000C1D51" w14:paraId="06DFCC5D" w14:textId="77777777" w:rsidTr="0028676D">
        <w:trPr>
          <w:jc w:val="center"/>
        </w:trPr>
        <w:tc>
          <w:tcPr>
            <w:tcW w:w="2032" w:type="dxa"/>
          </w:tcPr>
          <w:p w14:paraId="094572B3" w14:textId="14E46E5B" w:rsidR="00FB7F2C" w:rsidRPr="000C1D51" w:rsidRDefault="006B1477" w:rsidP="000C1D51">
            <w:pPr>
              <w:spacing w:line="276" w:lineRule="auto"/>
              <w:rPr>
                <w:szCs w:val="22"/>
                <w:lang w:val="fr-FR"/>
              </w:rPr>
            </w:pPr>
            <w:r w:rsidRPr="000C1D51">
              <w:rPr>
                <w:szCs w:val="22"/>
                <w:lang w:val="fr-FR"/>
              </w:rPr>
              <w:t>Consultation des dossiers</w:t>
            </w:r>
          </w:p>
        </w:tc>
        <w:tc>
          <w:tcPr>
            <w:tcW w:w="860" w:type="dxa"/>
          </w:tcPr>
          <w:p w14:paraId="484DF0CD" w14:textId="77777777" w:rsidR="00FB7F2C" w:rsidRPr="000C1D51" w:rsidRDefault="00FB7F2C" w:rsidP="000C1D51">
            <w:pPr>
              <w:spacing w:line="276" w:lineRule="auto"/>
              <w:rPr>
                <w:szCs w:val="22"/>
                <w:lang w:val="fr-FR"/>
              </w:rPr>
            </w:pPr>
          </w:p>
        </w:tc>
        <w:tc>
          <w:tcPr>
            <w:tcW w:w="860" w:type="dxa"/>
          </w:tcPr>
          <w:p w14:paraId="711BD604" w14:textId="77777777" w:rsidR="00FB7F2C" w:rsidRPr="000C1D51" w:rsidRDefault="00FB7F2C" w:rsidP="000C1D51">
            <w:pPr>
              <w:spacing w:line="276" w:lineRule="auto"/>
              <w:rPr>
                <w:szCs w:val="22"/>
                <w:lang w:val="fr-FR"/>
              </w:rPr>
            </w:pPr>
          </w:p>
        </w:tc>
        <w:tc>
          <w:tcPr>
            <w:tcW w:w="1330" w:type="dxa"/>
          </w:tcPr>
          <w:p w14:paraId="53EE46B9" w14:textId="77777777" w:rsidR="00FB7F2C" w:rsidRPr="000C1D51" w:rsidRDefault="00FB7F2C" w:rsidP="000C1D51">
            <w:pPr>
              <w:spacing w:line="276" w:lineRule="auto"/>
              <w:rPr>
                <w:szCs w:val="22"/>
                <w:lang w:val="fr-FR"/>
              </w:rPr>
            </w:pPr>
          </w:p>
        </w:tc>
        <w:tc>
          <w:tcPr>
            <w:tcW w:w="1432" w:type="dxa"/>
          </w:tcPr>
          <w:p w14:paraId="771BF701" w14:textId="77777777" w:rsidR="00FB7F2C" w:rsidRPr="000C1D51" w:rsidRDefault="00FB7F2C" w:rsidP="000C1D51">
            <w:pPr>
              <w:spacing w:line="276" w:lineRule="auto"/>
              <w:rPr>
                <w:szCs w:val="22"/>
                <w:lang w:val="fr-FR"/>
              </w:rPr>
            </w:pPr>
          </w:p>
        </w:tc>
      </w:tr>
      <w:tr w:rsidR="00DF7C9B" w:rsidRPr="000C1D51" w14:paraId="6B5A73B1" w14:textId="77777777" w:rsidTr="0028676D">
        <w:trPr>
          <w:jc w:val="center"/>
        </w:trPr>
        <w:tc>
          <w:tcPr>
            <w:tcW w:w="2032" w:type="dxa"/>
          </w:tcPr>
          <w:p w14:paraId="52AFCDF2" w14:textId="3F9DCE10" w:rsidR="00FB7F2C" w:rsidRPr="000C1D51" w:rsidRDefault="00A212B3" w:rsidP="000C1D51">
            <w:pPr>
              <w:spacing w:line="276" w:lineRule="auto"/>
              <w:rPr>
                <w:szCs w:val="22"/>
                <w:lang w:val="fr-FR"/>
              </w:rPr>
            </w:pPr>
            <w:r>
              <w:rPr>
                <w:szCs w:val="22"/>
                <w:lang w:val="fr-FR" w:eastAsia="ko-KR"/>
              </w:rPr>
              <w:t xml:space="preserve">Données relatives aux </w:t>
            </w:r>
            <w:r>
              <w:rPr>
                <w:szCs w:val="22"/>
                <w:lang w:val="fr-FR"/>
              </w:rPr>
              <w:t>d</w:t>
            </w:r>
            <w:r w:rsidR="006B1477" w:rsidRPr="000C1D51">
              <w:rPr>
                <w:szCs w:val="22"/>
                <w:lang w:val="fr-FR"/>
              </w:rPr>
              <w:t>écisions de justice</w:t>
            </w:r>
          </w:p>
        </w:tc>
        <w:tc>
          <w:tcPr>
            <w:tcW w:w="860" w:type="dxa"/>
          </w:tcPr>
          <w:p w14:paraId="3D7CA5AA" w14:textId="77777777" w:rsidR="00FB7F2C" w:rsidRPr="000C1D51" w:rsidRDefault="00FB7F2C" w:rsidP="000C1D51">
            <w:pPr>
              <w:spacing w:line="276" w:lineRule="auto"/>
              <w:rPr>
                <w:szCs w:val="22"/>
                <w:lang w:val="fr-FR"/>
              </w:rPr>
            </w:pPr>
          </w:p>
        </w:tc>
        <w:tc>
          <w:tcPr>
            <w:tcW w:w="860" w:type="dxa"/>
          </w:tcPr>
          <w:p w14:paraId="71EC420C" w14:textId="77777777" w:rsidR="00FB7F2C" w:rsidRPr="000C1D51" w:rsidRDefault="00FB7F2C" w:rsidP="000C1D51">
            <w:pPr>
              <w:spacing w:line="276" w:lineRule="auto"/>
              <w:rPr>
                <w:szCs w:val="22"/>
                <w:lang w:val="fr-FR"/>
              </w:rPr>
            </w:pPr>
          </w:p>
        </w:tc>
        <w:tc>
          <w:tcPr>
            <w:tcW w:w="1330" w:type="dxa"/>
          </w:tcPr>
          <w:p w14:paraId="0FAEB7A7" w14:textId="77777777" w:rsidR="00FB7F2C" w:rsidRPr="000C1D51" w:rsidRDefault="00FB7F2C" w:rsidP="000C1D51">
            <w:pPr>
              <w:spacing w:line="276" w:lineRule="auto"/>
              <w:rPr>
                <w:szCs w:val="22"/>
                <w:lang w:val="fr-FR"/>
              </w:rPr>
            </w:pPr>
          </w:p>
        </w:tc>
        <w:tc>
          <w:tcPr>
            <w:tcW w:w="1432" w:type="dxa"/>
          </w:tcPr>
          <w:p w14:paraId="3CC84DB9" w14:textId="77777777" w:rsidR="00FB7F2C" w:rsidRPr="000C1D51" w:rsidRDefault="00FB7F2C" w:rsidP="000C1D51">
            <w:pPr>
              <w:spacing w:line="276" w:lineRule="auto"/>
              <w:rPr>
                <w:szCs w:val="22"/>
                <w:lang w:val="fr-FR"/>
              </w:rPr>
            </w:pPr>
          </w:p>
        </w:tc>
      </w:tr>
      <w:tr w:rsidR="00DF7C9B" w:rsidRPr="000C1D51" w14:paraId="50FC3A75" w14:textId="77777777" w:rsidTr="0028676D">
        <w:trPr>
          <w:jc w:val="center"/>
        </w:trPr>
        <w:tc>
          <w:tcPr>
            <w:tcW w:w="2032" w:type="dxa"/>
          </w:tcPr>
          <w:p w14:paraId="08154411" w14:textId="130F1BA3" w:rsidR="00FB7F2C" w:rsidRPr="000C1D51" w:rsidRDefault="006B1477" w:rsidP="000C1D51">
            <w:pPr>
              <w:spacing w:line="276" w:lineRule="auto"/>
              <w:rPr>
                <w:szCs w:val="22"/>
                <w:lang w:val="fr-FR"/>
              </w:rPr>
            </w:pPr>
            <w:r w:rsidRPr="000C1D51">
              <w:rPr>
                <w:szCs w:val="22"/>
                <w:lang w:val="fr-FR"/>
              </w:rPr>
              <w:t>Cessions ultérieures</w:t>
            </w:r>
          </w:p>
        </w:tc>
        <w:tc>
          <w:tcPr>
            <w:tcW w:w="860" w:type="dxa"/>
          </w:tcPr>
          <w:p w14:paraId="32E0EFE8" w14:textId="77777777" w:rsidR="00FB7F2C" w:rsidRPr="000C1D51" w:rsidRDefault="00FB7F2C" w:rsidP="000C1D51">
            <w:pPr>
              <w:spacing w:line="276" w:lineRule="auto"/>
              <w:rPr>
                <w:szCs w:val="22"/>
                <w:lang w:val="fr-FR"/>
              </w:rPr>
            </w:pPr>
          </w:p>
        </w:tc>
        <w:tc>
          <w:tcPr>
            <w:tcW w:w="860" w:type="dxa"/>
          </w:tcPr>
          <w:p w14:paraId="7A6065CE" w14:textId="77777777" w:rsidR="00FB7F2C" w:rsidRPr="000C1D51" w:rsidRDefault="00FB7F2C" w:rsidP="000C1D51">
            <w:pPr>
              <w:spacing w:line="276" w:lineRule="auto"/>
              <w:rPr>
                <w:szCs w:val="22"/>
                <w:lang w:val="fr-FR"/>
              </w:rPr>
            </w:pPr>
          </w:p>
        </w:tc>
        <w:tc>
          <w:tcPr>
            <w:tcW w:w="1330" w:type="dxa"/>
          </w:tcPr>
          <w:p w14:paraId="5F2E7776" w14:textId="77777777" w:rsidR="00FB7F2C" w:rsidRPr="000C1D51" w:rsidRDefault="00FB7F2C" w:rsidP="000C1D51">
            <w:pPr>
              <w:spacing w:line="276" w:lineRule="auto"/>
              <w:rPr>
                <w:szCs w:val="22"/>
                <w:lang w:val="fr-FR"/>
              </w:rPr>
            </w:pPr>
          </w:p>
        </w:tc>
        <w:tc>
          <w:tcPr>
            <w:tcW w:w="1432" w:type="dxa"/>
          </w:tcPr>
          <w:p w14:paraId="14A9CBCD" w14:textId="77777777" w:rsidR="00FB7F2C" w:rsidRPr="000C1D51" w:rsidRDefault="00FB7F2C" w:rsidP="000C1D51">
            <w:pPr>
              <w:spacing w:line="276" w:lineRule="auto"/>
              <w:rPr>
                <w:szCs w:val="22"/>
                <w:lang w:val="fr-FR"/>
              </w:rPr>
            </w:pPr>
          </w:p>
        </w:tc>
      </w:tr>
      <w:tr w:rsidR="00DF7C9B" w:rsidRPr="000C1D51" w14:paraId="715F09F2" w14:textId="77777777" w:rsidTr="0028676D">
        <w:trPr>
          <w:jc w:val="center"/>
        </w:trPr>
        <w:tc>
          <w:tcPr>
            <w:tcW w:w="2032" w:type="dxa"/>
          </w:tcPr>
          <w:p w14:paraId="775B832D" w14:textId="7B6FFD97" w:rsidR="00FB7F2C" w:rsidRPr="000C1D51" w:rsidRDefault="006B1477" w:rsidP="000C1D51">
            <w:pPr>
              <w:spacing w:line="276" w:lineRule="auto"/>
              <w:rPr>
                <w:szCs w:val="22"/>
                <w:lang w:val="fr-FR"/>
              </w:rPr>
            </w:pPr>
            <w:r w:rsidRPr="000C1D51">
              <w:rPr>
                <w:szCs w:val="22"/>
                <w:lang w:val="fr-FR"/>
              </w:rPr>
              <w:t>Informations concernant les licences</w:t>
            </w:r>
          </w:p>
        </w:tc>
        <w:tc>
          <w:tcPr>
            <w:tcW w:w="860" w:type="dxa"/>
          </w:tcPr>
          <w:p w14:paraId="0CC44C0A" w14:textId="77777777" w:rsidR="00FB7F2C" w:rsidRPr="000C1D51" w:rsidRDefault="00FB7F2C" w:rsidP="000C1D51">
            <w:pPr>
              <w:spacing w:line="276" w:lineRule="auto"/>
              <w:rPr>
                <w:szCs w:val="22"/>
                <w:lang w:val="fr-FR"/>
              </w:rPr>
            </w:pPr>
          </w:p>
        </w:tc>
        <w:tc>
          <w:tcPr>
            <w:tcW w:w="860" w:type="dxa"/>
          </w:tcPr>
          <w:p w14:paraId="61A5C451" w14:textId="77777777" w:rsidR="00FB7F2C" w:rsidRPr="000C1D51" w:rsidRDefault="00FB7F2C" w:rsidP="000C1D51">
            <w:pPr>
              <w:spacing w:line="276" w:lineRule="auto"/>
              <w:rPr>
                <w:szCs w:val="22"/>
                <w:lang w:val="fr-FR"/>
              </w:rPr>
            </w:pPr>
          </w:p>
        </w:tc>
        <w:tc>
          <w:tcPr>
            <w:tcW w:w="1330" w:type="dxa"/>
          </w:tcPr>
          <w:p w14:paraId="2F694978" w14:textId="77777777" w:rsidR="00FB7F2C" w:rsidRPr="000C1D51" w:rsidRDefault="00FB7F2C" w:rsidP="000C1D51">
            <w:pPr>
              <w:spacing w:line="276" w:lineRule="auto"/>
              <w:rPr>
                <w:szCs w:val="22"/>
                <w:lang w:val="fr-FR"/>
              </w:rPr>
            </w:pPr>
          </w:p>
        </w:tc>
        <w:tc>
          <w:tcPr>
            <w:tcW w:w="1432" w:type="dxa"/>
          </w:tcPr>
          <w:p w14:paraId="7534459A" w14:textId="77777777" w:rsidR="00FB7F2C" w:rsidRPr="000C1D51" w:rsidRDefault="00FB7F2C" w:rsidP="000C1D51">
            <w:pPr>
              <w:spacing w:line="276" w:lineRule="auto"/>
              <w:rPr>
                <w:szCs w:val="22"/>
                <w:lang w:val="fr-FR"/>
              </w:rPr>
            </w:pPr>
          </w:p>
        </w:tc>
      </w:tr>
      <w:tr w:rsidR="00DF7C9B" w:rsidRPr="000C1D51" w14:paraId="213EE843" w14:textId="77777777" w:rsidTr="0028676D">
        <w:trPr>
          <w:jc w:val="center"/>
        </w:trPr>
        <w:tc>
          <w:tcPr>
            <w:tcW w:w="2032" w:type="dxa"/>
          </w:tcPr>
          <w:p w14:paraId="660D836B" w14:textId="121D05F7" w:rsidR="00FB7F2C" w:rsidRPr="000C1D51" w:rsidRDefault="00DB65D5" w:rsidP="000C1D51">
            <w:pPr>
              <w:spacing w:line="276" w:lineRule="auto"/>
              <w:rPr>
                <w:szCs w:val="22"/>
                <w:lang w:val="fr-FR"/>
              </w:rPr>
            </w:pPr>
            <w:r w:rsidRPr="000C1D51">
              <w:rPr>
                <w:szCs w:val="22"/>
                <w:lang w:val="fr-FR"/>
              </w:rPr>
              <w:t>Bulletin</w:t>
            </w:r>
            <w:r w:rsidR="00293FF7" w:rsidRPr="000C1D51">
              <w:rPr>
                <w:szCs w:val="22"/>
                <w:lang w:val="fr-FR"/>
              </w:rPr>
              <w:t xml:space="preserve"> officiel</w:t>
            </w:r>
          </w:p>
        </w:tc>
        <w:tc>
          <w:tcPr>
            <w:tcW w:w="860" w:type="dxa"/>
          </w:tcPr>
          <w:p w14:paraId="2F779F7A" w14:textId="77777777" w:rsidR="00FB7F2C" w:rsidRPr="000C1D51" w:rsidRDefault="00FB7F2C" w:rsidP="000C1D51">
            <w:pPr>
              <w:spacing w:line="276" w:lineRule="auto"/>
              <w:rPr>
                <w:szCs w:val="22"/>
                <w:lang w:val="fr-FR"/>
              </w:rPr>
            </w:pPr>
          </w:p>
        </w:tc>
        <w:tc>
          <w:tcPr>
            <w:tcW w:w="860" w:type="dxa"/>
          </w:tcPr>
          <w:p w14:paraId="1B2DCB9D" w14:textId="77777777" w:rsidR="00FB7F2C" w:rsidRPr="000C1D51" w:rsidRDefault="00FB7F2C" w:rsidP="000C1D51">
            <w:pPr>
              <w:spacing w:line="276" w:lineRule="auto"/>
              <w:rPr>
                <w:szCs w:val="22"/>
                <w:lang w:val="fr-FR"/>
              </w:rPr>
            </w:pPr>
          </w:p>
        </w:tc>
        <w:tc>
          <w:tcPr>
            <w:tcW w:w="1330" w:type="dxa"/>
          </w:tcPr>
          <w:p w14:paraId="46E8F3AB" w14:textId="77777777" w:rsidR="00FB7F2C" w:rsidRPr="000C1D51" w:rsidRDefault="00FB7F2C" w:rsidP="000C1D51">
            <w:pPr>
              <w:spacing w:line="276" w:lineRule="auto"/>
              <w:rPr>
                <w:szCs w:val="22"/>
                <w:lang w:val="fr-FR"/>
              </w:rPr>
            </w:pPr>
          </w:p>
        </w:tc>
        <w:tc>
          <w:tcPr>
            <w:tcW w:w="1432" w:type="dxa"/>
          </w:tcPr>
          <w:p w14:paraId="71D8B259" w14:textId="77777777" w:rsidR="00FB7F2C" w:rsidRPr="000C1D51" w:rsidRDefault="00FB7F2C" w:rsidP="000C1D51">
            <w:pPr>
              <w:spacing w:line="276" w:lineRule="auto"/>
              <w:rPr>
                <w:szCs w:val="22"/>
                <w:lang w:val="fr-FR"/>
              </w:rPr>
            </w:pPr>
          </w:p>
        </w:tc>
      </w:tr>
    </w:tbl>
    <w:p w14:paraId="313C6031" w14:textId="0CB98233" w:rsidR="00A67F71" w:rsidRDefault="00A67F71" w:rsidP="000C1D51">
      <w:pPr>
        <w:rPr>
          <w:lang w:val="fr-FR"/>
        </w:rPr>
      </w:pPr>
    </w:p>
    <w:p w14:paraId="43C48737" w14:textId="77777777" w:rsidR="000C1D51" w:rsidRPr="00DF7C9B" w:rsidRDefault="000C1D51" w:rsidP="000C1D51">
      <w:pPr>
        <w:rPr>
          <w:lang w:val="fr-FR"/>
        </w:rPr>
      </w:pPr>
    </w:p>
    <w:p w14:paraId="4A0BC924" w14:textId="3BE7CCA4" w:rsidR="00A67F71" w:rsidRDefault="001D7576" w:rsidP="000C1D51">
      <w:pPr>
        <w:pStyle w:val="ONUMFS"/>
        <w:numPr>
          <w:ilvl w:val="0"/>
          <w:numId w:val="0"/>
        </w:numPr>
        <w:rPr>
          <w:lang w:val="fr-FR" w:eastAsia="en-US"/>
        </w:rPr>
      </w:pPr>
      <w:r>
        <w:rPr>
          <w:lang w:val="fr-FR" w:eastAsia="en-US"/>
        </w:rPr>
        <w:t>Question 7</w:t>
      </w:r>
      <w:r w:rsidR="006B1477" w:rsidRPr="00DF7C9B">
        <w:rPr>
          <w:lang w:val="fr-FR" w:eastAsia="en-US"/>
        </w:rPr>
        <w:t>.</w:t>
      </w:r>
      <w:r w:rsidR="007D6640">
        <w:rPr>
          <w:lang w:val="fr-FR" w:eastAsia="en-US"/>
        </w:rPr>
        <w:t xml:space="preserve"> </w:t>
      </w:r>
      <w:r w:rsidR="006B1477" w:rsidRPr="00DF7C9B">
        <w:rPr>
          <w:lang w:val="fr-FR" w:eastAsia="en-US"/>
        </w:rPr>
        <w:t xml:space="preserve"> Les informations ci</w:t>
      </w:r>
      <w:r w:rsidR="0011338B">
        <w:rPr>
          <w:lang w:val="fr-FR" w:eastAsia="en-US"/>
        </w:rPr>
        <w:t>-</w:t>
      </w:r>
      <w:r w:rsidR="006B1477" w:rsidRPr="00DF7C9B">
        <w:rPr>
          <w:lang w:val="fr-FR" w:eastAsia="en-US"/>
        </w:rPr>
        <w:t>après sur la situation juridique sont</w:t>
      </w:r>
      <w:r w:rsidR="0011338B">
        <w:rPr>
          <w:lang w:val="fr-FR" w:eastAsia="en-US"/>
        </w:rPr>
        <w:t>-</w:t>
      </w:r>
      <w:r w:rsidR="006B1477" w:rsidRPr="00DF7C9B">
        <w:rPr>
          <w:lang w:val="fr-FR" w:eastAsia="en-US"/>
        </w:rPr>
        <w:t>elles disponibles dans les systèmes en ligne</w:t>
      </w:r>
      <w:r w:rsidR="0011338B">
        <w:rPr>
          <w:lang w:val="fr-FR" w:eastAsia="en-US"/>
        </w:rPr>
        <w:t> :</w:t>
      </w:r>
    </w:p>
    <w:p w14:paraId="46A286CB" w14:textId="2677FE63" w:rsidR="0028676D" w:rsidRPr="00DF7C9B" w:rsidRDefault="0028676D" w:rsidP="000C1D51">
      <w:pPr>
        <w:pStyle w:val="ONUMFS"/>
        <w:numPr>
          <w:ilvl w:val="0"/>
          <w:numId w:val="0"/>
        </w:numPr>
        <w:rPr>
          <w:lang w:val="fr-FR" w:eastAsia="en-US"/>
        </w:rPr>
      </w:pPr>
      <w:r>
        <w:rPr>
          <w:lang w:val="fr-FR" w:eastAsia="en-US"/>
        </w:rPr>
        <w:t>Choix de</w:t>
      </w:r>
      <w:r w:rsidRPr="0028676D">
        <w:rPr>
          <w:lang w:val="fr-FR" w:eastAsia="en-US"/>
        </w:rPr>
        <w:t xml:space="preserve"> réponses</w:t>
      </w:r>
      <w:r>
        <w:rPr>
          <w:lang w:val="fr-FR" w:eastAsia="en-US"/>
        </w:rPr>
        <w:t> </w:t>
      </w:r>
      <w:r w:rsidR="003F0956">
        <w:rPr>
          <w:lang w:val="fr-FR" w:eastAsia="en-US"/>
        </w:rPr>
        <w:t xml:space="preserve">pour chaque </w:t>
      </w:r>
      <w:r w:rsidR="003F0956" w:rsidRPr="003F0956">
        <w:rPr>
          <w:lang w:val="fr-FR" w:eastAsia="en-US"/>
        </w:rPr>
        <w:t xml:space="preserve">information </w:t>
      </w:r>
      <w:r w:rsidRPr="003F0956">
        <w:rPr>
          <w:lang w:val="fr-FR" w:eastAsia="en-US"/>
        </w:rPr>
        <w:t>: Oui, pour toutes les années/Oui, pour certaines années/Non</w:t>
      </w:r>
    </w:p>
    <w:p w14:paraId="5677C7AB" w14:textId="0E7C9BCF" w:rsidR="00A67F71" w:rsidRPr="00DF7C9B" w:rsidRDefault="00CD6130" w:rsidP="000C1D51">
      <w:pPr>
        <w:rPr>
          <w:lang w:val="fr-FR" w:eastAsia="ko-KR"/>
        </w:rPr>
      </w:pPr>
      <w:r w:rsidRPr="00DF7C9B">
        <w:rPr>
          <w:rFonts w:ascii="Segoe UI Symbol" w:hAnsi="Segoe UI Symbol" w:cs="Segoe UI Symbol"/>
          <w:lang w:val="fr-FR" w:eastAsia="ko-KR"/>
        </w:rPr>
        <w:t>☐</w:t>
      </w:r>
      <w:r w:rsidRPr="00DF7C9B">
        <w:rPr>
          <w:lang w:val="fr-FR" w:eastAsia="ko-KR"/>
        </w:rPr>
        <w:t xml:space="preserve"> </w:t>
      </w:r>
      <w:r w:rsidR="00BF10F0" w:rsidRPr="00DF7C9B">
        <w:rPr>
          <w:lang w:val="fr-FR" w:eastAsia="ko-KR"/>
        </w:rPr>
        <w:t xml:space="preserve">si </w:t>
      </w:r>
      <w:r w:rsidRPr="00DF7C9B">
        <w:rPr>
          <w:lang w:val="fr-FR" w:eastAsia="ko-KR"/>
        </w:rPr>
        <w:t>le brevet a été délivré</w:t>
      </w:r>
      <w:r w:rsidR="00BF10F0" w:rsidRPr="00DF7C9B">
        <w:rPr>
          <w:lang w:val="fr-FR" w:eastAsia="ko-KR"/>
        </w:rPr>
        <w:t xml:space="preserve"> ou non</w:t>
      </w:r>
    </w:p>
    <w:p w14:paraId="7CB85943" w14:textId="40C6B5C1" w:rsidR="00A67F71" w:rsidRPr="00DF7C9B" w:rsidRDefault="000C1D51" w:rsidP="000C1D51">
      <w:pPr>
        <w:rPr>
          <w:lang w:val="fr-FR" w:eastAsia="ko-KR"/>
        </w:rPr>
      </w:pPr>
      <w:r w:rsidRPr="00DF7C9B">
        <w:rPr>
          <w:rFonts w:ascii="Segoe UI Symbol" w:hAnsi="Segoe UI Symbol" w:cs="Segoe UI Symbol"/>
          <w:lang w:val="fr-FR" w:eastAsia="ko-KR"/>
        </w:rPr>
        <w:t>☐</w:t>
      </w:r>
      <w:r w:rsidRPr="00DF7C9B">
        <w:rPr>
          <w:lang w:val="fr-FR" w:eastAsia="ko-KR"/>
        </w:rPr>
        <w:t xml:space="preserve"> </w:t>
      </w:r>
      <w:r w:rsidR="00BF10F0" w:rsidRPr="00DF7C9B">
        <w:rPr>
          <w:lang w:val="fr-FR" w:eastAsia="ko-KR"/>
        </w:rPr>
        <w:t xml:space="preserve">si </w:t>
      </w:r>
      <w:r w:rsidR="00CD6130" w:rsidRPr="00DF7C9B">
        <w:rPr>
          <w:lang w:val="fr-FR" w:eastAsia="ko-KR"/>
        </w:rPr>
        <w:t>le brevet est actuellement en vigueur</w:t>
      </w:r>
      <w:r w:rsidR="00BF10F0" w:rsidRPr="00DF7C9B">
        <w:rPr>
          <w:lang w:val="fr-FR" w:eastAsia="ko-KR"/>
        </w:rPr>
        <w:t xml:space="preserve"> ou non</w:t>
      </w:r>
    </w:p>
    <w:p w14:paraId="4D1B75E6" w14:textId="5127C856" w:rsidR="00A67F71" w:rsidRPr="00DF7C9B" w:rsidRDefault="00CD6130" w:rsidP="000C1D51">
      <w:pPr>
        <w:rPr>
          <w:lang w:val="fr-FR" w:eastAsia="ko-KR"/>
        </w:rPr>
      </w:pPr>
      <w:r w:rsidRPr="00DF7C9B">
        <w:rPr>
          <w:rFonts w:ascii="Segoe UI Symbol" w:hAnsi="Segoe UI Symbol" w:cs="Segoe UI Symbol"/>
          <w:lang w:val="fr-FR" w:eastAsia="ko-KR"/>
        </w:rPr>
        <w:t>☐</w:t>
      </w:r>
      <w:r w:rsidRPr="00DF7C9B">
        <w:rPr>
          <w:lang w:val="fr-FR" w:eastAsia="ko-KR"/>
        </w:rPr>
        <w:t xml:space="preserve"> Date de l</w:t>
      </w:r>
      <w:r w:rsidR="0011338B">
        <w:rPr>
          <w:lang w:val="fr-FR" w:eastAsia="ko-KR"/>
        </w:rPr>
        <w:t>’</w:t>
      </w:r>
      <w:r w:rsidRPr="00DF7C9B">
        <w:rPr>
          <w:lang w:val="fr-FR" w:eastAsia="ko-KR"/>
        </w:rPr>
        <w:t>entrée dans la phase nationale</w:t>
      </w:r>
      <w:r w:rsidR="006D2349" w:rsidRPr="00DF7C9B">
        <w:rPr>
          <w:lang w:val="fr-FR" w:eastAsia="ko-KR"/>
        </w:rPr>
        <w:t xml:space="preserve"> </w:t>
      </w:r>
      <w:r w:rsidRPr="00DF7C9B">
        <w:rPr>
          <w:lang w:val="fr-FR" w:eastAsia="ko-KR"/>
        </w:rPr>
        <w:t>selon</w:t>
      </w:r>
      <w:r w:rsidR="0011338B" w:rsidRPr="00DF7C9B">
        <w:rPr>
          <w:lang w:val="fr-FR" w:eastAsia="ko-KR"/>
        </w:rPr>
        <w:t xml:space="preserve"> le</w:t>
      </w:r>
      <w:r w:rsidR="0011338B">
        <w:rPr>
          <w:lang w:val="fr-FR" w:eastAsia="ko-KR"/>
        </w:rPr>
        <w:t> </w:t>
      </w:r>
      <w:r w:rsidR="0011338B" w:rsidRPr="00DF7C9B">
        <w:rPr>
          <w:lang w:val="fr-FR" w:eastAsia="ko-KR"/>
        </w:rPr>
        <w:t>PCT</w:t>
      </w:r>
    </w:p>
    <w:p w14:paraId="1C285F88" w14:textId="7C64C08B" w:rsidR="00A67F71" w:rsidRPr="00DF7C9B" w:rsidRDefault="00CD6130" w:rsidP="000C1D51">
      <w:pPr>
        <w:rPr>
          <w:lang w:val="fr-FR" w:eastAsia="ko-KR"/>
        </w:rPr>
      </w:pPr>
      <w:r w:rsidRPr="00DF7C9B">
        <w:rPr>
          <w:rFonts w:ascii="Segoe UI Symbol" w:hAnsi="Segoe UI Symbol" w:cs="Segoe UI Symbol"/>
          <w:lang w:val="fr-FR" w:eastAsia="ko-KR"/>
        </w:rPr>
        <w:t>☐</w:t>
      </w:r>
      <w:r w:rsidRPr="00DF7C9B">
        <w:rPr>
          <w:lang w:val="fr-FR" w:eastAsia="ko-KR"/>
        </w:rPr>
        <w:t xml:space="preserve"> Date de la non</w:t>
      </w:r>
      <w:r w:rsidR="0011338B">
        <w:rPr>
          <w:lang w:val="fr-FR" w:eastAsia="ko-KR"/>
        </w:rPr>
        <w:t>-</w:t>
      </w:r>
      <w:r w:rsidRPr="00DF7C9B">
        <w:rPr>
          <w:lang w:val="fr-FR" w:eastAsia="ko-KR"/>
        </w:rPr>
        <w:t xml:space="preserve">entrée dans la phase nationale </w:t>
      </w:r>
      <w:r w:rsidR="006D2349" w:rsidRPr="00DF7C9B">
        <w:rPr>
          <w:lang w:val="fr-FR" w:eastAsia="ko-KR"/>
        </w:rPr>
        <w:t>selon</w:t>
      </w:r>
      <w:r w:rsidR="0011338B" w:rsidRPr="00DF7C9B">
        <w:rPr>
          <w:lang w:val="fr-FR" w:eastAsia="ko-KR"/>
        </w:rPr>
        <w:t xml:space="preserve"> le</w:t>
      </w:r>
      <w:r w:rsidR="0011338B">
        <w:rPr>
          <w:lang w:val="fr-FR" w:eastAsia="ko-KR"/>
        </w:rPr>
        <w:t> </w:t>
      </w:r>
      <w:r w:rsidR="0011338B" w:rsidRPr="00DF7C9B">
        <w:rPr>
          <w:lang w:val="fr-FR" w:eastAsia="ko-KR"/>
        </w:rPr>
        <w:t>PCT</w:t>
      </w:r>
    </w:p>
    <w:p w14:paraId="29BE6DC0" w14:textId="77777777" w:rsidR="00A67F71" w:rsidRPr="00DF7C9B" w:rsidRDefault="00CD6130" w:rsidP="000C1D51">
      <w:pPr>
        <w:rPr>
          <w:lang w:val="fr-FR" w:eastAsia="ko-KR"/>
        </w:rPr>
      </w:pPr>
      <w:r w:rsidRPr="00DF7C9B">
        <w:rPr>
          <w:rFonts w:ascii="Segoe UI Symbol" w:hAnsi="Segoe UI Symbol" w:cs="Segoe UI Symbol"/>
          <w:lang w:val="fr-FR" w:eastAsia="ko-KR"/>
        </w:rPr>
        <w:t>☐</w:t>
      </w:r>
      <w:r w:rsidRPr="00DF7C9B">
        <w:rPr>
          <w:lang w:val="fr-FR" w:eastAsia="ko-KR"/>
        </w:rPr>
        <w:t xml:space="preserve"> Versements des taxes</w:t>
      </w:r>
    </w:p>
    <w:p w14:paraId="53BC8E5A" w14:textId="77777777" w:rsidR="00A67F71" w:rsidRPr="00DF7C9B" w:rsidRDefault="00CD6130" w:rsidP="000C1D51">
      <w:pPr>
        <w:rPr>
          <w:lang w:val="fr-FR" w:eastAsia="ko-KR"/>
        </w:rPr>
      </w:pPr>
      <w:r w:rsidRPr="00DF7C9B">
        <w:rPr>
          <w:rFonts w:ascii="Segoe UI Symbol" w:hAnsi="Segoe UI Symbol" w:cs="Segoe UI Symbol"/>
          <w:lang w:val="fr-FR" w:eastAsia="ko-KR"/>
        </w:rPr>
        <w:t>☐</w:t>
      </w:r>
      <w:r w:rsidRPr="00DF7C9B">
        <w:rPr>
          <w:lang w:val="fr-FR" w:eastAsia="ko-KR"/>
        </w:rPr>
        <w:t xml:space="preserve"> Changement de titulaire</w:t>
      </w:r>
    </w:p>
    <w:p w14:paraId="48ADD6DF" w14:textId="42277D51" w:rsidR="0011338B" w:rsidRDefault="00CD6130" w:rsidP="000C1D51">
      <w:pPr>
        <w:rPr>
          <w:szCs w:val="22"/>
          <w:lang w:val="fr-FR" w:eastAsia="ko-KR"/>
        </w:rPr>
      </w:pPr>
      <w:r w:rsidRPr="00DF7C9B">
        <w:rPr>
          <w:rFonts w:ascii="Segoe UI Symbol" w:hAnsi="Segoe UI Symbol" w:cs="Segoe UI Symbol"/>
          <w:szCs w:val="22"/>
          <w:lang w:val="fr-FR" w:eastAsia="ko-KR"/>
        </w:rPr>
        <w:t>☐</w:t>
      </w:r>
      <w:r w:rsidRPr="00DF7C9B">
        <w:rPr>
          <w:szCs w:val="22"/>
          <w:lang w:val="fr-FR" w:eastAsia="ko-KR"/>
        </w:rPr>
        <w:t xml:space="preserve"> </w:t>
      </w:r>
      <w:r w:rsidR="001D0382">
        <w:rPr>
          <w:szCs w:val="22"/>
          <w:lang w:val="fr-FR" w:eastAsia="ko-KR"/>
        </w:rPr>
        <w:t xml:space="preserve">Événements </w:t>
      </w:r>
      <w:r w:rsidRPr="00DF7C9B">
        <w:rPr>
          <w:szCs w:val="22"/>
          <w:lang w:val="fr-FR" w:eastAsia="ko-KR"/>
        </w:rPr>
        <w:t xml:space="preserve">avant et après la délivrance du brevet, survenus </w:t>
      </w:r>
      <w:r w:rsidR="006D2349" w:rsidRPr="00DF7C9B">
        <w:rPr>
          <w:szCs w:val="22"/>
          <w:lang w:val="fr-FR" w:eastAsia="ko-KR"/>
        </w:rPr>
        <w:t>à la suite de</w:t>
      </w:r>
      <w:r w:rsidRPr="00DF7C9B">
        <w:rPr>
          <w:szCs w:val="22"/>
          <w:lang w:val="fr-FR" w:eastAsia="ko-KR"/>
        </w:rPr>
        <w:t xml:space="preserve"> décision</w:t>
      </w:r>
      <w:r w:rsidR="006D2349" w:rsidRPr="00DF7C9B">
        <w:rPr>
          <w:szCs w:val="22"/>
          <w:lang w:val="fr-FR" w:eastAsia="ko-KR"/>
        </w:rPr>
        <w:t>s</w:t>
      </w:r>
      <w:r w:rsidRPr="00DF7C9B">
        <w:rPr>
          <w:szCs w:val="22"/>
          <w:lang w:val="fr-FR" w:eastAsia="ko-KR"/>
        </w:rPr>
        <w:t xml:space="preserve"> de justice</w:t>
      </w:r>
    </w:p>
    <w:p w14:paraId="7A3BD7B6" w14:textId="190AA6CD" w:rsidR="00A67F71" w:rsidRPr="00DF7C9B" w:rsidRDefault="00CD6130" w:rsidP="00CD6130">
      <w:pPr>
        <w:spacing w:line="276" w:lineRule="auto"/>
        <w:rPr>
          <w:szCs w:val="22"/>
          <w:lang w:val="fr-FR" w:eastAsia="ko-KR"/>
        </w:rPr>
      </w:pPr>
      <w:r w:rsidRPr="00DF7C9B">
        <w:rPr>
          <w:rFonts w:ascii="Segoe UI Symbol" w:hAnsi="Segoe UI Symbol" w:cs="Segoe UI Symbol"/>
          <w:szCs w:val="22"/>
          <w:lang w:val="fr-FR" w:eastAsia="ko-KR"/>
        </w:rPr>
        <w:t>☐</w:t>
      </w:r>
      <w:r w:rsidRPr="00DF7C9B">
        <w:rPr>
          <w:szCs w:val="22"/>
          <w:lang w:val="fr-FR" w:eastAsia="ko-KR"/>
        </w:rPr>
        <w:t xml:space="preserve"> Autres informations</w:t>
      </w:r>
    </w:p>
    <w:p w14:paraId="00DE4F19" w14:textId="3BB4F45A" w:rsidR="00A67F71" w:rsidRPr="00DF7C9B" w:rsidRDefault="00CD6130" w:rsidP="00CD6130">
      <w:pPr>
        <w:tabs>
          <w:tab w:val="left" w:pos="8730"/>
        </w:tabs>
        <w:spacing w:line="276" w:lineRule="auto"/>
        <w:rPr>
          <w:szCs w:val="22"/>
          <w:lang w:val="fr-FR"/>
        </w:rPr>
      </w:pPr>
      <w:r w:rsidRPr="00DF7C9B">
        <w:rPr>
          <w:szCs w:val="22"/>
          <w:lang w:val="fr-FR"/>
        </w:rPr>
        <w:t>Observations</w:t>
      </w:r>
      <w:r w:rsidR="0011338B">
        <w:rPr>
          <w:szCs w:val="22"/>
          <w:lang w:val="fr-FR"/>
        </w:rPr>
        <w:t> :</w:t>
      </w:r>
    </w:p>
    <w:p w14:paraId="1FAD5EB9" w14:textId="3821B914" w:rsidR="00A67F71" w:rsidRDefault="00D27A29" w:rsidP="000C1D51">
      <w:pPr>
        <w:tabs>
          <w:tab w:val="right" w:pos="8789"/>
        </w:tabs>
        <w:spacing w:line="276" w:lineRule="auto"/>
        <w:rPr>
          <w:szCs w:val="22"/>
          <w:u w:val="single"/>
          <w:lang w:val="fr-FR"/>
        </w:rPr>
      </w:pPr>
      <w:r w:rsidRPr="00DF7C9B">
        <w:rPr>
          <w:szCs w:val="22"/>
          <w:u w:val="single"/>
          <w:lang w:val="fr-FR"/>
        </w:rPr>
        <w:tab/>
      </w:r>
    </w:p>
    <w:p w14:paraId="55F79A7A" w14:textId="77777777" w:rsidR="000C1D51" w:rsidRDefault="000C1D51">
      <w:pPr>
        <w:rPr>
          <w:lang w:val="fr-FR" w:eastAsia="en-US"/>
        </w:rPr>
      </w:pPr>
      <w:r>
        <w:rPr>
          <w:lang w:val="fr-FR" w:eastAsia="en-US"/>
        </w:rPr>
        <w:br w:type="page"/>
      </w:r>
    </w:p>
    <w:p w14:paraId="7863153E" w14:textId="744E8E7C" w:rsidR="00A67F71" w:rsidRPr="00DF7C9B" w:rsidRDefault="00C61485" w:rsidP="000C1D51">
      <w:pPr>
        <w:pStyle w:val="ONUMFS"/>
        <w:numPr>
          <w:ilvl w:val="0"/>
          <w:numId w:val="0"/>
        </w:numPr>
        <w:rPr>
          <w:lang w:val="fr-FR" w:eastAsia="en-US"/>
        </w:rPr>
      </w:pPr>
      <w:r>
        <w:rPr>
          <w:lang w:val="fr-FR" w:eastAsia="en-US"/>
        </w:rPr>
        <w:lastRenderedPageBreak/>
        <w:t>Question 8</w:t>
      </w:r>
      <w:r w:rsidR="00CD6130" w:rsidRPr="00DF7C9B">
        <w:rPr>
          <w:lang w:val="fr-FR" w:eastAsia="en-US"/>
        </w:rPr>
        <w:t xml:space="preserve">. </w:t>
      </w:r>
      <w:r w:rsidR="007D6640">
        <w:rPr>
          <w:lang w:val="fr-FR" w:eastAsia="en-US"/>
        </w:rPr>
        <w:t xml:space="preserve"> </w:t>
      </w:r>
      <w:r w:rsidR="00CD6130" w:rsidRPr="00DF7C9B">
        <w:rPr>
          <w:lang w:val="fr-FR" w:eastAsia="en-US"/>
        </w:rPr>
        <w:t>À quelle fréquence chaque type d</w:t>
      </w:r>
      <w:r w:rsidR="0011338B">
        <w:rPr>
          <w:lang w:val="fr-FR" w:eastAsia="en-US"/>
        </w:rPr>
        <w:t>’</w:t>
      </w:r>
      <w:r w:rsidR="00CD6130" w:rsidRPr="00DF7C9B">
        <w:rPr>
          <w:lang w:val="fr-FR" w:eastAsia="en-US"/>
        </w:rPr>
        <w:t>information</w:t>
      </w:r>
      <w:r w:rsidR="006D2349" w:rsidRPr="00DF7C9B">
        <w:rPr>
          <w:lang w:val="fr-FR" w:eastAsia="en-US"/>
        </w:rPr>
        <w:t>s</w:t>
      </w:r>
      <w:r w:rsidR="00CD6130" w:rsidRPr="00DF7C9B">
        <w:rPr>
          <w:lang w:val="fr-FR" w:eastAsia="en-US"/>
        </w:rPr>
        <w:t xml:space="preserve"> en matière de brevets est</w:t>
      </w:r>
      <w:r w:rsidR="0011338B">
        <w:rPr>
          <w:lang w:val="fr-FR" w:eastAsia="en-US"/>
        </w:rPr>
        <w:t>-</w:t>
      </w:r>
      <w:r w:rsidR="00CD6130" w:rsidRPr="00DF7C9B">
        <w:rPr>
          <w:lang w:val="fr-FR" w:eastAsia="en-US"/>
        </w:rPr>
        <w:t>il mis à jour en ligne?</w:t>
      </w:r>
    </w:p>
    <w:tbl>
      <w:tblPr>
        <w:tblStyle w:val="TableGrid"/>
        <w:tblW w:w="5000" w:type="pct"/>
        <w:jc w:val="center"/>
        <w:tblLook w:val="04A0" w:firstRow="1" w:lastRow="0" w:firstColumn="1" w:lastColumn="0" w:noHBand="0" w:noVBand="1"/>
      </w:tblPr>
      <w:tblGrid>
        <w:gridCol w:w="3676"/>
        <w:gridCol w:w="5670"/>
      </w:tblGrid>
      <w:tr w:rsidR="00DF7C9B" w:rsidRPr="00DF7C9B" w14:paraId="3537C7FF" w14:textId="77777777" w:rsidTr="00A212B3">
        <w:trPr>
          <w:jc w:val="center"/>
        </w:trPr>
        <w:tc>
          <w:tcPr>
            <w:tcW w:w="3186" w:type="dxa"/>
            <w:shd w:val="clear" w:color="auto" w:fill="D9D9D9" w:themeFill="background1" w:themeFillShade="D9"/>
          </w:tcPr>
          <w:p w14:paraId="5D53E0F6" w14:textId="0CC1D2FA" w:rsidR="00747A83" w:rsidRPr="00DF7C9B" w:rsidRDefault="00CD6130" w:rsidP="000C1D51">
            <w:pPr>
              <w:keepNext/>
              <w:keepLines/>
              <w:spacing w:line="276" w:lineRule="auto"/>
              <w:rPr>
                <w:b/>
                <w:szCs w:val="22"/>
                <w:lang w:val="fr-FR"/>
              </w:rPr>
            </w:pPr>
            <w:r w:rsidRPr="00DF7C9B">
              <w:rPr>
                <w:b/>
                <w:szCs w:val="22"/>
                <w:lang w:val="fr-FR"/>
              </w:rPr>
              <w:t>Type d</w:t>
            </w:r>
            <w:r w:rsidR="0011338B">
              <w:rPr>
                <w:b/>
                <w:szCs w:val="22"/>
                <w:lang w:val="fr-FR"/>
              </w:rPr>
              <w:t>’</w:t>
            </w:r>
            <w:r w:rsidRPr="00DF7C9B">
              <w:rPr>
                <w:b/>
                <w:szCs w:val="22"/>
                <w:lang w:val="fr-FR"/>
              </w:rPr>
              <w:t>information</w:t>
            </w:r>
            <w:r w:rsidR="006D2349" w:rsidRPr="00DF7C9B">
              <w:rPr>
                <w:b/>
                <w:szCs w:val="22"/>
                <w:lang w:val="fr-FR"/>
              </w:rPr>
              <w:t>s</w:t>
            </w:r>
          </w:p>
        </w:tc>
        <w:tc>
          <w:tcPr>
            <w:tcW w:w="4914" w:type="dxa"/>
            <w:shd w:val="clear" w:color="auto" w:fill="D9D9D9" w:themeFill="background1" w:themeFillShade="D9"/>
          </w:tcPr>
          <w:p w14:paraId="75EA3673" w14:textId="62DEDDBB" w:rsidR="00747A83" w:rsidRPr="00DF7C9B" w:rsidRDefault="00606C94" w:rsidP="000C1D51">
            <w:pPr>
              <w:keepNext/>
              <w:keepLines/>
              <w:spacing w:line="276" w:lineRule="auto"/>
              <w:rPr>
                <w:b/>
                <w:szCs w:val="22"/>
                <w:lang w:val="fr-FR"/>
              </w:rPr>
            </w:pPr>
            <w:r w:rsidRPr="00DF7C9B">
              <w:rPr>
                <w:b/>
                <w:szCs w:val="22"/>
                <w:lang w:val="fr-FR"/>
              </w:rPr>
              <w:t>Fréquence de la mise à jour (choix multiple</w:t>
            </w:r>
            <w:r w:rsidR="0011338B">
              <w:rPr>
                <w:b/>
                <w:szCs w:val="22"/>
                <w:lang w:val="fr-FR"/>
              </w:rPr>
              <w:t> :</w:t>
            </w:r>
            <w:r w:rsidRPr="00DF7C9B">
              <w:rPr>
                <w:b/>
                <w:szCs w:val="22"/>
                <w:lang w:val="fr-FR"/>
              </w:rPr>
              <w:t xml:space="preserve"> en temps réel, quotidienne, hebdomadaire, bihebdomadaire, mensuelle, trimestrielle, autre).</w:t>
            </w:r>
          </w:p>
        </w:tc>
      </w:tr>
      <w:tr w:rsidR="0028676D" w:rsidRPr="00DF7C9B" w14:paraId="41E8E6DF" w14:textId="77777777" w:rsidTr="00A212B3">
        <w:trPr>
          <w:jc w:val="center"/>
        </w:trPr>
        <w:tc>
          <w:tcPr>
            <w:tcW w:w="3186" w:type="dxa"/>
          </w:tcPr>
          <w:p w14:paraId="0A6D89E6" w14:textId="3A542909" w:rsidR="0028676D" w:rsidRPr="00DF7C9B" w:rsidRDefault="00A212B3" w:rsidP="000C1D51">
            <w:pPr>
              <w:keepNext/>
              <w:keepLines/>
              <w:spacing w:line="276" w:lineRule="auto"/>
              <w:rPr>
                <w:szCs w:val="22"/>
                <w:lang w:val="fr-FR"/>
              </w:rPr>
            </w:pPr>
            <w:r w:rsidRPr="00A212B3">
              <w:rPr>
                <w:szCs w:val="22"/>
                <w:lang w:val="fr-FR"/>
              </w:rPr>
              <w:t>Demandes non publiées (informations limitées mises à disposition avant publication)</w:t>
            </w:r>
          </w:p>
        </w:tc>
        <w:tc>
          <w:tcPr>
            <w:tcW w:w="4914" w:type="dxa"/>
          </w:tcPr>
          <w:p w14:paraId="274FF7FA" w14:textId="77777777" w:rsidR="0028676D" w:rsidRPr="00DF7C9B" w:rsidRDefault="0028676D" w:rsidP="000C1D51">
            <w:pPr>
              <w:keepNext/>
              <w:keepLines/>
              <w:spacing w:line="276" w:lineRule="auto"/>
              <w:rPr>
                <w:szCs w:val="22"/>
                <w:lang w:val="fr-FR"/>
              </w:rPr>
            </w:pPr>
          </w:p>
        </w:tc>
      </w:tr>
      <w:tr w:rsidR="00DF7C9B" w:rsidRPr="00DF7C9B" w14:paraId="472CCEBB" w14:textId="77777777" w:rsidTr="00A212B3">
        <w:trPr>
          <w:jc w:val="center"/>
        </w:trPr>
        <w:tc>
          <w:tcPr>
            <w:tcW w:w="3186" w:type="dxa"/>
          </w:tcPr>
          <w:p w14:paraId="380062F8" w14:textId="4665D004" w:rsidR="00747A83" w:rsidRPr="00DF7C9B" w:rsidRDefault="00606C94" w:rsidP="000C1D51">
            <w:pPr>
              <w:keepNext/>
              <w:keepLines/>
              <w:spacing w:line="276" w:lineRule="auto"/>
              <w:rPr>
                <w:szCs w:val="22"/>
                <w:lang w:val="fr-FR"/>
              </w:rPr>
            </w:pPr>
            <w:r w:rsidRPr="00DF7C9B">
              <w:rPr>
                <w:szCs w:val="22"/>
                <w:lang w:val="fr-FR"/>
              </w:rPr>
              <w:t>Demandes publiées</w:t>
            </w:r>
          </w:p>
        </w:tc>
        <w:tc>
          <w:tcPr>
            <w:tcW w:w="4914" w:type="dxa"/>
          </w:tcPr>
          <w:p w14:paraId="01E19C10" w14:textId="77777777" w:rsidR="00747A83" w:rsidRPr="00DF7C9B" w:rsidRDefault="00747A83" w:rsidP="000C1D51">
            <w:pPr>
              <w:keepNext/>
              <w:keepLines/>
              <w:spacing w:line="276" w:lineRule="auto"/>
              <w:rPr>
                <w:szCs w:val="22"/>
                <w:lang w:val="fr-FR"/>
              </w:rPr>
            </w:pPr>
          </w:p>
        </w:tc>
      </w:tr>
      <w:tr w:rsidR="00DF7C9B" w:rsidRPr="00DF7C9B" w14:paraId="6B2ED7E3" w14:textId="77777777" w:rsidTr="00A212B3">
        <w:trPr>
          <w:jc w:val="center"/>
        </w:trPr>
        <w:tc>
          <w:tcPr>
            <w:tcW w:w="3186" w:type="dxa"/>
          </w:tcPr>
          <w:p w14:paraId="1D03A944" w14:textId="6391423D" w:rsidR="00747A83" w:rsidRPr="00DF7C9B" w:rsidRDefault="006F25CB" w:rsidP="000C1D51">
            <w:pPr>
              <w:keepNext/>
              <w:keepLines/>
              <w:spacing w:line="276" w:lineRule="auto"/>
              <w:rPr>
                <w:szCs w:val="22"/>
                <w:lang w:val="fr-FR"/>
              </w:rPr>
            </w:pPr>
            <w:r w:rsidRPr="00A212B3">
              <w:rPr>
                <w:szCs w:val="22"/>
                <w:lang w:val="fr-FR"/>
              </w:rPr>
              <w:t>Documentation de brevets délivrés</w:t>
            </w:r>
          </w:p>
        </w:tc>
        <w:tc>
          <w:tcPr>
            <w:tcW w:w="4914" w:type="dxa"/>
          </w:tcPr>
          <w:p w14:paraId="30814B34" w14:textId="77777777" w:rsidR="00747A83" w:rsidRPr="00DF7C9B" w:rsidRDefault="00747A83" w:rsidP="000C1D51">
            <w:pPr>
              <w:keepNext/>
              <w:keepLines/>
              <w:spacing w:line="276" w:lineRule="auto"/>
              <w:rPr>
                <w:szCs w:val="22"/>
                <w:lang w:val="fr-FR"/>
              </w:rPr>
            </w:pPr>
          </w:p>
        </w:tc>
      </w:tr>
      <w:tr w:rsidR="00DF7C9B" w:rsidRPr="00DF7C9B" w14:paraId="7E094649" w14:textId="77777777" w:rsidTr="00A212B3">
        <w:trPr>
          <w:jc w:val="center"/>
        </w:trPr>
        <w:tc>
          <w:tcPr>
            <w:tcW w:w="3186" w:type="dxa"/>
          </w:tcPr>
          <w:p w14:paraId="7F1D2309" w14:textId="6181EC45" w:rsidR="00747A83" w:rsidRPr="00DF7C9B" w:rsidRDefault="00606C94" w:rsidP="000C1D51">
            <w:pPr>
              <w:keepNext/>
              <w:keepLines/>
              <w:spacing w:line="276" w:lineRule="auto"/>
              <w:rPr>
                <w:szCs w:val="22"/>
                <w:lang w:val="fr-FR"/>
              </w:rPr>
            </w:pPr>
            <w:r w:rsidRPr="00DF7C9B">
              <w:rPr>
                <w:szCs w:val="22"/>
                <w:lang w:val="fr-FR"/>
              </w:rPr>
              <w:t>Information</w:t>
            </w:r>
            <w:r w:rsidR="006D2349" w:rsidRPr="00DF7C9B">
              <w:rPr>
                <w:szCs w:val="22"/>
                <w:lang w:val="fr-FR"/>
              </w:rPr>
              <w:t>s</w:t>
            </w:r>
            <w:r w:rsidRPr="00DF7C9B">
              <w:rPr>
                <w:szCs w:val="22"/>
                <w:lang w:val="fr-FR"/>
              </w:rPr>
              <w:t xml:space="preserve"> sur la situation juridique</w:t>
            </w:r>
          </w:p>
        </w:tc>
        <w:tc>
          <w:tcPr>
            <w:tcW w:w="4914" w:type="dxa"/>
          </w:tcPr>
          <w:p w14:paraId="1BD60EFA" w14:textId="77777777" w:rsidR="00747A83" w:rsidRPr="00DF7C9B" w:rsidRDefault="00747A83" w:rsidP="000C1D51">
            <w:pPr>
              <w:keepNext/>
              <w:keepLines/>
              <w:spacing w:line="276" w:lineRule="auto"/>
              <w:rPr>
                <w:szCs w:val="22"/>
                <w:lang w:val="fr-FR"/>
              </w:rPr>
            </w:pPr>
          </w:p>
        </w:tc>
      </w:tr>
      <w:tr w:rsidR="00DF7C9B" w:rsidRPr="00DF7C9B" w14:paraId="1D19AD0D" w14:textId="77777777" w:rsidTr="00A212B3">
        <w:trPr>
          <w:jc w:val="center"/>
        </w:trPr>
        <w:tc>
          <w:tcPr>
            <w:tcW w:w="3186" w:type="dxa"/>
          </w:tcPr>
          <w:p w14:paraId="44DA6AEF" w14:textId="6C0CC722" w:rsidR="00747A83" w:rsidRPr="00DF7C9B" w:rsidRDefault="006F25CB" w:rsidP="000C1D51">
            <w:pPr>
              <w:keepNext/>
              <w:keepLines/>
              <w:spacing w:line="276" w:lineRule="auto"/>
              <w:rPr>
                <w:szCs w:val="22"/>
                <w:lang w:val="fr-FR"/>
              </w:rPr>
            </w:pPr>
            <w:r>
              <w:rPr>
                <w:szCs w:val="22"/>
                <w:lang w:val="fr-FR"/>
              </w:rPr>
              <w:t>Documents concernant les corrections</w:t>
            </w:r>
          </w:p>
        </w:tc>
        <w:tc>
          <w:tcPr>
            <w:tcW w:w="4914" w:type="dxa"/>
          </w:tcPr>
          <w:p w14:paraId="0A453BF4" w14:textId="77777777" w:rsidR="00747A83" w:rsidRPr="00DF7C9B" w:rsidRDefault="00747A83" w:rsidP="000C1D51">
            <w:pPr>
              <w:keepNext/>
              <w:keepLines/>
              <w:spacing w:line="276" w:lineRule="auto"/>
              <w:rPr>
                <w:szCs w:val="22"/>
                <w:lang w:val="fr-FR"/>
              </w:rPr>
            </w:pPr>
          </w:p>
        </w:tc>
      </w:tr>
      <w:tr w:rsidR="00DF7C9B" w:rsidRPr="00DF7C9B" w14:paraId="7A31CAC2" w14:textId="77777777" w:rsidTr="00A212B3">
        <w:trPr>
          <w:jc w:val="center"/>
        </w:trPr>
        <w:tc>
          <w:tcPr>
            <w:tcW w:w="3186" w:type="dxa"/>
          </w:tcPr>
          <w:p w14:paraId="7D10820B" w14:textId="0457D014" w:rsidR="00747A83" w:rsidRPr="00DF7C9B" w:rsidRDefault="006F25CB" w:rsidP="000C1D51">
            <w:pPr>
              <w:keepNext/>
              <w:keepLines/>
              <w:spacing w:line="276" w:lineRule="auto"/>
              <w:rPr>
                <w:szCs w:val="22"/>
                <w:lang w:val="fr-FR"/>
              </w:rPr>
            </w:pPr>
            <w:r w:rsidRPr="00A212B3">
              <w:rPr>
                <w:szCs w:val="22"/>
                <w:lang w:val="fr-FR"/>
              </w:rPr>
              <w:t>Données relatives à la priorité</w:t>
            </w:r>
          </w:p>
        </w:tc>
        <w:tc>
          <w:tcPr>
            <w:tcW w:w="4914" w:type="dxa"/>
          </w:tcPr>
          <w:p w14:paraId="7D59D448" w14:textId="77777777" w:rsidR="00747A83" w:rsidRPr="00DF7C9B" w:rsidRDefault="00747A83" w:rsidP="000C1D51">
            <w:pPr>
              <w:keepNext/>
              <w:keepLines/>
              <w:spacing w:line="276" w:lineRule="auto"/>
              <w:rPr>
                <w:szCs w:val="22"/>
                <w:lang w:val="fr-FR"/>
              </w:rPr>
            </w:pPr>
          </w:p>
        </w:tc>
      </w:tr>
      <w:tr w:rsidR="00DF7C9B" w:rsidRPr="00DF7C9B" w14:paraId="6F47DD50" w14:textId="77777777" w:rsidTr="00A212B3">
        <w:trPr>
          <w:jc w:val="center"/>
        </w:trPr>
        <w:tc>
          <w:tcPr>
            <w:tcW w:w="3186" w:type="dxa"/>
          </w:tcPr>
          <w:p w14:paraId="47A28654" w14:textId="7F8DB7F4" w:rsidR="00C5199F" w:rsidRPr="00DF7C9B" w:rsidRDefault="006F25CB" w:rsidP="006F25CB">
            <w:pPr>
              <w:keepNext/>
              <w:keepLines/>
              <w:spacing w:line="276" w:lineRule="auto"/>
              <w:rPr>
                <w:szCs w:val="22"/>
                <w:lang w:val="fr-FR"/>
              </w:rPr>
            </w:pPr>
            <w:r>
              <w:rPr>
                <w:szCs w:val="22"/>
                <w:lang w:val="fr-FR" w:eastAsia="ko-KR"/>
              </w:rPr>
              <w:t>Données relatives à l’e</w:t>
            </w:r>
            <w:r w:rsidRPr="000C1D51">
              <w:rPr>
                <w:szCs w:val="22"/>
                <w:lang w:val="fr-FR" w:eastAsia="ko-KR"/>
              </w:rPr>
              <w:t xml:space="preserve">xtension </w:t>
            </w:r>
            <w:r w:rsidR="00293FF7" w:rsidRPr="00DF7C9B">
              <w:rPr>
                <w:szCs w:val="22"/>
                <w:lang w:val="fr-FR" w:eastAsia="ko-KR"/>
              </w:rPr>
              <w:t xml:space="preserve">de la durée de validité du brevet </w:t>
            </w:r>
            <w:r w:rsidR="00293FF7" w:rsidRPr="00DF7C9B">
              <w:rPr>
                <w:szCs w:val="22"/>
                <w:lang w:val="fr-FR"/>
              </w:rPr>
              <w:t>ou certificat complémentaire</w:t>
            </w:r>
            <w:r w:rsidR="00606C94" w:rsidRPr="00DF7C9B">
              <w:rPr>
                <w:szCs w:val="22"/>
                <w:lang w:val="fr-FR"/>
              </w:rPr>
              <w:t xml:space="preserve"> de protection</w:t>
            </w:r>
          </w:p>
        </w:tc>
        <w:tc>
          <w:tcPr>
            <w:tcW w:w="4914" w:type="dxa"/>
          </w:tcPr>
          <w:p w14:paraId="41081CDB" w14:textId="77777777" w:rsidR="00C5199F" w:rsidRPr="00DF7C9B" w:rsidRDefault="00C5199F" w:rsidP="000C1D51">
            <w:pPr>
              <w:keepNext/>
              <w:keepLines/>
              <w:spacing w:line="276" w:lineRule="auto"/>
              <w:rPr>
                <w:szCs w:val="22"/>
                <w:lang w:val="fr-FR"/>
              </w:rPr>
            </w:pPr>
          </w:p>
        </w:tc>
      </w:tr>
      <w:tr w:rsidR="00DF7C9B" w:rsidRPr="00DF7C9B" w14:paraId="582C636D" w14:textId="77777777" w:rsidTr="00A212B3">
        <w:trPr>
          <w:jc w:val="center"/>
        </w:trPr>
        <w:tc>
          <w:tcPr>
            <w:tcW w:w="3186" w:type="dxa"/>
          </w:tcPr>
          <w:p w14:paraId="633C7760" w14:textId="4959B623" w:rsidR="00747A83" w:rsidRPr="00DF7C9B" w:rsidRDefault="00606C94" w:rsidP="000C1D51">
            <w:pPr>
              <w:keepNext/>
              <w:keepLines/>
              <w:spacing w:line="276" w:lineRule="auto"/>
              <w:rPr>
                <w:szCs w:val="22"/>
                <w:lang w:val="fr-FR"/>
              </w:rPr>
            </w:pPr>
            <w:r w:rsidRPr="00DF7C9B">
              <w:rPr>
                <w:szCs w:val="22"/>
                <w:lang w:val="fr-FR"/>
              </w:rPr>
              <w:t>Information</w:t>
            </w:r>
            <w:r w:rsidR="006F25CB">
              <w:rPr>
                <w:szCs w:val="22"/>
                <w:lang w:val="fr-FR"/>
              </w:rPr>
              <w:t>s</w:t>
            </w:r>
            <w:r w:rsidRPr="00DF7C9B">
              <w:rPr>
                <w:szCs w:val="22"/>
                <w:lang w:val="fr-FR"/>
              </w:rPr>
              <w:t xml:space="preserve"> sur les familles de brevets</w:t>
            </w:r>
            <w:r w:rsidR="00747A83" w:rsidRPr="00DF7C9B">
              <w:rPr>
                <w:szCs w:val="22"/>
                <w:lang w:val="fr-FR"/>
              </w:rPr>
              <w:t xml:space="preserve"> </w:t>
            </w:r>
          </w:p>
        </w:tc>
        <w:tc>
          <w:tcPr>
            <w:tcW w:w="4914" w:type="dxa"/>
          </w:tcPr>
          <w:p w14:paraId="21BC844E" w14:textId="77777777" w:rsidR="00747A83" w:rsidRPr="00DF7C9B" w:rsidRDefault="00747A83" w:rsidP="000C1D51">
            <w:pPr>
              <w:keepNext/>
              <w:keepLines/>
              <w:spacing w:line="276" w:lineRule="auto"/>
              <w:rPr>
                <w:szCs w:val="22"/>
                <w:lang w:val="fr-FR"/>
              </w:rPr>
            </w:pPr>
          </w:p>
        </w:tc>
      </w:tr>
      <w:tr w:rsidR="00DF7C9B" w:rsidRPr="00DF7C9B" w14:paraId="534A0217" w14:textId="77777777" w:rsidTr="00A212B3">
        <w:trPr>
          <w:jc w:val="center"/>
        </w:trPr>
        <w:tc>
          <w:tcPr>
            <w:tcW w:w="3186" w:type="dxa"/>
          </w:tcPr>
          <w:p w14:paraId="39EF2431" w14:textId="144E5529" w:rsidR="00747A83" w:rsidRPr="00DF7C9B" w:rsidRDefault="00606C94" w:rsidP="000C1D51">
            <w:pPr>
              <w:keepNext/>
              <w:keepLines/>
              <w:spacing w:line="276" w:lineRule="auto"/>
              <w:rPr>
                <w:szCs w:val="22"/>
                <w:lang w:val="fr-FR"/>
              </w:rPr>
            </w:pPr>
            <w:r w:rsidRPr="00DF7C9B">
              <w:rPr>
                <w:szCs w:val="22"/>
                <w:lang w:val="fr-FR"/>
              </w:rPr>
              <w:t>Consultation des dossiers</w:t>
            </w:r>
          </w:p>
        </w:tc>
        <w:tc>
          <w:tcPr>
            <w:tcW w:w="4914" w:type="dxa"/>
          </w:tcPr>
          <w:p w14:paraId="264C2C3E" w14:textId="77777777" w:rsidR="00747A83" w:rsidRPr="00DF7C9B" w:rsidRDefault="00747A83" w:rsidP="000C1D51">
            <w:pPr>
              <w:keepNext/>
              <w:keepLines/>
              <w:spacing w:line="276" w:lineRule="auto"/>
              <w:rPr>
                <w:szCs w:val="22"/>
                <w:lang w:val="fr-FR"/>
              </w:rPr>
            </w:pPr>
          </w:p>
        </w:tc>
      </w:tr>
      <w:tr w:rsidR="00DF7C9B" w:rsidRPr="00DF7C9B" w14:paraId="3420F380" w14:textId="77777777" w:rsidTr="00A212B3">
        <w:trPr>
          <w:jc w:val="center"/>
        </w:trPr>
        <w:tc>
          <w:tcPr>
            <w:tcW w:w="3186" w:type="dxa"/>
          </w:tcPr>
          <w:p w14:paraId="593F15B4" w14:textId="44874F10" w:rsidR="00747A83" w:rsidRPr="00DF7C9B" w:rsidRDefault="006F25CB" w:rsidP="000C1D51">
            <w:pPr>
              <w:keepNext/>
              <w:keepLines/>
              <w:spacing w:line="276" w:lineRule="auto"/>
              <w:rPr>
                <w:szCs w:val="22"/>
                <w:lang w:val="fr-FR"/>
              </w:rPr>
            </w:pPr>
            <w:r>
              <w:rPr>
                <w:szCs w:val="22"/>
                <w:lang w:val="fr-FR" w:eastAsia="ko-KR"/>
              </w:rPr>
              <w:t xml:space="preserve">Données relatives aux </w:t>
            </w:r>
            <w:r>
              <w:rPr>
                <w:szCs w:val="22"/>
                <w:lang w:val="fr-FR"/>
              </w:rPr>
              <w:t>d</w:t>
            </w:r>
            <w:r w:rsidRPr="000C1D51">
              <w:rPr>
                <w:szCs w:val="22"/>
                <w:lang w:val="fr-FR"/>
              </w:rPr>
              <w:t>écisions</w:t>
            </w:r>
            <w:r w:rsidR="00606C94" w:rsidRPr="00DF7C9B">
              <w:rPr>
                <w:szCs w:val="22"/>
                <w:lang w:val="fr-FR"/>
              </w:rPr>
              <w:t xml:space="preserve"> de justice</w:t>
            </w:r>
          </w:p>
        </w:tc>
        <w:tc>
          <w:tcPr>
            <w:tcW w:w="4914" w:type="dxa"/>
          </w:tcPr>
          <w:p w14:paraId="64308310" w14:textId="77777777" w:rsidR="00747A83" w:rsidRPr="00DF7C9B" w:rsidRDefault="00747A83" w:rsidP="000C1D51">
            <w:pPr>
              <w:keepNext/>
              <w:keepLines/>
              <w:spacing w:line="276" w:lineRule="auto"/>
              <w:rPr>
                <w:szCs w:val="22"/>
                <w:lang w:val="fr-FR"/>
              </w:rPr>
            </w:pPr>
          </w:p>
        </w:tc>
      </w:tr>
      <w:tr w:rsidR="00DF7C9B" w:rsidRPr="00DF7C9B" w14:paraId="37ED8314" w14:textId="77777777" w:rsidTr="00A212B3">
        <w:trPr>
          <w:jc w:val="center"/>
        </w:trPr>
        <w:tc>
          <w:tcPr>
            <w:tcW w:w="3186" w:type="dxa"/>
          </w:tcPr>
          <w:p w14:paraId="6F2A448C" w14:textId="6D6AEF20" w:rsidR="00747A83" w:rsidRPr="00DF7C9B" w:rsidRDefault="00606C94" w:rsidP="000C1D51">
            <w:pPr>
              <w:keepNext/>
              <w:keepLines/>
              <w:spacing w:line="276" w:lineRule="auto"/>
              <w:rPr>
                <w:szCs w:val="22"/>
                <w:lang w:val="fr-FR"/>
              </w:rPr>
            </w:pPr>
            <w:r w:rsidRPr="00DF7C9B">
              <w:rPr>
                <w:szCs w:val="22"/>
                <w:lang w:val="fr-FR"/>
              </w:rPr>
              <w:t>Cessions</w:t>
            </w:r>
            <w:r w:rsidR="00FD454B">
              <w:rPr>
                <w:szCs w:val="22"/>
                <w:lang w:val="fr-FR"/>
              </w:rPr>
              <w:t xml:space="preserve"> </w:t>
            </w:r>
            <w:r w:rsidR="00FD454B" w:rsidRPr="000C1D51">
              <w:rPr>
                <w:szCs w:val="22"/>
                <w:lang w:val="fr-FR"/>
              </w:rPr>
              <w:t>ultérieures</w:t>
            </w:r>
          </w:p>
        </w:tc>
        <w:tc>
          <w:tcPr>
            <w:tcW w:w="4914" w:type="dxa"/>
          </w:tcPr>
          <w:p w14:paraId="4394A0E6" w14:textId="77777777" w:rsidR="00747A83" w:rsidRPr="00DF7C9B" w:rsidRDefault="00747A83" w:rsidP="000C1D51">
            <w:pPr>
              <w:keepNext/>
              <w:keepLines/>
              <w:spacing w:line="276" w:lineRule="auto"/>
              <w:rPr>
                <w:szCs w:val="22"/>
                <w:lang w:val="fr-FR"/>
              </w:rPr>
            </w:pPr>
          </w:p>
        </w:tc>
      </w:tr>
      <w:tr w:rsidR="00DF7C9B" w:rsidRPr="00DF7C9B" w14:paraId="2B004A6D" w14:textId="77777777" w:rsidTr="00A212B3">
        <w:trPr>
          <w:jc w:val="center"/>
        </w:trPr>
        <w:tc>
          <w:tcPr>
            <w:tcW w:w="3186" w:type="dxa"/>
          </w:tcPr>
          <w:p w14:paraId="2DCA62D8" w14:textId="24F4E80C" w:rsidR="00747A83" w:rsidRPr="00DF7C9B" w:rsidRDefault="00606C94" w:rsidP="000C1D51">
            <w:pPr>
              <w:keepNext/>
              <w:keepLines/>
              <w:spacing w:line="276" w:lineRule="auto"/>
              <w:rPr>
                <w:szCs w:val="22"/>
                <w:lang w:val="fr-FR"/>
              </w:rPr>
            </w:pPr>
            <w:r w:rsidRPr="00DF7C9B">
              <w:rPr>
                <w:szCs w:val="22"/>
                <w:lang w:val="fr-FR"/>
              </w:rPr>
              <w:t>Informations concernant les licences</w:t>
            </w:r>
          </w:p>
        </w:tc>
        <w:tc>
          <w:tcPr>
            <w:tcW w:w="4914" w:type="dxa"/>
          </w:tcPr>
          <w:p w14:paraId="483EC45F" w14:textId="77777777" w:rsidR="00747A83" w:rsidRPr="00DF7C9B" w:rsidRDefault="00747A83" w:rsidP="000C1D51">
            <w:pPr>
              <w:keepNext/>
              <w:keepLines/>
              <w:spacing w:line="276" w:lineRule="auto"/>
              <w:rPr>
                <w:szCs w:val="22"/>
                <w:lang w:val="fr-FR"/>
              </w:rPr>
            </w:pPr>
          </w:p>
        </w:tc>
      </w:tr>
      <w:tr w:rsidR="00DF7C9B" w:rsidRPr="00DF7C9B" w14:paraId="07F1BC92" w14:textId="5976FDD0" w:rsidTr="00A212B3">
        <w:trPr>
          <w:jc w:val="center"/>
        </w:trPr>
        <w:tc>
          <w:tcPr>
            <w:tcW w:w="3186" w:type="dxa"/>
          </w:tcPr>
          <w:p w14:paraId="7D208E14" w14:textId="64DD4AD0" w:rsidR="000C7055" w:rsidRPr="00DF7C9B" w:rsidRDefault="00DB65D5" w:rsidP="000C1D51">
            <w:pPr>
              <w:spacing w:line="276" w:lineRule="auto"/>
              <w:rPr>
                <w:szCs w:val="22"/>
                <w:lang w:val="fr-FR"/>
              </w:rPr>
            </w:pPr>
            <w:r w:rsidRPr="00DF7C9B">
              <w:rPr>
                <w:szCs w:val="22"/>
                <w:lang w:val="fr-FR"/>
              </w:rPr>
              <w:t>Bulletin</w:t>
            </w:r>
            <w:r w:rsidR="00293FF7" w:rsidRPr="00DF7C9B">
              <w:rPr>
                <w:szCs w:val="22"/>
                <w:lang w:val="fr-FR"/>
              </w:rPr>
              <w:t xml:space="preserve"> officiel</w:t>
            </w:r>
          </w:p>
        </w:tc>
        <w:tc>
          <w:tcPr>
            <w:tcW w:w="4914" w:type="dxa"/>
          </w:tcPr>
          <w:p w14:paraId="64F78D39" w14:textId="77777777" w:rsidR="000C7055" w:rsidRPr="00DF7C9B" w:rsidRDefault="000C7055" w:rsidP="000C1D51">
            <w:pPr>
              <w:spacing w:line="276" w:lineRule="auto"/>
              <w:rPr>
                <w:szCs w:val="22"/>
                <w:lang w:val="fr-FR"/>
              </w:rPr>
            </w:pPr>
          </w:p>
        </w:tc>
      </w:tr>
    </w:tbl>
    <w:p w14:paraId="18C8091F" w14:textId="299D875E" w:rsidR="00A67F71" w:rsidRPr="00DF7C9B" w:rsidRDefault="00A67F71" w:rsidP="00461535">
      <w:pPr>
        <w:rPr>
          <w:lang w:val="fr-FR"/>
        </w:rPr>
      </w:pPr>
    </w:p>
    <w:p w14:paraId="4D12B7F6" w14:textId="44C18779" w:rsidR="00A67F71" w:rsidRDefault="00A67F71" w:rsidP="00461535">
      <w:pPr>
        <w:rPr>
          <w:lang w:val="fr-FR"/>
        </w:rPr>
      </w:pPr>
    </w:p>
    <w:p w14:paraId="4F77182E" w14:textId="77777777" w:rsidR="00461535" w:rsidRPr="00DF7C9B" w:rsidRDefault="00461535" w:rsidP="00461535">
      <w:pPr>
        <w:rPr>
          <w:lang w:val="fr-FR"/>
        </w:rPr>
      </w:pPr>
    </w:p>
    <w:p w14:paraId="3D2EB500" w14:textId="47705475" w:rsidR="00A67F71" w:rsidRPr="00DF7C9B" w:rsidRDefault="00303F3D" w:rsidP="00461535">
      <w:pPr>
        <w:pStyle w:val="Endofdocument-Annex"/>
        <w:rPr>
          <w:lang w:val="fr-FR"/>
        </w:rPr>
      </w:pPr>
      <w:r w:rsidRPr="00DF7C9B">
        <w:rPr>
          <w:lang w:val="fr-FR"/>
        </w:rPr>
        <w:t xml:space="preserve">[Fin de </w:t>
      </w:r>
      <w:r w:rsidRPr="003030EC">
        <w:rPr>
          <w:lang w:val="fr-CH"/>
        </w:rPr>
        <w:t>l</w:t>
      </w:r>
      <w:r w:rsidR="0011338B" w:rsidRPr="003030EC">
        <w:rPr>
          <w:lang w:val="fr-CH"/>
        </w:rPr>
        <w:t>’</w:t>
      </w:r>
      <w:r w:rsidRPr="003030EC">
        <w:rPr>
          <w:lang w:val="fr-CH"/>
        </w:rPr>
        <w:t>annexe</w:t>
      </w:r>
      <w:r w:rsidR="00C61485">
        <w:rPr>
          <w:lang w:val="fr-CH"/>
        </w:rPr>
        <w:t xml:space="preserve"> V</w:t>
      </w:r>
      <w:r w:rsidRPr="00DF7C9B">
        <w:rPr>
          <w:lang w:val="fr-FR"/>
        </w:rPr>
        <w:t xml:space="preserve"> et du document]</w:t>
      </w:r>
    </w:p>
    <w:sectPr w:rsidR="00A67F71" w:rsidRPr="00DF7C9B" w:rsidSect="001D06C2">
      <w:headerReference w:type="even" r:id="rId9"/>
      <w:headerReference w:type="default" r:id="rId10"/>
      <w:headerReference w:type="first" r:id="rId11"/>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65AC" w14:textId="77777777" w:rsidR="00083F58" w:rsidRDefault="00083F58">
      <w:r>
        <w:separator/>
      </w:r>
    </w:p>
  </w:endnote>
  <w:endnote w:type="continuationSeparator" w:id="0">
    <w:p w14:paraId="18EBE7C9" w14:textId="77777777" w:rsidR="00083F58" w:rsidRDefault="00083F58" w:rsidP="003B38C1">
      <w:r>
        <w:separator/>
      </w:r>
    </w:p>
    <w:p w14:paraId="2D27D925" w14:textId="77777777" w:rsidR="00083F58" w:rsidRPr="003030EC" w:rsidRDefault="00083F58" w:rsidP="003B38C1">
      <w:pPr>
        <w:spacing w:after="60"/>
        <w:rPr>
          <w:sz w:val="17"/>
          <w:lang w:val="en-US"/>
        </w:rPr>
      </w:pPr>
      <w:r w:rsidRPr="003030EC">
        <w:rPr>
          <w:sz w:val="17"/>
          <w:lang w:val="en-US"/>
        </w:rPr>
        <w:t>[Endnote continued from previous page]</w:t>
      </w:r>
    </w:p>
  </w:endnote>
  <w:endnote w:type="continuationNotice" w:id="1">
    <w:p w14:paraId="712EBA3E" w14:textId="77777777" w:rsidR="00083F58" w:rsidRPr="003030EC" w:rsidRDefault="00083F58" w:rsidP="003B38C1">
      <w:pPr>
        <w:spacing w:before="60"/>
        <w:jc w:val="right"/>
        <w:rPr>
          <w:sz w:val="17"/>
          <w:szCs w:val="17"/>
          <w:lang w:val="en-US"/>
        </w:rPr>
      </w:pPr>
      <w:r w:rsidRPr="003030E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BD633" w14:textId="77777777" w:rsidR="00083F58" w:rsidRDefault="00083F58">
      <w:r>
        <w:separator/>
      </w:r>
    </w:p>
  </w:footnote>
  <w:footnote w:type="continuationSeparator" w:id="0">
    <w:p w14:paraId="1F3A1FA6" w14:textId="77777777" w:rsidR="00083F58" w:rsidRDefault="00083F58" w:rsidP="008B60B2">
      <w:r>
        <w:separator/>
      </w:r>
    </w:p>
    <w:p w14:paraId="13DCDFA0" w14:textId="77777777" w:rsidR="00083F58" w:rsidRPr="003030EC" w:rsidRDefault="00083F58" w:rsidP="008B60B2">
      <w:pPr>
        <w:spacing w:after="60"/>
        <w:rPr>
          <w:sz w:val="17"/>
          <w:szCs w:val="17"/>
          <w:lang w:val="en-US"/>
        </w:rPr>
      </w:pPr>
      <w:r w:rsidRPr="003030EC">
        <w:rPr>
          <w:sz w:val="17"/>
          <w:szCs w:val="17"/>
          <w:lang w:val="en-US"/>
        </w:rPr>
        <w:t>[Footnote continued from previous page]</w:t>
      </w:r>
    </w:p>
  </w:footnote>
  <w:footnote w:type="continuationNotice" w:id="1">
    <w:p w14:paraId="7477A700" w14:textId="77777777" w:rsidR="00083F58" w:rsidRPr="003030EC" w:rsidRDefault="00083F58" w:rsidP="008B60B2">
      <w:pPr>
        <w:spacing w:before="60"/>
        <w:jc w:val="right"/>
        <w:rPr>
          <w:sz w:val="17"/>
          <w:szCs w:val="17"/>
          <w:lang w:val="en-US"/>
        </w:rPr>
      </w:pPr>
      <w:r w:rsidRPr="003030EC">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EF59" w14:textId="3EEEE5CC" w:rsidR="001D06C2" w:rsidRPr="00933BD9" w:rsidRDefault="001D06C2" w:rsidP="001D06C2">
    <w:pPr>
      <w:pStyle w:val="Header"/>
      <w:jc w:val="right"/>
    </w:pPr>
    <w:r>
      <w:rPr>
        <w:noProof/>
        <w:lang w:val="en-US" w:eastAsia="en-US"/>
      </w:rPr>
      <mc:AlternateContent>
        <mc:Choice Requires="wps">
          <w:drawing>
            <wp:anchor distT="558800" distB="0" distL="114300" distR="114300" simplePos="0" relativeHeight="251661312" behindDoc="0" locked="0" layoutInCell="0" allowOverlap="1" wp14:anchorId="30DF81D3" wp14:editId="1FAF212F">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A8BBE" w14:textId="245F4E01" w:rsidR="001D06C2" w:rsidRDefault="001D06C2" w:rsidP="001D06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F81D3"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395A8BBE" w14:textId="245F4E01" w:rsidR="001D06C2" w:rsidRDefault="001D06C2" w:rsidP="001D06C2">
                    <w:pPr>
                      <w:jc w:val="center"/>
                    </w:pPr>
                  </w:p>
                </w:txbxContent>
              </v:textbox>
              <w10:wrap anchorx="margin" anchory="margin"/>
            </v:shape>
          </w:pict>
        </mc:Fallback>
      </mc:AlternateContent>
    </w:r>
    <w:r w:rsidRPr="00933BD9">
      <w:t>CWS/7/</w:t>
    </w:r>
    <w:r>
      <w:t>29</w:t>
    </w:r>
  </w:p>
  <w:p w14:paraId="7ABE209D" w14:textId="7D3A1D11" w:rsidR="001D06C2" w:rsidRPr="00933BD9" w:rsidRDefault="001D06C2" w:rsidP="001D06C2">
    <w:pPr>
      <w:pStyle w:val="Header"/>
      <w:jc w:val="right"/>
    </w:pPr>
    <w:r w:rsidRPr="00933BD9">
      <w:t>Annexe</w:t>
    </w:r>
    <w:r>
      <w:t xml:space="preserve"> V</w:t>
    </w:r>
    <w:r w:rsidRPr="00933BD9">
      <w:t>, page</w:t>
    </w:r>
    <w:sdt>
      <w:sdtPr>
        <w:id w:val="607862986"/>
        <w:docPartObj>
          <w:docPartGallery w:val="Page Numbers (Top of Page)"/>
          <w:docPartUnique/>
        </w:docPartObj>
      </w:sdtPr>
      <w:sdtEndPr/>
      <w:sdtContent>
        <w:r>
          <w:t xml:space="preserve"> </w:t>
        </w:r>
        <w:r w:rsidRPr="00933BD9">
          <w:fldChar w:fldCharType="begin"/>
        </w:r>
        <w:r w:rsidRPr="00933BD9">
          <w:instrText>PAGE   \* MERGEFORMAT</w:instrText>
        </w:r>
        <w:r w:rsidRPr="00933BD9">
          <w:fldChar w:fldCharType="separate"/>
        </w:r>
        <w:r w:rsidR="00B75A76">
          <w:rPr>
            <w:noProof/>
          </w:rPr>
          <w:t>4</w:t>
        </w:r>
        <w:r w:rsidRPr="00933BD9">
          <w:fldChar w:fldCharType="end"/>
        </w:r>
      </w:sdtContent>
    </w:sdt>
  </w:p>
  <w:p w14:paraId="6AF62DD4" w14:textId="77777777" w:rsidR="001D06C2" w:rsidRPr="00933BD9" w:rsidRDefault="001D06C2" w:rsidP="001D06C2">
    <w:pPr>
      <w:pStyle w:val="Header"/>
      <w:jc w:val="right"/>
    </w:pPr>
  </w:p>
  <w:p w14:paraId="01491588" w14:textId="77777777" w:rsidR="001D06C2" w:rsidRPr="00933BD9" w:rsidRDefault="001D06C2" w:rsidP="001D06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A2EB" w14:textId="7817596C" w:rsidR="00F87521" w:rsidRPr="00933BD9" w:rsidRDefault="001D06C2" w:rsidP="00303F3D">
    <w:pPr>
      <w:pStyle w:val="Header"/>
      <w:jc w:val="right"/>
    </w:pPr>
    <w:r>
      <w:rPr>
        <w:noProof/>
        <w:lang w:val="en-US" w:eastAsia="en-US"/>
      </w:rPr>
      <mc:AlternateContent>
        <mc:Choice Requires="wps">
          <w:drawing>
            <wp:anchor distT="558800" distB="0" distL="114300" distR="114300" simplePos="0" relativeHeight="251660288" behindDoc="0" locked="0" layoutInCell="0" allowOverlap="1" wp14:anchorId="0463B9C1" wp14:editId="43429787">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4C7D8" w14:textId="4F44F939" w:rsidR="001D06C2" w:rsidRDefault="001D06C2" w:rsidP="001D06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3B9C1"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57A4C7D8" w14:textId="4F44F939" w:rsidR="001D06C2" w:rsidRDefault="001D06C2" w:rsidP="001D06C2">
                    <w:pPr>
                      <w:jc w:val="center"/>
                    </w:pPr>
                  </w:p>
                </w:txbxContent>
              </v:textbox>
              <w10:wrap anchorx="margin" anchory="margin"/>
            </v:shape>
          </w:pict>
        </mc:Fallback>
      </mc:AlternateContent>
    </w:r>
    <w:r w:rsidR="00F87521" w:rsidRPr="00933BD9">
      <w:t>CWS/7/</w:t>
    </w:r>
    <w:r>
      <w:t>29</w:t>
    </w:r>
  </w:p>
  <w:p w14:paraId="2134C933" w14:textId="7C65E29D" w:rsidR="00F87521" w:rsidRPr="00933BD9" w:rsidRDefault="00F87521" w:rsidP="00303F3D">
    <w:pPr>
      <w:pStyle w:val="Header"/>
      <w:jc w:val="right"/>
    </w:pPr>
    <w:r w:rsidRPr="00933BD9">
      <w:t>Annexe</w:t>
    </w:r>
    <w:r w:rsidR="00B32C9F">
      <w:t xml:space="preserve"> V</w:t>
    </w:r>
    <w:r w:rsidRPr="00933BD9">
      <w:t>, page</w:t>
    </w:r>
    <w:sdt>
      <w:sdtPr>
        <w:id w:val="56135773"/>
        <w:docPartObj>
          <w:docPartGallery w:val="Page Numbers (Top of Page)"/>
          <w:docPartUnique/>
        </w:docPartObj>
      </w:sdtPr>
      <w:sdtEndPr/>
      <w:sdtContent>
        <w:r w:rsidR="00933BD9">
          <w:t xml:space="preserve"> </w:t>
        </w:r>
        <w:r w:rsidRPr="00933BD9">
          <w:fldChar w:fldCharType="begin"/>
        </w:r>
        <w:r w:rsidRPr="00933BD9">
          <w:instrText>PAGE   \* MERGEFORMAT</w:instrText>
        </w:r>
        <w:r w:rsidRPr="00933BD9">
          <w:fldChar w:fldCharType="separate"/>
        </w:r>
        <w:r w:rsidR="00B75A76">
          <w:rPr>
            <w:noProof/>
          </w:rPr>
          <w:t>3</w:t>
        </w:r>
        <w:r w:rsidRPr="00933BD9">
          <w:fldChar w:fldCharType="end"/>
        </w:r>
      </w:sdtContent>
    </w:sdt>
  </w:p>
  <w:p w14:paraId="6BF34C1B" w14:textId="4ABAA4D8" w:rsidR="00F87521" w:rsidRPr="00933BD9" w:rsidRDefault="00F87521" w:rsidP="00074A78">
    <w:pPr>
      <w:pStyle w:val="Header"/>
      <w:jc w:val="right"/>
    </w:pPr>
  </w:p>
  <w:p w14:paraId="7552BE5E" w14:textId="77777777" w:rsidR="00F87521" w:rsidRPr="00933BD9" w:rsidRDefault="00F87521" w:rsidP="00074A7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06522"/>
      <w:docPartObj>
        <w:docPartGallery w:val="Page Numbers (Top of Page)"/>
        <w:docPartUnique/>
      </w:docPartObj>
    </w:sdtPr>
    <w:sdtEndPr>
      <w:rPr>
        <w:noProof/>
      </w:rPr>
    </w:sdtEndPr>
    <w:sdtContent>
      <w:p w14:paraId="4008797E" w14:textId="7776A6C6" w:rsidR="00F87521" w:rsidRPr="00933BD9" w:rsidRDefault="001D06C2" w:rsidP="00613587">
        <w:pPr>
          <w:pStyle w:val="Header"/>
          <w:jc w:val="right"/>
        </w:pPr>
        <w:r>
          <w:rPr>
            <w:noProof/>
            <w:lang w:val="en-US" w:eastAsia="en-US"/>
          </w:rPr>
          <mc:AlternateContent>
            <mc:Choice Requires="wps">
              <w:drawing>
                <wp:anchor distT="558800" distB="0" distL="114300" distR="114300" simplePos="0" relativeHeight="251659264" behindDoc="0" locked="0" layoutInCell="0" allowOverlap="1" wp14:anchorId="592F3349" wp14:editId="100236C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1C81F" w14:textId="2F678868" w:rsidR="001D06C2" w:rsidRDefault="001D06C2" w:rsidP="001D06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F3349"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2DB1C81F" w14:textId="2F678868" w:rsidR="001D06C2" w:rsidRDefault="001D06C2" w:rsidP="001D06C2">
                        <w:pPr>
                          <w:jc w:val="center"/>
                        </w:pPr>
                      </w:p>
                    </w:txbxContent>
                  </v:textbox>
                  <w10:wrap anchorx="margin" anchory="margin"/>
                </v:shape>
              </w:pict>
            </mc:Fallback>
          </mc:AlternateContent>
        </w:r>
        <w:r w:rsidR="00F87521" w:rsidRPr="00933BD9">
          <w:t>CWS/7/</w:t>
        </w:r>
        <w:r>
          <w:t>29</w:t>
        </w:r>
      </w:p>
      <w:p w14:paraId="7916B058" w14:textId="2ECA07A0" w:rsidR="00933BD9" w:rsidRDefault="00F87521" w:rsidP="00613587">
        <w:pPr>
          <w:pStyle w:val="Header"/>
          <w:jc w:val="right"/>
          <w:rPr>
            <w:noProof/>
          </w:rPr>
        </w:pPr>
        <w:r w:rsidRPr="00933BD9">
          <w:t>ANNEX</w:t>
        </w:r>
        <w:r w:rsidR="00933BD9">
          <w:t>E</w:t>
        </w:r>
        <w:r w:rsidR="00B32C9F">
          <w:t xml:space="preserve"> V</w:t>
        </w:r>
      </w:p>
    </w:sdtContent>
  </w:sdt>
  <w:p w14:paraId="60B6BA53" w14:textId="77777777" w:rsidR="00F87521" w:rsidRDefault="00F87521">
    <w:pPr>
      <w:pStyle w:val="Header"/>
      <w:jc w:val="right"/>
    </w:pPr>
  </w:p>
  <w:p w14:paraId="51833597" w14:textId="77777777" w:rsidR="00F87521" w:rsidRDefault="00F87521" w:rsidP="00EA1C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06043D"/>
    <w:multiLevelType w:val="hybridMultilevel"/>
    <w:tmpl w:val="999ED390"/>
    <w:lvl w:ilvl="0" w:tplc="0409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E55215"/>
    <w:multiLevelType w:val="hybridMultilevel"/>
    <w:tmpl w:val="4AF87EC8"/>
    <w:lvl w:ilvl="0" w:tplc="DB1E90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A3722"/>
    <w:multiLevelType w:val="hybridMultilevel"/>
    <w:tmpl w:val="52D2DD6C"/>
    <w:lvl w:ilvl="0" w:tplc="10D2BC16">
      <w:start w:val="1"/>
      <w:numFmt w:val="lowerRoman"/>
      <w:lvlText w:val="(%1)"/>
      <w:lvlJc w:val="left"/>
      <w:pPr>
        <w:ind w:left="1518" w:hanging="72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B9C5514"/>
    <w:multiLevelType w:val="hybridMultilevel"/>
    <w:tmpl w:val="50C61FCA"/>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0155F"/>
    <w:multiLevelType w:val="hybridMultilevel"/>
    <w:tmpl w:val="448A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6A96743"/>
    <w:multiLevelType w:val="hybridMultilevel"/>
    <w:tmpl w:val="8A82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95253"/>
    <w:multiLevelType w:val="hybridMultilevel"/>
    <w:tmpl w:val="04AA36B2"/>
    <w:lvl w:ilvl="0" w:tplc="029EE51C">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33686B9B"/>
    <w:multiLevelType w:val="hybridMultilevel"/>
    <w:tmpl w:val="15DE67DA"/>
    <w:lvl w:ilvl="0" w:tplc="DB1E9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D3EA8"/>
    <w:multiLevelType w:val="hybridMultilevel"/>
    <w:tmpl w:val="EC46BA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88B6273"/>
    <w:multiLevelType w:val="hybridMultilevel"/>
    <w:tmpl w:val="50264F88"/>
    <w:lvl w:ilvl="0" w:tplc="DB1E9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34D8B"/>
    <w:multiLevelType w:val="hybridMultilevel"/>
    <w:tmpl w:val="10F28FD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E928C7"/>
    <w:multiLevelType w:val="hybridMultilevel"/>
    <w:tmpl w:val="7574868A"/>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A7B93"/>
    <w:multiLevelType w:val="hybridMultilevel"/>
    <w:tmpl w:val="37A6563A"/>
    <w:lvl w:ilvl="0" w:tplc="E1D8A5F4">
      <w:start w:val="1"/>
      <w:numFmt w:val="bullet"/>
      <w:lvlText w:val=""/>
      <w:lvlJc w:val="left"/>
      <w:pPr>
        <w:ind w:left="1008" w:hanging="360"/>
      </w:pPr>
      <w:rPr>
        <w:rFonts w:ascii="Symbol" w:hAnsi="Symbol" w:hint="default"/>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19" w15:restartNumberingAfterBreak="0">
    <w:nsid w:val="65D43016"/>
    <w:multiLevelType w:val="hybridMultilevel"/>
    <w:tmpl w:val="C852A516"/>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15306"/>
    <w:multiLevelType w:val="hybridMultilevel"/>
    <w:tmpl w:val="8286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F0B3B"/>
    <w:multiLevelType w:val="hybridMultilevel"/>
    <w:tmpl w:val="FF947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5"/>
  </w:num>
  <w:num w:numId="3">
    <w:abstractNumId w:val="0"/>
  </w:num>
  <w:num w:numId="4">
    <w:abstractNumId w:val="16"/>
  </w:num>
  <w:num w:numId="5">
    <w:abstractNumId w:val="2"/>
  </w:num>
  <w:num w:numId="6">
    <w:abstractNumId w:val="8"/>
  </w:num>
  <w:num w:numId="7">
    <w:abstractNumId w:val="4"/>
  </w:num>
  <w:num w:numId="8">
    <w:abstractNumId w:val="10"/>
  </w:num>
  <w:num w:numId="9">
    <w:abstractNumId w:val="20"/>
  </w:num>
  <w:num w:numId="10">
    <w:abstractNumId w:val="9"/>
  </w:num>
  <w:num w:numId="11">
    <w:abstractNumId w:val="17"/>
  </w:num>
  <w:num w:numId="12">
    <w:abstractNumId w:val="19"/>
  </w:num>
  <w:num w:numId="13">
    <w:abstractNumId w:val="7"/>
  </w:num>
  <w:num w:numId="14">
    <w:abstractNumId w:val="3"/>
  </w:num>
  <w:num w:numId="15">
    <w:abstractNumId w:val="11"/>
  </w:num>
  <w:num w:numId="16">
    <w:abstractNumId w:val="13"/>
  </w:num>
  <w:num w:numId="17">
    <w:abstractNumId w:val="21"/>
  </w:num>
  <w:num w:numId="18">
    <w:abstractNumId w:val="12"/>
  </w:num>
  <w:num w:numId="19">
    <w:abstractNumId w:val="14"/>
  </w:num>
  <w:num w:numId="20">
    <w:abstractNumId w:val="18"/>
  </w:num>
  <w:num w:numId="21">
    <w:abstractNumId w:val="1"/>
  </w:num>
  <w:num w:numId="22">
    <w:abstractNumId w:val="16"/>
  </w:num>
  <w:num w:numId="23">
    <w:abstractNumId w:val="2"/>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Patents &amp; Innovation\CW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GRTKF\GRTKF|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Ad-hoc\Assemblies|TextBase TMs\WorkspaceFTS\Ad-hoc\Glossaires|TextBase TMs\WorkspaceFTS\Administration &amp; Finance\Administration|TextBase TMs\WorkspaceFTS\Administration &amp; Finance\PBC|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E4245"/>
    <w:rsid w:val="0002768A"/>
    <w:rsid w:val="00040A45"/>
    <w:rsid w:val="00043CAA"/>
    <w:rsid w:val="00053212"/>
    <w:rsid w:val="00065369"/>
    <w:rsid w:val="00070D41"/>
    <w:rsid w:val="00074A78"/>
    <w:rsid w:val="00075432"/>
    <w:rsid w:val="00083F58"/>
    <w:rsid w:val="00086C52"/>
    <w:rsid w:val="000968ED"/>
    <w:rsid w:val="00097A09"/>
    <w:rsid w:val="000A6672"/>
    <w:rsid w:val="000B66DD"/>
    <w:rsid w:val="000B75CB"/>
    <w:rsid w:val="000C19B7"/>
    <w:rsid w:val="000C1D51"/>
    <w:rsid w:val="000C7055"/>
    <w:rsid w:val="000D3E17"/>
    <w:rsid w:val="000E2377"/>
    <w:rsid w:val="000F5E56"/>
    <w:rsid w:val="000F64AE"/>
    <w:rsid w:val="001032ED"/>
    <w:rsid w:val="00106928"/>
    <w:rsid w:val="0011338B"/>
    <w:rsid w:val="00113470"/>
    <w:rsid w:val="001362EE"/>
    <w:rsid w:val="0014395C"/>
    <w:rsid w:val="00152926"/>
    <w:rsid w:val="00153FA0"/>
    <w:rsid w:val="00157DE0"/>
    <w:rsid w:val="001604D1"/>
    <w:rsid w:val="001647D5"/>
    <w:rsid w:val="001652D4"/>
    <w:rsid w:val="00180578"/>
    <w:rsid w:val="001832A6"/>
    <w:rsid w:val="00190301"/>
    <w:rsid w:val="00190314"/>
    <w:rsid w:val="0019712B"/>
    <w:rsid w:val="001A0BF6"/>
    <w:rsid w:val="001A2240"/>
    <w:rsid w:val="001B515C"/>
    <w:rsid w:val="001C18CC"/>
    <w:rsid w:val="001D0382"/>
    <w:rsid w:val="001D06C2"/>
    <w:rsid w:val="001D3D9A"/>
    <w:rsid w:val="001D4879"/>
    <w:rsid w:val="001D7576"/>
    <w:rsid w:val="001E1220"/>
    <w:rsid w:val="001E2CB9"/>
    <w:rsid w:val="001E33D7"/>
    <w:rsid w:val="001E6BBC"/>
    <w:rsid w:val="001F55F5"/>
    <w:rsid w:val="00202EF7"/>
    <w:rsid w:val="002040A9"/>
    <w:rsid w:val="002104E4"/>
    <w:rsid w:val="0021217E"/>
    <w:rsid w:val="00224E86"/>
    <w:rsid w:val="0022640F"/>
    <w:rsid w:val="002310BB"/>
    <w:rsid w:val="002368EB"/>
    <w:rsid w:val="002372BE"/>
    <w:rsid w:val="002634C4"/>
    <w:rsid w:val="00263A49"/>
    <w:rsid w:val="0028358D"/>
    <w:rsid w:val="0028676D"/>
    <w:rsid w:val="002928D3"/>
    <w:rsid w:val="00293FF7"/>
    <w:rsid w:val="002A1496"/>
    <w:rsid w:val="002A5943"/>
    <w:rsid w:val="002B276A"/>
    <w:rsid w:val="002B677F"/>
    <w:rsid w:val="002E4245"/>
    <w:rsid w:val="002E5178"/>
    <w:rsid w:val="002E69DE"/>
    <w:rsid w:val="002F1FE6"/>
    <w:rsid w:val="002F4E68"/>
    <w:rsid w:val="002F7443"/>
    <w:rsid w:val="003030EC"/>
    <w:rsid w:val="00303F3D"/>
    <w:rsid w:val="00312F7F"/>
    <w:rsid w:val="003148EC"/>
    <w:rsid w:val="0031712A"/>
    <w:rsid w:val="00317EB1"/>
    <w:rsid w:val="00333B9D"/>
    <w:rsid w:val="00335B38"/>
    <w:rsid w:val="00357275"/>
    <w:rsid w:val="00361450"/>
    <w:rsid w:val="003673CF"/>
    <w:rsid w:val="003845C1"/>
    <w:rsid w:val="00384EB0"/>
    <w:rsid w:val="00393855"/>
    <w:rsid w:val="00395BC5"/>
    <w:rsid w:val="003A4706"/>
    <w:rsid w:val="003A552D"/>
    <w:rsid w:val="003A6A7E"/>
    <w:rsid w:val="003A6F89"/>
    <w:rsid w:val="003B0A67"/>
    <w:rsid w:val="003B1233"/>
    <w:rsid w:val="003B38C1"/>
    <w:rsid w:val="003B5848"/>
    <w:rsid w:val="003C1CE4"/>
    <w:rsid w:val="003D14C3"/>
    <w:rsid w:val="003D22BB"/>
    <w:rsid w:val="003E049C"/>
    <w:rsid w:val="003E1BC3"/>
    <w:rsid w:val="003F0956"/>
    <w:rsid w:val="004066B8"/>
    <w:rsid w:val="00417B4A"/>
    <w:rsid w:val="00423E3E"/>
    <w:rsid w:val="0042466C"/>
    <w:rsid w:val="00427AF4"/>
    <w:rsid w:val="00437E9F"/>
    <w:rsid w:val="00444158"/>
    <w:rsid w:val="00444A02"/>
    <w:rsid w:val="00445BC8"/>
    <w:rsid w:val="00451604"/>
    <w:rsid w:val="00461535"/>
    <w:rsid w:val="00461BD0"/>
    <w:rsid w:val="004647DA"/>
    <w:rsid w:val="00474062"/>
    <w:rsid w:val="00477D6B"/>
    <w:rsid w:val="00487EB7"/>
    <w:rsid w:val="00490E34"/>
    <w:rsid w:val="00497BD0"/>
    <w:rsid w:val="004B3BA5"/>
    <w:rsid w:val="004F11C1"/>
    <w:rsid w:val="004F7986"/>
    <w:rsid w:val="005019FF"/>
    <w:rsid w:val="00502847"/>
    <w:rsid w:val="00502ABF"/>
    <w:rsid w:val="00502DE7"/>
    <w:rsid w:val="00506F5F"/>
    <w:rsid w:val="0051031A"/>
    <w:rsid w:val="0053057A"/>
    <w:rsid w:val="00531D28"/>
    <w:rsid w:val="00546437"/>
    <w:rsid w:val="005559A8"/>
    <w:rsid w:val="00560A29"/>
    <w:rsid w:val="00565401"/>
    <w:rsid w:val="005704AA"/>
    <w:rsid w:val="00574C30"/>
    <w:rsid w:val="005A1884"/>
    <w:rsid w:val="005A1E56"/>
    <w:rsid w:val="005A745E"/>
    <w:rsid w:val="005B5664"/>
    <w:rsid w:val="005C6649"/>
    <w:rsid w:val="005C6894"/>
    <w:rsid w:val="005E36C3"/>
    <w:rsid w:val="005E5E8F"/>
    <w:rsid w:val="005F4130"/>
    <w:rsid w:val="005F4DD0"/>
    <w:rsid w:val="005F7849"/>
    <w:rsid w:val="005F7AD2"/>
    <w:rsid w:val="00600F33"/>
    <w:rsid w:val="00605827"/>
    <w:rsid w:val="00606711"/>
    <w:rsid w:val="00606C94"/>
    <w:rsid w:val="00612306"/>
    <w:rsid w:val="00613587"/>
    <w:rsid w:val="006155F7"/>
    <w:rsid w:val="00624A64"/>
    <w:rsid w:val="00631150"/>
    <w:rsid w:val="00634233"/>
    <w:rsid w:val="00643E35"/>
    <w:rsid w:val="00646050"/>
    <w:rsid w:val="00647C14"/>
    <w:rsid w:val="00666D92"/>
    <w:rsid w:val="00667EFE"/>
    <w:rsid w:val="006713CA"/>
    <w:rsid w:val="0067417A"/>
    <w:rsid w:val="006756E6"/>
    <w:rsid w:val="00676C5C"/>
    <w:rsid w:val="006915AA"/>
    <w:rsid w:val="006A1AB7"/>
    <w:rsid w:val="006A3771"/>
    <w:rsid w:val="006B1477"/>
    <w:rsid w:val="006B2BD5"/>
    <w:rsid w:val="006B3765"/>
    <w:rsid w:val="006C17EA"/>
    <w:rsid w:val="006C505A"/>
    <w:rsid w:val="006C70DA"/>
    <w:rsid w:val="006C7C58"/>
    <w:rsid w:val="006D2349"/>
    <w:rsid w:val="006D6805"/>
    <w:rsid w:val="006E6BCE"/>
    <w:rsid w:val="006F25CB"/>
    <w:rsid w:val="006F56B8"/>
    <w:rsid w:val="00713A43"/>
    <w:rsid w:val="00715DA2"/>
    <w:rsid w:val="0074716D"/>
    <w:rsid w:val="00747A83"/>
    <w:rsid w:val="00763C04"/>
    <w:rsid w:val="00763F1B"/>
    <w:rsid w:val="007650F2"/>
    <w:rsid w:val="00776900"/>
    <w:rsid w:val="00792EB7"/>
    <w:rsid w:val="00794BA2"/>
    <w:rsid w:val="00797E0E"/>
    <w:rsid w:val="007C1128"/>
    <w:rsid w:val="007D1613"/>
    <w:rsid w:val="007D3260"/>
    <w:rsid w:val="007D6640"/>
    <w:rsid w:val="007D7442"/>
    <w:rsid w:val="007E270A"/>
    <w:rsid w:val="007E4C0E"/>
    <w:rsid w:val="007F296E"/>
    <w:rsid w:val="007F71AE"/>
    <w:rsid w:val="0080799F"/>
    <w:rsid w:val="00811389"/>
    <w:rsid w:val="00821AEE"/>
    <w:rsid w:val="00824C13"/>
    <w:rsid w:val="00830C1A"/>
    <w:rsid w:val="00831DAB"/>
    <w:rsid w:val="00836107"/>
    <w:rsid w:val="00836BE3"/>
    <w:rsid w:val="008378FB"/>
    <w:rsid w:val="00857986"/>
    <w:rsid w:val="00880537"/>
    <w:rsid w:val="00881F07"/>
    <w:rsid w:val="00893E0E"/>
    <w:rsid w:val="008A134B"/>
    <w:rsid w:val="008A382C"/>
    <w:rsid w:val="008B2CC1"/>
    <w:rsid w:val="008B60B2"/>
    <w:rsid w:val="008C5B81"/>
    <w:rsid w:val="008C5FFB"/>
    <w:rsid w:val="008D7C7E"/>
    <w:rsid w:val="009042A2"/>
    <w:rsid w:val="00905C4A"/>
    <w:rsid w:val="0090731E"/>
    <w:rsid w:val="0090755D"/>
    <w:rsid w:val="00915958"/>
    <w:rsid w:val="00915FE0"/>
    <w:rsid w:val="00916EE2"/>
    <w:rsid w:val="00933BD9"/>
    <w:rsid w:val="00937BCA"/>
    <w:rsid w:val="00965B2A"/>
    <w:rsid w:val="00966A22"/>
    <w:rsid w:val="0096722F"/>
    <w:rsid w:val="00976483"/>
    <w:rsid w:val="00980843"/>
    <w:rsid w:val="009829AE"/>
    <w:rsid w:val="0099535E"/>
    <w:rsid w:val="00995FD2"/>
    <w:rsid w:val="00996707"/>
    <w:rsid w:val="009A378B"/>
    <w:rsid w:val="009B7415"/>
    <w:rsid w:val="009C7DB0"/>
    <w:rsid w:val="009E2791"/>
    <w:rsid w:val="009E3F6F"/>
    <w:rsid w:val="009F34C9"/>
    <w:rsid w:val="009F499F"/>
    <w:rsid w:val="009F66A0"/>
    <w:rsid w:val="009F6F22"/>
    <w:rsid w:val="009F6F61"/>
    <w:rsid w:val="00A12C33"/>
    <w:rsid w:val="00A2025E"/>
    <w:rsid w:val="00A212B3"/>
    <w:rsid w:val="00A37342"/>
    <w:rsid w:val="00A42DAF"/>
    <w:rsid w:val="00A45BD8"/>
    <w:rsid w:val="00A47129"/>
    <w:rsid w:val="00A65B52"/>
    <w:rsid w:val="00A67F71"/>
    <w:rsid w:val="00A73BB3"/>
    <w:rsid w:val="00A83B0E"/>
    <w:rsid w:val="00A869B7"/>
    <w:rsid w:val="00A92D01"/>
    <w:rsid w:val="00AA0C55"/>
    <w:rsid w:val="00AA0E4A"/>
    <w:rsid w:val="00AC205C"/>
    <w:rsid w:val="00AC292F"/>
    <w:rsid w:val="00AD0977"/>
    <w:rsid w:val="00AD78F6"/>
    <w:rsid w:val="00AE511B"/>
    <w:rsid w:val="00AE57B8"/>
    <w:rsid w:val="00AF0A6B"/>
    <w:rsid w:val="00B001B7"/>
    <w:rsid w:val="00B00C61"/>
    <w:rsid w:val="00B05A69"/>
    <w:rsid w:val="00B1703B"/>
    <w:rsid w:val="00B26FBD"/>
    <w:rsid w:val="00B32C9F"/>
    <w:rsid w:val="00B37253"/>
    <w:rsid w:val="00B41A8D"/>
    <w:rsid w:val="00B708FF"/>
    <w:rsid w:val="00B7570A"/>
    <w:rsid w:val="00B75A76"/>
    <w:rsid w:val="00B76EA0"/>
    <w:rsid w:val="00B83B51"/>
    <w:rsid w:val="00B87322"/>
    <w:rsid w:val="00B96D3F"/>
    <w:rsid w:val="00B9734B"/>
    <w:rsid w:val="00BA30E2"/>
    <w:rsid w:val="00BA39FD"/>
    <w:rsid w:val="00BA4662"/>
    <w:rsid w:val="00BC012D"/>
    <w:rsid w:val="00BC1534"/>
    <w:rsid w:val="00BC2870"/>
    <w:rsid w:val="00BD64DA"/>
    <w:rsid w:val="00BD6A35"/>
    <w:rsid w:val="00BD7AE6"/>
    <w:rsid w:val="00BE0284"/>
    <w:rsid w:val="00BE0B70"/>
    <w:rsid w:val="00BE1680"/>
    <w:rsid w:val="00BF10F0"/>
    <w:rsid w:val="00BF3F3B"/>
    <w:rsid w:val="00C05102"/>
    <w:rsid w:val="00C1174A"/>
    <w:rsid w:val="00C11BFE"/>
    <w:rsid w:val="00C1630C"/>
    <w:rsid w:val="00C1667F"/>
    <w:rsid w:val="00C5068F"/>
    <w:rsid w:val="00C5199F"/>
    <w:rsid w:val="00C53D5F"/>
    <w:rsid w:val="00C61485"/>
    <w:rsid w:val="00C71558"/>
    <w:rsid w:val="00C86D74"/>
    <w:rsid w:val="00CA0B58"/>
    <w:rsid w:val="00CA7914"/>
    <w:rsid w:val="00CB0C21"/>
    <w:rsid w:val="00CB7739"/>
    <w:rsid w:val="00CC0E2B"/>
    <w:rsid w:val="00CD04F1"/>
    <w:rsid w:val="00CD59F2"/>
    <w:rsid w:val="00CD6130"/>
    <w:rsid w:val="00CE19AB"/>
    <w:rsid w:val="00CF406A"/>
    <w:rsid w:val="00CF5C31"/>
    <w:rsid w:val="00D0217D"/>
    <w:rsid w:val="00D27A29"/>
    <w:rsid w:val="00D30146"/>
    <w:rsid w:val="00D3124F"/>
    <w:rsid w:val="00D34D77"/>
    <w:rsid w:val="00D36C31"/>
    <w:rsid w:val="00D45252"/>
    <w:rsid w:val="00D516CF"/>
    <w:rsid w:val="00D6396B"/>
    <w:rsid w:val="00D71B4D"/>
    <w:rsid w:val="00D822E0"/>
    <w:rsid w:val="00D83534"/>
    <w:rsid w:val="00D86944"/>
    <w:rsid w:val="00D93D55"/>
    <w:rsid w:val="00DA09A4"/>
    <w:rsid w:val="00DA2B3C"/>
    <w:rsid w:val="00DB1E74"/>
    <w:rsid w:val="00DB65D5"/>
    <w:rsid w:val="00DC0DEF"/>
    <w:rsid w:val="00DC3316"/>
    <w:rsid w:val="00DD2812"/>
    <w:rsid w:val="00DD37DF"/>
    <w:rsid w:val="00DE091C"/>
    <w:rsid w:val="00DE53AC"/>
    <w:rsid w:val="00DF2795"/>
    <w:rsid w:val="00DF2B2B"/>
    <w:rsid w:val="00DF7C9B"/>
    <w:rsid w:val="00E01A9D"/>
    <w:rsid w:val="00E06AF3"/>
    <w:rsid w:val="00E14104"/>
    <w:rsid w:val="00E146CF"/>
    <w:rsid w:val="00E15015"/>
    <w:rsid w:val="00E17029"/>
    <w:rsid w:val="00E1794C"/>
    <w:rsid w:val="00E335FE"/>
    <w:rsid w:val="00E409DB"/>
    <w:rsid w:val="00E549A6"/>
    <w:rsid w:val="00E61330"/>
    <w:rsid w:val="00E658D5"/>
    <w:rsid w:val="00E809D9"/>
    <w:rsid w:val="00E8234A"/>
    <w:rsid w:val="00E8423E"/>
    <w:rsid w:val="00E91D26"/>
    <w:rsid w:val="00EA1C83"/>
    <w:rsid w:val="00EA7D6E"/>
    <w:rsid w:val="00EB1FA0"/>
    <w:rsid w:val="00EC4E49"/>
    <w:rsid w:val="00EC6223"/>
    <w:rsid w:val="00ED58D5"/>
    <w:rsid w:val="00ED5BB3"/>
    <w:rsid w:val="00ED77FB"/>
    <w:rsid w:val="00EE1265"/>
    <w:rsid w:val="00EE1852"/>
    <w:rsid w:val="00EE45FA"/>
    <w:rsid w:val="00EF5B22"/>
    <w:rsid w:val="00EF7A3D"/>
    <w:rsid w:val="00F16AEE"/>
    <w:rsid w:val="00F4520A"/>
    <w:rsid w:val="00F46C63"/>
    <w:rsid w:val="00F62307"/>
    <w:rsid w:val="00F63A9D"/>
    <w:rsid w:val="00F642CE"/>
    <w:rsid w:val="00F65A64"/>
    <w:rsid w:val="00F66152"/>
    <w:rsid w:val="00F85424"/>
    <w:rsid w:val="00F87521"/>
    <w:rsid w:val="00F94A73"/>
    <w:rsid w:val="00FA4575"/>
    <w:rsid w:val="00FA7F5E"/>
    <w:rsid w:val="00FB403C"/>
    <w:rsid w:val="00FB5E8D"/>
    <w:rsid w:val="00FB7F2C"/>
    <w:rsid w:val="00FD0924"/>
    <w:rsid w:val="00FD1169"/>
    <w:rsid w:val="00FD454B"/>
    <w:rsid w:val="00FD5895"/>
    <w:rsid w:val="00FE2E95"/>
    <w:rsid w:val="00FE56A8"/>
    <w:rsid w:val="00FE7FF1"/>
    <w:rsid w:val="00FF4B10"/>
    <w:rsid w:val="00FF57E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56ACFC"/>
  <w15:docId w15:val="{D91024BF-5B31-4DBB-A0EC-B4478729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D9"/>
    <w:rPr>
      <w:rFonts w:ascii="Arial" w:eastAsia="SimSun" w:hAnsi="Arial" w:cs="Arial"/>
      <w:sz w:val="22"/>
      <w:lang w:eastAsia="zh-CN"/>
    </w:rPr>
  </w:style>
  <w:style w:type="paragraph" w:styleId="Heading1">
    <w:name w:val="heading 1"/>
    <w:basedOn w:val="Normal"/>
    <w:next w:val="Normal"/>
    <w:qFormat/>
    <w:rsid w:val="00933BD9"/>
    <w:pPr>
      <w:keepNext/>
      <w:spacing w:before="240" w:after="60"/>
      <w:outlineLvl w:val="0"/>
    </w:pPr>
    <w:rPr>
      <w:b/>
      <w:bCs/>
      <w:caps/>
      <w:kern w:val="32"/>
      <w:szCs w:val="32"/>
    </w:rPr>
  </w:style>
  <w:style w:type="paragraph" w:styleId="Heading2">
    <w:name w:val="heading 2"/>
    <w:basedOn w:val="Normal"/>
    <w:next w:val="Normal"/>
    <w:link w:val="Heading2Char"/>
    <w:qFormat/>
    <w:rsid w:val="00933BD9"/>
    <w:pPr>
      <w:keepNext/>
      <w:spacing w:before="240" w:after="60"/>
      <w:outlineLvl w:val="1"/>
    </w:pPr>
    <w:rPr>
      <w:bCs/>
      <w:iCs/>
      <w:caps/>
      <w:szCs w:val="28"/>
    </w:rPr>
  </w:style>
  <w:style w:type="paragraph" w:styleId="Heading3">
    <w:name w:val="heading 3"/>
    <w:basedOn w:val="Normal"/>
    <w:next w:val="Normal"/>
    <w:link w:val="Heading3Char"/>
    <w:qFormat/>
    <w:rsid w:val="00933BD9"/>
    <w:pPr>
      <w:keepNext/>
      <w:spacing w:before="240" w:after="60"/>
      <w:outlineLvl w:val="2"/>
    </w:pPr>
    <w:rPr>
      <w:bCs/>
      <w:szCs w:val="26"/>
      <w:u w:val="single"/>
    </w:rPr>
  </w:style>
  <w:style w:type="paragraph" w:styleId="Heading4">
    <w:name w:val="heading 4"/>
    <w:basedOn w:val="Normal"/>
    <w:next w:val="Normal"/>
    <w:qFormat/>
    <w:rsid w:val="00933BD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933BD9"/>
    <w:pPr>
      <w:ind w:left="5534"/>
    </w:pPr>
    <w:rPr>
      <w:lang w:val="en-US"/>
    </w:rPr>
  </w:style>
  <w:style w:type="paragraph" w:styleId="BodyText">
    <w:name w:val="Body Text"/>
    <w:basedOn w:val="Normal"/>
    <w:link w:val="BodyTextChar"/>
    <w:rsid w:val="00933BD9"/>
    <w:pPr>
      <w:spacing w:after="220"/>
    </w:pPr>
  </w:style>
  <w:style w:type="paragraph" w:styleId="Caption">
    <w:name w:val="caption"/>
    <w:basedOn w:val="Normal"/>
    <w:next w:val="Normal"/>
    <w:qFormat/>
    <w:rsid w:val="00933BD9"/>
    <w:rPr>
      <w:b/>
      <w:bCs/>
      <w:sz w:val="18"/>
    </w:rPr>
  </w:style>
  <w:style w:type="paragraph" w:styleId="CommentText">
    <w:name w:val="annotation text"/>
    <w:basedOn w:val="Normal"/>
    <w:link w:val="CommentTextChar"/>
    <w:semiHidden/>
    <w:rsid w:val="00933BD9"/>
    <w:rPr>
      <w:sz w:val="18"/>
    </w:rPr>
  </w:style>
  <w:style w:type="paragraph" w:styleId="EndnoteText">
    <w:name w:val="endnote text"/>
    <w:basedOn w:val="Normal"/>
    <w:semiHidden/>
    <w:rsid w:val="00933BD9"/>
    <w:rPr>
      <w:sz w:val="18"/>
    </w:rPr>
  </w:style>
  <w:style w:type="paragraph" w:styleId="Footer">
    <w:name w:val="footer"/>
    <w:basedOn w:val="Normal"/>
    <w:semiHidden/>
    <w:rsid w:val="00933BD9"/>
    <w:pPr>
      <w:tabs>
        <w:tab w:val="center" w:pos="4320"/>
        <w:tab w:val="right" w:pos="8640"/>
      </w:tabs>
    </w:pPr>
  </w:style>
  <w:style w:type="paragraph" w:styleId="FootnoteText">
    <w:name w:val="footnote text"/>
    <w:basedOn w:val="Normal"/>
    <w:semiHidden/>
    <w:rsid w:val="00933BD9"/>
    <w:rPr>
      <w:sz w:val="18"/>
    </w:rPr>
  </w:style>
  <w:style w:type="paragraph" w:styleId="Header">
    <w:name w:val="header"/>
    <w:basedOn w:val="Normal"/>
    <w:link w:val="HeaderChar"/>
    <w:rsid w:val="00933BD9"/>
    <w:pPr>
      <w:tabs>
        <w:tab w:val="center" w:pos="4536"/>
        <w:tab w:val="right" w:pos="9072"/>
      </w:tabs>
    </w:pPr>
  </w:style>
  <w:style w:type="paragraph" w:styleId="ListNumber">
    <w:name w:val="List Number"/>
    <w:basedOn w:val="Normal"/>
    <w:semiHidden/>
    <w:rsid w:val="00933BD9"/>
    <w:pPr>
      <w:numPr>
        <w:numId w:val="22"/>
      </w:numPr>
    </w:pPr>
  </w:style>
  <w:style w:type="paragraph" w:customStyle="1" w:styleId="ONUME">
    <w:name w:val="ONUM E"/>
    <w:basedOn w:val="BodyText"/>
    <w:link w:val="ONUMEChar"/>
    <w:rsid w:val="00933BD9"/>
    <w:pPr>
      <w:numPr>
        <w:numId w:val="23"/>
      </w:numPr>
    </w:pPr>
  </w:style>
  <w:style w:type="paragraph" w:customStyle="1" w:styleId="ONUMFS">
    <w:name w:val="ONUM FS"/>
    <w:basedOn w:val="BodyText"/>
    <w:rsid w:val="00933BD9"/>
    <w:pPr>
      <w:numPr>
        <w:numId w:val="24"/>
      </w:numPr>
    </w:pPr>
  </w:style>
  <w:style w:type="paragraph" w:styleId="Salutation">
    <w:name w:val="Salutation"/>
    <w:basedOn w:val="Normal"/>
    <w:next w:val="Normal"/>
    <w:semiHidden/>
    <w:rsid w:val="00933BD9"/>
  </w:style>
  <w:style w:type="paragraph" w:styleId="Signature">
    <w:name w:val="Signature"/>
    <w:basedOn w:val="Normal"/>
    <w:semiHidden/>
    <w:rsid w:val="00933BD9"/>
    <w:pPr>
      <w:ind w:left="5250"/>
    </w:pPr>
  </w:style>
  <w:style w:type="paragraph" w:styleId="BalloonText">
    <w:name w:val="Balloon Text"/>
    <w:basedOn w:val="Normal"/>
    <w:link w:val="BalloonTextChar"/>
    <w:semiHidden/>
    <w:unhideWhenUsed/>
    <w:rsid w:val="00D516CF"/>
    <w:rPr>
      <w:rFonts w:ascii="Tahoma" w:hAnsi="Tahoma" w:cs="Tahoma"/>
      <w:sz w:val="20"/>
      <w:szCs w:val="16"/>
    </w:rPr>
  </w:style>
  <w:style w:type="character" w:customStyle="1" w:styleId="BalloonTextChar">
    <w:name w:val="Balloon Text Char"/>
    <w:basedOn w:val="DefaultParagraphFont"/>
    <w:link w:val="BalloonText"/>
    <w:semiHidden/>
    <w:rsid w:val="00D516CF"/>
    <w:rPr>
      <w:rFonts w:ascii="Tahoma" w:eastAsia="SimSun" w:hAnsi="Tahoma" w:cs="Tahoma"/>
      <w:szCs w:val="16"/>
      <w:lang w:val="en-US" w:eastAsia="zh-CN"/>
    </w:rPr>
  </w:style>
  <w:style w:type="character" w:customStyle="1" w:styleId="ONUMEChar">
    <w:name w:val="ONUM E Char"/>
    <w:link w:val="ONUME"/>
    <w:rsid w:val="002E4245"/>
    <w:rPr>
      <w:rFonts w:ascii="Arial" w:eastAsia="SimSun" w:hAnsi="Arial" w:cs="Arial"/>
      <w:sz w:val="22"/>
      <w:lang w:eastAsia="zh-CN"/>
    </w:rPr>
  </w:style>
  <w:style w:type="character" w:customStyle="1" w:styleId="BodyTextChar">
    <w:name w:val="Body Text Char"/>
    <w:basedOn w:val="DefaultParagraphFont"/>
    <w:link w:val="BodyText"/>
    <w:rsid w:val="002E4245"/>
    <w:rPr>
      <w:rFonts w:ascii="Arial" w:eastAsia="SimSun" w:hAnsi="Arial" w:cs="Arial"/>
      <w:sz w:val="22"/>
      <w:lang w:eastAsia="zh-CN"/>
    </w:rPr>
  </w:style>
  <w:style w:type="character" w:styleId="Hyperlink">
    <w:name w:val="Hyperlink"/>
    <w:basedOn w:val="DefaultParagraphFont"/>
    <w:unhideWhenUsed/>
    <w:rsid w:val="002E4245"/>
    <w:rPr>
      <w:color w:val="0000FF" w:themeColor="hyperlink"/>
      <w:u w:val="single"/>
    </w:rPr>
  </w:style>
  <w:style w:type="table" w:styleId="TableGrid">
    <w:name w:val="Table Grid"/>
    <w:basedOn w:val="TableNormal"/>
    <w:rsid w:val="002E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09D9"/>
    <w:rPr>
      <w:sz w:val="16"/>
      <w:szCs w:val="16"/>
    </w:rPr>
  </w:style>
  <w:style w:type="paragraph" w:styleId="CommentSubject">
    <w:name w:val="annotation subject"/>
    <w:basedOn w:val="CommentText"/>
    <w:next w:val="CommentText"/>
    <w:link w:val="CommentSubjectChar"/>
    <w:semiHidden/>
    <w:unhideWhenUsed/>
    <w:rsid w:val="00E809D9"/>
    <w:rPr>
      <w:b/>
      <w:bCs/>
      <w:sz w:val="20"/>
    </w:rPr>
  </w:style>
  <w:style w:type="character" w:customStyle="1" w:styleId="CommentTextChar">
    <w:name w:val="Comment Text Char"/>
    <w:basedOn w:val="DefaultParagraphFont"/>
    <w:link w:val="CommentText"/>
    <w:semiHidden/>
    <w:rsid w:val="00E809D9"/>
    <w:rPr>
      <w:rFonts w:ascii="Arial" w:eastAsia="SimSun" w:hAnsi="Arial" w:cs="Arial"/>
      <w:sz w:val="18"/>
      <w:lang w:eastAsia="zh-CN"/>
    </w:rPr>
  </w:style>
  <w:style w:type="character" w:customStyle="1" w:styleId="CommentSubjectChar">
    <w:name w:val="Comment Subject Char"/>
    <w:basedOn w:val="CommentTextChar"/>
    <w:link w:val="CommentSubject"/>
    <w:semiHidden/>
    <w:rsid w:val="00E809D9"/>
    <w:rPr>
      <w:rFonts w:ascii="Arial" w:eastAsia="SimSun" w:hAnsi="Arial" w:cs="Arial"/>
      <w:b/>
      <w:bCs/>
      <w:sz w:val="18"/>
      <w:lang w:val="en-US" w:eastAsia="zh-CN"/>
    </w:rPr>
  </w:style>
  <w:style w:type="character" w:customStyle="1" w:styleId="HeaderChar">
    <w:name w:val="Header Char"/>
    <w:basedOn w:val="DefaultParagraphFont"/>
    <w:link w:val="Header"/>
    <w:rsid w:val="00DF2B2B"/>
    <w:rPr>
      <w:rFonts w:ascii="Arial" w:eastAsia="SimSun" w:hAnsi="Arial" w:cs="Arial"/>
      <w:sz w:val="22"/>
      <w:lang w:eastAsia="zh-CN"/>
    </w:rPr>
  </w:style>
  <w:style w:type="paragraph" w:styleId="ListParagraph">
    <w:name w:val="List Paragraph"/>
    <w:basedOn w:val="Normal"/>
    <w:uiPriority w:val="34"/>
    <w:qFormat/>
    <w:rsid w:val="00933BD9"/>
    <w:pPr>
      <w:ind w:left="720"/>
      <w:contextualSpacing/>
    </w:pPr>
  </w:style>
  <w:style w:type="character" w:styleId="FootnoteReference">
    <w:name w:val="footnote reference"/>
    <w:basedOn w:val="DefaultParagraphFont"/>
    <w:rsid w:val="00634233"/>
    <w:rPr>
      <w:vertAlign w:val="superscript"/>
    </w:rPr>
  </w:style>
  <w:style w:type="character" w:customStyle="1" w:styleId="Heading2Char">
    <w:name w:val="Heading 2 Char"/>
    <w:basedOn w:val="DefaultParagraphFont"/>
    <w:link w:val="Heading2"/>
    <w:rsid w:val="002F744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2F7443"/>
    <w:rPr>
      <w:rFonts w:ascii="Arial" w:eastAsia="SimSun" w:hAnsi="Arial" w:cs="Arial"/>
      <w:bCs/>
      <w:sz w:val="22"/>
      <w:szCs w:val="26"/>
      <w:u w:val="single"/>
      <w:lang w:eastAsia="zh-CN"/>
    </w:rPr>
  </w:style>
  <w:style w:type="paragraph" w:customStyle="1" w:styleId="Meetingplacedate">
    <w:name w:val="Meeting place &amp; date"/>
    <w:basedOn w:val="Normal"/>
    <w:next w:val="Normal"/>
    <w:rsid w:val="00933BD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933BD9"/>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standards/en/pdf/08-01-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6E85-178D-4DC5-9B23-ACFCE718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4651</Characters>
  <Application>Microsoft Office Word</Application>
  <DocSecurity>0</DocSecurity>
  <Lines>223</Lines>
  <Paragraphs>89</Paragraphs>
  <ScaleCrop>false</ScaleCrop>
  <HeadingPairs>
    <vt:vector size="2" baseType="variant">
      <vt:variant>
        <vt:lpstr>Title</vt:lpstr>
      </vt:variant>
      <vt:variant>
        <vt:i4>1</vt:i4>
      </vt:variant>
    </vt:vector>
  </HeadingPairs>
  <TitlesOfParts>
    <vt:vector size="1" baseType="lpstr">
      <vt:lpstr>CWS/7/25 Annex (in French)</vt:lpstr>
    </vt:vector>
  </TitlesOfParts>
  <Company>WIPO</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CWS/7/25 Annex (in French)</dc:title>
  <dc:subject>PROJET DE QUESTIONNAIRE SUR LE CONTENU ET LES FONCTIONNALITES DES SYSTEMES DESTINES A ASSURER L’ACCES A L’INFORMATION EN MATIERE DE BREVETS ACCESSIBLE AU PUBLIC</dc:subject>
  <dc:creator>WIPO</dc:creator>
  <cp:keywords>FOR OFFICIAL USE ONLY</cp:keywords>
  <dc:description/>
  <cp:lastModifiedBy>KHEDARI Leïla</cp:lastModifiedBy>
  <cp:revision>5</cp:revision>
  <cp:lastPrinted>2019-05-15T09:19:00Z</cp:lastPrinted>
  <dcterms:created xsi:type="dcterms:W3CDTF">2019-08-09T10:14:00Z</dcterms:created>
  <dcterms:modified xsi:type="dcterms:W3CDTF">2019-08-30T12:18:00Z</dcterms:modified>
  <cp:category>CWS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5121ffa1-2deb-4e00-8a82-b0be65b20624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