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7C" w:rsidRPr="0001261B" w:rsidRDefault="00B5727C" w:rsidP="00B5727C">
      <w:pPr>
        <w:pStyle w:val="Heading1"/>
        <w:spacing w:before="0" w:after="340"/>
        <w:rPr>
          <w:lang w:val="fr-FR"/>
        </w:rPr>
      </w:pPr>
      <w:r w:rsidRPr="0001261B">
        <w:rPr>
          <w:lang w:val="fr-FR"/>
        </w:rPr>
        <w:t>Ordre du jour</w:t>
      </w:r>
    </w:p>
    <w:p w:rsidR="00B5727C" w:rsidRPr="00036080" w:rsidRDefault="00B5727C" w:rsidP="00B5727C">
      <w:pPr>
        <w:spacing w:after="340"/>
        <w:rPr>
          <w:i/>
          <w:lang w:val="fr-FR"/>
        </w:rPr>
      </w:pPr>
      <w:r w:rsidRPr="00036080">
        <w:rPr>
          <w:i/>
          <w:lang w:val="fr-FR"/>
        </w:rPr>
        <w:t>Document établi par le Secrétariat</w:t>
      </w:r>
    </w:p>
    <w:p w:rsidR="00B5727C" w:rsidRPr="008014D6" w:rsidRDefault="00B5727C" w:rsidP="00625F86">
      <w:pPr>
        <w:pStyle w:val="ONUMFS"/>
        <w:numPr>
          <w:ilvl w:val="0"/>
          <w:numId w:val="33"/>
        </w:numPr>
      </w:pPr>
      <w:proofErr w:type="spellStart"/>
      <w:r w:rsidRPr="008014D6">
        <w:t>Ouverture</w:t>
      </w:r>
      <w:proofErr w:type="spellEnd"/>
      <w:r w:rsidRPr="008014D6">
        <w:t xml:space="preserve"> de la </w:t>
      </w:r>
      <w:proofErr w:type="spellStart"/>
      <w:r w:rsidRPr="008014D6">
        <w:t>cinqu</w:t>
      </w:r>
      <w:r w:rsidR="00086D2C">
        <w:t>ième</w:t>
      </w:r>
      <w:proofErr w:type="spellEnd"/>
      <w:r w:rsidR="00086D2C">
        <w:t> session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Élection d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un président et de deux vice</w:t>
      </w:r>
      <w:r w:rsidR="003C4427" w:rsidRPr="0001261B">
        <w:rPr>
          <w:lang w:val="fr-FR"/>
        </w:rPr>
        <w:noBreakHyphen/>
      </w:r>
      <w:r w:rsidRPr="0001261B">
        <w:rPr>
          <w:lang w:val="fr-FR"/>
        </w:rPr>
        <w:t>présidents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Adoption de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ordre du jour</w:t>
      </w:r>
      <w:r w:rsidRPr="0001261B">
        <w:rPr>
          <w:lang w:val="fr-FR"/>
        </w:rPr>
        <w:br/>
      </w:r>
      <w:r w:rsidRPr="0001261B">
        <w:rPr>
          <w:lang w:val="fr-FR"/>
        </w:rPr>
        <w:tab/>
        <w:t>Voir le présent document.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Rapport sur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enquête concernant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utilisation des normes de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OMPI</w:t>
      </w:r>
      <w:r w:rsidRPr="0001261B">
        <w:rPr>
          <w:lang w:val="fr-FR"/>
        </w:rPr>
        <w:br/>
      </w:r>
      <w:r w:rsidRPr="0001261B">
        <w:rPr>
          <w:lang w:val="fr-FR"/>
        </w:rPr>
        <w:tab/>
        <w:t>Voir le document</w:t>
      </w:r>
      <w:r w:rsidR="00A452E8" w:rsidRPr="0001261B">
        <w:rPr>
          <w:lang w:val="fr-FR"/>
        </w:rPr>
        <w:t> </w:t>
      </w:r>
      <w:r w:rsidRPr="0001261B">
        <w:rPr>
          <w:lang w:val="fr-FR"/>
        </w:rPr>
        <w:t>CWS/5/2.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Décision prise par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Assemblée générale de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OMPI à sa quarante</w:t>
      </w:r>
      <w:r w:rsidR="003C4427" w:rsidRPr="0001261B">
        <w:rPr>
          <w:lang w:val="fr-FR"/>
        </w:rPr>
        <w:noBreakHyphen/>
      </w:r>
      <w:r w:rsidRPr="0001261B">
        <w:rPr>
          <w:lang w:val="fr-FR"/>
        </w:rPr>
        <w:t>huit</w:t>
      </w:r>
      <w:r w:rsidR="00086D2C" w:rsidRPr="0001261B">
        <w:rPr>
          <w:lang w:val="fr-FR"/>
        </w:rPr>
        <w:t>ième session</w:t>
      </w:r>
      <w:r w:rsidRPr="0001261B">
        <w:rPr>
          <w:lang w:val="fr-FR"/>
        </w:rPr>
        <w:t xml:space="preserve"> concernant le CWS, </w:t>
      </w:r>
      <w:r w:rsidR="00086D2C" w:rsidRPr="0001261B">
        <w:rPr>
          <w:lang w:val="fr-FR"/>
        </w:rPr>
        <w:t>y compris</w:t>
      </w:r>
      <w:r w:rsidRPr="0001261B">
        <w:rPr>
          <w:lang w:val="fr-FR"/>
        </w:rPr>
        <w:t xml:space="preserve"> les questions relatives au Plan d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action pour le développement</w:t>
      </w:r>
      <w:r w:rsidRPr="008014D6">
        <w:rPr>
          <w:rStyle w:val="FootnoteReference"/>
        </w:rPr>
        <w:footnoteReference w:id="2"/>
      </w:r>
      <w:r w:rsidRPr="0001261B">
        <w:rPr>
          <w:lang w:val="fr-FR"/>
        </w:rPr>
        <w:br/>
      </w:r>
      <w:r w:rsidRPr="0001261B">
        <w:rPr>
          <w:lang w:val="fr-FR"/>
        </w:rPr>
        <w:tab/>
        <w:t>Voir le document</w:t>
      </w:r>
      <w:r w:rsidR="00A452E8" w:rsidRPr="0001261B">
        <w:rPr>
          <w:lang w:val="fr-FR"/>
        </w:rPr>
        <w:t> </w:t>
      </w:r>
      <w:r w:rsidRPr="0001261B">
        <w:rPr>
          <w:lang w:val="fr-FR"/>
        </w:rPr>
        <w:t>CWS/5/3.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Extension de la norme ST.96 de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OMPI à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utilisation du sch</w:t>
      </w:r>
      <w:r w:rsidR="00625F86" w:rsidRPr="0001261B">
        <w:rPr>
          <w:lang w:val="fr-FR"/>
        </w:rPr>
        <w:t>éma XML (</w:t>
      </w:r>
      <w:proofErr w:type="spellStart"/>
      <w:r w:rsidR="00625F86" w:rsidRPr="0001261B">
        <w:rPr>
          <w:lang w:val="fr-FR"/>
        </w:rPr>
        <w:t>eX</w:t>
      </w:r>
      <w:r w:rsidRPr="0001261B">
        <w:rPr>
          <w:lang w:val="fr-FR"/>
        </w:rPr>
        <w:t>tensible</w:t>
      </w:r>
      <w:proofErr w:type="spellEnd"/>
      <w:r w:rsidRPr="0001261B">
        <w:rPr>
          <w:lang w:val="fr-FR"/>
        </w:rPr>
        <w:t xml:space="preserve"> </w:t>
      </w:r>
      <w:proofErr w:type="spellStart"/>
      <w:r w:rsidRPr="0001261B">
        <w:rPr>
          <w:lang w:val="fr-FR"/>
        </w:rPr>
        <w:t>Markup</w:t>
      </w:r>
      <w:proofErr w:type="spellEnd"/>
      <w:r w:rsidRPr="0001261B">
        <w:rPr>
          <w:lang w:val="fr-FR"/>
        </w:rPr>
        <w:t xml:space="preserve"> </w:t>
      </w:r>
      <w:proofErr w:type="spellStart"/>
      <w:r w:rsidRPr="0001261B">
        <w:rPr>
          <w:lang w:val="fr-FR"/>
        </w:rPr>
        <w:t>Language</w:t>
      </w:r>
      <w:proofErr w:type="spellEnd"/>
      <w:r w:rsidRPr="0001261B">
        <w:rPr>
          <w:lang w:val="fr-FR"/>
        </w:rPr>
        <w:t>) pour les œuvres orphelines et les indications géographiques</w:t>
      </w:r>
      <w:r w:rsidRPr="0001261B">
        <w:rPr>
          <w:lang w:val="fr-FR"/>
        </w:rPr>
        <w:br/>
      </w:r>
      <w:r w:rsidRPr="0001261B">
        <w:rPr>
          <w:lang w:val="fr-FR"/>
        </w:rPr>
        <w:tab/>
        <w:t>Voir le document</w:t>
      </w:r>
      <w:r w:rsidR="00A452E8" w:rsidRPr="0001261B">
        <w:rPr>
          <w:lang w:val="fr-FR"/>
        </w:rPr>
        <w:t> </w:t>
      </w:r>
      <w:r w:rsidRPr="0001261B">
        <w:rPr>
          <w:lang w:val="fr-FR"/>
        </w:rPr>
        <w:t>CWS/5/4.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Rapport de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équipe d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experts chargée de la norme XML4IP sur la tâche n°</w:t>
      </w:r>
      <w:r w:rsidR="0060372B" w:rsidRPr="0001261B">
        <w:rPr>
          <w:lang w:val="fr-FR"/>
        </w:rPr>
        <w:t> </w:t>
      </w:r>
      <w:r w:rsidRPr="0001261B">
        <w:rPr>
          <w:lang w:val="fr-FR"/>
        </w:rPr>
        <w:t>41</w:t>
      </w:r>
      <w:r w:rsidRPr="0001261B">
        <w:rPr>
          <w:lang w:val="fr-FR"/>
        </w:rPr>
        <w:br/>
      </w:r>
      <w:r w:rsidRPr="0001261B">
        <w:rPr>
          <w:lang w:val="fr-FR"/>
        </w:rPr>
        <w:tab/>
        <w:t>Voir le document</w:t>
      </w:r>
      <w:r w:rsidR="00A452E8" w:rsidRPr="0001261B">
        <w:rPr>
          <w:lang w:val="fr-FR"/>
        </w:rPr>
        <w:t> </w:t>
      </w:r>
      <w:r w:rsidRPr="0001261B">
        <w:rPr>
          <w:lang w:val="fr-FR"/>
        </w:rPr>
        <w:t>CWS/5/5.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Révision de la norme ST.26 de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OMPI</w:t>
      </w:r>
      <w:r w:rsidRPr="0001261B">
        <w:rPr>
          <w:lang w:val="fr-FR"/>
        </w:rPr>
        <w:br/>
      </w:r>
      <w:r w:rsidRPr="0001261B">
        <w:rPr>
          <w:lang w:val="fr-FR"/>
        </w:rPr>
        <w:tab/>
        <w:t>Voir le document</w:t>
      </w:r>
      <w:r w:rsidR="00A452E8" w:rsidRPr="0001261B">
        <w:rPr>
          <w:lang w:val="fr-FR"/>
        </w:rPr>
        <w:t> </w:t>
      </w:r>
      <w:r w:rsidRPr="0001261B">
        <w:rPr>
          <w:lang w:val="fr-FR"/>
        </w:rPr>
        <w:t>CWS/5/6.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Recommandations concernant le passage de la norme ST.25 à la norme ST.26 de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OMPI</w:t>
      </w:r>
      <w:r w:rsidRPr="0001261B">
        <w:rPr>
          <w:lang w:val="fr-FR"/>
        </w:rPr>
        <w:br/>
      </w:r>
      <w:r w:rsidRPr="0001261B">
        <w:rPr>
          <w:lang w:val="fr-FR"/>
        </w:rPr>
        <w:tab/>
        <w:t>Voir les documents</w:t>
      </w:r>
      <w:r w:rsidR="00A452E8" w:rsidRPr="0001261B">
        <w:rPr>
          <w:lang w:val="fr-FR"/>
        </w:rPr>
        <w:t> </w:t>
      </w:r>
      <w:r w:rsidRPr="0001261B">
        <w:rPr>
          <w:lang w:val="fr-FR"/>
        </w:rPr>
        <w:t>CWS/5/7 Rev.1 et CWS/5/7 Rev.1 </w:t>
      </w:r>
      <w:proofErr w:type="spellStart"/>
      <w:r w:rsidRPr="0001261B">
        <w:rPr>
          <w:lang w:val="fr-FR"/>
        </w:rPr>
        <w:t>Add</w:t>
      </w:r>
      <w:proofErr w:type="spellEnd"/>
      <w:r w:rsidRPr="0001261B">
        <w:rPr>
          <w:lang w:val="fr-FR"/>
        </w:rPr>
        <w:t>.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Exposé sur la mise au point du logiciel pour la norme ST.26 de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OMPI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Nouvelle norme de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OMPI concernant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échange de données sur la situation juridique des brevets par les offices de propriété industrielle</w:t>
      </w:r>
      <w:r w:rsidRPr="0001261B">
        <w:rPr>
          <w:lang w:val="fr-FR"/>
        </w:rPr>
        <w:br/>
      </w:r>
      <w:r w:rsidRPr="0001261B">
        <w:rPr>
          <w:lang w:val="fr-FR"/>
        </w:rPr>
        <w:tab/>
        <w:t>Voir le document</w:t>
      </w:r>
      <w:r w:rsidR="00A452E8" w:rsidRPr="0001261B">
        <w:rPr>
          <w:lang w:val="fr-FR"/>
        </w:rPr>
        <w:t> </w:t>
      </w:r>
      <w:r w:rsidRPr="0001261B">
        <w:rPr>
          <w:lang w:val="fr-FR"/>
        </w:rPr>
        <w:t>CWS/5/8 Rev.1.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Nouvelle norme de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OMPI concernant un fichier d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autorité des documents de brevet publiés par un office des brevets</w:t>
      </w:r>
      <w:r w:rsidRPr="0001261B">
        <w:rPr>
          <w:lang w:val="fr-FR"/>
        </w:rPr>
        <w:br/>
      </w:r>
      <w:r w:rsidRPr="0001261B">
        <w:rPr>
          <w:lang w:val="fr-FR"/>
        </w:rPr>
        <w:tab/>
        <w:t>Voir le document</w:t>
      </w:r>
      <w:r w:rsidR="00A452E8" w:rsidRPr="0001261B">
        <w:rPr>
          <w:lang w:val="fr-FR"/>
        </w:rPr>
        <w:t> </w:t>
      </w:r>
      <w:r w:rsidRPr="0001261B">
        <w:rPr>
          <w:lang w:val="fr-FR"/>
        </w:rPr>
        <w:t>CWS/5/9.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Rapport sur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élaboration d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une nouvelle norme de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OMPI relative à la gestion électronique des marques de mouvement ou multimédias</w:t>
      </w:r>
      <w:r w:rsidRPr="0001261B">
        <w:rPr>
          <w:lang w:val="fr-FR"/>
        </w:rPr>
        <w:br/>
      </w:r>
      <w:r w:rsidRPr="0001261B">
        <w:rPr>
          <w:lang w:val="fr-FR"/>
        </w:rPr>
        <w:tab/>
        <w:t>Voir le document</w:t>
      </w:r>
      <w:r w:rsidR="00A452E8" w:rsidRPr="0001261B">
        <w:rPr>
          <w:lang w:val="fr-FR"/>
        </w:rPr>
        <w:t> </w:t>
      </w:r>
      <w:r w:rsidRPr="0001261B">
        <w:rPr>
          <w:lang w:val="fr-FR"/>
        </w:rPr>
        <w:t>CWS/5/10.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Rapport de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équipe d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experts chargée de la partie 7 sur la tâche n°</w:t>
      </w:r>
      <w:r w:rsidR="0060372B" w:rsidRPr="0001261B">
        <w:rPr>
          <w:lang w:val="fr-FR"/>
        </w:rPr>
        <w:t> </w:t>
      </w:r>
      <w:r w:rsidRPr="0001261B">
        <w:rPr>
          <w:lang w:val="fr-FR"/>
        </w:rPr>
        <w:t>50</w:t>
      </w:r>
      <w:r w:rsidRPr="0001261B">
        <w:rPr>
          <w:lang w:val="fr-FR"/>
        </w:rPr>
        <w:br/>
      </w:r>
      <w:r w:rsidRPr="0001261B">
        <w:rPr>
          <w:lang w:val="fr-FR"/>
        </w:rPr>
        <w:tab/>
        <w:t>Voir le document</w:t>
      </w:r>
      <w:r w:rsidR="00A452E8" w:rsidRPr="0001261B">
        <w:rPr>
          <w:lang w:val="fr-FR"/>
        </w:rPr>
        <w:t> </w:t>
      </w:r>
      <w:r w:rsidRPr="0001261B">
        <w:rPr>
          <w:lang w:val="fr-FR"/>
        </w:rPr>
        <w:t>CWS/5/11.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Rapport concernant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enquête sur les systèmes de numérotation des demandes et des demandes établissant une priorité utilisés auparavant par les offices de propriété industrielle</w:t>
      </w:r>
      <w:r w:rsidRPr="0001261B">
        <w:rPr>
          <w:lang w:val="fr-FR"/>
        </w:rPr>
        <w:br/>
      </w:r>
      <w:r w:rsidRPr="0001261B">
        <w:rPr>
          <w:lang w:val="fr-FR"/>
        </w:rPr>
        <w:tab/>
        <w:t>Voir le document</w:t>
      </w:r>
      <w:r w:rsidR="00A452E8" w:rsidRPr="0001261B">
        <w:rPr>
          <w:lang w:val="fr-FR"/>
        </w:rPr>
        <w:t> </w:t>
      </w:r>
      <w:r w:rsidRPr="0001261B">
        <w:rPr>
          <w:lang w:val="fr-FR"/>
        </w:rPr>
        <w:t>CWS/5/12.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lastRenderedPageBreak/>
        <w:t>Questionnaire sur les extensions de protection des actifs de propriété industrielle</w:t>
      </w:r>
      <w:r w:rsidRPr="0001261B">
        <w:rPr>
          <w:lang w:val="fr-FR"/>
        </w:rPr>
        <w:br/>
      </w:r>
      <w:r w:rsidRPr="0001261B">
        <w:rPr>
          <w:lang w:val="fr-FR"/>
        </w:rPr>
        <w:tab/>
        <w:t>Voir le document</w:t>
      </w:r>
      <w:r w:rsidR="00A452E8" w:rsidRPr="0001261B">
        <w:rPr>
          <w:lang w:val="fr-FR"/>
        </w:rPr>
        <w:t> </w:t>
      </w:r>
      <w:r w:rsidRPr="0001261B">
        <w:rPr>
          <w:lang w:val="fr-FR"/>
        </w:rPr>
        <w:t>CWS/5/13.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Normalisation des noms des déposants</w:t>
      </w:r>
      <w:r w:rsidRPr="0001261B">
        <w:rPr>
          <w:lang w:val="fr-FR"/>
        </w:rPr>
        <w:br/>
      </w:r>
      <w:r w:rsidRPr="0001261B">
        <w:rPr>
          <w:lang w:val="fr-FR"/>
        </w:rPr>
        <w:tab/>
        <w:t>Voir les documents</w:t>
      </w:r>
      <w:r w:rsidR="00A452E8" w:rsidRPr="0001261B">
        <w:rPr>
          <w:lang w:val="fr-FR"/>
        </w:rPr>
        <w:t> </w:t>
      </w:r>
      <w:r w:rsidRPr="0001261B">
        <w:rPr>
          <w:lang w:val="fr-FR"/>
        </w:rPr>
        <w:t>CWS/5/14 et CWS/5/14 </w:t>
      </w:r>
      <w:proofErr w:type="spellStart"/>
      <w:r w:rsidRPr="0001261B">
        <w:rPr>
          <w:lang w:val="fr-FR"/>
        </w:rPr>
        <w:t>Add</w:t>
      </w:r>
      <w:proofErr w:type="spellEnd"/>
      <w:r w:rsidRPr="0001261B">
        <w:rPr>
          <w:lang w:val="fr-FR"/>
        </w:rPr>
        <w:t>.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Création d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une tâche relative à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élaboration de recommandations concernant les services Web d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information et de documentation en matière de propriété intellectuelle</w:t>
      </w:r>
      <w:r w:rsidRPr="0001261B">
        <w:rPr>
          <w:lang w:val="fr-FR"/>
        </w:rPr>
        <w:br/>
      </w:r>
      <w:r w:rsidRPr="0001261B">
        <w:rPr>
          <w:lang w:val="fr-FR"/>
        </w:rPr>
        <w:tab/>
        <w:t>Voir le document</w:t>
      </w:r>
      <w:r w:rsidR="00A452E8" w:rsidRPr="0001261B">
        <w:rPr>
          <w:lang w:val="fr-FR"/>
        </w:rPr>
        <w:t> </w:t>
      </w:r>
      <w:r w:rsidRPr="0001261B">
        <w:rPr>
          <w:lang w:val="fr-FR"/>
        </w:rPr>
        <w:t>CWS/5/15.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Création d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une tâche relative à l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élaboration de recommandations concernant les registres de brevets nationaux et régionaux</w:t>
      </w:r>
      <w:r w:rsidRPr="0001261B">
        <w:rPr>
          <w:lang w:val="fr-FR"/>
        </w:rPr>
        <w:br/>
      </w:r>
      <w:r w:rsidRPr="0001261B">
        <w:rPr>
          <w:lang w:val="fr-FR"/>
        </w:rPr>
        <w:tab/>
        <w:t>Voir le document</w:t>
      </w:r>
      <w:r w:rsidR="00A452E8" w:rsidRPr="0001261B">
        <w:rPr>
          <w:lang w:val="fr-FR"/>
        </w:rPr>
        <w:t> </w:t>
      </w:r>
      <w:r w:rsidRPr="0001261B">
        <w:rPr>
          <w:lang w:val="fr-FR"/>
        </w:rPr>
        <w:t>CWS/5/16.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Création d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une tâche relative à la définition d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exigences applicables aux représentations visuelles sous forme électronique pour les dessins et modèles</w:t>
      </w:r>
      <w:r w:rsidRPr="0001261B">
        <w:rPr>
          <w:lang w:val="fr-FR"/>
        </w:rPr>
        <w:br/>
      </w:r>
      <w:r w:rsidRPr="0001261B">
        <w:rPr>
          <w:lang w:val="fr-FR"/>
        </w:rPr>
        <w:tab/>
        <w:t>Voir le document</w:t>
      </w:r>
      <w:r w:rsidR="00A452E8" w:rsidRPr="0001261B">
        <w:rPr>
          <w:lang w:val="fr-FR"/>
        </w:rPr>
        <w:t> </w:t>
      </w:r>
      <w:r w:rsidRPr="0001261B">
        <w:rPr>
          <w:lang w:val="fr-FR"/>
        </w:rPr>
        <w:t>CWS/5/17.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Rapport sur les rapports techniques annuels</w:t>
      </w:r>
      <w:r w:rsidRPr="0001261B">
        <w:rPr>
          <w:lang w:val="fr-FR"/>
        </w:rPr>
        <w:br/>
      </w:r>
      <w:r w:rsidRPr="0001261B">
        <w:rPr>
          <w:lang w:val="fr-FR"/>
        </w:rPr>
        <w:tab/>
        <w:t>Voir le document</w:t>
      </w:r>
      <w:r w:rsidR="00A452E8" w:rsidRPr="0001261B">
        <w:rPr>
          <w:lang w:val="fr-FR"/>
        </w:rPr>
        <w:t> </w:t>
      </w:r>
      <w:r w:rsidRPr="0001261B">
        <w:rPr>
          <w:lang w:val="fr-FR"/>
        </w:rPr>
        <w:t>CWS/5/18.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Rapport présenté par le Bureau international sur la prestation de services consultatifs et d</w:t>
      </w:r>
      <w:r w:rsidR="00086D2C" w:rsidRPr="0001261B">
        <w:rPr>
          <w:lang w:val="fr-FR"/>
        </w:rPr>
        <w:t>’</w:t>
      </w:r>
      <w:r w:rsidRPr="0001261B">
        <w:rPr>
          <w:lang w:val="fr-FR"/>
        </w:rPr>
        <w:t>assistance technique aux fins du renforcement des capacités des offices de propriété industrielle en rapport avec le mandat du CWS</w:t>
      </w:r>
      <w:r w:rsidRPr="0001261B">
        <w:rPr>
          <w:lang w:val="fr-FR"/>
        </w:rPr>
        <w:br/>
      </w:r>
      <w:r w:rsidRPr="0001261B">
        <w:rPr>
          <w:lang w:val="fr-FR"/>
        </w:rPr>
        <w:tab/>
        <w:t>Voir le document</w:t>
      </w:r>
      <w:r w:rsidR="00A452E8" w:rsidRPr="0001261B">
        <w:rPr>
          <w:lang w:val="fr-FR"/>
        </w:rPr>
        <w:t> </w:t>
      </w:r>
      <w:r w:rsidRPr="0001261B">
        <w:rPr>
          <w:lang w:val="fr-FR"/>
        </w:rPr>
        <w:t>CWS/5/19.</w:t>
      </w:r>
    </w:p>
    <w:p w:rsidR="00B5727C" w:rsidRPr="0001261B" w:rsidRDefault="00B5727C" w:rsidP="00B5727C">
      <w:pPr>
        <w:pStyle w:val="ONUMFS"/>
        <w:ind w:left="567" w:hanging="567"/>
        <w:rPr>
          <w:lang w:val="fr-FR"/>
        </w:rPr>
      </w:pPr>
      <w:r w:rsidRPr="0001261B">
        <w:rPr>
          <w:lang w:val="fr-FR"/>
        </w:rPr>
        <w:t>Examen du programme de travail et de la liste des tâches du CWS</w:t>
      </w:r>
      <w:r w:rsidRPr="0001261B">
        <w:rPr>
          <w:lang w:val="fr-FR"/>
        </w:rPr>
        <w:br/>
      </w:r>
      <w:r w:rsidRPr="0001261B">
        <w:rPr>
          <w:lang w:val="fr-FR"/>
        </w:rPr>
        <w:tab/>
        <w:t>Voir le document</w:t>
      </w:r>
      <w:r w:rsidR="00A452E8" w:rsidRPr="0001261B">
        <w:rPr>
          <w:lang w:val="fr-FR"/>
        </w:rPr>
        <w:t> </w:t>
      </w:r>
      <w:r w:rsidRPr="0001261B">
        <w:rPr>
          <w:lang w:val="fr-FR"/>
        </w:rPr>
        <w:t>CWS/5/20.</w:t>
      </w:r>
    </w:p>
    <w:p w:rsidR="00B5727C" w:rsidRPr="008014D6" w:rsidRDefault="00B5727C" w:rsidP="00B5727C">
      <w:pPr>
        <w:pStyle w:val="ONUMFS"/>
        <w:ind w:left="567" w:hanging="567"/>
      </w:pPr>
      <w:r w:rsidRPr="008014D6">
        <w:t xml:space="preserve">Résumé </w:t>
      </w:r>
      <w:proofErr w:type="spellStart"/>
      <w:r w:rsidRPr="008014D6">
        <w:t>présenté</w:t>
      </w:r>
      <w:proofErr w:type="spellEnd"/>
      <w:r w:rsidRPr="008014D6">
        <w:t xml:space="preserve"> par le </w:t>
      </w:r>
      <w:proofErr w:type="spellStart"/>
      <w:r w:rsidRPr="008014D6">
        <w:t>président</w:t>
      </w:r>
      <w:proofErr w:type="spellEnd"/>
    </w:p>
    <w:p w:rsidR="00B5727C" w:rsidRPr="008014D6" w:rsidRDefault="00B5727C" w:rsidP="00036080">
      <w:pPr>
        <w:pStyle w:val="ONUMFS"/>
        <w:spacing w:after="0"/>
        <w:ind w:left="567" w:hanging="567"/>
      </w:pPr>
      <w:bookmarkStart w:id="0" w:name="_GoBack"/>
      <w:r w:rsidRPr="008014D6">
        <w:t>Clôture de la session</w:t>
      </w:r>
    </w:p>
    <w:bookmarkEnd w:id="0"/>
    <w:p w:rsidR="00B5727C" w:rsidRPr="008014D6" w:rsidRDefault="00B5727C" w:rsidP="00B5727C">
      <w:pPr>
        <w:pStyle w:val="ONUME"/>
        <w:numPr>
          <w:ilvl w:val="0"/>
          <w:numId w:val="0"/>
        </w:numPr>
        <w:spacing w:after="0"/>
        <w:ind w:left="5529"/>
      </w:pPr>
    </w:p>
    <w:p w:rsidR="00B5727C" w:rsidRPr="008014D6" w:rsidRDefault="00B5727C" w:rsidP="00B5727C">
      <w:pPr>
        <w:pStyle w:val="ONUME"/>
        <w:numPr>
          <w:ilvl w:val="0"/>
          <w:numId w:val="0"/>
        </w:numPr>
        <w:spacing w:after="0"/>
        <w:ind w:left="5529"/>
      </w:pPr>
    </w:p>
    <w:p w:rsidR="00B5727C" w:rsidRPr="0001261B" w:rsidRDefault="00B5727C" w:rsidP="00625F86">
      <w:pPr>
        <w:pStyle w:val="Endofdocument-Annex"/>
        <w:rPr>
          <w:szCs w:val="22"/>
          <w:lang w:val="fr-FR"/>
        </w:rPr>
      </w:pPr>
      <w:r w:rsidRPr="0001261B">
        <w:rPr>
          <w:lang w:val="fr-FR"/>
        </w:rPr>
        <w:t>[Fin de l</w:t>
      </w:r>
      <w:r w:rsidR="00086D2C" w:rsidRPr="0001261B">
        <w:rPr>
          <w:lang w:val="fr-FR"/>
        </w:rPr>
        <w:t>’annexe I</w:t>
      </w:r>
      <w:r w:rsidRPr="0001261B">
        <w:rPr>
          <w:lang w:val="fr-FR"/>
        </w:rPr>
        <w:t>I et du document]</w:t>
      </w:r>
    </w:p>
    <w:sectPr w:rsidR="00B5727C" w:rsidRPr="0001261B" w:rsidSect="002D5714">
      <w:headerReference w:type="default" r:id="rId8"/>
      <w:headerReference w:type="first" r:id="rId9"/>
      <w:footnotePr>
        <w:numRestart w:val="eachSect"/>
      </w:footnotePr>
      <w:endnotePr>
        <w:numFmt w:val="decimal"/>
      </w:endnotePr>
      <w:pgSz w:w="11907" w:h="16840" w:code="9"/>
      <w:pgMar w:top="567" w:right="1134" w:bottom="127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82F" w:rsidRDefault="005D182F" w:rsidP="00B5727C">
      <w:r>
        <w:separator/>
      </w:r>
    </w:p>
  </w:endnote>
  <w:endnote w:type="continuationSeparator" w:id="0">
    <w:p w:rsidR="005D182F" w:rsidRDefault="005D182F" w:rsidP="00B5727C">
      <w:r>
        <w:continuationSeparator/>
      </w:r>
    </w:p>
  </w:endnote>
  <w:endnote w:type="continuationNotice" w:id="1">
    <w:p w:rsidR="005D182F" w:rsidRDefault="005D18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82F" w:rsidRDefault="005D182F" w:rsidP="00B5727C">
      <w:r>
        <w:separator/>
      </w:r>
    </w:p>
  </w:footnote>
  <w:footnote w:type="continuationSeparator" w:id="0">
    <w:p w:rsidR="005D182F" w:rsidRDefault="005D182F" w:rsidP="00B5727C">
      <w:r>
        <w:continuationSeparator/>
      </w:r>
    </w:p>
  </w:footnote>
  <w:footnote w:type="continuationNotice" w:id="1">
    <w:p w:rsidR="005D182F" w:rsidRDefault="005D182F"/>
  </w:footnote>
  <w:footnote w:id="2">
    <w:p w:rsidR="005D182F" w:rsidRPr="0001261B" w:rsidRDefault="005D182F" w:rsidP="00B5727C">
      <w:pPr>
        <w:pStyle w:val="FootnoteText"/>
        <w:rPr>
          <w:lang w:val="fr-FR"/>
        </w:rPr>
      </w:pPr>
      <w:r w:rsidRPr="005D182F">
        <w:rPr>
          <w:rStyle w:val="FootnoteReference"/>
        </w:rPr>
        <w:footnoteRef/>
      </w:r>
      <w:r w:rsidRPr="0001261B">
        <w:rPr>
          <w:lang w:val="fr-FR"/>
        </w:rPr>
        <w:t xml:space="preserve"> </w:t>
      </w:r>
      <w:r w:rsidRPr="0001261B">
        <w:rPr>
          <w:lang w:val="fr-FR"/>
        </w:rPr>
        <w:tab/>
        <w:t>Ce point de l’ordre du jour est sans préjudice des positions des membres quant à la question de savoir si le CWS est concerné par le mécanisme de coordination du Plan d’action pour le développement.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380" w:rsidRDefault="00EA5380" w:rsidP="00A14281">
    <w:pPr>
      <w:jc w:val="right"/>
      <w:rPr>
        <w:lang w:val="fr-FR"/>
      </w:rPr>
    </w:pPr>
    <w:r>
      <w:rPr>
        <w:lang w:val="fr-FR"/>
      </w:rPr>
      <w:t>CWS/5/22</w:t>
    </w:r>
  </w:p>
  <w:p w:rsidR="00036080" w:rsidRPr="0001261B" w:rsidRDefault="00036080" w:rsidP="00A14281">
    <w:pPr>
      <w:jc w:val="right"/>
      <w:rPr>
        <w:lang w:val="fr-FR"/>
      </w:rPr>
    </w:pPr>
    <w:r>
      <w:rPr>
        <w:lang w:val="fr-FR"/>
      </w:rPr>
      <w:t>Annexe II</w:t>
    </w:r>
    <w:r w:rsidRPr="0001261B">
      <w:rPr>
        <w:lang w:val="fr-FR"/>
      </w:rPr>
      <w:t>, page </w:t>
    </w:r>
    <w:r>
      <w:fldChar w:fldCharType="begin"/>
    </w:r>
    <w:r w:rsidRPr="0001261B">
      <w:rPr>
        <w:lang w:val="fr-FR"/>
      </w:rPr>
      <w:instrText xml:space="preserve"> PAGE  \* MERGEFORMAT </w:instrText>
    </w:r>
    <w:r>
      <w:fldChar w:fldCharType="separate"/>
    </w:r>
    <w:r w:rsidR="00EA5380">
      <w:rPr>
        <w:noProof/>
        <w:lang w:val="fr-FR"/>
      </w:rPr>
      <w:t>2</w:t>
    </w:r>
    <w:r>
      <w:fldChar w:fldCharType="end"/>
    </w:r>
  </w:p>
  <w:p w:rsidR="00036080" w:rsidRDefault="00036080" w:rsidP="00A14281">
    <w:pPr>
      <w:jc w:val="right"/>
      <w:rPr>
        <w:lang w:val="fr-FR"/>
      </w:rPr>
    </w:pPr>
  </w:p>
  <w:p w:rsidR="00036080" w:rsidRPr="0001261B" w:rsidRDefault="00036080" w:rsidP="00A14281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380" w:rsidRDefault="00EA5380" w:rsidP="00A14281">
    <w:pPr>
      <w:jc w:val="right"/>
    </w:pPr>
    <w:r>
      <w:t>CWS</w:t>
    </w:r>
    <w:r w:rsidR="005D182F">
      <w:t>/5/22</w:t>
    </w:r>
  </w:p>
  <w:p w:rsidR="005D182F" w:rsidRPr="004F77B4" w:rsidRDefault="005D182F" w:rsidP="00A14281">
    <w:pPr>
      <w:jc w:val="right"/>
    </w:pPr>
    <w:r>
      <w:t>ANNEXE II</w:t>
    </w:r>
  </w:p>
  <w:p w:rsidR="005D182F" w:rsidRDefault="005D182F" w:rsidP="00A14281">
    <w:pPr>
      <w:jc w:val="right"/>
    </w:pPr>
  </w:p>
  <w:p w:rsidR="00036080" w:rsidRPr="004F77B4" w:rsidRDefault="00036080" w:rsidP="00A14281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540743"/>
    <w:multiLevelType w:val="hybridMultilevel"/>
    <w:tmpl w:val="A24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344C4"/>
    <w:multiLevelType w:val="hybridMultilevel"/>
    <w:tmpl w:val="2BD03FB4"/>
    <w:lvl w:ilvl="0" w:tplc="9BBE40F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CD29E3"/>
    <w:multiLevelType w:val="multilevel"/>
    <w:tmpl w:val="B83C54A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251"/>
        </w:tabs>
        <w:ind w:left="3685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818"/>
        </w:tabs>
        <w:ind w:left="4251" w:firstLine="0"/>
      </w:pPr>
      <w:rPr>
        <w:rFonts w:hint="default"/>
      </w:rPr>
    </w:lvl>
  </w:abstractNum>
  <w:abstractNum w:abstractNumId="4">
    <w:nsid w:val="07311902"/>
    <w:multiLevelType w:val="hybridMultilevel"/>
    <w:tmpl w:val="49F81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8516E"/>
    <w:multiLevelType w:val="hybridMultilevel"/>
    <w:tmpl w:val="C38C6B14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C2AB1"/>
    <w:multiLevelType w:val="hybridMultilevel"/>
    <w:tmpl w:val="F0743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3314B72"/>
    <w:multiLevelType w:val="hybridMultilevel"/>
    <w:tmpl w:val="3F54C386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E0385"/>
    <w:multiLevelType w:val="hybridMultilevel"/>
    <w:tmpl w:val="461C371E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B2E7D"/>
    <w:multiLevelType w:val="hybridMultilevel"/>
    <w:tmpl w:val="69C2D9F2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70AD2"/>
    <w:multiLevelType w:val="hybridMultilevel"/>
    <w:tmpl w:val="B1523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F5EBD"/>
    <w:multiLevelType w:val="hybridMultilevel"/>
    <w:tmpl w:val="8F6EF7B2"/>
    <w:lvl w:ilvl="0" w:tplc="C19AD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653CF"/>
    <w:multiLevelType w:val="hybridMultilevel"/>
    <w:tmpl w:val="0054CDB2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3288C"/>
    <w:multiLevelType w:val="hybridMultilevel"/>
    <w:tmpl w:val="2BD03FB4"/>
    <w:lvl w:ilvl="0" w:tplc="9BBE40F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4F40E99"/>
    <w:multiLevelType w:val="hybridMultilevel"/>
    <w:tmpl w:val="6706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2A650A"/>
    <w:multiLevelType w:val="hybridMultilevel"/>
    <w:tmpl w:val="1AE07DC8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6B4CA6"/>
    <w:multiLevelType w:val="hybridMultilevel"/>
    <w:tmpl w:val="9ED2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284247"/>
    <w:multiLevelType w:val="hybridMultilevel"/>
    <w:tmpl w:val="E35AA8DE"/>
    <w:lvl w:ilvl="0" w:tplc="E8A00584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1847CB3"/>
    <w:multiLevelType w:val="hybridMultilevel"/>
    <w:tmpl w:val="405C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4019C"/>
    <w:multiLevelType w:val="hybridMultilevel"/>
    <w:tmpl w:val="34FABAB0"/>
    <w:lvl w:ilvl="0" w:tplc="9BBE40F2">
      <w:start w:val="1"/>
      <w:numFmt w:val="lowerLetter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>
    <w:nsid w:val="56A25E86"/>
    <w:multiLevelType w:val="hybridMultilevel"/>
    <w:tmpl w:val="872ADF52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91249"/>
    <w:multiLevelType w:val="hybridMultilevel"/>
    <w:tmpl w:val="B1E060F8"/>
    <w:lvl w:ilvl="0" w:tplc="BE4264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E27310"/>
    <w:multiLevelType w:val="hybridMultilevel"/>
    <w:tmpl w:val="080E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8A0E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D54AFA"/>
    <w:multiLevelType w:val="hybridMultilevel"/>
    <w:tmpl w:val="C0AAC3D4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C08E3"/>
    <w:multiLevelType w:val="hybridMultilevel"/>
    <w:tmpl w:val="42949C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21090"/>
    <w:multiLevelType w:val="hybridMultilevel"/>
    <w:tmpl w:val="0B1A3A56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2D21EE"/>
    <w:multiLevelType w:val="hybridMultilevel"/>
    <w:tmpl w:val="D71E35D2"/>
    <w:lvl w:ilvl="0" w:tplc="C19AD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B85244"/>
    <w:multiLevelType w:val="hybridMultilevel"/>
    <w:tmpl w:val="A00C91C8"/>
    <w:lvl w:ilvl="0" w:tplc="1DA24D14">
      <w:start w:val="1"/>
      <w:numFmt w:val="lowerLetter"/>
      <w:lvlText w:val="(%1)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1">
    <w:nsid w:val="6F95669C"/>
    <w:multiLevelType w:val="multilevel"/>
    <w:tmpl w:val="3A8A1CF8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32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2"/>
  </w:num>
  <w:num w:numId="5">
    <w:abstractNumId w:val="26"/>
  </w:num>
  <w:num w:numId="6">
    <w:abstractNumId w:val="21"/>
  </w:num>
  <w:num w:numId="7">
    <w:abstractNumId w:val="22"/>
  </w:num>
  <w:num w:numId="8">
    <w:abstractNumId w:val="17"/>
  </w:num>
  <w:num w:numId="9">
    <w:abstractNumId w:val="5"/>
  </w:num>
  <w:num w:numId="10">
    <w:abstractNumId w:val="6"/>
  </w:num>
  <w:num w:numId="11">
    <w:abstractNumId w:val="8"/>
  </w:num>
  <w:num w:numId="12">
    <w:abstractNumId w:val="16"/>
  </w:num>
  <w:num w:numId="13">
    <w:abstractNumId w:val="28"/>
  </w:num>
  <w:num w:numId="14">
    <w:abstractNumId w:val="10"/>
  </w:num>
  <w:num w:numId="15">
    <w:abstractNumId w:val="9"/>
  </w:num>
  <w:num w:numId="16">
    <w:abstractNumId w:val="13"/>
  </w:num>
  <w:num w:numId="17">
    <w:abstractNumId w:val="30"/>
  </w:num>
  <w:num w:numId="18">
    <w:abstractNumId w:val="23"/>
  </w:num>
  <w:num w:numId="19">
    <w:abstractNumId w:val="4"/>
  </w:num>
  <w:num w:numId="20">
    <w:abstractNumId w:val="15"/>
  </w:num>
  <w:num w:numId="21">
    <w:abstractNumId w:val="32"/>
  </w:num>
  <w:num w:numId="22">
    <w:abstractNumId w:val="31"/>
  </w:num>
  <w:num w:numId="23">
    <w:abstractNumId w:val="25"/>
  </w:num>
  <w:num w:numId="24">
    <w:abstractNumId w:val="1"/>
  </w:num>
  <w:num w:numId="25">
    <w:abstractNumId w:val="19"/>
  </w:num>
  <w:num w:numId="26">
    <w:abstractNumId w:val="24"/>
  </w:num>
  <w:num w:numId="27">
    <w:abstractNumId w:val="14"/>
  </w:num>
  <w:num w:numId="28">
    <w:abstractNumId w:val="20"/>
  </w:num>
  <w:num w:numId="29">
    <w:abstractNumId w:val="11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0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2"/>
  </w:num>
  <w:num w:numId="36">
    <w:abstractNumId w:val="29"/>
  </w:num>
  <w:num w:numId="37">
    <w:abstractNumId w:val="7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567"/>
  <w:hyphenationZone w:val="425"/>
  <w:doNotHyphenateCaps/>
  <w:characterSpacingControl w:val="doNotCompress"/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7C"/>
    <w:rsid w:val="0001261B"/>
    <w:rsid w:val="00036080"/>
    <w:rsid w:val="00043B94"/>
    <w:rsid w:val="00086D2C"/>
    <w:rsid w:val="001D74C6"/>
    <w:rsid w:val="001E6185"/>
    <w:rsid w:val="001F1091"/>
    <w:rsid w:val="00263685"/>
    <w:rsid w:val="002B5A51"/>
    <w:rsid w:val="002C217E"/>
    <w:rsid w:val="002C3553"/>
    <w:rsid w:val="002D5714"/>
    <w:rsid w:val="00335D06"/>
    <w:rsid w:val="003733E0"/>
    <w:rsid w:val="003C4427"/>
    <w:rsid w:val="004B3C71"/>
    <w:rsid w:val="00537E0B"/>
    <w:rsid w:val="005D182F"/>
    <w:rsid w:val="005E29EB"/>
    <w:rsid w:val="00600D51"/>
    <w:rsid w:val="0060372B"/>
    <w:rsid w:val="006154A0"/>
    <w:rsid w:val="00625F86"/>
    <w:rsid w:val="006B732C"/>
    <w:rsid w:val="00731C9B"/>
    <w:rsid w:val="008014D6"/>
    <w:rsid w:val="00842790"/>
    <w:rsid w:val="00895B0F"/>
    <w:rsid w:val="008F0245"/>
    <w:rsid w:val="00985598"/>
    <w:rsid w:val="00A14281"/>
    <w:rsid w:val="00A267A8"/>
    <w:rsid w:val="00A452E8"/>
    <w:rsid w:val="00A61129"/>
    <w:rsid w:val="00A808D1"/>
    <w:rsid w:val="00B463E8"/>
    <w:rsid w:val="00B5727C"/>
    <w:rsid w:val="00B6029B"/>
    <w:rsid w:val="00BB0B66"/>
    <w:rsid w:val="00DB17A7"/>
    <w:rsid w:val="00E06BE0"/>
    <w:rsid w:val="00E37BA5"/>
    <w:rsid w:val="00EA5380"/>
    <w:rsid w:val="00EC4544"/>
    <w:rsid w:val="00F6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7C"/>
    <w:pPr>
      <w:spacing w:after="0" w:line="240" w:lineRule="auto"/>
    </w:pPr>
    <w:rPr>
      <w:rFonts w:ascii="Arial" w:eastAsia="SimSun" w:hAnsi="Arial" w:cs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B5727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5727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5727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B5727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27C"/>
    <w:rPr>
      <w:rFonts w:ascii="Arial" w:eastAsia="SimSun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B5727C"/>
    <w:rPr>
      <w:rFonts w:ascii="Arial" w:eastAsia="SimSun" w:hAnsi="Arial" w:cs="Arial"/>
      <w:bCs/>
      <w:iCs/>
      <w:caps/>
      <w:szCs w:val="28"/>
    </w:rPr>
  </w:style>
  <w:style w:type="character" w:customStyle="1" w:styleId="Heading3Char">
    <w:name w:val="Heading 3 Char"/>
    <w:basedOn w:val="DefaultParagraphFont"/>
    <w:link w:val="Heading3"/>
    <w:rsid w:val="00B5727C"/>
    <w:rPr>
      <w:rFonts w:ascii="Arial" w:eastAsia="SimSun" w:hAnsi="Arial" w:cs="Arial"/>
      <w:bCs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B5727C"/>
    <w:rPr>
      <w:rFonts w:ascii="Arial" w:eastAsia="SimSun" w:hAnsi="Arial" w:cs="Arial"/>
      <w:bCs/>
      <w:i/>
      <w:szCs w:val="28"/>
    </w:rPr>
  </w:style>
  <w:style w:type="paragraph" w:customStyle="1" w:styleId="Endofdocument-Annex">
    <w:name w:val="[End of document - Annex]"/>
    <w:basedOn w:val="Normal"/>
    <w:rsid w:val="00B5727C"/>
    <w:pPr>
      <w:ind w:left="5534"/>
    </w:pPr>
  </w:style>
  <w:style w:type="paragraph" w:styleId="BodyText">
    <w:name w:val="Body Text"/>
    <w:basedOn w:val="Normal"/>
    <w:link w:val="BodyTextChar"/>
    <w:rsid w:val="00B5727C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B5727C"/>
    <w:rPr>
      <w:rFonts w:ascii="Arial" w:eastAsia="SimSun" w:hAnsi="Arial" w:cs="Arial"/>
      <w:szCs w:val="20"/>
    </w:rPr>
  </w:style>
  <w:style w:type="paragraph" w:styleId="Caption">
    <w:name w:val="caption"/>
    <w:basedOn w:val="Normal"/>
    <w:next w:val="Normal"/>
    <w:qFormat/>
    <w:rsid w:val="00B5727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B5727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B5727C"/>
    <w:rPr>
      <w:rFonts w:ascii="Arial" w:eastAsia="SimSun" w:hAnsi="Arial" w:cs="Arial"/>
      <w:sz w:val="18"/>
      <w:szCs w:val="20"/>
    </w:rPr>
  </w:style>
  <w:style w:type="paragraph" w:styleId="EndnoteText">
    <w:name w:val="endnote text"/>
    <w:basedOn w:val="Normal"/>
    <w:link w:val="EndnoteTextChar"/>
    <w:semiHidden/>
    <w:rsid w:val="00B5727C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B5727C"/>
    <w:rPr>
      <w:rFonts w:ascii="Arial" w:eastAsia="SimSun" w:hAnsi="Arial" w:cs="Arial"/>
      <w:sz w:val="18"/>
      <w:szCs w:val="20"/>
    </w:rPr>
  </w:style>
  <w:style w:type="paragraph" w:styleId="Footer">
    <w:name w:val="footer"/>
    <w:basedOn w:val="Normal"/>
    <w:link w:val="FooterChar"/>
    <w:semiHidden/>
    <w:rsid w:val="00B572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5727C"/>
    <w:rPr>
      <w:rFonts w:ascii="Arial" w:eastAsia="SimSun" w:hAnsi="Arial" w:cs="Arial"/>
      <w:szCs w:val="20"/>
    </w:rPr>
  </w:style>
  <w:style w:type="paragraph" w:styleId="BalloonText">
    <w:name w:val="Balloon Text"/>
    <w:basedOn w:val="Normal"/>
    <w:link w:val="BalloonTextChar"/>
    <w:rsid w:val="00B57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727C"/>
    <w:rPr>
      <w:rFonts w:ascii="Tahoma" w:eastAsia="SimSu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B5727C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B5727C"/>
    <w:rPr>
      <w:rFonts w:ascii="Arial" w:eastAsia="SimSun" w:hAnsi="Arial" w:cs="Arial"/>
      <w:sz w:val="18"/>
      <w:szCs w:val="20"/>
    </w:rPr>
  </w:style>
  <w:style w:type="paragraph" w:styleId="Header">
    <w:name w:val="header"/>
    <w:basedOn w:val="Normal"/>
    <w:link w:val="HeaderChar"/>
    <w:semiHidden/>
    <w:rsid w:val="00B572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B5727C"/>
    <w:rPr>
      <w:rFonts w:ascii="Arial" w:eastAsia="SimSun" w:hAnsi="Arial" w:cs="Arial"/>
      <w:szCs w:val="20"/>
    </w:rPr>
  </w:style>
  <w:style w:type="paragraph" w:styleId="ListNumber">
    <w:name w:val="List Number"/>
    <w:basedOn w:val="Normal"/>
    <w:semiHidden/>
    <w:rsid w:val="00B5727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B5727C"/>
    <w:pPr>
      <w:numPr>
        <w:numId w:val="2"/>
      </w:numPr>
    </w:pPr>
  </w:style>
  <w:style w:type="paragraph" w:customStyle="1" w:styleId="ONUMFS">
    <w:name w:val="ONUM FS"/>
    <w:basedOn w:val="BodyText"/>
    <w:rsid w:val="00B5727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B5727C"/>
  </w:style>
  <w:style w:type="character" w:customStyle="1" w:styleId="SalutationChar">
    <w:name w:val="Salutation Char"/>
    <w:basedOn w:val="DefaultParagraphFont"/>
    <w:link w:val="Salutation"/>
    <w:semiHidden/>
    <w:rsid w:val="00B5727C"/>
    <w:rPr>
      <w:rFonts w:ascii="Arial" w:eastAsia="SimSun" w:hAnsi="Arial" w:cs="Arial"/>
      <w:szCs w:val="20"/>
    </w:rPr>
  </w:style>
  <w:style w:type="paragraph" w:styleId="Signature">
    <w:name w:val="Signature"/>
    <w:basedOn w:val="Normal"/>
    <w:link w:val="SignatureChar"/>
    <w:semiHidden/>
    <w:rsid w:val="00B5727C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B5727C"/>
    <w:rPr>
      <w:rFonts w:ascii="Arial" w:eastAsia="SimSun" w:hAnsi="Arial" w:cs="Arial"/>
      <w:szCs w:val="20"/>
    </w:rPr>
  </w:style>
  <w:style w:type="paragraph" w:customStyle="1" w:styleId="Endofdocument">
    <w:name w:val="End of document"/>
    <w:basedOn w:val="Normal"/>
    <w:rsid w:val="00B5727C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ONUMEChar">
    <w:name w:val="ONUM E Char"/>
    <w:link w:val="ONUME"/>
    <w:rsid w:val="00B5727C"/>
    <w:rPr>
      <w:rFonts w:ascii="Arial" w:eastAsia="SimSun" w:hAnsi="Arial" w:cs="Arial"/>
      <w:szCs w:val="20"/>
    </w:rPr>
  </w:style>
  <w:style w:type="character" w:styleId="FootnoteReference">
    <w:name w:val="footnote reference"/>
    <w:rsid w:val="00B5727C"/>
    <w:rPr>
      <w:vertAlign w:val="superscript"/>
    </w:rPr>
  </w:style>
  <w:style w:type="character" w:styleId="CommentReference">
    <w:name w:val="annotation reference"/>
    <w:basedOn w:val="DefaultParagraphFont"/>
    <w:rsid w:val="00B5727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5727C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B5727C"/>
    <w:rPr>
      <w:rFonts w:ascii="Arial" w:eastAsia="SimSun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B5727C"/>
  </w:style>
  <w:style w:type="character" w:styleId="Emphasis">
    <w:name w:val="Emphasis"/>
    <w:basedOn w:val="DefaultParagraphFont"/>
    <w:uiPriority w:val="20"/>
    <w:qFormat/>
    <w:rsid w:val="00B5727C"/>
    <w:rPr>
      <w:i/>
      <w:iCs/>
    </w:rPr>
  </w:style>
  <w:style w:type="paragraph" w:styleId="Revision">
    <w:name w:val="Revision"/>
    <w:hidden/>
    <w:uiPriority w:val="99"/>
    <w:semiHidden/>
    <w:rsid w:val="00B5727C"/>
    <w:pPr>
      <w:spacing w:after="0" w:line="240" w:lineRule="auto"/>
    </w:pPr>
    <w:rPr>
      <w:rFonts w:ascii="Arial" w:eastAsia="SimSun" w:hAnsi="Arial" w:cs="Arial"/>
      <w:szCs w:val="20"/>
    </w:rPr>
  </w:style>
  <w:style w:type="character" w:styleId="Hyperlink">
    <w:name w:val="Hyperlink"/>
    <w:basedOn w:val="DefaultParagraphFont"/>
    <w:rsid w:val="00B572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727C"/>
    <w:pPr>
      <w:ind w:left="720"/>
      <w:contextualSpacing/>
    </w:pPr>
  </w:style>
  <w:style w:type="table" w:styleId="TableGrid">
    <w:name w:val="Table Grid"/>
    <w:basedOn w:val="TableNormal"/>
    <w:rsid w:val="00B57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72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7C"/>
    <w:pPr>
      <w:spacing w:after="0" w:line="240" w:lineRule="auto"/>
    </w:pPr>
    <w:rPr>
      <w:rFonts w:ascii="Arial" w:eastAsia="SimSun" w:hAnsi="Arial" w:cs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B5727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5727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5727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B5727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27C"/>
    <w:rPr>
      <w:rFonts w:ascii="Arial" w:eastAsia="SimSun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B5727C"/>
    <w:rPr>
      <w:rFonts w:ascii="Arial" w:eastAsia="SimSun" w:hAnsi="Arial" w:cs="Arial"/>
      <w:bCs/>
      <w:iCs/>
      <w:caps/>
      <w:szCs w:val="28"/>
    </w:rPr>
  </w:style>
  <w:style w:type="character" w:customStyle="1" w:styleId="Heading3Char">
    <w:name w:val="Heading 3 Char"/>
    <w:basedOn w:val="DefaultParagraphFont"/>
    <w:link w:val="Heading3"/>
    <w:rsid w:val="00B5727C"/>
    <w:rPr>
      <w:rFonts w:ascii="Arial" w:eastAsia="SimSun" w:hAnsi="Arial" w:cs="Arial"/>
      <w:bCs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B5727C"/>
    <w:rPr>
      <w:rFonts w:ascii="Arial" w:eastAsia="SimSun" w:hAnsi="Arial" w:cs="Arial"/>
      <w:bCs/>
      <w:i/>
      <w:szCs w:val="28"/>
    </w:rPr>
  </w:style>
  <w:style w:type="paragraph" w:customStyle="1" w:styleId="Endofdocument-Annex">
    <w:name w:val="[End of document - Annex]"/>
    <w:basedOn w:val="Normal"/>
    <w:rsid w:val="00B5727C"/>
    <w:pPr>
      <w:ind w:left="5534"/>
    </w:pPr>
  </w:style>
  <w:style w:type="paragraph" w:styleId="BodyText">
    <w:name w:val="Body Text"/>
    <w:basedOn w:val="Normal"/>
    <w:link w:val="BodyTextChar"/>
    <w:rsid w:val="00B5727C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B5727C"/>
    <w:rPr>
      <w:rFonts w:ascii="Arial" w:eastAsia="SimSun" w:hAnsi="Arial" w:cs="Arial"/>
      <w:szCs w:val="20"/>
    </w:rPr>
  </w:style>
  <w:style w:type="paragraph" w:styleId="Caption">
    <w:name w:val="caption"/>
    <w:basedOn w:val="Normal"/>
    <w:next w:val="Normal"/>
    <w:qFormat/>
    <w:rsid w:val="00B5727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B5727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B5727C"/>
    <w:rPr>
      <w:rFonts w:ascii="Arial" w:eastAsia="SimSun" w:hAnsi="Arial" w:cs="Arial"/>
      <w:sz w:val="18"/>
      <w:szCs w:val="20"/>
    </w:rPr>
  </w:style>
  <w:style w:type="paragraph" w:styleId="EndnoteText">
    <w:name w:val="endnote text"/>
    <w:basedOn w:val="Normal"/>
    <w:link w:val="EndnoteTextChar"/>
    <w:semiHidden/>
    <w:rsid w:val="00B5727C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B5727C"/>
    <w:rPr>
      <w:rFonts w:ascii="Arial" w:eastAsia="SimSun" w:hAnsi="Arial" w:cs="Arial"/>
      <w:sz w:val="18"/>
      <w:szCs w:val="20"/>
    </w:rPr>
  </w:style>
  <w:style w:type="paragraph" w:styleId="Footer">
    <w:name w:val="footer"/>
    <w:basedOn w:val="Normal"/>
    <w:link w:val="FooterChar"/>
    <w:semiHidden/>
    <w:rsid w:val="00B572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5727C"/>
    <w:rPr>
      <w:rFonts w:ascii="Arial" w:eastAsia="SimSun" w:hAnsi="Arial" w:cs="Arial"/>
      <w:szCs w:val="20"/>
    </w:rPr>
  </w:style>
  <w:style w:type="paragraph" w:styleId="BalloonText">
    <w:name w:val="Balloon Text"/>
    <w:basedOn w:val="Normal"/>
    <w:link w:val="BalloonTextChar"/>
    <w:rsid w:val="00B57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727C"/>
    <w:rPr>
      <w:rFonts w:ascii="Tahoma" w:eastAsia="SimSu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B5727C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B5727C"/>
    <w:rPr>
      <w:rFonts w:ascii="Arial" w:eastAsia="SimSun" w:hAnsi="Arial" w:cs="Arial"/>
      <w:sz w:val="18"/>
      <w:szCs w:val="20"/>
    </w:rPr>
  </w:style>
  <w:style w:type="paragraph" w:styleId="Header">
    <w:name w:val="header"/>
    <w:basedOn w:val="Normal"/>
    <w:link w:val="HeaderChar"/>
    <w:semiHidden/>
    <w:rsid w:val="00B572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B5727C"/>
    <w:rPr>
      <w:rFonts w:ascii="Arial" w:eastAsia="SimSun" w:hAnsi="Arial" w:cs="Arial"/>
      <w:szCs w:val="20"/>
    </w:rPr>
  </w:style>
  <w:style w:type="paragraph" w:styleId="ListNumber">
    <w:name w:val="List Number"/>
    <w:basedOn w:val="Normal"/>
    <w:semiHidden/>
    <w:rsid w:val="00B5727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B5727C"/>
    <w:pPr>
      <w:numPr>
        <w:numId w:val="2"/>
      </w:numPr>
    </w:pPr>
  </w:style>
  <w:style w:type="paragraph" w:customStyle="1" w:styleId="ONUMFS">
    <w:name w:val="ONUM FS"/>
    <w:basedOn w:val="BodyText"/>
    <w:rsid w:val="00B5727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B5727C"/>
  </w:style>
  <w:style w:type="character" w:customStyle="1" w:styleId="SalutationChar">
    <w:name w:val="Salutation Char"/>
    <w:basedOn w:val="DefaultParagraphFont"/>
    <w:link w:val="Salutation"/>
    <w:semiHidden/>
    <w:rsid w:val="00B5727C"/>
    <w:rPr>
      <w:rFonts w:ascii="Arial" w:eastAsia="SimSun" w:hAnsi="Arial" w:cs="Arial"/>
      <w:szCs w:val="20"/>
    </w:rPr>
  </w:style>
  <w:style w:type="paragraph" w:styleId="Signature">
    <w:name w:val="Signature"/>
    <w:basedOn w:val="Normal"/>
    <w:link w:val="SignatureChar"/>
    <w:semiHidden/>
    <w:rsid w:val="00B5727C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B5727C"/>
    <w:rPr>
      <w:rFonts w:ascii="Arial" w:eastAsia="SimSun" w:hAnsi="Arial" w:cs="Arial"/>
      <w:szCs w:val="20"/>
    </w:rPr>
  </w:style>
  <w:style w:type="paragraph" w:customStyle="1" w:styleId="Endofdocument">
    <w:name w:val="End of document"/>
    <w:basedOn w:val="Normal"/>
    <w:rsid w:val="00B5727C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ONUMEChar">
    <w:name w:val="ONUM E Char"/>
    <w:link w:val="ONUME"/>
    <w:rsid w:val="00B5727C"/>
    <w:rPr>
      <w:rFonts w:ascii="Arial" w:eastAsia="SimSun" w:hAnsi="Arial" w:cs="Arial"/>
      <w:szCs w:val="20"/>
    </w:rPr>
  </w:style>
  <w:style w:type="character" w:styleId="FootnoteReference">
    <w:name w:val="footnote reference"/>
    <w:rsid w:val="00B5727C"/>
    <w:rPr>
      <w:vertAlign w:val="superscript"/>
    </w:rPr>
  </w:style>
  <w:style w:type="character" w:styleId="CommentReference">
    <w:name w:val="annotation reference"/>
    <w:basedOn w:val="DefaultParagraphFont"/>
    <w:rsid w:val="00B5727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5727C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B5727C"/>
    <w:rPr>
      <w:rFonts w:ascii="Arial" w:eastAsia="SimSun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B5727C"/>
  </w:style>
  <w:style w:type="character" w:styleId="Emphasis">
    <w:name w:val="Emphasis"/>
    <w:basedOn w:val="DefaultParagraphFont"/>
    <w:uiPriority w:val="20"/>
    <w:qFormat/>
    <w:rsid w:val="00B5727C"/>
    <w:rPr>
      <w:i/>
      <w:iCs/>
    </w:rPr>
  </w:style>
  <w:style w:type="paragraph" w:styleId="Revision">
    <w:name w:val="Revision"/>
    <w:hidden/>
    <w:uiPriority w:val="99"/>
    <w:semiHidden/>
    <w:rsid w:val="00B5727C"/>
    <w:pPr>
      <w:spacing w:after="0" w:line="240" w:lineRule="auto"/>
    </w:pPr>
    <w:rPr>
      <w:rFonts w:ascii="Arial" w:eastAsia="SimSun" w:hAnsi="Arial" w:cs="Arial"/>
      <w:szCs w:val="20"/>
    </w:rPr>
  </w:style>
  <w:style w:type="character" w:styleId="Hyperlink">
    <w:name w:val="Hyperlink"/>
    <w:basedOn w:val="DefaultParagraphFont"/>
    <w:rsid w:val="00B572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727C"/>
    <w:pPr>
      <w:ind w:left="720"/>
      <w:contextualSpacing/>
    </w:pPr>
  </w:style>
  <w:style w:type="table" w:styleId="TableGrid">
    <w:name w:val="Table Grid"/>
    <w:basedOn w:val="TableNormal"/>
    <w:rsid w:val="00B57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72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2690</Characters>
  <Application>Microsoft Office Word</Application>
  <DocSecurity>0</DocSecurity>
  <Lines>57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CWS/5/22 Prov. Annex II (in French)</vt:lpstr>
      <vt:lpstr/>
    </vt:vector>
  </TitlesOfParts>
  <Company>euroscript Polska Sp. z o.o.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CWS/5/22 Annex II (in French)</dc:title>
  <dc:subject>Report</dc:subject>
  <dc:creator>WIPO</dc:creator>
  <cp:keywords>CWS</cp:keywords>
  <cp:lastModifiedBy>ZAGO Bétina</cp:lastModifiedBy>
  <cp:revision>5</cp:revision>
  <cp:lastPrinted>2017-07-11T10:06:00Z</cp:lastPrinted>
  <dcterms:created xsi:type="dcterms:W3CDTF">2017-07-11T13:13:00Z</dcterms:created>
  <dcterms:modified xsi:type="dcterms:W3CDTF">2017-07-31T14:36:00Z</dcterms:modified>
</cp:coreProperties>
</file>