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6890" w:rsidRPr="0032103F" w:rsidTr="00573B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56890" w:rsidRPr="0032103F" w:rsidRDefault="00756890" w:rsidP="008D606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6890" w:rsidRPr="0032103F" w:rsidRDefault="00756890" w:rsidP="008D606C">
            <w:pPr>
              <w:rPr>
                <w:lang w:val="fr-FR"/>
              </w:rPr>
            </w:pPr>
            <w:r w:rsidRPr="0032103F">
              <w:rPr>
                <w:noProof/>
              </w:rPr>
              <w:drawing>
                <wp:inline distT="0" distB="0" distL="0" distR="0" wp14:anchorId="63749EA7" wp14:editId="0BF74D1B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6890" w:rsidRPr="0032103F" w:rsidRDefault="00756890" w:rsidP="008D606C">
            <w:pPr>
              <w:jc w:val="right"/>
              <w:rPr>
                <w:lang w:val="fr-FR"/>
              </w:rPr>
            </w:pPr>
            <w:r w:rsidRPr="0032103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56890" w:rsidRPr="0032103F" w:rsidTr="00573B9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56890" w:rsidRPr="0032103F" w:rsidRDefault="00756890" w:rsidP="008D606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2103F">
              <w:rPr>
                <w:rFonts w:ascii="Arial Black" w:hAnsi="Arial Black"/>
                <w:caps/>
                <w:sz w:val="15"/>
                <w:lang w:val="fr-FR"/>
              </w:rPr>
              <w:t xml:space="preserve">CWS/5/18 </w:t>
            </w:r>
          </w:p>
        </w:tc>
      </w:tr>
      <w:tr w:rsidR="00756890" w:rsidRPr="0032103F" w:rsidTr="00573B9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56890" w:rsidRPr="0032103F" w:rsidRDefault="00756890" w:rsidP="008D606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2103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B0B1A" w:rsidRPr="0032103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2103F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756890" w:rsidRPr="0032103F" w:rsidTr="00573B9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56890" w:rsidRPr="0032103F" w:rsidRDefault="00756890" w:rsidP="008D606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2103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B0B1A" w:rsidRPr="0032103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2103F">
              <w:rPr>
                <w:rFonts w:ascii="Arial Black" w:hAnsi="Arial Black"/>
                <w:caps/>
                <w:sz w:val="15"/>
                <w:lang w:val="fr-FR"/>
              </w:rPr>
              <w:t xml:space="preserve"> 20 avril 2017 </w:t>
            </w:r>
          </w:p>
        </w:tc>
      </w:tr>
    </w:tbl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b/>
          <w:sz w:val="28"/>
          <w:szCs w:val="28"/>
          <w:lang w:val="fr-FR"/>
        </w:rPr>
      </w:pPr>
      <w:r w:rsidRPr="0032103F">
        <w:rPr>
          <w:b/>
          <w:sz w:val="28"/>
          <w:szCs w:val="28"/>
          <w:lang w:val="fr-FR"/>
        </w:rPr>
        <w:t>Comité des normes de l</w:t>
      </w:r>
      <w:r w:rsidR="008B0B1A" w:rsidRPr="0032103F">
        <w:rPr>
          <w:b/>
          <w:sz w:val="28"/>
          <w:szCs w:val="28"/>
          <w:lang w:val="fr-FR"/>
        </w:rPr>
        <w:t>’</w:t>
      </w:r>
      <w:r w:rsidRPr="0032103F">
        <w:rPr>
          <w:b/>
          <w:sz w:val="28"/>
          <w:szCs w:val="28"/>
          <w:lang w:val="fr-FR"/>
        </w:rPr>
        <w:t>OMPI (CWS)</w:t>
      </w: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b/>
          <w:sz w:val="24"/>
          <w:szCs w:val="24"/>
          <w:lang w:val="fr-FR"/>
        </w:rPr>
      </w:pPr>
      <w:r w:rsidRPr="0032103F">
        <w:rPr>
          <w:b/>
          <w:sz w:val="24"/>
          <w:szCs w:val="24"/>
          <w:lang w:val="fr-FR"/>
        </w:rPr>
        <w:t>Cinqu</w:t>
      </w:r>
      <w:r w:rsidR="008D606C">
        <w:rPr>
          <w:b/>
          <w:sz w:val="24"/>
          <w:szCs w:val="24"/>
          <w:lang w:val="fr-FR"/>
        </w:rPr>
        <w:t>ième S</w:t>
      </w:r>
      <w:r w:rsidR="008B0B1A" w:rsidRPr="0032103F">
        <w:rPr>
          <w:b/>
          <w:sz w:val="24"/>
          <w:szCs w:val="24"/>
          <w:lang w:val="fr-FR"/>
        </w:rPr>
        <w:t>ession</w:t>
      </w:r>
    </w:p>
    <w:p w:rsidR="00756890" w:rsidRPr="0032103F" w:rsidRDefault="00756890" w:rsidP="008D606C">
      <w:pPr>
        <w:rPr>
          <w:b/>
          <w:sz w:val="24"/>
          <w:szCs w:val="24"/>
          <w:lang w:val="fr-FR"/>
        </w:rPr>
      </w:pPr>
      <w:r w:rsidRPr="0032103F">
        <w:rPr>
          <w:b/>
          <w:sz w:val="24"/>
          <w:szCs w:val="24"/>
          <w:lang w:val="fr-FR"/>
        </w:rPr>
        <w:t>Genève, 2</w:t>
      </w:r>
      <w:r w:rsidR="008B0B1A" w:rsidRPr="0032103F">
        <w:rPr>
          <w:b/>
          <w:sz w:val="24"/>
          <w:szCs w:val="24"/>
          <w:lang w:val="fr-FR"/>
        </w:rPr>
        <w:t xml:space="preserve">9 mai </w:t>
      </w:r>
      <w:r w:rsidRPr="0032103F">
        <w:rPr>
          <w:b/>
          <w:sz w:val="24"/>
          <w:szCs w:val="24"/>
          <w:lang w:val="fr-FR"/>
        </w:rPr>
        <w:t xml:space="preserve">– </w:t>
      </w:r>
      <w:r w:rsidR="008B0B1A" w:rsidRPr="0032103F">
        <w:rPr>
          <w:b/>
          <w:sz w:val="24"/>
          <w:szCs w:val="24"/>
          <w:lang w:val="fr-FR"/>
        </w:rPr>
        <w:t>2 juin 20</w:t>
      </w:r>
      <w:r w:rsidRPr="0032103F">
        <w:rPr>
          <w:b/>
          <w:sz w:val="24"/>
          <w:szCs w:val="24"/>
          <w:lang w:val="fr-FR"/>
        </w:rPr>
        <w:t>17</w:t>
      </w: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756890" w:rsidRPr="0032103F" w:rsidRDefault="00756890" w:rsidP="008D606C">
      <w:pPr>
        <w:rPr>
          <w:lang w:val="fr-FR"/>
        </w:rPr>
      </w:pPr>
    </w:p>
    <w:p w:rsidR="009D0CA5" w:rsidRPr="003766EE" w:rsidRDefault="009D0CA5" w:rsidP="008D606C">
      <w:pPr>
        <w:rPr>
          <w:caps/>
          <w:sz w:val="24"/>
          <w:lang w:val="fr-FR"/>
        </w:rPr>
      </w:pPr>
      <w:r w:rsidRPr="003766EE">
        <w:rPr>
          <w:caps/>
          <w:sz w:val="24"/>
          <w:lang w:val="fr-FR"/>
        </w:rPr>
        <w:t>Rapport sur les rapports techniques annuels</w:t>
      </w:r>
    </w:p>
    <w:p w:rsidR="009D0CA5" w:rsidRDefault="009D0CA5" w:rsidP="008D606C">
      <w:pPr>
        <w:rPr>
          <w:lang w:val="fr-FR"/>
        </w:rPr>
      </w:pPr>
    </w:p>
    <w:p w:rsidR="008D606C" w:rsidRPr="003766EE" w:rsidRDefault="008D606C" w:rsidP="008D606C">
      <w:pPr>
        <w:rPr>
          <w:lang w:val="fr-FR"/>
        </w:rPr>
      </w:pPr>
    </w:p>
    <w:p w:rsidR="009D0CA5" w:rsidRPr="003766EE" w:rsidRDefault="009D0CA5" w:rsidP="008D606C">
      <w:pPr>
        <w:rPr>
          <w:i/>
          <w:lang w:val="fr-FR"/>
        </w:rPr>
      </w:pPr>
      <w:r w:rsidRPr="003766EE">
        <w:rPr>
          <w:i/>
          <w:lang w:val="fr-FR"/>
        </w:rPr>
        <w:t>Document établi par le Secrétariat</w:t>
      </w:r>
    </w:p>
    <w:p w:rsidR="009D0CA5" w:rsidRPr="003766EE" w:rsidRDefault="009D0CA5" w:rsidP="008D606C">
      <w:pPr>
        <w:rPr>
          <w:lang w:val="fr-FR"/>
        </w:rPr>
      </w:pPr>
    </w:p>
    <w:p w:rsidR="009D0CA5" w:rsidRPr="003766EE" w:rsidRDefault="009D0CA5" w:rsidP="008D606C">
      <w:pPr>
        <w:rPr>
          <w:lang w:val="fr-FR"/>
        </w:rPr>
      </w:pPr>
    </w:p>
    <w:p w:rsidR="009D0CA5" w:rsidRPr="003766EE" w:rsidRDefault="009D0CA5" w:rsidP="008D606C">
      <w:pPr>
        <w:rPr>
          <w:lang w:val="fr-FR"/>
        </w:rPr>
      </w:pPr>
    </w:p>
    <w:p w:rsidR="009D0CA5" w:rsidRDefault="009D0CA5" w:rsidP="008D606C">
      <w:pPr>
        <w:rPr>
          <w:lang w:val="fr-FR" w:eastAsia="zh-CN"/>
        </w:rPr>
      </w:pPr>
    </w:p>
    <w:p w:rsidR="008D606C" w:rsidRPr="003766EE" w:rsidRDefault="008D606C" w:rsidP="008D606C">
      <w:pPr>
        <w:rPr>
          <w:lang w:val="fr-FR" w:eastAsia="zh-CN"/>
        </w:rPr>
      </w:pPr>
    </w:p>
    <w:p w:rsidR="009D0CA5" w:rsidRPr="003766EE" w:rsidRDefault="007F2D0D" w:rsidP="008D606C">
      <w:pPr>
        <w:pStyle w:val="ONUMFS"/>
        <w:spacing w:after="120"/>
        <w:rPr>
          <w:lang w:val="fr-FR"/>
        </w:rPr>
      </w:pPr>
      <w:r w:rsidRPr="003766EE">
        <w:rPr>
          <w:lang w:val="fr-FR"/>
        </w:rPr>
        <w:t>À la reprise de sa quatr</w:t>
      </w:r>
      <w:r w:rsidR="008B0B1A" w:rsidRPr="003766EE">
        <w:rPr>
          <w:lang w:val="fr-FR"/>
        </w:rPr>
        <w:t>ième session</w:t>
      </w:r>
      <w:r w:rsidRPr="003766EE">
        <w:rPr>
          <w:lang w:val="fr-FR"/>
        </w:rPr>
        <w:t xml:space="preserve"> du 21 au 2</w:t>
      </w:r>
      <w:r w:rsidR="008B0B1A" w:rsidRPr="003766EE">
        <w:rPr>
          <w:lang w:val="fr-FR"/>
        </w:rPr>
        <w:t>4 mars 20</w:t>
      </w:r>
      <w:r w:rsidRPr="003766EE">
        <w:rPr>
          <w:lang w:val="fr-FR"/>
        </w:rPr>
        <w:t>16, le Comité des normes de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OMPI (CWS</w:t>
      </w:r>
      <w:r w:rsidR="007B56F1" w:rsidRPr="003766EE">
        <w:rPr>
          <w:lang w:val="fr-FR"/>
        </w:rPr>
        <w:t>)</w:t>
      </w:r>
      <w:r w:rsidRPr="003766EE">
        <w:rPr>
          <w:lang w:val="fr-FR"/>
        </w:rPr>
        <w:t xml:space="preserve"> a pris note de la présentation faite par le Bureau international concernant le </w:t>
      </w:r>
      <w:r w:rsidR="00FB0F17" w:rsidRPr="003766EE">
        <w:rPr>
          <w:lang w:val="fr-FR"/>
        </w:rPr>
        <w:t xml:space="preserve">site </w:t>
      </w:r>
      <w:r w:rsidRPr="003766EE">
        <w:rPr>
          <w:lang w:val="fr-FR"/>
        </w:rPr>
        <w:t xml:space="preserve">Wiki </w:t>
      </w:r>
      <w:r w:rsidR="00585751" w:rsidRPr="003766EE">
        <w:rPr>
          <w:lang w:val="fr-FR"/>
        </w:rPr>
        <w:t>consacré aux</w:t>
      </w:r>
      <w:r w:rsidRPr="003766EE">
        <w:rPr>
          <w:lang w:val="fr-FR"/>
        </w:rPr>
        <w:t xml:space="preserve"> rapports techniques annuels, sa structure et </w:t>
      </w:r>
      <w:r w:rsidR="001A548F" w:rsidRPr="003766EE">
        <w:rPr>
          <w:lang w:val="fr-FR"/>
        </w:rPr>
        <w:t>s</w:t>
      </w:r>
      <w:r w:rsidR="00FB0F17" w:rsidRPr="003766EE">
        <w:rPr>
          <w:lang w:val="fr-FR"/>
        </w:rPr>
        <w:t>es</w:t>
      </w:r>
      <w:r w:rsidR="001A548F" w:rsidRPr="003766EE">
        <w:rPr>
          <w:lang w:val="fr-FR"/>
        </w:rPr>
        <w:t xml:space="preserve"> fonction</w:t>
      </w:r>
      <w:r w:rsidR="00FB0F17" w:rsidRPr="003766EE">
        <w:rPr>
          <w:lang w:val="fr-FR"/>
        </w:rPr>
        <w:t>s</w:t>
      </w:r>
      <w:r w:rsidR="001A548F" w:rsidRPr="003766EE">
        <w:rPr>
          <w:lang w:val="fr-FR"/>
        </w:rPr>
        <w:t>, ainsi que d</w:t>
      </w:r>
      <w:r w:rsidRPr="003766EE">
        <w:rPr>
          <w:lang w:val="fr-FR"/>
        </w:rPr>
        <w:t>es</w:t>
      </w:r>
      <w:r w:rsidR="001A548F" w:rsidRPr="003766EE">
        <w:rPr>
          <w:lang w:val="fr-FR"/>
        </w:rPr>
        <w:t xml:space="preserve"> statisti</w:t>
      </w:r>
      <w:r w:rsidR="007B56F1" w:rsidRPr="003766EE">
        <w:rPr>
          <w:lang w:val="fr-FR"/>
        </w:rPr>
        <w:t>ques sur l</w:t>
      </w:r>
      <w:r w:rsidR="00FC0BD1" w:rsidRPr="003766EE">
        <w:rPr>
          <w:lang w:val="fr-FR"/>
        </w:rPr>
        <w:t xml:space="preserve">es rapports </w:t>
      </w:r>
      <w:r w:rsidR="007B56F1" w:rsidRPr="003766EE">
        <w:rPr>
          <w:lang w:val="fr-FR"/>
        </w:rPr>
        <w:t xml:space="preserve">remis </w:t>
      </w:r>
      <w:r w:rsidR="00FC0BD1" w:rsidRPr="003766EE">
        <w:rPr>
          <w:lang w:val="fr-FR"/>
        </w:rPr>
        <w:t>pour l</w:t>
      </w:r>
      <w:r w:rsidR="008B0B1A" w:rsidRPr="003766EE">
        <w:rPr>
          <w:lang w:val="fr-FR"/>
        </w:rPr>
        <w:t>’</w:t>
      </w:r>
      <w:r w:rsidR="00FC0BD1"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="00FC0BD1" w:rsidRPr="003766EE">
        <w:rPr>
          <w:lang w:val="fr-FR"/>
        </w:rPr>
        <w:t>2014.</w:t>
      </w:r>
      <w:r w:rsidR="008B0B1A" w:rsidRPr="003766EE">
        <w:rPr>
          <w:lang w:val="fr-FR"/>
        </w:rPr>
        <w:t xml:space="preserve"> Le CWS</w:t>
      </w:r>
      <w:r w:rsidR="00FC0BD1" w:rsidRPr="003766EE">
        <w:rPr>
          <w:lang w:val="fr-FR"/>
        </w:rPr>
        <w:t xml:space="preserve"> a encouragé les offices de propriété </w:t>
      </w:r>
      <w:r w:rsidR="001A548F" w:rsidRPr="003766EE">
        <w:rPr>
          <w:lang w:val="fr-FR"/>
        </w:rPr>
        <w:t>industrielle</w:t>
      </w:r>
      <w:r w:rsidR="00FC0BD1" w:rsidRPr="003766EE">
        <w:rPr>
          <w:lang w:val="fr-FR"/>
        </w:rPr>
        <w:t xml:space="preserve"> à participer à l</w:t>
      </w:r>
      <w:r w:rsidR="008B0B1A" w:rsidRPr="003766EE">
        <w:rPr>
          <w:lang w:val="fr-FR"/>
        </w:rPr>
        <w:t>’</w:t>
      </w:r>
      <w:r w:rsidR="00FC0BD1" w:rsidRPr="003766EE">
        <w:rPr>
          <w:lang w:val="fr-FR"/>
        </w:rPr>
        <w:t xml:space="preserve">établissement des rapports techniques annuels </w:t>
      </w:r>
      <w:r w:rsidR="008B0B1A" w:rsidRPr="003766EE">
        <w:rPr>
          <w:lang w:val="fr-FR"/>
        </w:rPr>
        <w:t>pour 2015</w:t>
      </w:r>
      <w:r w:rsidR="00437C21" w:rsidRPr="003766EE">
        <w:rPr>
          <w:lang w:val="fr-FR"/>
        </w:rPr>
        <w:t xml:space="preserve"> </w:t>
      </w:r>
      <w:r w:rsidR="00FC0BD1" w:rsidRPr="003766EE">
        <w:rPr>
          <w:lang w:val="fr-FR"/>
        </w:rPr>
        <w:t xml:space="preserve">qui a eu lieu </w:t>
      </w:r>
      <w:r w:rsidR="008B0B1A" w:rsidRPr="003766EE">
        <w:rPr>
          <w:lang w:val="fr-FR"/>
        </w:rPr>
        <w:t>en 2016</w:t>
      </w:r>
      <w:r w:rsidR="00FC0BD1" w:rsidRPr="003766EE">
        <w:rPr>
          <w:lang w:val="fr-FR"/>
        </w:rPr>
        <w:t>.</w:t>
      </w:r>
    </w:p>
    <w:p w:rsidR="009D0CA5" w:rsidRPr="003766EE" w:rsidRDefault="00855061" w:rsidP="008D606C">
      <w:pPr>
        <w:pStyle w:val="ONUMFS"/>
        <w:spacing w:after="120"/>
        <w:rPr>
          <w:lang w:val="fr-FR"/>
        </w:rPr>
      </w:pPr>
      <w:r w:rsidRPr="003766EE">
        <w:rPr>
          <w:lang w:val="fr-FR"/>
        </w:rPr>
        <w:t>À la suite de la décision</w:t>
      </w:r>
      <w:r w:rsidR="008B0B1A" w:rsidRPr="003766EE">
        <w:rPr>
          <w:lang w:val="fr-FR"/>
        </w:rPr>
        <w:t xml:space="preserve"> du CWS</w:t>
      </w:r>
      <w:r w:rsidRPr="003766EE">
        <w:rPr>
          <w:lang w:val="fr-FR"/>
        </w:rPr>
        <w:t xml:space="preserve">, le Bureau international </w:t>
      </w:r>
      <w:r w:rsidR="001D4D59" w:rsidRPr="003766EE">
        <w:rPr>
          <w:lang w:val="fr-FR"/>
        </w:rPr>
        <w:t>a diffusé les circulaires C.CWS 68, C.CWS </w:t>
      </w:r>
      <w:r w:rsidRPr="003766EE">
        <w:rPr>
          <w:lang w:val="fr-FR"/>
        </w:rPr>
        <w:t>69 et C</w:t>
      </w:r>
      <w:r w:rsidR="001D4D59" w:rsidRPr="003766EE">
        <w:rPr>
          <w:lang w:val="fr-FR"/>
        </w:rPr>
        <w:t>.CWS </w:t>
      </w:r>
      <w:r w:rsidR="007B56F1" w:rsidRPr="003766EE">
        <w:rPr>
          <w:lang w:val="fr-FR"/>
        </w:rPr>
        <w:t>70 du 2</w:t>
      </w:r>
      <w:r w:rsidR="008B0B1A" w:rsidRPr="003766EE">
        <w:rPr>
          <w:lang w:val="fr-FR"/>
        </w:rPr>
        <w:t>5 avril 20</w:t>
      </w:r>
      <w:r w:rsidR="007B56F1" w:rsidRPr="003766EE">
        <w:rPr>
          <w:lang w:val="fr-FR"/>
        </w:rPr>
        <w:t>16</w:t>
      </w:r>
      <w:r w:rsidRPr="003766EE">
        <w:rPr>
          <w:lang w:val="fr-FR"/>
        </w:rPr>
        <w:t xml:space="preserve"> invitant les offices de propriété industrielle à remettre leur</w:t>
      </w:r>
      <w:r w:rsidR="007B56F1" w:rsidRPr="003766EE">
        <w:rPr>
          <w:lang w:val="fr-FR"/>
        </w:rPr>
        <w:t>s</w:t>
      </w:r>
      <w:r w:rsidRPr="003766EE">
        <w:rPr>
          <w:lang w:val="fr-FR"/>
        </w:rPr>
        <w:t xml:space="preserve"> rapport</w:t>
      </w:r>
      <w:r w:rsidR="007B56F1" w:rsidRPr="003766EE">
        <w:rPr>
          <w:lang w:val="fr-FR"/>
        </w:rPr>
        <w:t>s</w:t>
      </w:r>
      <w:r w:rsidRPr="003766EE">
        <w:rPr>
          <w:lang w:val="fr-FR"/>
        </w:rPr>
        <w:t xml:space="preserve"> technique</w:t>
      </w:r>
      <w:r w:rsidR="007B56F1" w:rsidRPr="003766EE">
        <w:rPr>
          <w:lang w:val="fr-FR"/>
        </w:rPr>
        <w:t>s</w:t>
      </w:r>
      <w:r w:rsidRPr="003766EE">
        <w:rPr>
          <w:lang w:val="fr-FR"/>
        </w:rPr>
        <w:t xml:space="preserve"> annuel</w:t>
      </w:r>
      <w:r w:rsidR="007B56F1" w:rsidRPr="003766EE">
        <w:rPr>
          <w:lang w:val="fr-FR"/>
        </w:rPr>
        <w:t>s</w:t>
      </w:r>
      <w:r w:rsidRPr="003766EE">
        <w:rPr>
          <w:lang w:val="fr-FR"/>
        </w:rPr>
        <w:t xml:space="preserve"> sur les activités dans le domaine de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information en matière de brevets, de marques et de dessins et modèles industriels pour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Pr="003766EE">
        <w:rPr>
          <w:lang w:val="fr-FR"/>
        </w:rPr>
        <w:t>2015.</w:t>
      </w:r>
    </w:p>
    <w:p w:rsidR="009D0CA5" w:rsidRPr="003766EE" w:rsidRDefault="00585751" w:rsidP="008D606C">
      <w:pPr>
        <w:pStyle w:val="ONUMFS"/>
        <w:spacing w:after="120"/>
        <w:rPr>
          <w:lang w:val="fr-FR"/>
        </w:rPr>
      </w:pPr>
      <w:r w:rsidRPr="003766EE">
        <w:rPr>
          <w:lang w:val="fr-FR"/>
        </w:rPr>
        <w:t>Pour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instant</w:t>
      </w:r>
      <w:r w:rsidR="00855061" w:rsidRPr="003766EE">
        <w:rPr>
          <w:lang w:val="fr-FR"/>
        </w:rPr>
        <w:t>, 23</w:t>
      </w:r>
      <w:r w:rsidR="00CB4DD2" w:rsidRPr="003766EE">
        <w:rPr>
          <w:lang w:val="fr-FR"/>
        </w:rPr>
        <w:t> </w:t>
      </w:r>
      <w:r w:rsidR="00855061" w:rsidRPr="003766EE">
        <w:rPr>
          <w:lang w:val="fr-FR"/>
        </w:rPr>
        <w:t>offices de propriété industrielle ont répondu à ces circulaires et 62</w:t>
      </w:r>
      <w:r w:rsidR="00CB4DD2" w:rsidRPr="003766EE">
        <w:rPr>
          <w:lang w:val="fr-FR"/>
        </w:rPr>
        <w:t> </w:t>
      </w:r>
      <w:r w:rsidR="00855061" w:rsidRPr="003766EE">
        <w:rPr>
          <w:lang w:val="fr-FR"/>
        </w:rPr>
        <w:t xml:space="preserve">rapports ont été soumis </w:t>
      </w:r>
      <w:r w:rsidRPr="003766EE">
        <w:rPr>
          <w:lang w:val="fr-FR"/>
        </w:rPr>
        <w:t xml:space="preserve">au total </w:t>
      </w:r>
      <w:r w:rsidR="00855061" w:rsidRPr="003766EE">
        <w:rPr>
          <w:lang w:val="fr-FR"/>
        </w:rPr>
        <w:t>pour l</w:t>
      </w:r>
      <w:r w:rsidR="008B0B1A" w:rsidRPr="003766EE">
        <w:rPr>
          <w:lang w:val="fr-FR"/>
        </w:rPr>
        <w:t>’</w:t>
      </w:r>
      <w:r w:rsidR="00855061"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="00855061" w:rsidRPr="003766EE">
        <w:rPr>
          <w:lang w:val="fr-FR"/>
        </w:rPr>
        <w:t>2015.</w:t>
      </w:r>
      <w:r w:rsidR="00381A3E" w:rsidRPr="003766EE">
        <w:rPr>
          <w:lang w:val="fr-FR"/>
        </w:rPr>
        <w:t xml:space="preserve"> </w:t>
      </w:r>
      <w:r w:rsidR="007B56F1" w:rsidRPr="003766EE">
        <w:rPr>
          <w:lang w:val="fr-FR"/>
        </w:rPr>
        <w:t>On constate ainsi</w:t>
      </w:r>
      <w:r w:rsidR="00855061" w:rsidRPr="003766EE">
        <w:rPr>
          <w:lang w:val="fr-FR"/>
        </w:rPr>
        <w:t xml:space="preserve"> une augmentation par rapport aux chiffres présentés à la reprise de la quatr</w:t>
      </w:r>
      <w:r w:rsidR="008B0B1A" w:rsidRPr="003766EE">
        <w:rPr>
          <w:lang w:val="fr-FR"/>
        </w:rPr>
        <w:t>ième session du CWS</w:t>
      </w:r>
      <w:r w:rsidR="00855061" w:rsidRPr="003766EE">
        <w:rPr>
          <w:lang w:val="fr-FR"/>
        </w:rPr>
        <w:t xml:space="preserve"> (20 offices avaient répondu et 49</w:t>
      </w:r>
      <w:r w:rsidR="00CB4DD2" w:rsidRPr="003766EE">
        <w:rPr>
          <w:lang w:val="fr-FR"/>
        </w:rPr>
        <w:t> </w:t>
      </w:r>
      <w:r w:rsidR="00855061" w:rsidRPr="003766EE">
        <w:rPr>
          <w:lang w:val="fr-FR"/>
        </w:rPr>
        <w:t>rapports avaient été recueillis</w:t>
      </w:r>
      <w:r w:rsidR="007B56F1" w:rsidRPr="003766EE">
        <w:rPr>
          <w:lang w:val="fr-FR"/>
        </w:rPr>
        <w:t xml:space="preserve"> au total</w:t>
      </w:r>
      <w:r w:rsidR="00855061" w:rsidRPr="003766EE">
        <w:rPr>
          <w:lang w:val="fr-FR"/>
        </w:rPr>
        <w:t xml:space="preserve"> en </w:t>
      </w:r>
      <w:r w:rsidR="008B0B1A" w:rsidRPr="003766EE">
        <w:rPr>
          <w:lang w:val="fr-FR"/>
        </w:rPr>
        <w:t>mars 20</w:t>
      </w:r>
      <w:r w:rsidR="00855061" w:rsidRPr="003766EE">
        <w:rPr>
          <w:lang w:val="fr-FR"/>
        </w:rPr>
        <w:t>16 pour l</w:t>
      </w:r>
      <w:r w:rsidR="008B0B1A" w:rsidRPr="003766EE">
        <w:rPr>
          <w:lang w:val="fr-FR"/>
        </w:rPr>
        <w:t>’</w:t>
      </w:r>
      <w:r w:rsidR="00855061"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="00855061" w:rsidRPr="003766EE">
        <w:rPr>
          <w:lang w:val="fr-FR"/>
        </w:rPr>
        <w:t>2014).</w:t>
      </w:r>
    </w:p>
    <w:p w:rsidR="008B0B1A" w:rsidRPr="003766EE" w:rsidRDefault="00521A9F" w:rsidP="008D606C">
      <w:pPr>
        <w:pStyle w:val="ONUMFS"/>
        <w:rPr>
          <w:lang w:val="fr-FR"/>
        </w:rPr>
      </w:pPr>
      <w:r w:rsidRPr="003766EE">
        <w:rPr>
          <w:lang w:val="fr-FR"/>
        </w:rPr>
        <w:t>Suite à la reprise de la quatr</w:t>
      </w:r>
      <w:r w:rsidR="008B0B1A" w:rsidRPr="003766EE">
        <w:rPr>
          <w:lang w:val="fr-FR"/>
        </w:rPr>
        <w:t>ième session du CWS</w:t>
      </w:r>
      <w:r w:rsidRPr="003766EE">
        <w:rPr>
          <w:lang w:val="fr-FR"/>
        </w:rPr>
        <w:t>, neuf</w:t>
      </w:r>
      <w:r w:rsidR="008855EB" w:rsidRPr="003766EE">
        <w:rPr>
          <w:lang w:val="fr-FR"/>
        </w:rPr>
        <w:t> </w:t>
      </w:r>
      <w:r w:rsidRPr="003766EE">
        <w:rPr>
          <w:lang w:val="fr-FR"/>
        </w:rPr>
        <w:t>rapports techniques supplémentaires ont été soumis pour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Pr="003766EE">
        <w:rPr>
          <w:lang w:val="fr-FR"/>
        </w:rPr>
        <w:t xml:space="preserve">2014, </w:t>
      </w:r>
      <w:r w:rsidR="001D4D59" w:rsidRPr="003766EE">
        <w:rPr>
          <w:lang w:val="fr-FR"/>
        </w:rPr>
        <w:t>portant à </w:t>
      </w:r>
      <w:r w:rsidR="007B56F1" w:rsidRPr="003766EE">
        <w:rPr>
          <w:lang w:val="fr-FR"/>
        </w:rPr>
        <w:t xml:space="preserve">58 </w:t>
      </w:r>
      <w:r w:rsidRPr="003766EE">
        <w:rPr>
          <w:lang w:val="fr-FR"/>
        </w:rPr>
        <w:t>le nombre total de rapports pour ce</w:t>
      </w:r>
      <w:r w:rsidR="007B56F1" w:rsidRPr="003766EE">
        <w:rPr>
          <w:lang w:val="fr-FR"/>
        </w:rPr>
        <w:t xml:space="preserve">tte année publiés sur le Wiki </w:t>
      </w:r>
      <w:r w:rsidR="00585751" w:rsidRPr="003766EE">
        <w:rPr>
          <w:lang w:val="fr-FR"/>
        </w:rPr>
        <w:t xml:space="preserve">consacré aux rapports techniques annuels </w:t>
      </w:r>
      <w:r w:rsidRPr="003766EE">
        <w:rPr>
          <w:lang w:val="fr-FR"/>
        </w:rPr>
        <w:t>et le nombre d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offices ayant soumis leur rapport pour ce</w:t>
      </w:r>
      <w:r w:rsidR="001D4D59" w:rsidRPr="003766EE">
        <w:rPr>
          <w:lang w:val="fr-FR"/>
        </w:rPr>
        <w:t>tte même année est à présent de </w:t>
      </w:r>
      <w:r w:rsidRPr="003766EE">
        <w:rPr>
          <w:lang w:val="fr-FR"/>
        </w:rPr>
        <w:t>23. Il est possible que le nombre de rapports techniques pour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Pr="003766EE">
        <w:rPr>
          <w:lang w:val="fr-FR"/>
        </w:rPr>
        <w:t xml:space="preserve">2015 indiqué au </w:t>
      </w:r>
      <w:r w:rsidR="008B0B1A" w:rsidRPr="003766EE">
        <w:rPr>
          <w:lang w:val="fr-FR"/>
        </w:rPr>
        <w:t>paragraphe 3</w:t>
      </w:r>
      <w:r w:rsidRPr="003766EE">
        <w:rPr>
          <w:lang w:val="fr-FR"/>
        </w:rPr>
        <w:t xml:space="preserve"> augmente aussi légèrement suite à </w:t>
      </w:r>
      <w:r w:rsidR="00FB0F17" w:rsidRPr="003766EE">
        <w:rPr>
          <w:lang w:val="fr-FR"/>
        </w:rPr>
        <w:t>la présente</w:t>
      </w:r>
      <w:r w:rsidRPr="003766EE">
        <w:rPr>
          <w:lang w:val="fr-FR"/>
        </w:rPr>
        <w:t xml:space="preserve"> session</w:t>
      </w:r>
      <w:r w:rsidR="008B0B1A" w:rsidRPr="003766EE">
        <w:rPr>
          <w:lang w:val="fr-FR"/>
        </w:rPr>
        <w:t xml:space="preserve"> du CWS</w:t>
      </w:r>
      <w:r w:rsidRPr="003766EE">
        <w:rPr>
          <w:lang w:val="fr-FR"/>
        </w:rPr>
        <w:t>.</w:t>
      </w:r>
    </w:p>
    <w:p w:rsidR="009D0CA5" w:rsidRPr="003766EE" w:rsidRDefault="00814C6C" w:rsidP="008D606C">
      <w:pPr>
        <w:pStyle w:val="ONUMFS"/>
        <w:rPr>
          <w:lang w:val="fr-FR"/>
        </w:rPr>
      </w:pPr>
      <w:r w:rsidRPr="003766EE">
        <w:rPr>
          <w:lang w:val="fr-FR"/>
        </w:rPr>
        <w:lastRenderedPageBreak/>
        <w:t>La liste des rapports techniques annuels recueillis figure dans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annexe du présent docume</w:t>
      </w:r>
      <w:r w:rsidR="00B0331D">
        <w:rPr>
          <w:lang w:val="fr-FR"/>
        </w:rPr>
        <w:t xml:space="preserve">nt. </w:t>
      </w:r>
      <w:r w:rsidR="0032103F" w:rsidRPr="003766EE">
        <w:rPr>
          <w:lang w:val="fr-FR"/>
        </w:rPr>
        <w:t>To</w:t>
      </w:r>
      <w:r w:rsidRPr="003766EE">
        <w:rPr>
          <w:lang w:val="fr-FR"/>
        </w:rPr>
        <w:t xml:space="preserve">us les rapports soumis </w:t>
      </w:r>
      <w:r w:rsidR="008B0B1A" w:rsidRPr="003766EE">
        <w:rPr>
          <w:lang w:val="fr-FR"/>
        </w:rPr>
        <w:t>depuis 1998</w:t>
      </w:r>
      <w:r w:rsidRPr="003766EE">
        <w:rPr>
          <w:lang w:val="fr-FR"/>
        </w:rPr>
        <w:t xml:space="preserve"> sont disponibles sur </w:t>
      </w:r>
      <w:r w:rsidR="00585751" w:rsidRPr="003766EE">
        <w:rPr>
          <w:lang w:val="fr-FR"/>
        </w:rPr>
        <w:t>le</w:t>
      </w:r>
      <w:r w:rsidRPr="003766EE">
        <w:rPr>
          <w:lang w:val="fr-FR"/>
        </w:rPr>
        <w:t xml:space="preserve"> Wiki </w:t>
      </w:r>
      <w:r w:rsidR="00585751" w:rsidRPr="003766EE">
        <w:rPr>
          <w:lang w:val="fr-FR"/>
        </w:rPr>
        <w:t>consacré aux</w:t>
      </w:r>
      <w:r w:rsidRPr="003766EE">
        <w:rPr>
          <w:lang w:val="fr-FR"/>
        </w:rPr>
        <w:t xml:space="preserve"> rapports techniques annuels à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 xml:space="preserve">adresse </w:t>
      </w:r>
      <w:hyperlink r:id="rId10" w:history="1">
        <w:r w:rsidRPr="00075CD6">
          <w:rPr>
            <w:rStyle w:val="Hyperlink"/>
            <w:lang w:val="fr-FR"/>
          </w:rPr>
          <w:t>https://www3</w:t>
        </w:r>
        <w:bookmarkStart w:id="0" w:name="_GoBack"/>
        <w:r w:rsidRPr="00075CD6">
          <w:rPr>
            <w:rStyle w:val="Hyperlink"/>
            <w:lang w:val="fr-FR"/>
          </w:rPr>
          <w:t>.</w:t>
        </w:r>
        <w:bookmarkEnd w:id="0"/>
        <w:r w:rsidRPr="00075CD6">
          <w:rPr>
            <w:rStyle w:val="Hyperlink"/>
            <w:lang w:val="fr-FR"/>
          </w:rPr>
          <w:t>wipo.int/confluence/display/ATR/Annual+Technical+Reports+Home</w:t>
        </w:r>
      </w:hyperlink>
      <w:r w:rsidRPr="003766EE">
        <w:rPr>
          <w:lang w:val="fr-FR"/>
        </w:rPr>
        <w:t>.</w:t>
      </w:r>
    </w:p>
    <w:p w:rsidR="009D0CA5" w:rsidRPr="003766EE" w:rsidRDefault="001A548F" w:rsidP="008D606C">
      <w:pPr>
        <w:pStyle w:val="ONUMFS"/>
        <w:spacing w:after="0"/>
        <w:rPr>
          <w:lang w:val="fr-FR"/>
        </w:rPr>
      </w:pPr>
      <w:r w:rsidRPr="003766EE">
        <w:rPr>
          <w:lang w:val="fr-FR"/>
        </w:rPr>
        <w:t xml:space="preserve">Pour lancer la prochaine collecte de rapports techniques, le Bureau international </w:t>
      </w:r>
      <w:r w:rsidR="001D4D59" w:rsidRPr="003766EE">
        <w:rPr>
          <w:lang w:val="fr-FR"/>
        </w:rPr>
        <w:t>a diffusé les circulaires C.CWS 84, C.CWS </w:t>
      </w:r>
      <w:r w:rsidRPr="003766EE">
        <w:rPr>
          <w:lang w:val="fr-FR"/>
        </w:rPr>
        <w:t>85 et C</w:t>
      </w:r>
      <w:r w:rsidR="004B60A2" w:rsidRPr="003766EE">
        <w:rPr>
          <w:lang w:val="fr-FR"/>
        </w:rPr>
        <w:t>.CWS</w:t>
      </w:r>
      <w:r w:rsidR="001D4D59" w:rsidRPr="003766EE">
        <w:rPr>
          <w:lang w:val="fr-FR"/>
        </w:rPr>
        <w:t> </w:t>
      </w:r>
      <w:r w:rsidR="004B60A2" w:rsidRPr="003766EE">
        <w:rPr>
          <w:lang w:val="fr-FR"/>
        </w:rPr>
        <w:t>86 du 1</w:t>
      </w:r>
      <w:r w:rsidR="008B0B1A" w:rsidRPr="003766EE">
        <w:rPr>
          <w:lang w:val="fr-FR"/>
        </w:rPr>
        <w:t>3 avril 20</w:t>
      </w:r>
      <w:r w:rsidR="004B60A2" w:rsidRPr="003766EE">
        <w:rPr>
          <w:lang w:val="fr-FR"/>
        </w:rPr>
        <w:t>17</w:t>
      </w:r>
      <w:r w:rsidRPr="003766EE">
        <w:rPr>
          <w:lang w:val="fr-FR"/>
        </w:rPr>
        <w:t xml:space="preserve"> invitant les offices de propriété industrielle à remettre d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ici le 1</w:t>
      </w:r>
      <w:r w:rsidR="008B0B1A" w:rsidRPr="003766EE">
        <w:rPr>
          <w:lang w:val="fr-FR"/>
        </w:rPr>
        <w:t>8 août 20</w:t>
      </w:r>
      <w:r w:rsidRPr="003766EE">
        <w:rPr>
          <w:lang w:val="fr-FR"/>
        </w:rPr>
        <w:t>17 leurs rapports techniques sur les activités dans le domaine de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information en matière de brevets, de marques et de dessins et modèles industriels pour 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année</w:t>
      </w:r>
      <w:r w:rsidR="00CB4DD2" w:rsidRPr="003766EE">
        <w:rPr>
          <w:lang w:val="fr-FR"/>
        </w:rPr>
        <w:t> </w:t>
      </w:r>
      <w:r w:rsidRPr="003766EE">
        <w:rPr>
          <w:lang w:val="fr-FR"/>
        </w:rPr>
        <w:t>2016.</w:t>
      </w:r>
    </w:p>
    <w:p w:rsidR="009D0CA5" w:rsidRPr="003766EE" w:rsidRDefault="001A548F" w:rsidP="008D606C">
      <w:pPr>
        <w:pStyle w:val="ONUMFS"/>
        <w:ind w:left="5533"/>
        <w:rPr>
          <w:i/>
          <w:lang w:val="fr-FR"/>
        </w:rPr>
      </w:pPr>
      <w:r w:rsidRPr="003766EE">
        <w:rPr>
          <w:i/>
          <w:lang w:val="fr-FR"/>
        </w:rPr>
        <w:t>Le CWS est invité</w:t>
      </w:r>
    </w:p>
    <w:p w:rsidR="009D0CA5" w:rsidRPr="003766EE" w:rsidRDefault="001A548F" w:rsidP="008D606C">
      <w:pPr>
        <w:pStyle w:val="ONUMFS"/>
        <w:numPr>
          <w:ilvl w:val="1"/>
          <w:numId w:val="4"/>
        </w:numPr>
        <w:ind w:left="5533" w:firstLine="704"/>
        <w:rPr>
          <w:i/>
          <w:lang w:val="fr-FR"/>
        </w:rPr>
      </w:pPr>
      <w:r w:rsidRPr="003766EE">
        <w:rPr>
          <w:i/>
          <w:lang w:val="fr-FR"/>
        </w:rPr>
        <w:t>à prendre note du contenu du présent document,</w:t>
      </w:r>
    </w:p>
    <w:p w:rsidR="009D0CA5" w:rsidRPr="003766EE" w:rsidRDefault="001A548F" w:rsidP="008D606C">
      <w:pPr>
        <w:pStyle w:val="ONUMFS"/>
        <w:numPr>
          <w:ilvl w:val="1"/>
          <w:numId w:val="4"/>
        </w:numPr>
        <w:spacing w:after="0"/>
        <w:ind w:left="5533" w:firstLine="704"/>
        <w:rPr>
          <w:i/>
          <w:lang w:val="fr-FR"/>
        </w:rPr>
      </w:pPr>
      <w:r w:rsidRPr="003766EE">
        <w:rPr>
          <w:i/>
          <w:lang w:val="fr-FR"/>
        </w:rPr>
        <w:t xml:space="preserve">à encourager les offices de propriété industrielle à répondre aux circulaires visées au </w:t>
      </w:r>
      <w:r w:rsidR="008B0B1A" w:rsidRPr="003766EE">
        <w:rPr>
          <w:i/>
          <w:lang w:val="fr-FR"/>
        </w:rPr>
        <w:t>paragraphe 6</w:t>
      </w:r>
      <w:r w:rsidRPr="003766EE">
        <w:rPr>
          <w:i/>
          <w:lang w:val="fr-FR"/>
        </w:rPr>
        <w:t xml:space="preserve"> et à remettre leurs rapports techniques annuels pour l</w:t>
      </w:r>
      <w:r w:rsidR="008B0B1A" w:rsidRPr="003766EE">
        <w:rPr>
          <w:i/>
          <w:lang w:val="fr-FR"/>
        </w:rPr>
        <w:t>’</w:t>
      </w:r>
      <w:r w:rsidRPr="003766EE">
        <w:rPr>
          <w:i/>
          <w:lang w:val="fr-FR"/>
        </w:rPr>
        <w:t>année</w:t>
      </w:r>
      <w:r w:rsidR="00CB4DD2" w:rsidRPr="003766EE">
        <w:rPr>
          <w:i/>
          <w:lang w:val="fr-FR"/>
        </w:rPr>
        <w:t> </w:t>
      </w:r>
      <w:r w:rsidRPr="003766EE">
        <w:rPr>
          <w:i/>
          <w:lang w:val="fr-FR"/>
        </w:rPr>
        <w:t>2016</w:t>
      </w:r>
      <w:r w:rsidR="004B60A2" w:rsidRPr="003766EE">
        <w:rPr>
          <w:i/>
          <w:lang w:val="fr-FR"/>
        </w:rPr>
        <w:t>.</w:t>
      </w:r>
    </w:p>
    <w:p w:rsidR="00CB4DD2" w:rsidRPr="003766EE" w:rsidRDefault="00CB4DD2" w:rsidP="008D606C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9D0CA5" w:rsidRPr="003766EE" w:rsidRDefault="009D0CA5" w:rsidP="008D606C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7D23C3" w:rsidRPr="003766EE" w:rsidRDefault="001A548F" w:rsidP="008D606C">
      <w:pPr>
        <w:pStyle w:val="ONUME"/>
        <w:numPr>
          <w:ilvl w:val="0"/>
          <w:numId w:val="0"/>
        </w:numPr>
        <w:ind w:left="5529"/>
        <w:rPr>
          <w:lang w:val="fr-FR"/>
        </w:rPr>
      </w:pPr>
      <w:r w:rsidRPr="003766EE">
        <w:rPr>
          <w:lang w:val="fr-FR"/>
        </w:rPr>
        <w:t>[L</w:t>
      </w:r>
      <w:r w:rsidR="008B0B1A" w:rsidRPr="003766EE">
        <w:rPr>
          <w:lang w:val="fr-FR"/>
        </w:rPr>
        <w:t>’</w:t>
      </w:r>
      <w:r w:rsidRPr="003766EE">
        <w:rPr>
          <w:lang w:val="fr-FR"/>
        </w:rPr>
        <w:t>annexe suit]</w:t>
      </w:r>
    </w:p>
    <w:sectPr w:rsidR="007D23C3" w:rsidRPr="003766EE" w:rsidSect="00FB0F17">
      <w:headerReference w:type="default" r:id="rId11"/>
      <w:pgSz w:w="11907" w:h="16840" w:code="9"/>
      <w:pgMar w:top="709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82" w:rsidRDefault="00230182" w:rsidP="00BB2015">
      <w:r>
        <w:separator/>
      </w:r>
    </w:p>
  </w:endnote>
  <w:endnote w:type="continuationSeparator" w:id="0">
    <w:p w:rsidR="00230182" w:rsidRDefault="00230182" w:rsidP="00BB2015">
      <w:r>
        <w:continuationSeparator/>
      </w:r>
    </w:p>
  </w:endnote>
  <w:endnote w:type="continuationNotice" w:id="1">
    <w:p w:rsidR="0032103F" w:rsidRDefault="00321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82" w:rsidRDefault="00230182" w:rsidP="00BB2015">
      <w:r>
        <w:separator/>
      </w:r>
    </w:p>
  </w:footnote>
  <w:footnote w:type="continuationSeparator" w:id="0">
    <w:p w:rsidR="00230182" w:rsidRDefault="00230182" w:rsidP="00BB2015">
      <w:r>
        <w:continuationSeparator/>
      </w:r>
    </w:p>
  </w:footnote>
  <w:footnote w:type="continuationNotice" w:id="1">
    <w:p w:rsidR="0032103F" w:rsidRDefault="003210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11" w:rsidRDefault="004C5A11" w:rsidP="004C5A11">
    <w:pPr>
      <w:jc w:val="right"/>
    </w:pPr>
    <w:r>
      <w:t>CWS/5/18</w:t>
    </w:r>
  </w:p>
  <w:p w:rsidR="004C5A11" w:rsidRDefault="004C5A11" w:rsidP="004C5A11">
    <w:pPr>
      <w:jc w:val="right"/>
    </w:pPr>
    <w:proofErr w:type="gramStart"/>
    <w:r>
      <w:t>page</w:t>
    </w:r>
    <w:proofErr w:type="gramEnd"/>
    <w:r w:rsidR="00CB4DD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0331D">
      <w:rPr>
        <w:noProof/>
      </w:rPr>
      <w:t>2</w:t>
    </w:r>
    <w:r>
      <w:fldChar w:fldCharType="end"/>
    </w:r>
  </w:p>
  <w:p w:rsidR="004C5A11" w:rsidRDefault="004C5A11" w:rsidP="004C5A11">
    <w:pPr>
      <w:pStyle w:val="Header"/>
      <w:jc w:val="right"/>
    </w:pPr>
  </w:p>
  <w:p w:rsidR="008D606C" w:rsidRDefault="008D606C" w:rsidP="004C5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5CB4C44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238"/>
        </w:tabs>
        <w:ind w:left="567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FF0C0B"/>
    <w:rsid w:val="00062267"/>
    <w:rsid w:val="00075CD6"/>
    <w:rsid w:val="00076248"/>
    <w:rsid w:val="00096472"/>
    <w:rsid w:val="000A11C9"/>
    <w:rsid w:val="000C5E91"/>
    <w:rsid w:val="000D577F"/>
    <w:rsid w:val="000F5E56"/>
    <w:rsid w:val="00111639"/>
    <w:rsid w:val="00141702"/>
    <w:rsid w:val="00156E8E"/>
    <w:rsid w:val="001A548F"/>
    <w:rsid w:val="001B3C8C"/>
    <w:rsid w:val="001C16AB"/>
    <w:rsid w:val="001D4D59"/>
    <w:rsid w:val="00212A3D"/>
    <w:rsid w:val="002206A8"/>
    <w:rsid w:val="00230182"/>
    <w:rsid w:val="00253651"/>
    <w:rsid w:val="0025452F"/>
    <w:rsid w:val="002E0B1A"/>
    <w:rsid w:val="003003C5"/>
    <w:rsid w:val="003018CE"/>
    <w:rsid w:val="0032103F"/>
    <w:rsid w:val="00327869"/>
    <w:rsid w:val="0033456F"/>
    <w:rsid w:val="003766EE"/>
    <w:rsid w:val="00381A3E"/>
    <w:rsid w:val="00383FFD"/>
    <w:rsid w:val="00385901"/>
    <w:rsid w:val="003D5EED"/>
    <w:rsid w:val="003F5966"/>
    <w:rsid w:val="003F6646"/>
    <w:rsid w:val="0042294A"/>
    <w:rsid w:val="00431118"/>
    <w:rsid w:val="00437C21"/>
    <w:rsid w:val="004B60A2"/>
    <w:rsid w:val="004C5A11"/>
    <w:rsid w:val="004D413A"/>
    <w:rsid w:val="004D7E0D"/>
    <w:rsid w:val="004E251F"/>
    <w:rsid w:val="004F65B8"/>
    <w:rsid w:val="00500915"/>
    <w:rsid w:val="00521A9F"/>
    <w:rsid w:val="0054177D"/>
    <w:rsid w:val="00576C26"/>
    <w:rsid w:val="00585751"/>
    <w:rsid w:val="00593B78"/>
    <w:rsid w:val="005B015D"/>
    <w:rsid w:val="005B6BA9"/>
    <w:rsid w:val="0060305C"/>
    <w:rsid w:val="00603405"/>
    <w:rsid w:val="006116D1"/>
    <w:rsid w:val="00630609"/>
    <w:rsid w:val="00632A3D"/>
    <w:rsid w:val="00646715"/>
    <w:rsid w:val="006B4B4A"/>
    <w:rsid w:val="00713B1C"/>
    <w:rsid w:val="00714444"/>
    <w:rsid w:val="00730D8F"/>
    <w:rsid w:val="00742773"/>
    <w:rsid w:val="00756890"/>
    <w:rsid w:val="007948F7"/>
    <w:rsid w:val="007B240C"/>
    <w:rsid w:val="007B2F71"/>
    <w:rsid w:val="007B56F1"/>
    <w:rsid w:val="007D23C3"/>
    <w:rsid w:val="007D53C7"/>
    <w:rsid w:val="007E5E98"/>
    <w:rsid w:val="007F2D0D"/>
    <w:rsid w:val="007F45F5"/>
    <w:rsid w:val="00804DB7"/>
    <w:rsid w:val="00814C6C"/>
    <w:rsid w:val="00843AD9"/>
    <w:rsid w:val="008522AC"/>
    <w:rsid w:val="00855061"/>
    <w:rsid w:val="00876BDF"/>
    <w:rsid w:val="00880B17"/>
    <w:rsid w:val="008855EB"/>
    <w:rsid w:val="00886478"/>
    <w:rsid w:val="008A0437"/>
    <w:rsid w:val="008B0B1A"/>
    <w:rsid w:val="008D606C"/>
    <w:rsid w:val="0091519E"/>
    <w:rsid w:val="00960820"/>
    <w:rsid w:val="009664C5"/>
    <w:rsid w:val="009753D8"/>
    <w:rsid w:val="009A4C07"/>
    <w:rsid w:val="009A7A04"/>
    <w:rsid w:val="009D0CA5"/>
    <w:rsid w:val="00A000A9"/>
    <w:rsid w:val="00A13B2F"/>
    <w:rsid w:val="00A31639"/>
    <w:rsid w:val="00A76F03"/>
    <w:rsid w:val="00AB1EB8"/>
    <w:rsid w:val="00AC2AFE"/>
    <w:rsid w:val="00AC6B4E"/>
    <w:rsid w:val="00AE4BB2"/>
    <w:rsid w:val="00B0331D"/>
    <w:rsid w:val="00B14B10"/>
    <w:rsid w:val="00B21B0F"/>
    <w:rsid w:val="00B31298"/>
    <w:rsid w:val="00B360E2"/>
    <w:rsid w:val="00B57638"/>
    <w:rsid w:val="00B657BE"/>
    <w:rsid w:val="00B75524"/>
    <w:rsid w:val="00B853CD"/>
    <w:rsid w:val="00BA64C9"/>
    <w:rsid w:val="00BA654A"/>
    <w:rsid w:val="00BB0939"/>
    <w:rsid w:val="00BB2015"/>
    <w:rsid w:val="00BC1850"/>
    <w:rsid w:val="00BC7D37"/>
    <w:rsid w:val="00BF7FA7"/>
    <w:rsid w:val="00C554EC"/>
    <w:rsid w:val="00C819AB"/>
    <w:rsid w:val="00CA76EE"/>
    <w:rsid w:val="00CB4DD2"/>
    <w:rsid w:val="00CD5801"/>
    <w:rsid w:val="00CE10BD"/>
    <w:rsid w:val="00CE54CC"/>
    <w:rsid w:val="00D66D58"/>
    <w:rsid w:val="00E131EE"/>
    <w:rsid w:val="00E23352"/>
    <w:rsid w:val="00E561D4"/>
    <w:rsid w:val="00ED5616"/>
    <w:rsid w:val="00EF413A"/>
    <w:rsid w:val="00FB0F17"/>
    <w:rsid w:val="00FC0BD1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3.wipo.int/confluence/display/ATR/Annual+Technical+Reports+Ho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5428-F072-4BDB-8040-795ED330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2510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 (in French)</vt:lpstr>
    </vt:vector>
  </TitlesOfParts>
  <Company>World Intellectual Property Organization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(in French)</dc:title>
  <dc:subject>Report on Annual Technical Reports (ATRs)</dc:subject>
  <dc:creator>WIPO</dc:creator>
  <cp:keywords>CWS</cp:keywords>
  <cp:lastModifiedBy>ZAGO Bétina</cp:lastModifiedBy>
  <cp:revision>6</cp:revision>
  <cp:lastPrinted>2017-04-27T13:58:00Z</cp:lastPrinted>
  <dcterms:created xsi:type="dcterms:W3CDTF">2017-05-03T14:03:00Z</dcterms:created>
  <dcterms:modified xsi:type="dcterms:W3CDTF">2017-05-03T14:20:00Z</dcterms:modified>
</cp:coreProperties>
</file>