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D652A" w14:textId="77777777" w:rsidR="008B2CC1" w:rsidRPr="00D93A0A" w:rsidRDefault="00DB0349" w:rsidP="007F0F44">
      <w:pPr>
        <w:spacing w:after="120"/>
        <w:jc w:val="right"/>
      </w:pPr>
      <w:r w:rsidRPr="00D93A0A">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0">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D93A0A">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339BE0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02EDF76" w14:textId="2A5CDE2A" w:rsidR="008B2CC1" w:rsidRPr="00D93A0A" w:rsidRDefault="00197881" w:rsidP="007F0F44">
      <w:pPr>
        <w:jc w:val="right"/>
        <w:rPr>
          <w:rFonts w:ascii="Arial Black" w:hAnsi="Arial Black"/>
          <w:caps/>
          <w:sz w:val="15"/>
          <w:szCs w:val="15"/>
        </w:rPr>
      </w:pPr>
      <w:r w:rsidRPr="00D93A0A">
        <w:rPr>
          <w:rFonts w:ascii="Arial Black" w:hAnsi="Arial Black"/>
          <w:caps/>
          <w:sz w:val="15"/>
          <w:szCs w:val="15"/>
        </w:rPr>
        <w:t>CWS/1</w:t>
      </w:r>
      <w:r w:rsidR="00D871A7" w:rsidRPr="00D93A0A">
        <w:rPr>
          <w:rFonts w:ascii="Arial Black" w:hAnsi="Arial Black"/>
          <w:caps/>
          <w:sz w:val="15"/>
          <w:szCs w:val="15"/>
        </w:rPr>
        <w:t>4</w:t>
      </w:r>
      <w:r w:rsidRPr="00D93A0A">
        <w:rPr>
          <w:rFonts w:ascii="Arial Black" w:hAnsi="Arial Black"/>
          <w:caps/>
          <w:sz w:val="15"/>
          <w:szCs w:val="15"/>
        </w:rPr>
        <w:t>/</w:t>
      </w:r>
      <w:bookmarkStart w:id="0" w:name="Code"/>
      <w:bookmarkEnd w:id="0"/>
      <w:r w:rsidR="00D74939" w:rsidRPr="00D93A0A">
        <w:rPr>
          <w:rFonts w:ascii="Arial Black" w:hAnsi="Arial Black"/>
          <w:caps/>
          <w:sz w:val="15"/>
          <w:szCs w:val="15"/>
        </w:rPr>
        <w:t>3 </w:t>
      </w:r>
      <w:r w:rsidR="00293A34">
        <w:rPr>
          <w:rFonts w:ascii="Arial Black" w:hAnsi="Arial Black"/>
          <w:caps/>
          <w:sz w:val="15"/>
          <w:szCs w:val="15"/>
        </w:rPr>
        <w:t>Corr</w:t>
      </w:r>
      <w:r w:rsidR="00D74939" w:rsidRPr="00D93A0A">
        <w:rPr>
          <w:rFonts w:ascii="Arial Black" w:hAnsi="Arial Black"/>
          <w:caps/>
          <w:sz w:val="15"/>
          <w:szCs w:val="15"/>
        </w:rPr>
        <w:t>.</w:t>
      </w:r>
    </w:p>
    <w:p w14:paraId="313F9E97" w14:textId="5EEF4702" w:rsidR="008B2CC1" w:rsidRPr="00D93A0A" w:rsidRDefault="00DB0349" w:rsidP="007F0F44">
      <w:pPr>
        <w:jc w:val="right"/>
        <w:rPr>
          <w:rFonts w:ascii="Arial Black" w:hAnsi="Arial Black"/>
          <w:caps/>
          <w:sz w:val="15"/>
          <w:szCs w:val="15"/>
        </w:rPr>
      </w:pPr>
      <w:r w:rsidRPr="00D93A0A">
        <w:rPr>
          <w:rFonts w:ascii="Arial Black" w:hAnsi="Arial Black"/>
          <w:caps/>
          <w:sz w:val="15"/>
          <w:szCs w:val="15"/>
        </w:rPr>
        <w:t>Original</w:t>
      </w:r>
      <w:r w:rsidR="007F0F44" w:rsidRPr="00D93A0A">
        <w:rPr>
          <w:rFonts w:ascii="Arial Black" w:hAnsi="Arial Black"/>
          <w:caps/>
          <w:sz w:val="15"/>
          <w:szCs w:val="15"/>
        </w:rPr>
        <w:t> :</w:t>
      </w:r>
      <w:r w:rsidRPr="00D93A0A">
        <w:rPr>
          <w:rFonts w:ascii="Arial Black" w:hAnsi="Arial Black"/>
          <w:caps/>
          <w:sz w:val="15"/>
          <w:szCs w:val="15"/>
        </w:rPr>
        <w:t xml:space="preserve"> </w:t>
      </w:r>
      <w:bookmarkStart w:id="1" w:name="Original"/>
      <w:r w:rsidR="00D74939" w:rsidRPr="00D93A0A">
        <w:rPr>
          <w:rFonts w:ascii="Arial Black" w:hAnsi="Arial Black"/>
          <w:caps/>
          <w:sz w:val="15"/>
          <w:szCs w:val="15"/>
        </w:rPr>
        <w:t>anglais</w:t>
      </w:r>
    </w:p>
    <w:bookmarkEnd w:id="1"/>
    <w:p w14:paraId="70B3CFD5" w14:textId="0EF660E9" w:rsidR="008B2CC1" w:rsidRPr="00D93A0A" w:rsidRDefault="00B66A77" w:rsidP="007F0F44">
      <w:pPr>
        <w:spacing w:after="1200"/>
        <w:jc w:val="right"/>
        <w:rPr>
          <w:rFonts w:ascii="Arial Black" w:hAnsi="Arial Black"/>
          <w:caps/>
          <w:sz w:val="15"/>
          <w:szCs w:val="15"/>
        </w:rPr>
      </w:pPr>
      <w:r w:rsidRPr="00D93A0A">
        <w:rPr>
          <w:rFonts w:ascii="Arial Black" w:hAnsi="Arial Black"/>
          <w:caps/>
          <w:sz w:val="15"/>
          <w:szCs w:val="15"/>
        </w:rPr>
        <w:t>D</w:t>
      </w:r>
      <w:r w:rsidR="00DB0349" w:rsidRPr="00D93A0A">
        <w:rPr>
          <w:rFonts w:ascii="Arial Black" w:hAnsi="Arial Black"/>
          <w:caps/>
          <w:sz w:val="15"/>
          <w:szCs w:val="15"/>
        </w:rPr>
        <w:t>ate</w:t>
      </w:r>
      <w:r w:rsidR="007F0F44" w:rsidRPr="00D93A0A">
        <w:rPr>
          <w:rFonts w:ascii="Arial Black" w:hAnsi="Arial Black"/>
          <w:caps/>
          <w:sz w:val="15"/>
          <w:szCs w:val="15"/>
        </w:rPr>
        <w:t> :</w:t>
      </w:r>
      <w:r w:rsidR="00DB0349" w:rsidRPr="00D93A0A">
        <w:rPr>
          <w:rFonts w:ascii="Arial Black" w:hAnsi="Arial Black"/>
          <w:caps/>
          <w:sz w:val="15"/>
          <w:szCs w:val="15"/>
        </w:rPr>
        <w:t xml:space="preserve"> </w:t>
      </w:r>
      <w:bookmarkStart w:id="2" w:name="Date"/>
      <w:r w:rsidR="00D74939" w:rsidRPr="00D93A0A">
        <w:rPr>
          <w:rFonts w:ascii="Arial Black" w:hAnsi="Arial Black"/>
          <w:caps/>
          <w:sz w:val="15"/>
          <w:szCs w:val="15"/>
        </w:rPr>
        <w:t>11 septembre 2026</w:t>
      </w:r>
    </w:p>
    <w:bookmarkEnd w:id="2"/>
    <w:p w14:paraId="3D391B6F" w14:textId="5356D5A9" w:rsidR="00C40E15" w:rsidRPr="00D93A0A" w:rsidRDefault="00197881" w:rsidP="007F0F44">
      <w:pPr>
        <w:spacing w:after="600"/>
        <w:rPr>
          <w:b/>
          <w:sz w:val="28"/>
          <w:szCs w:val="28"/>
        </w:rPr>
      </w:pPr>
      <w:r w:rsidRPr="00D93A0A">
        <w:rPr>
          <w:b/>
          <w:sz w:val="28"/>
          <w:szCs w:val="28"/>
        </w:rPr>
        <w:t>Comité des normes de l</w:t>
      </w:r>
      <w:r w:rsidR="007F0F44" w:rsidRPr="00D93A0A">
        <w:rPr>
          <w:b/>
          <w:sz w:val="28"/>
          <w:szCs w:val="28"/>
        </w:rPr>
        <w:t>’</w:t>
      </w:r>
      <w:r w:rsidRPr="00D93A0A">
        <w:rPr>
          <w:b/>
          <w:sz w:val="28"/>
          <w:szCs w:val="28"/>
        </w:rPr>
        <w:t>OMPI (CWS)</w:t>
      </w:r>
    </w:p>
    <w:p w14:paraId="52DE514E" w14:textId="78A1482B" w:rsidR="008B2CC1" w:rsidRPr="00D93A0A" w:rsidRDefault="00D871A7" w:rsidP="007F0F44">
      <w:pPr>
        <w:rPr>
          <w:b/>
          <w:sz w:val="28"/>
          <w:szCs w:val="24"/>
        </w:rPr>
      </w:pPr>
      <w:r w:rsidRPr="00D93A0A">
        <w:rPr>
          <w:b/>
          <w:sz w:val="24"/>
        </w:rPr>
        <w:t>Quator</w:t>
      </w:r>
      <w:r w:rsidR="0099108F" w:rsidRPr="00D93A0A">
        <w:rPr>
          <w:b/>
          <w:sz w:val="24"/>
        </w:rPr>
        <w:t>z</w:t>
      </w:r>
      <w:r w:rsidR="007F0F44" w:rsidRPr="00D93A0A">
        <w:rPr>
          <w:b/>
          <w:sz w:val="24"/>
        </w:rPr>
        <w:t>ième session</w:t>
      </w:r>
    </w:p>
    <w:p w14:paraId="35E21153" w14:textId="77777777" w:rsidR="008B2CC1" w:rsidRPr="00D93A0A" w:rsidRDefault="00197881" w:rsidP="007F0F44">
      <w:pPr>
        <w:spacing w:after="720"/>
        <w:rPr>
          <w:b/>
          <w:sz w:val="28"/>
          <w:szCs w:val="24"/>
        </w:rPr>
      </w:pPr>
      <w:r w:rsidRPr="00D93A0A">
        <w:rPr>
          <w:b/>
          <w:sz w:val="24"/>
        </w:rPr>
        <w:t>Genève,</w:t>
      </w:r>
      <w:r w:rsidR="001352EC" w:rsidRPr="00D93A0A">
        <w:rPr>
          <w:b/>
          <w:sz w:val="24"/>
        </w:rPr>
        <w:t xml:space="preserve"> </w:t>
      </w:r>
      <w:r w:rsidR="00D871A7" w:rsidRPr="00D93A0A">
        <w:rPr>
          <w:b/>
          <w:sz w:val="24"/>
        </w:rPr>
        <w:t>23</w:t>
      </w:r>
      <w:r w:rsidR="001352EC" w:rsidRPr="00D93A0A">
        <w:rPr>
          <w:b/>
          <w:sz w:val="24"/>
        </w:rPr>
        <w:t xml:space="preserve"> – </w:t>
      </w:r>
      <w:r w:rsidR="00D871A7" w:rsidRPr="00D93A0A">
        <w:rPr>
          <w:b/>
          <w:sz w:val="24"/>
        </w:rPr>
        <w:t>27</w:t>
      </w:r>
      <w:r w:rsidR="0099108F" w:rsidRPr="00D93A0A">
        <w:rPr>
          <w:b/>
          <w:sz w:val="24"/>
        </w:rPr>
        <w:t> nov</w:t>
      </w:r>
      <w:r w:rsidR="001352EC" w:rsidRPr="00D93A0A">
        <w:rPr>
          <w:b/>
          <w:sz w:val="24"/>
        </w:rPr>
        <w:t>embre</w:t>
      </w:r>
      <w:r w:rsidR="0099108F" w:rsidRPr="00D93A0A">
        <w:rPr>
          <w:b/>
          <w:sz w:val="24"/>
        </w:rPr>
        <w:t> </w:t>
      </w:r>
      <w:r w:rsidR="001352EC" w:rsidRPr="00D93A0A">
        <w:rPr>
          <w:b/>
          <w:sz w:val="24"/>
        </w:rPr>
        <w:t>202</w:t>
      </w:r>
      <w:r w:rsidR="00D871A7" w:rsidRPr="00D93A0A">
        <w:rPr>
          <w:b/>
          <w:sz w:val="24"/>
        </w:rPr>
        <w:t>6</w:t>
      </w:r>
    </w:p>
    <w:p w14:paraId="1B2D9E0E" w14:textId="77777777" w:rsidR="007F0F44" w:rsidRPr="00D93A0A" w:rsidRDefault="00D74939" w:rsidP="007F0F44">
      <w:pPr>
        <w:spacing w:after="360"/>
        <w:rPr>
          <w:caps/>
          <w:sz w:val="24"/>
        </w:rPr>
      </w:pPr>
      <w:bookmarkStart w:id="3" w:name="TitleOfDoc"/>
      <w:r w:rsidRPr="00D93A0A">
        <w:rPr>
          <w:caps/>
          <w:sz w:val="24"/>
        </w:rPr>
        <w:t>Amélioration de la suite logicielle WIPO Sequence</w:t>
      </w:r>
    </w:p>
    <w:p w14:paraId="7D1AC9CE" w14:textId="22CFDBBD" w:rsidR="00D74939" w:rsidRPr="00D93A0A" w:rsidRDefault="00D74939" w:rsidP="007F0F44">
      <w:pPr>
        <w:spacing w:after="960"/>
        <w:rPr>
          <w:i/>
        </w:rPr>
      </w:pPr>
      <w:bookmarkStart w:id="4" w:name="Prepared"/>
      <w:bookmarkEnd w:id="3"/>
      <w:r w:rsidRPr="00D93A0A">
        <w:rPr>
          <w:i/>
        </w:rPr>
        <w:t>Document établi par le Bureau international</w:t>
      </w:r>
    </w:p>
    <w:bookmarkEnd w:id="4"/>
    <w:p w14:paraId="07BCCFD0" w14:textId="77777777" w:rsidR="00D74939" w:rsidRPr="00D93A0A" w:rsidRDefault="00D74939" w:rsidP="00D93A0A">
      <w:pPr>
        <w:pStyle w:val="Heading2"/>
      </w:pPr>
      <w:r w:rsidRPr="00D93A0A">
        <w:t>Résumé</w:t>
      </w:r>
    </w:p>
    <w:p w14:paraId="717D084B" w14:textId="136A60DC" w:rsidR="00D74939" w:rsidRPr="00D93A0A" w:rsidRDefault="007F0F44" w:rsidP="007F0F44">
      <w:pPr>
        <w:pStyle w:val="ONUMFS"/>
      </w:pPr>
      <w:r w:rsidRPr="00D93A0A">
        <w:t>Depuis 2018</w:t>
      </w:r>
      <w:r w:rsidR="00D74939" w:rsidRPr="00D93A0A">
        <w:t xml:space="preserve">, le Bureau international a mené une série de projets visant à développer et à améliorer la suite logicielle WIPO </w:t>
      </w:r>
      <w:proofErr w:type="spellStart"/>
      <w:r w:rsidR="00D74939" w:rsidRPr="00D93A0A">
        <w:t>Sequen</w:t>
      </w:r>
      <w:r w:rsidR="00D93A0A" w:rsidRPr="00D93A0A">
        <w:t>ce</w:t>
      </w:r>
      <w:proofErr w:type="spellEnd"/>
      <w:r w:rsidR="00D93A0A" w:rsidRPr="00D93A0A">
        <w:t>.  Le</w:t>
      </w:r>
      <w:r w:rsidR="00D74939" w:rsidRPr="00D93A0A">
        <w:t xml:space="preserve"> présent document contient un résumé des activités de développement menées à cette fin depuis la dernière session du Comité des normes de l</w:t>
      </w:r>
      <w:r w:rsidRPr="00D93A0A">
        <w:t>’</w:t>
      </w:r>
      <w:r w:rsidR="00D74939" w:rsidRPr="00D93A0A">
        <w:t>OMPI (CWS).</w:t>
      </w:r>
    </w:p>
    <w:p w14:paraId="64B42C1D" w14:textId="77777777" w:rsidR="00D74939" w:rsidRPr="00D93A0A" w:rsidRDefault="00D74939" w:rsidP="00D93A0A">
      <w:pPr>
        <w:pStyle w:val="Heading2"/>
      </w:pPr>
      <w:r w:rsidRPr="00D93A0A">
        <w:t>Contexte</w:t>
      </w:r>
    </w:p>
    <w:p w14:paraId="6F0D52F0" w14:textId="27D0F336" w:rsidR="00D74939" w:rsidRPr="00827230" w:rsidRDefault="00D74939" w:rsidP="007F0F44">
      <w:pPr>
        <w:pStyle w:val="ONUMFS"/>
        <w:rPr>
          <w:spacing w:val="-4"/>
        </w:rPr>
      </w:pPr>
      <w:r w:rsidRPr="00827230">
        <w:rPr>
          <w:spacing w:val="-4"/>
        </w:rPr>
        <w:t>La suite est un ensemble composé de deux</w:t>
      </w:r>
      <w:r w:rsidR="00896882" w:rsidRPr="00827230">
        <w:rPr>
          <w:spacing w:val="-4"/>
        </w:rPr>
        <w:t> </w:t>
      </w:r>
      <w:r w:rsidRPr="00827230">
        <w:rPr>
          <w:spacing w:val="-4"/>
        </w:rPr>
        <w:t>logiciels mis au point par le Bureau international afin de faciliter la création et la validation des listages de séquences déposés dans le cadre d</w:t>
      </w:r>
      <w:r w:rsidR="007F0F44" w:rsidRPr="00827230">
        <w:rPr>
          <w:spacing w:val="-4"/>
        </w:rPr>
        <w:t>’</w:t>
      </w:r>
      <w:r w:rsidRPr="00827230">
        <w:rPr>
          <w:spacing w:val="-4"/>
        </w:rPr>
        <w:t>une demande de brev</w:t>
      </w:r>
      <w:r w:rsidR="00D93A0A" w:rsidRPr="00827230">
        <w:rPr>
          <w:spacing w:val="-4"/>
        </w:rPr>
        <w:t>et.  De</w:t>
      </w:r>
      <w:r w:rsidRPr="00827230">
        <w:rPr>
          <w:spacing w:val="-4"/>
        </w:rPr>
        <w:t>puis l</w:t>
      </w:r>
      <w:r w:rsidR="007F0F44" w:rsidRPr="00827230">
        <w:rPr>
          <w:spacing w:val="-4"/>
        </w:rPr>
        <w:t>’</w:t>
      </w:r>
      <w:r w:rsidRPr="00827230">
        <w:rPr>
          <w:spacing w:val="-4"/>
        </w:rPr>
        <w:t>entrée en vigueur de la norme ST.26 de l</w:t>
      </w:r>
      <w:r w:rsidR="007F0F44" w:rsidRPr="00827230">
        <w:rPr>
          <w:spacing w:val="-4"/>
        </w:rPr>
        <w:t>’</w:t>
      </w:r>
      <w:r w:rsidRPr="00827230">
        <w:rPr>
          <w:spacing w:val="-4"/>
        </w:rPr>
        <w:t xml:space="preserve">OMPI </w:t>
      </w:r>
      <w:r w:rsidR="007F0F44" w:rsidRPr="00827230">
        <w:rPr>
          <w:spacing w:val="-4"/>
        </w:rPr>
        <w:t>en 2022</w:t>
      </w:r>
      <w:r w:rsidRPr="00827230">
        <w:rPr>
          <w:spacing w:val="-4"/>
        </w:rPr>
        <w:t>, la présentation d</w:t>
      </w:r>
      <w:r w:rsidR="007F0F44" w:rsidRPr="00827230">
        <w:rPr>
          <w:spacing w:val="-4"/>
        </w:rPr>
        <w:t>’</w:t>
      </w:r>
      <w:r w:rsidRPr="00827230">
        <w:rPr>
          <w:spacing w:val="-4"/>
        </w:rPr>
        <w:t>un listage de séquences est obligatoire lorsqu</w:t>
      </w:r>
      <w:r w:rsidR="007F0F44" w:rsidRPr="00827230">
        <w:rPr>
          <w:spacing w:val="-4"/>
        </w:rPr>
        <w:t>’</w:t>
      </w:r>
      <w:r w:rsidRPr="00827230">
        <w:rPr>
          <w:spacing w:val="-4"/>
        </w:rPr>
        <w:t>un déposant dépose une demande de brevet divulguant des informations relatives à des nucléotides ou à des acides aminés.</w:t>
      </w:r>
    </w:p>
    <w:p w14:paraId="6D33AB6F" w14:textId="4F5471C1" w:rsidR="00D74939" w:rsidRPr="00D93A0A" w:rsidRDefault="00D74939" w:rsidP="007F0F44">
      <w:pPr>
        <w:pStyle w:val="ONUMFS"/>
      </w:pPr>
      <w:r w:rsidRPr="00D93A0A">
        <w:t xml:space="preserve">La suite logicielle WIPO </w:t>
      </w:r>
      <w:proofErr w:type="spellStart"/>
      <w:r w:rsidRPr="00D93A0A">
        <w:t>Sequence</w:t>
      </w:r>
      <w:proofErr w:type="spellEnd"/>
      <w:r w:rsidRPr="00D93A0A">
        <w:t xml:space="preserve"> comprend</w:t>
      </w:r>
      <w:r w:rsidR="007F0F44" w:rsidRPr="00D93A0A">
        <w:t> :</w:t>
      </w:r>
    </w:p>
    <w:p w14:paraId="7244B10A" w14:textId="160F1924" w:rsidR="00D74939" w:rsidRPr="00D93A0A" w:rsidRDefault="00D74939" w:rsidP="00D93A0A">
      <w:pPr>
        <w:pStyle w:val="ONUMFS"/>
        <w:numPr>
          <w:ilvl w:val="0"/>
          <w:numId w:val="12"/>
        </w:numPr>
        <w:spacing w:after="120"/>
        <w:ind w:left="1134" w:hanging="567"/>
      </w:pPr>
      <w:r w:rsidRPr="00D93A0A">
        <w:t>WIPO </w:t>
      </w:r>
      <w:proofErr w:type="spellStart"/>
      <w:r w:rsidRPr="00D93A0A">
        <w:t>Sequence</w:t>
      </w:r>
      <w:proofErr w:type="spellEnd"/>
      <w:r w:rsidR="007F0F44" w:rsidRPr="00D93A0A">
        <w:t> :</w:t>
      </w:r>
      <w:r w:rsidRPr="00D93A0A">
        <w:t xml:space="preserve"> une application bureautique développée à l</w:t>
      </w:r>
      <w:r w:rsidR="007F0F44" w:rsidRPr="00D93A0A">
        <w:t>’</w:t>
      </w:r>
      <w:r w:rsidRPr="00D93A0A">
        <w:t>intention des déposants afin de faciliter la création de listages de séquences conformes à la norme ST.26 de l</w:t>
      </w:r>
      <w:r w:rsidR="007F0F44" w:rsidRPr="00D93A0A">
        <w:t>’</w:t>
      </w:r>
      <w:r w:rsidRPr="00D93A0A">
        <w:t>OMPI.</w:t>
      </w:r>
    </w:p>
    <w:p w14:paraId="5048C63E" w14:textId="5C44283C" w:rsidR="00D74939" w:rsidRPr="00D93A0A" w:rsidRDefault="00D74939" w:rsidP="00D93A0A">
      <w:pPr>
        <w:pStyle w:val="ONUMFS"/>
        <w:numPr>
          <w:ilvl w:val="0"/>
          <w:numId w:val="12"/>
        </w:numPr>
        <w:ind w:left="1134" w:hanging="567"/>
      </w:pPr>
      <w:r w:rsidRPr="00D93A0A">
        <w:t xml:space="preserve">WIPO </w:t>
      </w:r>
      <w:proofErr w:type="spellStart"/>
      <w:r w:rsidRPr="00D93A0A">
        <w:t>Sequence</w:t>
      </w:r>
      <w:proofErr w:type="spellEnd"/>
      <w:r w:rsidRPr="00D93A0A">
        <w:t xml:space="preserve"> </w:t>
      </w:r>
      <w:proofErr w:type="spellStart"/>
      <w:r w:rsidRPr="00D93A0A">
        <w:t>Validator</w:t>
      </w:r>
      <w:proofErr w:type="spellEnd"/>
      <w:r w:rsidR="007F0F44" w:rsidRPr="00D93A0A">
        <w:t> :</w:t>
      </w:r>
      <w:r w:rsidRPr="00D93A0A">
        <w:t xml:space="preserve"> un service Web développé à l</w:t>
      </w:r>
      <w:r w:rsidR="007F0F44" w:rsidRPr="00D93A0A">
        <w:t>’</w:t>
      </w:r>
      <w:r w:rsidRPr="00D93A0A">
        <w:t>intention des offices des brevets afin de valider les listages de séquences qu</w:t>
      </w:r>
      <w:r w:rsidR="007F0F44" w:rsidRPr="00D93A0A">
        <w:t>’</w:t>
      </w:r>
      <w:r w:rsidRPr="00D93A0A">
        <w:t>ils reçoivent et de s</w:t>
      </w:r>
      <w:r w:rsidR="007F0F44" w:rsidRPr="00D93A0A">
        <w:t>’</w:t>
      </w:r>
      <w:r w:rsidRPr="00D93A0A">
        <w:t>assurer de leur conformité à la norme ST.26 de l</w:t>
      </w:r>
      <w:r w:rsidR="007F0F44" w:rsidRPr="00D93A0A">
        <w:t>’</w:t>
      </w:r>
      <w:r w:rsidRPr="00D93A0A">
        <w:t>OMPI.</w:t>
      </w:r>
    </w:p>
    <w:p w14:paraId="12EA0ADF" w14:textId="3AA4F445" w:rsidR="00D74939" w:rsidRPr="00D93A0A" w:rsidRDefault="00D74939" w:rsidP="007F0F44">
      <w:pPr>
        <w:pStyle w:val="ONUMFS"/>
      </w:pPr>
      <w:r w:rsidRPr="00D93A0A">
        <w:t xml:space="preserve">WIPO </w:t>
      </w:r>
      <w:proofErr w:type="spellStart"/>
      <w:r w:rsidRPr="00D93A0A">
        <w:t>Sequence</w:t>
      </w:r>
      <w:proofErr w:type="spellEnd"/>
      <w:r w:rsidRPr="00D93A0A">
        <w:t xml:space="preserve"> a été mise en service pour la première fois en </w:t>
      </w:r>
      <w:r w:rsidR="007F0F44" w:rsidRPr="00D93A0A">
        <w:t>juin 20</w:t>
      </w:r>
      <w:r w:rsidRPr="00D93A0A">
        <w:t>22, avant l</w:t>
      </w:r>
      <w:r w:rsidR="007F0F44" w:rsidRPr="00D93A0A">
        <w:t>’</w:t>
      </w:r>
      <w:r w:rsidRPr="00D93A0A">
        <w:t>entrée en vigueur de la norme ST.26 de l</w:t>
      </w:r>
      <w:r w:rsidR="007F0F44" w:rsidRPr="00D93A0A">
        <w:t>’</w:t>
      </w:r>
      <w:r w:rsidRPr="00D93A0A">
        <w:t>O</w:t>
      </w:r>
      <w:r w:rsidR="00D93A0A" w:rsidRPr="00D93A0A">
        <w:t>MPI.  De</w:t>
      </w:r>
      <w:r w:rsidRPr="00D93A0A">
        <w:t xml:space="preserve">puis lors, des projets de développement sont menés chaque année afin de mettre en œuvre de nouvelles améliorations, conformément à </w:t>
      </w:r>
      <w:r w:rsidRPr="00D93A0A">
        <w:lastRenderedPageBreak/>
        <w:t>l</w:t>
      </w:r>
      <w:r w:rsidR="007F0F44" w:rsidRPr="00D93A0A">
        <w:t>’</w:t>
      </w:r>
      <w:r w:rsidRPr="00D93A0A">
        <w:t>engagement pris par le Bureau international d</w:t>
      </w:r>
      <w:r w:rsidR="007F0F44" w:rsidRPr="00D93A0A">
        <w:t>’</w:t>
      </w:r>
      <w:r w:rsidRPr="00D93A0A">
        <w:t xml:space="preserve">améliorer la suite logicielle WIPO </w:t>
      </w:r>
      <w:proofErr w:type="spellStart"/>
      <w:r w:rsidRPr="00D93A0A">
        <w:t>Sequence</w:t>
      </w:r>
      <w:proofErr w:type="spellEnd"/>
      <w:r w:rsidRPr="00D93A0A">
        <w:t>, en tenant compte des demandes formulées par les États membres.</w:t>
      </w:r>
    </w:p>
    <w:p w14:paraId="37AFD864" w14:textId="3CE4A7B9" w:rsidR="00D74939" w:rsidRPr="00D93A0A" w:rsidRDefault="00D74939" w:rsidP="00D93A0A">
      <w:pPr>
        <w:pStyle w:val="Heading2"/>
      </w:pPr>
      <w:r w:rsidRPr="00D93A0A">
        <w:t xml:space="preserve">Avancée des travaux </w:t>
      </w:r>
      <w:r w:rsidR="007F0F44" w:rsidRPr="00D93A0A">
        <w:t>en 2026</w:t>
      </w:r>
    </w:p>
    <w:p w14:paraId="700D43D3" w14:textId="40A4C178" w:rsidR="00D74939" w:rsidRPr="00D93A0A" w:rsidRDefault="007F0F44" w:rsidP="007F0F44">
      <w:pPr>
        <w:pStyle w:val="ONUMFS"/>
      </w:pPr>
      <w:r w:rsidRPr="00D93A0A">
        <w:t>En 2026</w:t>
      </w:r>
      <w:r w:rsidR="00D74939" w:rsidRPr="00D93A0A">
        <w:t>, l</w:t>
      </w:r>
      <w:r w:rsidRPr="00D93A0A">
        <w:t>’</w:t>
      </w:r>
      <w:r w:rsidR="00D74939" w:rsidRPr="00D93A0A">
        <w:t>équipe chargée du développement de la suite logicielle s</w:t>
      </w:r>
      <w:r w:rsidRPr="00D93A0A">
        <w:t>’</w:t>
      </w:r>
      <w:r w:rsidR="00D74939" w:rsidRPr="00D93A0A">
        <w:t xml:space="preserve">est attachée à améliorer à la fois WIPO </w:t>
      </w:r>
      <w:proofErr w:type="spellStart"/>
      <w:r w:rsidR="00D74939" w:rsidRPr="00D93A0A">
        <w:t>Sequence</w:t>
      </w:r>
      <w:proofErr w:type="spellEnd"/>
      <w:r w:rsidR="00D74939" w:rsidRPr="00D93A0A">
        <w:t xml:space="preserve"> et WIPO </w:t>
      </w:r>
      <w:proofErr w:type="spellStart"/>
      <w:r w:rsidR="00D74939" w:rsidRPr="00D93A0A">
        <w:t>Sequence</w:t>
      </w:r>
      <w:proofErr w:type="spellEnd"/>
      <w:r w:rsidR="00D74939" w:rsidRPr="00D93A0A">
        <w:t xml:space="preserve"> </w:t>
      </w:r>
      <w:proofErr w:type="spellStart"/>
      <w:r w:rsidR="00D74939" w:rsidRPr="00D93A0A">
        <w:t>Validator</w:t>
      </w:r>
      <w:proofErr w:type="spellEnd"/>
      <w:r w:rsidR="00D74939" w:rsidRPr="00D93A0A">
        <w:t xml:space="preserve"> en apportant de nouvelles améliorations et en corrigeant les bogues signal</w:t>
      </w:r>
      <w:r w:rsidR="00D93A0A" w:rsidRPr="00D93A0A">
        <w:t>és.  La</w:t>
      </w:r>
      <w:r w:rsidR="00D74939" w:rsidRPr="00D93A0A">
        <w:t xml:space="preserve"> phase de développement s</w:t>
      </w:r>
      <w:r w:rsidRPr="00D93A0A">
        <w:t>’</w:t>
      </w:r>
      <w:r w:rsidR="00D74939" w:rsidRPr="00D93A0A">
        <w:t xml:space="preserve">est déroulée de février à </w:t>
      </w:r>
      <w:r w:rsidRPr="00D93A0A">
        <w:t>août 20</w:t>
      </w:r>
      <w:r w:rsidR="00D74939" w:rsidRPr="00D93A0A">
        <w:t>26.  Par la suite, l</w:t>
      </w:r>
      <w:r w:rsidRPr="00D93A0A">
        <w:t>’</w:t>
      </w:r>
      <w:r w:rsidR="00D74939" w:rsidRPr="00D93A0A">
        <w:t>équipe est passée en mode maintenance, assurant l</w:t>
      </w:r>
      <w:r w:rsidRPr="00D93A0A">
        <w:t>’</w:t>
      </w:r>
      <w:r w:rsidR="00D74939" w:rsidRPr="00D93A0A">
        <w:t>assistance pour les versions disponibles en production.</w:t>
      </w:r>
    </w:p>
    <w:p w14:paraId="47EFEB24" w14:textId="4EE1F6B8" w:rsidR="00D74939" w:rsidRPr="00D93A0A" w:rsidRDefault="00D74939" w:rsidP="007F0F44">
      <w:pPr>
        <w:pStyle w:val="ONUMFS"/>
      </w:pPr>
      <w:r w:rsidRPr="00D93A0A">
        <w:t>Les améliorations ci</w:t>
      </w:r>
      <w:r w:rsidR="00D93A0A">
        <w:noBreakHyphen/>
      </w:r>
      <w:r w:rsidRPr="00D93A0A">
        <w:t xml:space="preserve">après ont été apportées </w:t>
      </w:r>
      <w:r w:rsidR="007F0F44" w:rsidRPr="00D93A0A">
        <w:t>en 2026 :</w:t>
      </w:r>
    </w:p>
    <w:p w14:paraId="5A1C96B9" w14:textId="198A58B9" w:rsidR="00D74939" w:rsidRPr="00D93A0A" w:rsidRDefault="00DC0B0F" w:rsidP="00D93A0A">
      <w:pPr>
        <w:pStyle w:val="ONUMFS"/>
        <w:numPr>
          <w:ilvl w:val="0"/>
          <w:numId w:val="13"/>
        </w:numPr>
        <w:spacing w:after="120"/>
        <w:ind w:left="1134" w:hanging="567"/>
      </w:pPr>
      <w:r>
        <w:t>a</w:t>
      </w:r>
      <w:r w:rsidR="00D74939" w:rsidRPr="00D93A0A">
        <w:t>méliorations nécessaires à la mise en œuvre de la version 2.0 de la norme ST.26 de l</w:t>
      </w:r>
      <w:r w:rsidR="007F0F44" w:rsidRPr="00D93A0A">
        <w:t>’</w:t>
      </w:r>
      <w:r w:rsidR="00D74939" w:rsidRPr="00D93A0A">
        <w:t>OMPI;</w:t>
      </w:r>
    </w:p>
    <w:p w14:paraId="15CF1E76" w14:textId="510DE3E7" w:rsidR="00D74939" w:rsidRPr="00D93A0A" w:rsidRDefault="00DC0B0F" w:rsidP="00D93A0A">
      <w:pPr>
        <w:pStyle w:val="ONUMFS"/>
        <w:numPr>
          <w:ilvl w:val="0"/>
          <w:numId w:val="13"/>
        </w:numPr>
        <w:spacing w:after="120"/>
        <w:ind w:left="1134" w:hanging="567"/>
      </w:pPr>
      <w:r>
        <w:t>a</w:t>
      </w:r>
      <w:r w:rsidR="00D74939" w:rsidRPr="00D93A0A">
        <w:t>vertissements concernant l</w:t>
      </w:r>
      <w:r w:rsidR="007F0F44" w:rsidRPr="00D93A0A">
        <w:t>’</w:t>
      </w:r>
      <w:r w:rsidR="00D74939" w:rsidRPr="00D93A0A">
        <w:t>annotation sous forme de code de trois</w:t>
      </w:r>
      <w:r w:rsidR="00896882" w:rsidRPr="00D93A0A">
        <w:t> </w:t>
      </w:r>
      <w:r w:rsidR="00D74939" w:rsidRPr="00D93A0A">
        <w:t>lettres pour les acides aminés;</w:t>
      </w:r>
    </w:p>
    <w:p w14:paraId="45D053E2" w14:textId="47C16376" w:rsidR="00D74939" w:rsidRPr="00D93A0A" w:rsidRDefault="00DC0B0F" w:rsidP="00D93A0A">
      <w:pPr>
        <w:pStyle w:val="ONUMFS"/>
        <w:numPr>
          <w:ilvl w:val="0"/>
          <w:numId w:val="13"/>
        </w:numPr>
        <w:spacing w:after="120"/>
        <w:ind w:left="1134" w:hanging="567"/>
      </w:pPr>
      <w:r>
        <w:t>c</w:t>
      </w:r>
      <w:r w:rsidR="00D74939" w:rsidRPr="00D93A0A">
        <w:t>onversion automatique des codes de trois</w:t>
      </w:r>
      <w:r w:rsidR="00896882" w:rsidRPr="00D93A0A">
        <w:t> </w:t>
      </w:r>
      <w:r w:rsidR="00D74939" w:rsidRPr="00D93A0A">
        <w:t>lettres en annotations sous forme de code d</w:t>
      </w:r>
      <w:r w:rsidR="007F0F44" w:rsidRPr="00D93A0A">
        <w:t>’</w:t>
      </w:r>
      <w:r w:rsidR="00D74939" w:rsidRPr="00D93A0A">
        <w:t>une lettre pour les acides aminés;</w:t>
      </w:r>
    </w:p>
    <w:p w14:paraId="642ED5B9" w14:textId="75C4E6C9" w:rsidR="00D74939" w:rsidRPr="00D93A0A" w:rsidRDefault="00DC0B0F" w:rsidP="00D93A0A">
      <w:pPr>
        <w:pStyle w:val="ONUMFS"/>
        <w:numPr>
          <w:ilvl w:val="0"/>
          <w:numId w:val="13"/>
        </w:numPr>
        <w:spacing w:after="120"/>
        <w:ind w:left="1134" w:hanging="567"/>
      </w:pPr>
      <w:r>
        <w:t>a</w:t>
      </w:r>
      <w:r w:rsidR="00D74939" w:rsidRPr="00D93A0A">
        <w:t>méliorations relatives aux consignes concernant les annotations pour les séquences hybrides;</w:t>
      </w:r>
    </w:p>
    <w:p w14:paraId="73CA0520" w14:textId="5124A56B" w:rsidR="00D74939" w:rsidRPr="00D93A0A" w:rsidRDefault="00DC0B0F" w:rsidP="00D93A0A">
      <w:pPr>
        <w:pStyle w:val="ONUMFS"/>
        <w:numPr>
          <w:ilvl w:val="0"/>
          <w:numId w:val="13"/>
        </w:numPr>
        <w:spacing w:after="120"/>
        <w:ind w:left="1134" w:hanging="567"/>
      </w:pPr>
      <w:r>
        <w:t>a</w:t>
      </w:r>
      <w:r w:rsidR="00D74939" w:rsidRPr="00D93A0A">
        <w:t>rchives du projet et pagination de la page d</w:t>
      </w:r>
      <w:r w:rsidR="007F0F44" w:rsidRPr="00D93A0A">
        <w:t>’</w:t>
      </w:r>
      <w:r w:rsidR="00D74939" w:rsidRPr="00D93A0A">
        <w:t>accueil du projet;</w:t>
      </w:r>
    </w:p>
    <w:p w14:paraId="2833A48C" w14:textId="1BEB68C0" w:rsidR="00D74939" w:rsidRPr="00D93A0A" w:rsidRDefault="00DC0B0F" w:rsidP="00D93A0A">
      <w:pPr>
        <w:pStyle w:val="ONUMFS"/>
        <w:numPr>
          <w:ilvl w:val="0"/>
          <w:numId w:val="13"/>
        </w:numPr>
        <w:spacing w:after="120"/>
        <w:ind w:left="1134" w:hanging="567"/>
      </w:pPr>
      <w:r>
        <w:t>n</w:t>
      </w:r>
      <w:r w:rsidR="00D74939" w:rsidRPr="00D93A0A">
        <w:t>ouveau service en ligne permettant de convertir des listages de séquences au format HTML;</w:t>
      </w:r>
    </w:p>
    <w:p w14:paraId="603C5584" w14:textId="72376E8A" w:rsidR="00D74939" w:rsidRPr="00D93A0A" w:rsidRDefault="00DC0B0F" w:rsidP="00D93A0A">
      <w:pPr>
        <w:pStyle w:val="ONUMFS"/>
        <w:numPr>
          <w:ilvl w:val="0"/>
          <w:numId w:val="13"/>
        </w:numPr>
        <w:spacing w:after="120"/>
        <w:ind w:left="1134" w:hanging="567"/>
      </w:pPr>
      <w:r>
        <w:t>i</w:t>
      </w:r>
      <w:r w:rsidR="00D74939" w:rsidRPr="00D93A0A">
        <w:t>nclusion d</w:t>
      </w:r>
      <w:r w:rsidR="007F0F44" w:rsidRPr="00D93A0A">
        <w:t>’</w:t>
      </w:r>
      <w:r w:rsidR="00D74939" w:rsidRPr="00D93A0A">
        <w:t xml:space="preserve">un indicateur de langue dans le rapport de vérification de WIPO </w:t>
      </w:r>
      <w:proofErr w:type="spellStart"/>
      <w:r w:rsidR="00D74939" w:rsidRPr="00D93A0A">
        <w:t>Sequence</w:t>
      </w:r>
      <w:proofErr w:type="spellEnd"/>
      <w:r w:rsidR="00D74939" w:rsidRPr="00D93A0A">
        <w:t xml:space="preserve"> </w:t>
      </w:r>
      <w:proofErr w:type="spellStart"/>
      <w:r w:rsidR="00D74939" w:rsidRPr="00D93A0A">
        <w:t>Validator</w:t>
      </w:r>
      <w:proofErr w:type="spellEnd"/>
      <w:r w:rsidR="00D74939" w:rsidRPr="00D93A0A">
        <w:t>;  et</w:t>
      </w:r>
    </w:p>
    <w:p w14:paraId="05A98DCF" w14:textId="202D7CDA" w:rsidR="00D74939" w:rsidRPr="00D93A0A" w:rsidRDefault="00DC0B0F" w:rsidP="00D93A0A">
      <w:pPr>
        <w:pStyle w:val="ONUMFS"/>
        <w:numPr>
          <w:ilvl w:val="0"/>
          <w:numId w:val="13"/>
        </w:numPr>
        <w:ind w:left="1134" w:hanging="567"/>
      </w:pPr>
      <w:r>
        <w:t>e</w:t>
      </w:r>
      <w:r w:rsidR="00D74939" w:rsidRPr="00D93A0A">
        <w:t>xportation des informations personnalisées des déposants/inventeurs.</w:t>
      </w:r>
    </w:p>
    <w:p w14:paraId="7991108F" w14:textId="67F9FFB5" w:rsidR="007F0F44" w:rsidRPr="00D93A0A" w:rsidRDefault="00D74939" w:rsidP="007F0F44">
      <w:pPr>
        <w:pStyle w:val="ONUMFS"/>
      </w:pPr>
      <w:r w:rsidRPr="00447423">
        <w:rPr>
          <w:spacing w:val="-4"/>
        </w:rPr>
        <w:t>Le 30 </w:t>
      </w:r>
      <w:r w:rsidR="007F0F44" w:rsidRPr="00447423">
        <w:rPr>
          <w:spacing w:val="-4"/>
        </w:rPr>
        <w:t>juin 20</w:t>
      </w:r>
      <w:r w:rsidRPr="00447423">
        <w:rPr>
          <w:spacing w:val="-4"/>
        </w:rPr>
        <w:t xml:space="preserve">26, le Bureau international a lancé la nouvelle version 3.1.2 de la suite logicielle WIPO </w:t>
      </w:r>
      <w:proofErr w:type="spellStart"/>
      <w:r w:rsidRPr="00447423">
        <w:rPr>
          <w:spacing w:val="-4"/>
        </w:rPr>
        <w:t>Sequen</w:t>
      </w:r>
      <w:r w:rsidR="00D93A0A" w:rsidRPr="00447423">
        <w:rPr>
          <w:spacing w:val="-4"/>
        </w:rPr>
        <w:t>ce</w:t>
      </w:r>
      <w:proofErr w:type="spellEnd"/>
      <w:r w:rsidR="00D93A0A" w:rsidRPr="00447423">
        <w:rPr>
          <w:spacing w:val="-4"/>
        </w:rPr>
        <w:t>.  Il</w:t>
      </w:r>
      <w:r w:rsidRPr="00447423">
        <w:rPr>
          <w:spacing w:val="-4"/>
        </w:rPr>
        <w:t xml:space="preserve"> s</w:t>
      </w:r>
      <w:r w:rsidR="007F0F44" w:rsidRPr="00447423">
        <w:rPr>
          <w:spacing w:val="-4"/>
        </w:rPr>
        <w:t>’</w:t>
      </w:r>
      <w:r w:rsidRPr="00447423">
        <w:rPr>
          <w:spacing w:val="-4"/>
        </w:rPr>
        <w:t xml:space="preserve">agissait du premier lancement officiel de la nouvelle version de WIPO </w:t>
      </w:r>
      <w:proofErr w:type="spellStart"/>
      <w:r w:rsidRPr="00447423">
        <w:rPr>
          <w:spacing w:val="-4"/>
        </w:rPr>
        <w:t>Sequence</w:t>
      </w:r>
      <w:proofErr w:type="spellEnd"/>
      <w:r w:rsidRPr="00447423">
        <w:rPr>
          <w:spacing w:val="-4"/>
        </w:rPr>
        <w:t xml:space="preserve"> depuis trois</w:t>
      </w:r>
      <w:r w:rsidR="00896882" w:rsidRPr="00447423">
        <w:rPr>
          <w:spacing w:val="-4"/>
        </w:rPr>
        <w:t> </w:t>
      </w:r>
      <w:r w:rsidRPr="00447423">
        <w:rPr>
          <w:spacing w:val="-4"/>
        </w:rPr>
        <w:t>a</w:t>
      </w:r>
      <w:r w:rsidR="00D93A0A" w:rsidRPr="00447423">
        <w:rPr>
          <w:spacing w:val="-4"/>
        </w:rPr>
        <w:t>ns.  Le</w:t>
      </w:r>
      <w:r w:rsidRPr="00447423">
        <w:rPr>
          <w:spacing w:val="-4"/>
        </w:rPr>
        <w:t>s notes de diffusion pour cette version sont publiées à l</w:t>
      </w:r>
      <w:r w:rsidR="007F0F44" w:rsidRPr="00447423">
        <w:rPr>
          <w:spacing w:val="-4"/>
        </w:rPr>
        <w:t>’</w:t>
      </w:r>
      <w:r w:rsidRPr="00447423">
        <w:rPr>
          <w:spacing w:val="-4"/>
        </w:rPr>
        <w:t>adresse</w:t>
      </w:r>
      <w:r w:rsidR="007F0F44" w:rsidRPr="00D93A0A">
        <w:t xml:space="preserve"> </w:t>
      </w:r>
      <w:hyperlink r:id="rId11" w:history="1">
        <w:r w:rsidR="00447423" w:rsidRPr="00B53111">
          <w:rPr>
            <w:rStyle w:val="Hyperlink"/>
          </w:rPr>
          <w:t>https://confluence.wipo.int/confluence/spaces/WSSKB/pages/1745392256/Release+Notes+-+Version+3.1.2</w:t>
        </w:r>
      </w:hyperlink>
    </w:p>
    <w:p w14:paraId="0C7368F4" w14:textId="60923DB4" w:rsidR="007F0F44" w:rsidRPr="00D93A0A" w:rsidRDefault="00D74939" w:rsidP="007F0F44">
      <w:pPr>
        <w:pStyle w:val="ONUMFS"/>
      </w:pPr>
      <w:r w:rsidRPr="00D93A0A">
        <w:t>Après la mise en production, un bogue majeur a été signalé par les utilisateurs concernant l</w:t>
      </w:r>
      <w:r w:rsidR="007F0F44" w:rsidRPr="00D93A0A">
        <w:t>’</w:t>
      </w:r>
      <w:r w:rsidRPr="00D93A0A">
        <w:t>annotation des bases modifié</w:t>
      </w:r>
      <w:r w:rsidR="00D93A0A" w:rsidRPr="00D93A0A">
        <w:t>es.  Un</w:t>
      </w:r>
      <w:r w:rsidRPr="00D93A0A">
        <w:t xml:space="preserve"> correctif d</w:t>
      </w:r>
      <w:r w:rsidR="007F0F44" w:rsidRPr="00D93A0A">
        <w:t>’</w:t>
      </w:r>
      <w:r w:rsidRPr="00D93A0A">
        <w:t xml:space="preserve">urgence pour la version 3.1.2, la version 3.1.3, a été déployé en production; </w:t>
      </w:r>
      <w:r w:rsidR="00896882" w:rsidRPr="00D93A0A">
        <w:t xml:space="preserve"> </w:t>
      </w:r>
      <w:r w:rsidRPr="00D93A0A">
        <w:t>il corrigeait ce bogue, ainsi que plusieurs autres problèmes mineu</w:t>
      </w:r>
      <w:r w:rsidR="00D93A0A" w:rsidRPr="00D93A0A">
        <w:t>rs.  Le</w:t>
      </w:r>
      <w:r w:rsidRPr="00D93A0A">
        <w:t>s notes de diffusion pour la dernière version sont publiées à l</w:t>
      </w:r>
      <w:r w:rsidR="007F0F44" w:rsidRPr="00D93A0A">
        <w:t>’</w:t>
      </w:r>
      <w:r w:rsidRPr="00D93A0A">
        <w:t>adresse</w:t>
      </w:r>
      <w:r w:rsidR="007F0F44" w:rsidRPr="00D93A0A">
        <w:t xml:space="preserve"> </w:t>
      </w:r>
      <w:hyperlink r:id="rId12" w:history="1">
        <w:r w:rsidR="00447423" w:rsidRPr="00B53111">
          <w:rPr>
            <w:rStyle w:val="Hyperlink"/>
          </w:rPr>
          <w:t>https://confluence.wipo.int/confluence/spaces/WSSKB/pages/1772814887/Release+Notes+-+Version+3.1.3</w:t>
        </w:r>
      </w:hyperlink>
    </w:p>
    <w:p w14:paraId="16CE6F60" w14:textId="4D352FB1" w:rsidR="00D74939" w:rsidRPr="00D93A0A" w:rsidRDefault="00D74939" w:rsidP="00447423">
      <w:pPr>
        <w:pStyle w:val="Heading2"/>
      </w:pPr>
      <w:r w:rsidRPr="00D93A0A">
        <w:t>Participation des parties prenantes</w:t>
      </w:r>
    </w:p>
    <w:p w14:paraId="08936EAD" w14:textId="56560381" w:rsidR="00D74939" w:rsidRPr="00D93A0A" w:rsidRDefault="00D74939" w:rsidP="007F0F44">
      <w:pPr>
        <w:pStyle w:val="ONUMFS"/>
      </w:pPr>
      <w:r w:rsidRPr="00D93A0A">
        <w:t>Le Bureau international a noué le dialogue avec plusieurs parties prenantes externes afin de s</w:t>
      </w:r>
      <w:r w:rsidR="007F0F44" w:rsidRPr="00D93A0A">
        <w:t>’</w:t>
      </w:r>
      <w:r w:rsidRPr="00D93A0A">
        <w:t xml:space="preserve">assurer que la suite logicielle WIPO </w:t>
      </w:r>
      <w:proofErr w:type="spellStart"/>
      <w:r w:rsidRPr="00D93A0A">
        <w:t>Sequence</w:t>
      </w:r>
      <w:proofErr w:type="spellEnd"/>
      <w:r w:rsidRPr="00D93A0A">
        <w:t xml:space="preserve"> continue de répondre aux besoins de ses utilisateu</w:t>
      </w:r>
      <w:r w:rsidR="00D93A0A" w:rsidRPr="00D93A0A">
        <w:t>rs.  Pl</w:t>
      </w:r>
      <w:r w:rsidRPr="00D93A0A">
        <w:t>usieurs moyens ont été utilisés pour mener des consultations avec les parties prenantes</w:t>
      </w:r>
      <w:r w:rsidR="007F0F44" w:rsidRPr="00D93A0A">
        <w:t> :</w:t>
      </w:r>
    </w:p>
    <w:p w14:paraId="1B098A30" w14:textId="77777777" w:rsidR="00D74939" w:rsidRPr="00D93A0A" w:rsidRDefault="00D74939" w:rsidP="00447423">
      <w:pPr>
        <w:pStyle w:val="ONUMFS"/>
        <w:numPr>
          <w:ilvl w:val="0"/>
          <w:numId w:val="14"/>
        </w:numPr>
        <w:tabs>
          <w:tab w:val="clear" w:pos="567"/>
          <w:tab w:val="num" w:pos="1134"/>
        </w:tabs>
        <w:spacing w:after="120"/>
        <w:ind w:left="1134" w:hanging="567"/>
      </w:pPr>
      <w:r w:rsidRPr="00D93A0A">
        <w:t xml:space="preserve">le groupe WIPO </w:t>
      </w:r>
      <w:proofErr w:type="spellStart"/>
      <w:r w:rsidRPr="00D93A0A">
        <w:t>Sequence</w:t>
      </w:r>
      <w:proofErr w:type="spellEnd"/>
      <w:r w:rsidRPr="00D93A0A">
        <w:t xml:space="preserve"> </w:t>
      </w:r>
      <w:proofErr w:type="spellStart"/>
      <w:r w:rsidRPr="00D93A0A">
        <w:t>Insiders</w:t>
      </w:r>
      <w:proofErr w:type="spellEnd"/>
      <w:r w:rsidRPr="00D93A0A">
        <w:t>;</w:t>
      </w:r>
    </w:p>
    <w:p w14:paraId="580714C6" w14:textId="1E0521B3" w:rsidR="00D74939" w:rsidRPr="00D93A0A" w:rsidRDefault="00D74939" w:rsidP="00447423">
      <w:pPr>
        <w:pStyle w:val="ONUMFS"/>
        <w:numPr>
          <w:ilvl w:val="0"/>
          <w:numId w:val="14"/>
        </w:numPr>
        <w:tabs>
          <w:tab w:val="clear" w:pos="567"/>
          <w:tab w:val="num" w:pos="1134"/>
        </w:tabs>
        <w:spacing w:after="120"/>
        <w:ind w:left="1134" w:hanging="567"/>
      </w:pPr>
      <w:r w:rsidRPr="00D93A0A">
        <w:t>l</w:t>
      </w:r>
      <w:r w:rsidR="007F0F44" w:rsidRPr="00D93A0A">
        <w:t>’</w:t>
      </w:r>
      <w:r w:rsidRPr="00D93A0A">
        <w:t>Équipe d</w:t>
      </w:r>
      <w:r w:rsidR="007F0F44" w:rsidRPr="00D93A0A">
        <w:t>’</w:t>
      </w:r>
      <w:r w:rsidRPr="00D93A0A">
        <w:t>experts chargée de la norme relative aux listages des séquences;</w:t>
      </w:r>
    </w:p>
    <w:p w14:paraId="22B4D8C2" w14:textId="77777777" w:rsidR="00D74939" w:rsidRPr="00D93A0A" w:rsidRDefault="00D74939" w:rsidP="00447423">
      <w:pPr>
        <w:pStyle w:val="ONUMFS"/>
        <w:numPr>
          <w:ilvl w:val="0"/>
          <w:numId w:val="14"/>
        </w:numPr>
        <w:tabs>
          <w:tab w:val="clear" w:pos="567"/>
          <w:tab w:val="num" w:pos="1134"/>
        </w:tabs>
        <w:spacing w:after="120"/>
        <w:ind w:left="1134" w:hanging="567"/>
      </w:pPr>
      <w:r w:rsidRPr="00D93A0A">
        <w:t xml:space="preserve">la liste des abonnés de WIPO </w:t>
      </w:r>
      <w:proofErr w:type="spellStart"/>
      <w:r w:rsidRPr="00D93A0A">
        <w:t>Sequence</w:t>
      </w:r>
      <w:proofErr w:type="spellEnd"/>
      <w:r w:rsidRPr="00D93A0A">
        <w:t>;</w:t>
      </w:r>
    </w:p>
    <w:p w14:paraId="0EEC4260" w14:textId="77777777" w:rsidR="00D74939" w:rsidRPr="00D93A0A" w:rsidRDefault="00D74939" w:rsidP="00447423">
      <w:pPr>
        <w:pStyle w:val="ONUMFS"/>
        <w:numPr>
          <w:ilvl w:val="0"/>
          <w:numId w:val="14"/>
        </w:numPr>
        <w:tabs>
          <w:tab w:val="clear" w:pos="567"/>
          <w:tab w:val="num" w:pos="1134"/>
        </w:tabs>
        <w:spacing w:after="120"/>
        <w:ind w:left="1134" w:hanging="567"/>
      </w:pPr>
      <w:r w:rsidRPr="00D93A0A">
        <w:t xml:space="preserve">les offices utilisant WIPO </w:t>
      </w:r>
      <w:proofErr w:type="spellStart"/>
      <w:r w:rsidRPr="00D93A0A">
        <w:t>Sequence</w:t>
      </w:r>
      <w:proofErr w:type="spellEnd"/>
      <w:r w:rsidRPr="00D93A0A">
        <w:t xml:space="preserve"> </w:t>
      </w:r>
      <w:proofErr w:type="spellStart"/>
      <w:r w:rsidRPr="00D93A0A">
        <w:t>Validator</w:t>
      </w:r>
      <w:proofErr w:type="spellEnd"/>
      <w:r w:rsidRPr="00D93A0A">
        <w:t xml:space="preserve">; </w:t>
      </w:r>
      <w:r w:rsidR="00896882" w:rsidRPr="00D93A0A">
        <w:t xml:space="preserve"> </w:t>
      </w:r>
      <w:r w:rsidRPr="00D93A0A">
        <w:t>et</w:t>
      </w:r>
    </w:p>
    <w:p w14:paraId="18BB23AF" w14:textId="77777777" w:rsidR="00D74939" w:rsidRPr="00D93A0A" w:rsidRDefault="00D74939" w:rsidP="00447423">
      <w:pPr>
        <w:pStyle w:val="ONUMFS"/>
        <w:numPr>
          <w:ilvl w:val="0"/>
          <w:numId w:val="14"/>
        </w:numPr>
        <w:tabs>
          <w:tab w:val="clear" w:pos="567"/>
          <w:tab w:val="num" w:pos="1134"/>
        </w:tabs>
        <w:ind w:left="1134" w:hanging="567"/>
      </w:pPr>
      <w:r w:rsidRPr="00D93A0A">
        <w:t xml:space="preserve">la base de connaissances de WIPO </w:t>
      </w:r>
      <w:proofErr w:type="spellStart"/>
      <w:r w:rsidRPr="00D93A0A">
        <w:t>Sequence</w:t>
      </w:r>
      <w:proofErr w:type="spellEnd"/>
      <w:r w:rsidRPr="00D93A0A">
        <w:t xml:space="preserve"> et de la norme ST.26.</w:t>
      </w:r>
    </w:p>
    <w:p w14:paraId="5E54BD00" w14:textId="5475E66E" w:rsidR="00D74939" w:rsidRPr="00D93A0A" w:rsidRDefault="007F0F44" w:rsidP="007F0F44">
      <w:pPr>
        <w:pStyle w:val="ONUMFS"/>
      </w:pPr>
      <w:r w:rsidRPr="00D93A0A">
        <w:t>Depuis 2025</w:t>
      </w:r>
      <w:r w:rsidR="00D74939" w:rsidRPr="00D93A0A">
        <w:t xml:space="preserve">, le Bureau international collabore avec le groupe WIPO </w:t>
      </w:r>
      <w:proofErr w:type="spellStart"/>
      <w:r w:rsidR="00D74939" w:rsidRPr="00D93A0A">
        <w:t>Sequence</w:t>
      </w:r>
      <w:proofErr w:type="spellEnd"/>
      <w:r w:rsidR="00D74939" w:rsidRPr="00D93A0A">
        <w:t xml:space="preserve"> </w:t>
      </w:r>
      <w:proofErr w:type="spellStart"/>
      <w:r w:rsidR="00D74939" w:rsidRPr="00D93A0A">
        <w:t>Insiders</w:t>
      </w:r>
      <w:proofErr w:type="spellEnd"/>
      <w:r w:rsidR="00D74939" w:rsidRPr="00D93A0A">
        <w:t>, composé d</w:t>
      </w:r>
      <w:r w:rsidRPr="00D93A0A">
        <w:t>’</w:t>
      </w:r>
      <w:r w:rsidR="00D74939" w:rsidRPr="00D93A0A">
        <w:t>environ 150 utilisateurs ayant choisi de tester les versions bêta de l</w:t>
      </w:r>
      <w:r w:rsidRPr="00D93A0A">
        <w:t>’</w:t>
      </w:r>
      <w:r w:rsidR="00D74939" w:rsidRPr="00D93A0A">
        <w:t xml:space="preserve">application bureautique WIPO </w:t>
      </w:r>
      <w:proofErr w:type="spellStart"/>
      <w:r w:rsidR="00D74939" w:rsidRPr="00D93A0A">
        <w:t>Sequen</w:t>
      </w:r>
      <w:r w:rsidR="00D93A0A" w:rsidRPr="00D93A0A">
        <w:t>ce</w:t>
      </w:r>
      <w:proofErr w:type="spellEnd"/>
      <w:r w:rsidR="00D93A0A" w:rsidRPr="00D93A0A">
        <w:t>.  Ce</w:t>
      </w:r>
      <w:r w:rsidR="00D74939" w:rsidRPr="00D93A0A">
        <w:t>tte démarche s</w:t>
      </w:r>
      <w:r w:rsidRPr="00D93A0A">
        <w:t>’</w:t>
      </w:r>
      <w:r w:rsidR="00D74939" w:rsidRPr="00D93A0A">
        <w:t>inscrit dans le cadre d</w:t>
      </w:r>
      <w:r w:rsidRPr="00D93A0A">
        <w:t>’</w:t>
      </w:r>
      <w:r w:rsidR="00D74939" w:rsidRPr="00D93A0A">
        <w:t xml:space="preserve">une approche plus prudente adoptée par le Bureau international pour le lancement des nouvelles versions de WIPO </w:t>
      </w:r>
      <w:proofErr w:type="spellStart"/>
      <w:r w:rsidR="00D74939" w:rsidRPr="00D93A0A">
        <w:t>Sequen</w:t>
      </w:r>
      <w:r w:rsidR="00D93A0A" w:rsidRPr="00D93A0A">
        <w:t>ce</w:t>
      </w:r>
      <w:proofErr w:type="spellEnd"/>
      <w:r w:rsidR="00D93A0A" w:rsidRPr="00D93A0A">
        <w:t>.  Lo</w:t>
      </w:r>
      <w:r w:rsidR="00D74939" w:rsidRPr="00D93A0A">
        <w:t>rsqu</w:t>
      </w:r>
      <w:r w:rsidRPr="00D93A0A">
        <w:t>’</w:t>
      </w:r>
      <w:r w:rsidR="00D74939" w:rsidRPr="00D93A0A">
        <w:t>une nouvelle version est à l</w:t>
      </w:r>
      <w:r w:rsidRPr="00D93A0A">
        <w:t>’</w:t>
      </w:r>
      <w:r w:rsidR="00D74939" w:rsidRPr="00D93A0A">
        <w:t xml:space="preserve">étude, une version bêta est mise à la disposition exclusive du groupe; </w:t>
      </w:r>
      <w:r w:rsidR="00896882" w:rsidRPr="00D93A0A">
        <w:t xml:space="preserve"> </w:t>
      </w:r>
      <w:r w:rsidR="00D74939" w:rsidRPr="00D93A0A">
        <w:t>pendant une période d</w:t>
      </w:r>
      <w:r w:rsidRPr="00D93A0A">
        <w:t>’</w:t>
      </w:r>
      <w:r w:rsidR="00D74939" w:rsidRPr="00D93A0A">
        <w:t>essai de trois</w:t>
      </w:r>
      <w:r w:rsidR="00896882" w:rsidRPr="00D93A0A">
        <w:t> </w:t>
      </w:r>
      <w:r w:rsidR="00D74939" w:rsidRPr="00D93A0A">
        <w:t>mois, le groupe est invité à signaler tout bogue détecté dans le cadre des activités habituelles de rédaction de breve</w:t>
      </w:r>
      <w:r w:rsidR="00D93A0A" w:rsidRPr="00D93A0A">
        <w:t>ts.  To</w:t>
      </w:r>
      <w:r w:rsidR="00D74939" w:rsidRPr="00D93A0A">
        <w:t>us les bogues signalés sont corrigés et intégrés dans une nouvelle version améliorée, qui est ensuite mise à la disposition du grand public à l</w:t>
      </w:r>
      <w:r w:rsidRPr="00D93A0A">
        <w:t>’</w:t>
      </w:r>
      <w:r w:rsidR="00D74939" w:rsidRPr="00D93A0A">
        <w:t>issue de la période pilo</w:t>
      </w:r>
      <w:r w:rsidR="00D93A0A" w:rsidRPr="00D93A0A">
        <w:t>te.  Le</w:t>
      </w:r>
      <w:r w:rsidR="00D74939" w:rsidRPr="00D93A0A">
        <w:t xml:space="preserve"> Bureau international remercie ce groupe pour sa précieuse contribution.</w:t>
      </w:r>
    </w:p>
    <w:p w14:paraId="73E38D53" w14:textId="3143D7E1" w:rsidR="00D74939" w:rsidRPr="00D93A0A" w:rsidRDefault="00D74939" w:rsidP="007F0F44">
      <w:pPr>
        <w:pStyle w:val="ONUMFS"/>
      </w:pPr>
      <w:r w:rsidRPr="00D93A0A">
        <w:t>Au cours du dernier trimestre de chaque année, le Bureau international a organisé une réunion de consultation avec les parties prenantes au cours de laquelle les améliorations proposées précédemment ont été examinées et classées par ordre de priorité en vue de leur développement l</w:t>
      </w:r>
      <w:r w:rsidR="007F0F44" w:rsidRPr="00D93A0A">
        <w:t>’</w:t>
      </w:r>
      <w:r w:rsidRPr="00D93A0A">
        <w:t>année suivan</w:t>
      </w:r>
      <w:r w:rsidR="00D93A0A" w:rsidRPr="00D93A0A">
        <w:t>te.  To</w:t>
      </w:r>
      <w:r w:rsidRPr="00D93A0A">
        <w:t>us les membres de l</w:t>
      </w:r>
      <w:r w:rsidR="007F0F44" w:rsidRPr="00D93A0A">
        <w:t>’</w:t>
      </w:r>
      <w:r w:rsidRPr="00D93A0A">
        <w:t>Équipe d</w:t>
      </w:r>
      <w:r w:rsidR="007F0F44" w:rsidRPr="00D93A0A">
        <w:t>’</w:t>
      </w:r>
      <w:r w:rsidRPr="00D93A0A">
        <w:t>experts chargée de la norme relative aux listages des séquences ont été invités à cette sessi</w:t>
      </w:r>
      <w:r w:rsidR="00D93A0A" w:rsidRPr="00D93A0A">
        <w:t>on.  To</w:t>
      </w:r>
      <w:r w:rsidRPr="00D93A0A">
        <w:t>ute suggestion d</w:t>
      </w:r>
      <w:r w:rsidR="007F0F44" w:rsidRPr="00D93A0A">
        <w:t>’</w:t>
      </w:r>
      <w:r w:rsidRPr="00D93A0A">
        <w:t xml:space="preserve">amélioration doit être adressée à </w:t>
      </w:r>
      <w:hyperlink r:id="rId13" w:history="1">
        <w:r w:rsidRPr="00D93A0A">
          <w:rPr>
            <w:rStyle w:val="Hyperlink"/>
          </w:rPr>
          <w:t>wiposequence@wipo.int</w:t>
        </w:r>
      </w:hyperlink>
      <w:r w:rsidRPr="00D93A0A">
        <w:t>.</w:t>
      </w:r>
    </w:p>
    <w:p w14:paraId="7BB1B1AB" w14:textId="5A9A3721" w:rsidR="00D74939" w:rsidRPr="00D93A0A" w:rsidRDefault="00D74939" w:rsidP="007F0F44">
      <w:pPr>
        <w:pStyle w:val="ONUMFS"/>
      </w:pPr>
      <w:r w:rsidRPr="00D93A0A">
        <w:t>À la suite des observations formulées par l</w:t>
      </w:r>
      <w:r w:rsidR="007F0F44" w:rsidRPr="00D93A0A">
        <w:t>’</w:t>
      </w:r>
      <w:r w:rsidRPr="00D93A0A">
        <w:t>Équipe d</w:t>
      </w:r>
      <w:r w:rsidR="007F0F44" w:rsidRPr="00D93A0A">
        <w:t>’</w:t>
      </w:r>
      <w:r w:rsidRPr="00D93A0A">
        <w:t xml:space="preserve">experts chargée de la norme relative aux listages des séquences concernant sa participation aux activités de développement, le Bureau international a commencé à organiser des démonstrations des nouvelles améliorations apportées au cours de chaque sprint concernant le développement de la suite logicielle WIPO </w:t>
      </w:r>
      <w:proofErr w:type="spellStart"/>
      <w:r w:rsidRPr="00D93A0A">
        <w:t>Sequen</w:t>
      </w:r>
      <w:r w:rsidR="00D93A0A" w:rsidRPr="00D93A0A">
        <w:t>ce</w:t>
      </w:r>
      <w:proofErr w:type="spellEnd"/>
      <w:r w:rsidR="00D93A0A" w:rsidRPr="00D93A0A">
        <w:t>.  L’é</w:t>
      </w:r>
      <w:r w:rsidRPr="00D93A0A">
        <w:t>quipe chargée du développement a présenté les nouvelles améliorations à l</w:t>
      </w:r>
      <w:r w:rsidR="007F0F44" w:rsidRPr="00D93A0A">
        <w:t>’</w:t>
      </w:r>
      <w:r w:rsidRPr="00D93A0A">
        <w:t>aide d</w:t>
      </w:r>
      <w:r w:rsidR="007F0F44" w:rsidRPr="00D93A0A">
        <w:t>’</w:t>
      </w:r>
      <w:r w:rsidRPr="00D93A0A">
        <w:t>une version optimisée de l</w:t>
      </w:r>
      <w:r w:rsidR="007F0F44" w:rsidRPr="00D93A0A">
        <w:t>’</w:t>
      </w:r>
      <w:r w:rsidRPr="00D93A0A">
        <w:t>outil, et les participants ont indiqué quels éléments ne répondaient pas à leurs attentes ou comment la mise en œuvre pourrait être amélior</w:t>
      </w:r>
      <w:r w:rsidR="00D93A0A" w:rsidRPr="00D93A0A">
        <w:t>ée.  To</w:t>
      </w:r>
      <w:r w:rsidRPr="00D93A0A">
        <w:t>us les membres de l</w:t>
      </w:r>
      <w:r w:rsidR="007F0F44" w:rsidRPr="00D93A0A">
        <w:t>’</w:t>
      </w:r>
      <w:r w:rsidRPr="00D93A0A">
        <w:t>Équipe d</w:t>
      </w:r>
      <w:r w:rsidR="007F0F44" w:rsidRPr="00D93A0A">
        <w:t>’</w:t>
      </w:r>
      <w:r w:rsidRPr="00D93A0A">
        <w:t>experts chargée de la norme relative aux listages des séquences ont été invités à cette session.</w:t>
      </w:r>
    </w:p>
    <w:p w14:paraId="6AF9EB86" w14:textId="4A15DB1C" w:rsidR="00D74939" w:rsidRPr="00D93A0A" w:rsidRDefault="00D74939" w:rsidP="007F0F44">
      <w:pPr>
        <w:pStyle w:val="ONUMFS"/>
      </w:pPr>
      <w:r w:rsidRPr="00D93A0A">
        <w:t xml:space="preserve">Les informations relatives aux mises à jour de la suite logicielle WIPO </w:t>
      </w:r>
      <w:proofErr w:type="spellStart"/>
      <w:r w:rsidRPr="00D93A0A">
        <w:t>Sequence</w:t>
      </w:r>
      <w:proofErr w:type="spellEnd"/>
      <w:r w:rsidRPr="00D93A0A">
        <w:t xml:space="preserve"> ont été communiquées aux utilisateurs via la liste des abonnés de WIPO </w:t>
      </w:r>
      <w:proofErr w:type="spellStart"/>
      <w:r w:rsidRPr="00D93A0A">
        <w:t>Sequen</w:t>
      </w:r>
      <w:r w:rsidR="00D93A0A" w:rsidRPr="00D93A0A">
        <w:t>ce</w:t>
      </w:r>
      <w:proofErr w:type="spellEnd"/>
      <w:r w:rsidR="00D93A0A" w:rsidRPr="00D93A0A">
        <w:t>.  Lo</w:t>
      </w:r>
      <w:r w:rsidRPr="00D93A0A">
        <w:t xml:space="preserve">rsque les utilisateurs téléchargent WIPO </w:t>
      </w:r>
      <w:proofErr w:type="spellStart"/>
      <w:r w:rsidRPr="00D93A0A">
        <w:t>Sequence</w:t>
      </w:r>
      <w:proofErr w:type="spellEnd"/>
      <w:r w:rsidRPr="00D93A0A">
        <w:t xml:space="preserve"> depuis le site</w:t>
      </w:r>
      <w:r w:rsidR="00896882" w:rsidRPr="00D93A0A">
        <w:t> </w:t>
      </w:r>
      <w:r w:rsidRPr="00D93A0A">
        <w:t>Web, ils sont invités à s</w:t>
      </w:r>
      <w:r w:rsidR="007F0F44" w:rsidRPr="00D93A0A">
        <w:t>’</w:t>
      </w:r>
      <w:r w:rsidRPr="00D93A0A">
        <w:t>inscrire à la liste des abonn</w:t>
      </w:r>
      <w:r w:rsidR="00D93A0A" w:rsidRPr="00D93A0A">
        <w:t>és.  Le</w:t>
      </w:r>
      <w:r w:rsidRPr="00D93A0A">
        <w:t>s offices sont également invités à s</w:t>
      </w:r>
      <w:r w:rsidR="007F0F44" w:rsidRPr="00D93A0A">
        <w:t>’</w:t>
      </w:r>
      <w:r w:rsidRPr="00D93A0A">
        <w:t>inscrire à la liste de diffusion s</w:t>
      </w:r>
      <w:r w:rsidR="007F0F44" w:rsidRPr="00D93A0A">
        <w:t>’</w:t>
      </w:r>
      <w:r w:rsidRPr="00D93A0A">
        <w:t>ils souhaitent suivre l</w:t>
      </w:r>
      <w:r w:rsidR="007F0F44" w:rsidRPr="00D93A0A">
        <w:t>’</w:t>
      </w:r>
      <w:r w:rsidRPr="00D93A0A">
        <w:t>actualité du développement de la suite logicielle.</w:t>
      </w:r>
    </w:p>
    <w:p w14:paraId="10CD5E02" w14:textId="0FE90E95" w:rsidR="00D74939" w:rsidRPr="00D93A0A" w:rsidRDefault="00D74939" w:rsidP="007F0F44">
      <w:pPr>
        <w:pStyle w:val="ONUMFS"/>
      </w:pPr>
      <w:r w:rsidRPr="00D93A0A">
        <w:t xml:space="preserve">Enfin, le Bureau international gère la </w:t>
      </w:r>
      <w:hyperlink r:id="rId14" w:history="1">
        <w:r w:rsidRPr="00D93A0A">
          <w:rPr>
            <w:rStyle w:val="Hyperlink"/>
          </w:rPr>
          <w:t xml:space="preserve">base de connaissances de WIPO </w:t>
        </w:r>
        <w:proofErr w:type="spellStart"/>
        <w:r w:rsidRPr="00D93A0A">
          <w:rPr>
            <w:rStyle w:val="Hyperlink"/>
          </w:rPr>
          <w:t>Sequence</w:t>
        </w:r>
        <w:proofErr w:type="spellEnd"/>
        <w:r w:rsidRPr="00D93A0A">
          <w:rPr>
            <w:rStyle w:val="Hyperlink"/>
          </w:rPr>
          <w:t xml:space="preserve"> et la norme ST.26</w:t>
        </w:r>
      </w:hyperlink>
      <w:r w:rsidRPr="00D93A0A">
        <w:t>, une ressource dans laquelle sont publiées les questions fréquentes ainsi que les réponses du Bureau international, à l</w:t>
      </w:r>
      <w:r w:rsidR="007F0F44" w:rsidRPr="00D93A0A">
        <w:t>’</w:t>
      </w:r>
      <w:r w:rsidRPr="00D93A0A">
        <w:t xml:space="preserve">intention des utilisateurs de WIPO </w:t>
      </w:r>
      <w:proofErr w:type="spellStart"/>
      <w:r w:rsidRPr="00D93A0A">
        <w:t>Sequence</w:t>
      </w:r>
      <w:proofErr w:type="spellEnd"/>
      <w:r w:rsidRPr="00D93A0A">
        <w:t xml:space="preserve"> et de la norme ST.26 de l</w:t>
      </w:r>
      <w:r w:rsidR="007F0F44" w:rsidRPr="00D93A0A">
        <w:t>’</w:t>
      </w:r>
      <w:r w:rsidRPr="00D93A0A">
        <w:t>O</w:t>
      </w:r>
      <w:r w:rsidR="00D93A0A" w:rsidRPr="00D93A0A">
        <w:t>MPI.  Le</w:t>
      </w:r>
      <w:r w:rsidRPr="00D93A0A">
        <w:t xml:space="preserve">s bogues existants qui ont été signalés ainsi que les notes de diffusion pour chacune des versions officielles de WIPO </w:t>
      </w:r>
      <w:proofErr w:type="spellStart"/>
      <w:r w:rsidRPr="00D93A0A">
        <w:t>Sequence</w:t>
      </w:r>
      <w:proofErr w:type="spellEnd"/>
      <w:r w:rsidRPr="00D93A0A">
        <w:t xml:space="preserve"> sont également </w:t>
      </w:r>
      <w:proofErr w:type="gramStart"/>
      <w:r w:rsidRPr="00D93A0A">
        <w:t>publiés</w:t>
      </w:r>
      <w:proofErr w:type="gramEnd"/>
      <w:r w:rsidRPr="00D93A0A">
        <w:t xml:space="preserve"> i</w:t>
      </w:r>
      <w:r w:rsidR="00D93A0A" w:rsidRPr="00D93A0A">
        <w:t>ci.  Ce</w:t>
      </w:r>
      <w:r w:rsidRPr="00D93A0A">
        <w:t>tte ressource est ouverte au grand public.</w:t>
      </w:r>
    </w:p>
    <w:p w14:paraId="319C1C9D" w14:textId="64C9CB73" w:rsidR="00D74939" w:rsidRPr="00D93A0A" w:rsidRDefault="00D74939" w:rsidP="00447423">
      <w:pPr>
        <w:pStyle w:val="Heading2"/>
      </w:pPr>
      <w:r w:rsidRPr="00D93A0A">
        <w:t xml:space="preserve">Programme </w:t>
      </w:r>
      <w:r w:rsidR="007F0F44" w:rsidRPr="00D93A0A">
        <w:t>pour 2027</w:t>
      </w:r>
    </w:p>
    <w:p w14:paraId="4D027B1E" w14:textId="0A83FDDB" w:rsidR="00D74939" w:rsidRPr="00D93A0A" w:rsidRDefault="00D74939" w:rsidP="00FE24BF">
      <w:pPr>
        <w:pStyle w:val="ONUMFS"/>
        <w:keepNext/>
      </w:pPr>
      <w:r w:rsidRPr="00D93A0A">
        <w:t>Conformément à la décision prise par</w:t>
      </w:r>
      <w:r w:rsidR="007F0F44" w:rsidRPr="00D93A0A">
        <w:t xml:space="preserve"> le CWS</w:t>
      </w:r>
      <w:r w:rsidRPr="00D93A0A">
        <w:t xml:space="preserve"> lors de sa dernière session </w:t>
      </w:r>
      <w:r w:rsidR="007F0F44" w:rsidRPr="00D93A0A">
        <w:t>en 2026</w:t>
      </w:r>
      <w:r w:rsidRPr="00D93A0A">
        <w:t>, la version 2.0 de la norme ST.26 de l</w:t>
      </w:r>
      <w:r w:rsidR="007F0F44" w:rsidRPr="00D93A0A">
        <w:t>’</w:t>
      </w:r>
      <w:r w:rsidRPr="00D93A0A">
        <w:t>OMPI entrera en vigueur le</w:t>
      </w:r>
      <w:r w:rsidR="007F0F44" w:rsidRPr="00D93A0A">
        <w:t xml:space="preserve"> 1</w:t>
      </w:r>
      <w:r w:rsidR="007F0F44" w:rsidRPr="00D93A0A">
        <w:rPr>
          <w:vertAlign w:val="superscript"/>
        </w:rPr>
        <w:t>er</w:t>
      </w:r>
      <w:r w:rsidR="007F0F44" w:rsidRPr="00D93A0A">
        <w:t> juillet 20</w:t>
      </w:r>
      <w:r w:rsidRPr="00D93A0A">
        <w:t xml:space="preserve">27.  Après mûre réflexion, le Bureau international propose le calendrier suivant pour la diffusion de la version 3.2.0 </w:t>
      </w:r>
      <w:r w:rsidR="007F0F44" w:rsidRPr="00D93A0A">
        <w:t>en 2027 :</w:t>
      </w:r>
    </w:p>
    <w:p w14:paraId="7339FDB2" w14:textId="19623D62" w:rsidR="00D74939" w:rsidRPr="00D93A0A" w:rsidRDefault="00B54EFA" w:rsidP="00FE24BF">
      <w:pPr>
        <w:pStyle w:val="ONUMFS"/>
        <w:numPr>
          <w:ilvl w:val="0"/>
          <w:numId w:val="15"/>
        </w:numPr>
        <w:tabs>
          <w:tab w:val="clear" w:pos="567"/>
          <w:tab w:val="num" w:pos="1134"/>
        </w:tabs>
        <w:spacing w:after="120"/>
        <w:ind w:left="1134" w:hanging="567"/>
      </w:pPr>
      <w:r>
        <w:t>l</w:t>
      </w:r>
      <w:r w:rsidR="00D74939" w:rsidRPr="00D93A0A">
        <w:t xml:space="preserve">a nouvelle version de WIPO </w:t>
      </w:r>
      <w:proofErr w:type="spellStart"/>
      <w:r w:rsidR="00D74939" w:rsidRPr="00D93A0A">
        <w:t>Sequence</w:t>
      </w:r>
      <w:proofErr w:type="spellEnd"/>
      <w:r w:rsidR="00D74939" w:rsidRPr="00D93A0A">
        <w:t xml:space="preserve"> </w:t>
      </w:r>
      <w:proofErr w:type="spellStart"/>
      <w:r w:rsidR="00D74939" w:rsidRPr="00D93A0A">
        <w:t>Validator</w:t>
      </w:r>
      <w:proofErr w:type="spellEnd"/>
      <w:r w:rsidR="00D74939" w:rsidRPr="00D93A0A">
        <w:t xml:space="preserve"> sera envoyée aux coordonnateurs des offices utilisant ce logiciel au cours du premier trimestre 2027</w:t>
      </w:r>
      <w:r>
        <w:t>;</w:t>
      </w:r>
    </w:p>
    <w:p w14:paraId="12C680AA" w14:textId="01325B27" w:rsidR="00D74939" w:rsidRPr="00D93A0A" w:rsidRDefault="00B54EFA" w:rsidP="00FE24BF">
      <w:pPr>
        <w:pStyle w:val="ONUMFS"/>
        <w:numPr>
          <w:ilvl w:val="0"/>
          <w:numId w:val="15"/>
        </w:numPr>
        <w:tabs>
          <w:tab w:val="clear" w:pos="567"/>
          <w:tab w:val="num" w:pos="1134"/>
        </w:tabs>
        <w:spacing w:after="120"/>
        <w:ind w:left="1134" w:hanging="567"/>
      </w:pPr>
      <w:r>
        <w:t>c</w:t>
      </w:r>
      <w:r w:rsidR="00D74939" w:rsidRPr="00D93A0A">
        <w:t xml:space="preserve">ette nouvelle version de WIPO </w:t>
      </w:r>
      <w:proofErr w:type="spellStart"/>
      <w:r w:rsidR="00D74939" w:rsidRPr="00D93A0A">
        <w:t>Sequence</w:t>
      </w:r>
      <w:proofErr w:type="spellEnd"/>
      <w:r w:rsidR="00D74939" w:rsidRPr="00D93A0A">
        <w:t xml:space="preserve"> sera communiquée au groupe WIPO </w:t>
      </w:r>
      <w:proofErr w:type="spellStart"/>
      <w:r w:rsidR="00D74939" w:rsidRPr="00D93A0A">
        <w:t>Sequence</w:t>
      </w:r>
      <w:proofErr w:type="spellEnd"/>
      <w:r w:rsidR="00D74939" w:rsidRPr="00D93A0A">
        <w:t xml:space="preserve"> </w:t>
      </w:r>
      <w:proofErr w:type="spellStart"/>
      <w:r w:rsidR="00D74939" w:rsidRPr="00D93A0A">
        <w:t>Insiders</w:t>
      </w:r>
      <w:proofErr w:type="spellEnd"/>
      <w:r w:rsidR="00D74939" w:rsidRPr="00D93A0A">
        <w:t xml:space="preserve"> en </w:t>
      </w:r>
      <w:r w:rsidR="007F0F44" w:rsidRPr="00D93A0A">
        <w:t>mars 20</w:t>
      </w:r>
      <w:r w:rsidR="00D74939" w:rsidRPr="00D93A0A">
        <w:t xml:space="preserve">27; </w:t>
      </w:r>
      <w:r w:rsidR="00896882" w:rsidRPr="00D93A0A">
        <w:t xml:space="preserve"> </w:t>
      </w:r>
      <w:r w:rsidR="00D74939" w:rsidRPr="00D93A0A">
        <w:t>celui</w:t>
      </w:r>
      <w:r w:rsidR="00D93A0A">
        <w:noBreakHyphen/>
      </w:r>
      <w:r w:rsidR="00D74939" w:rsidRPr="00D93A0A">
        <w:t>ci disposera alors d</w:t>
      </w:r>
      <w:r w:rsidR="007F0F44" w:rsidRPr="00D93A0A">
        <w:t>’</w:t>
      </w:r>
      <w:r w:rsidR="00D74939" w:rsidRPr="00D93A0A">
        <w:t>un délai de trois</w:t>
      </w:r>
      <w:r w:rsidR="00896882" w:rsidRPr="00D93A0A">
        <w:t> </w:t>
      </w:r>
      <w:r w:rsidR="00D74939" w:rsidRPr="00D93A0A">
        <w:t>mois pour faire part de ses commentair</w:t>
      </w:r>
      <w:r w:rsidR="00D93A0A" w:rsidRPr="00D93A0A">
        <w:t>es.  Le</w:t>
      </w:r>
      <w:r w:rsidR="00D74939" w:rsidRPr="00D93A0A">
        <w:t xml:space="preserve"> groupe sera invité à ne pas utiliser cette version pour rédiger ses listages de séquences, si celles</w:t>
      </w:r>
      <w:r w:rsidR="00D93A0A">
        <w:noBreakHyphen/>
      </w:r>
      <w:r w:rsidR="00D74939" w:rsidRPr="00D93A0A">
        <w:t>ci contiennent des séquences courtes;  et</w:t>
      </w:r>
    </w:p>
    <w:p w14:paraId="6442BBEB" w14:textId="321D360F" w:rsidR="00D74939" w:rsidRPr="00D93A0A" w:rsidRDefault="00B54EFA" w:rsidP="00447423">
      <w:pPr>
        <w:pStyle w:val="ONUMFS"/>
        <w:numPr>
          <w:ilvl w:val="0"/>
          <w:numId w:val="15"/>
        </w:numPr>
        <w:tabs>
          <w:tab w:val="clear" w:pos="567"/>
          <w:tab w:val="num" w:pos="1134"/>
        </w:tabs>
        <w:ind w:left="1134" w:hanging="567"/>
      </w:pPr>
      <w:r>
        <w:t>l</w:t>
      </w:r>
      <w:r w:rsidR="00D74939" w:rsidRPr="00D93A0A">
        <w:t xml:space="preserve">a version 3.2.0 de WIPO </w:t>
      </w:r>
      <w:proofErr w:type="spellStart"/>
      <w:r w:rsidR="00D74939" w:rsidRPr="00D93A0A">
        <w:t>Sequence</w:t>
      </w:r>
      <w:proofErr w:type="spellEnd"/>
      <w:r w:rsidR="00D74939" w:rsidRPr="00D93A0A">
        <w:t xml:space="preserve"> sera officiellement diffusée le 30 </w:t>
      </w:r>
      <w:r w:rsidR="007F0F44" w:rsidRPr="00D93A0A">
        <w:t>juin 20</w:t>
      </w:r>
      <w:r w:rsidR="00D74939" w:rsidRPr="00D93A0A">
        <w:t>27.</w:t>
      </w:r>
    </w:p>
    <w:p w14:paraId="6F300F1E" w14:textId="20A2C8BC" w:rsidR="00D74939" w:rsidRPr="00D93A0A" w:rsidRDefault="00D74939" w:rsidP="007F0F44">
      <w:pPr>
        <w:pStyle w:val="ONUMFS"/>
      </w:pPr>
      <w:r w:rsidRPr="00D93A0A">
        <w:t>Le Bureau international continuera à fournir une assistance pour les dernières versions afin de garantir qu</w:t>
      </w:r>
      <w:r w:rsidR="007F0F44" w:rsidRPr="00D93A0A">
        <w:t>’</w:t>
      </w:r>
      <w:r w:rsidRPr="00D93A0A">
        <w:t>elles ne comportent aucun bogue.</w:t>
      </w:r>
    </w:p>
    <w:p w14:paraId="21C0EF8E" w14:textId="55B51C9A" w:rsidR="00D74939" w:rsidRPr="00B54EFA" w:rsidRDefault="00D74939" w:rsidP="00B54EFA">
      <w:pPr>
        <w:pStyle w:val="ONUMFS"/>
        <w:ind w:left="5533"/>
        <w:rPr>
          <w:i/>
        </w:rPr>
      </w:pPr>
      <w:r w:rsidRPr="00B54EFA">
        <w:rPr>
          <w:i/>
        </w:rPr>
        <w:t>Le CWS est invité</w:t>
      </w:r>
    </w:p>
    <w:p w14:paraId="01B2E598" w14:textId="4D577A2E" w:rsidR="00D74939" w:rsidRPr="00B54EFA" w:rsidRDefault="00D74939" w:rsidP="00B54EFA">
      <w:pPr>
        <w:pStyle w:val="ONUMFS"/>
        <w:numPr>
          <w:ilvl w:val="1"/>
          <w:numId w:val="6"/>
        </w:numPr>
        <w:ind w:left="5533" w:firstLine="704"/>
        <w:rPr>
          <w:i/>
        </w:rPr>
      </w:pPr>
      <w:r w:rsidRPr="00B54EFA">
        <w:rPr>
          <w:i/>
        </w:rPr>
        <w:t>à prendre note du contenu du présent document</w:t>
      </w:r>
      <w:r w:rsidR="00B54EFA" w:rsidRPr="00B54EFA">
        <w:rPr>
          <w:i/>
        </w:rPr>
        <w:t>,</w:t>
      </w:r>
    </w:p>
    <w:p w14:paraId="471EA4E0" w14:textId="77777777" w:rsidR="00D74939" w:rsidRPr="00B54EFA" w:rsidRDefault="00D74939" w:rsidP="00B54EFA">
      <w:pPr>
        <w:pStyle w:val="ONUMFS"/>
        <w:numPr>
          <w:ilvl w:val="1"/>
          <w:numId w:val="6"/>
        </w:numPr>
        <w:ind w:left="5533" w:firstLine="704"/>
        <w:rPr>
          <w:i/>
        </w:rPr>
      </w:pPr>
      <w:r w:rsidRPr="00B54EFA">
        <w:rPr>
          <w:i/>
        </w:rPr>
        <w:t xml:space="preserve">à encourager les États membres à participer activement aux prochaines démonstrations de la version améliorée de la suite logicielle WIPO </w:t>
      </w:r>
      <w:proofErr w:type="spellStart"/>
      <w:r w:rsidRPr="00B54EFA">
        <w:rPr>
          <w:i/>
        </w:rPr>
        <w:t>Sequence</w:t>
      </w:r>
      <w:proofErr w:type="spellEnd"/>
      <w:r w:rsidRPr="00B54EFA">
        <w:rPr>
          <w:i/>
        </w:rPr>
        <w:t>,</w:t>
      </w:r>
    </w:p>
    <w:p w14:paraId="7DA8091A" w14:textId="2FF70D54" w:rsidR="00D74939" w:rsidRPr="00B54EFA" w:rsidRDefault="00D74939" w:rsidP="00B54EFA">
      <w:pPr>
        <w:pStyle w:val="ONUMFS"/>
        <w:numPr>
          <w:ilvl w:val="1"/>
          <w:numId w:val="6"/>
        </w:numPr>
        <w:ind w:left="5533" w:firstLine="704"/>
        <w:rPr>
          <w:i/>
        </w:rPr>
      </w:pPr>
      <w:r w:rsidRPr="00B54EFA">
        <w:rPr>
          <w:i/>
        </w:rPr>
        <w:t>à encourager les États membres à communiquer au Bureau international les coordonnées d</w:t>
      </w:r>
      <w:r w:rsidR="007F0F44" w:rsidRPr="00B54EFA">
        <w:rPr>
          <w:i/>
        </w:rPr>
        <w:t>’</w:t>
      </w:r>
      <w:r w:rsidRPr="00B54EFA">
        <w:rPr>
          <w:i/>
        </w:rPr>
        <w:t>un coordonnateur au sein de leur office, si celui</w:t>
      </w:r>
      <w:r w:rsidR="00D93A0A" w:rsidRPr="00B54EFA">
        <w:rPr>
          <w:i/>
        </w:rPr>
        <w:noBreakHyphen/>
      </w:r>
      <w:r w:rsidRPr="00B54EFA">
        <w:rPr>
          <w:i/>
        </w:rPr>
        <w:t>ci n</w:t>
      </w:r>
      <w:r w:rsidR="007F0F44" w:rsidRPr="00B54EFA">
        <w:rPr>
          <w:i/>
        </w:rPr>
        <w:t>’</w:t>
      </w:r>
      <w:r w:rsidRPr="00B54EFA">
        <w:rPr>
          <w:i/>
        </w:rPr>
        <w:t>a pas encore été désigné</w:t>
      </w:r>
      <w:r w:rsidR="00B54EFA" w:rsidRPr="00B54EFA">
        <w:rPr>
          <w:i/>
        </w:rPr>
        <w:t>,</w:t>
      </w:r>
      <w:r w:rsidRPr="00B54EFA">
        <w:rPr>
          <w:i/>
        </w:rPr>
        <w:t xml:space="preserve"> et</w:t>
      </w:r>
    </w:p>
    <w:p w14:paraId="32723896" w14:textId="276B86E6" w:rsidR="00D74939" w:rsidRPr="00B54EFA" w:rsidRDefault="00D74939" w:rsidP="00B54EFA">
      <w:pPr>
        <w:pStyle w:val="ONUMFS"/>
        <w:numPr>
          <w:ilvl w:val="1"/>
          <w:numId w:val="6"/>
        </w:numPr>
        <w:ind w:left="5533" w:firstLine="704"/>
        <w:rPr>
          <w:i/>
        </w:rPr>
      </w:pPr>
      <w:r w:rsidRPr="00B54EFA">
        <w:rPr>
          <w:i/>
        </w:rPr>
        <w:t>à examiner et à approuver la date proposée du 30 </w:t>
      </w:r>
      <w:r w:rsidR="007F0F44" w:rsidRPr="00B54EFA">
        <w:rPr>
          <w:i/>
        </w:rPr>
        <w:t>juin 20</w:t>
      </w:r>
      <w:r w:rsidRPr="00B54EFA">
        <w:rPr>
          <w:i/>
        </w:rPr>
        <w:t xml:space="preserve">27, pour la diffusion de la version 3.2.0 de la suite logicielle WIPO </w:t>
      </w:r>
      <w:proofErr w:type="spellStart"/>
      <w:r w:rsidRPr="00B54EFA">
        <w:rPr>
          <w:i/>
        </w:rPr>
        <w:t>Sequence</w:t>
      </w:r>
      <w:proofErr w:type="spellEnd"/>
      <w:r w:rsidRPr="00B54EFA">
        <w:rPr>
          <w:i/>
        </w:rPr>
        <w:t>, comme indiqué au paragraphe 15.</w:t>
      </w:r>
    </w:p>
    <w:p w14:paraId="41D28E3F" w14:textId="2D303364" w:rsidR="0099108F" w:rsidRPr="00D93A0A" w:rsidRDefault="00D74939" w:rsidP="007F0F44">
      <w:pPr>
        <w:pStyle w:val="Endofdocument-Annex"/>
      </w:pPr>
      <w:r w:rsidRPr="00D93A0A">
        <w:t>[Fin du document]</w:t>
      </w:r>
    </w:p>
    <w:sectPr w:rsidR="0099108F" w:rsidRPr="00D93A0A" w:rsidSect="007F0F44">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1399F" w14:textId="77777777" w:rsidR="00DA27CD" w:rsidRPr="00290DCD" w:rsidRDefault="00DA27CD">
      <w:r w:rsidRPr="00290DCD">
        <w:separator/>
      </w:r>
    </w:p>
  </w:endnote>
  <w:endnote w:type="continuationSeparator" w:id="0">
    <w:p w14:paraId="12D7968D" w14:textId="77777777" w:rsidR="00DA27CD" w:rsidRPr="00290DCD" w:rsidRDefault="00DA27CD" w:rsidP="00D45252">
      <w:pPr>
        <w:rPr>
          <w:sz w:val="17"/>
          <w:szCs w:val="17"/>
        </w:rPr>
      </w:pPr>
      <w:r w:rsidRPr="00290DCD">
        <w:rPr>
          <w:sz w:val="17"/>
          <w:szCs w:val="17"/>
        </w:rPr>
        <w:separator/>
      </w:r>
    </w:p>
    <w:p w14:paraId="73B75E02" w14:textId="77777777" w:rsidR="00DA27CD" w:rsidRPr="00290DCD" w:rsidRDefault="00DA27CD" w:rsidP="00D45252">
      <w:pPr>
        <w:spacing w:after="60"/>
        <w:rPr>
          <w:sz w:val="17"/>
          <w:szCs w:val="17"/>
        </w:rPr>
      </w:pPr>
      <w:r w:rsidRPr="00290DCD">
        <w:rPr>
          <w:sz w:val="17"/>
          <w:szCs w:val="17"/>
        </w:rPr>
        <w:t>[Suite de la note de la page précédente]</w:t>
      </w:r>
    </w:p>
  </w:endnote>
  <w:endnote w:type="continuationNotice" w:id="1">
    <w:p w14:paraId="46E817FB" w14:textId="77777777" w:rsidR="00DA27CD" w:rsidRPr="00290DCD" w:rsidRDefault="00DA27CD"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7A113" w14:textId="77777777" w:rsidR="00DA27CD" w:rsidRPr="00290DCD" w:rsidRDefault="00DA27CD">
      <w:r w:rsidRPr="00290DCD">
        <w:separator/>
      </w:r>
    </w:p>
  </w:footnote>
  <w:footnote w:type="continuationSeparator" w:id="0">
    <w:p w14:paraId="4F101200" w14:textId="77777777" w:rsidR="00DA27CD" w:rsidRPr="00290DCD" w:rsidRDefault="00DA27CD" w:rsidP="007461F1">
      <w:r w:rsidRPr="00290DCD">
        <w:separator/>
      </w:r>
    </w:p>
    <w:p w14:paraId="368F5E38" w14:textId="77777777" w:rsidR="00DA27CD" w:rsidRPr="00290DCD" w:rsidRDefault="00DA27CD" w:rsidP="007461F1">
      <w:pPr>
        <w:spacing w:after="60"/>
        <w:rPr>
          <w:sz w:val="17"/>
          <w:szCs w:val="17"/>
        </w:rPr>
      </w:pPr>
      <w:r w:rsidRPr="00290DCD">
        <w:rPr>
          <w:sz w:val="17"/>
          <w:szCs w:val="17"/>
        </w:rPr>
        <w:t>[Suite de la note de la page précédente]</w:t>
      </w:r>
    </w:p>
  </w:footnote>
  <w:footnote w:type="continuationNotice" w:id="1">
    <w:p w14:paraId="6AE7A5E1" w14:textId="77777777" w:rsidR="00DA27CD" w:rsidRPr="00290DCD" w:rsidRDefault="00DA27CD"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355A" w14:textId="2C297238" w:rsidR="00F16975" w:rsidRPr="00290DCD" w:rsidRDefault="00D74939" w:rsidP="00477D6B">
    <w:pPr>
      <w:jc w:val="right"/>
    </w:pPr>
    <w:bookmarkStart w:id="5" w:name="Code2"/>
    <w:bookmarkEnd w:id="5"/>
    <w:r>
      <w:t>CWS/14/3 </w:t>
    </w:r>
    <w:r w:rsidR="00293A34">
      <w:t>Corr</w:t>
    </w:r>
    <w:r>
      <w:t>.</w:t>
    </w:r>
  </w:p>
  <w:p w14:paraId="1C9E9C2F"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DEC3762"/>
    <w:multiLevelType w:val="multilevel"/>
    <w:tmpl w:val="E2382B1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A100FCA"/>
    <w:multiLevelType w:val="multilevel"/>
    <w:tmpl w:val="0B3C3C4C"/>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1B843B52"/>
    <w:multiLevelType w:val="hybridMultilevel"/>
    <w:tmpl w:val="D2DA82F6"/>
    <w:lvl w:ilvl="0" w:tplc="03FE9D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14186"/>
    <w:multiLevelType w:val="multilevel"/>
    <w:tmpl w:val="0B3C3C4C"/>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2D875BC5"/>
    <w:multiLevelType w:val="multilevel"/>
    <w:tmpl w:val="0B4A8C98"/>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513D37"/>
    <w:multiLevelType w:val="hybridMultilevel"/>
    <w:tmpl w:val="46B8631A"/>
    <w:lvl w:ilvl="0" w:tplc="03FE9D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8A0A44"/>
    <w:multiLevelType w:val="multilevel"/>
    <w:tmpl w:val="D81AF1C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64351096"/>
    <w:multiLevelType w:val="hybridMultilevel"/>
    <w:tmpl w:val="0CE4D64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0222C4"/>
    <w:multiLevelType w:val="multilevel"/>
    <w:tmpl w:val="94004A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1398548192">
    <w:abstractNumId w:val="3"/>
  </w:num>
  <w:num w:numId="2" w16cid:durableId="1870607316">
    <w:abstractNumId w:val="9"/>
  </w:num>
  <w:num w:numId="3" w16cid:durableId="844322595">
    <w:abstractNumId w:val="0"/>
  </w:num>
  <w:num w:numId="4" w16cid:durableId="1456631763">
    <w:abstractNumId w:val="10"/>
  </w:num>
  <w:num w:numId="5" w16cid:durableId="628778745">
    <w:abstractNumId w:val="1"/>
  </w:num>
  <w:num w:numId="6" w16cid:durableId="670451745">
    <w:abstractNumId w:val="7"/>
  </w:num>
  <w:num w:numId="7" w16cid:durableId="1895307808">
    <w:abstractNumId w:val="8"/>
  </w:num>
  <w:num w:numId="8" w16cid:durableId="2081753684">
    <w:abstractNumId w:val="12"/>
  </w:num>
  <w:num w:numId="9" w16cid:durableId="1549298534">
    <w:abstractNumId w:val="2"/>
  </w:num>
  <w:num w:numId="10" w16cid:durableId="1995644260">
    <w:abstractNumId w:val="14"/>
  </w:num>
  <w:num w:numId="11" w16cid:durableId="904603225">
    <w:abstractNumId w:val="13"/>
  </w:num>
  <w:num w:numId="12" w16cid:durableId="1470977880">
    <w:abstractNumId w:val="5"/>
  </w:num>
  <w:num w:numId="13" w16cid:durableId="1882328506">
    <w:abstractNumId w:val="11"/>
  </w:num>
  <w:num w:numId="14" w16cid:durableId="2101678844">
    <w:abstractNumId w:val="6"/>
  </w:num>
  <w:num w:numId="15" w16cid:durableId="1967278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39"/>
    <w:rsid w:val="00011B7D"/>
    <w:rsid w:val="00060A72"/>
    <w:rsid w:val="00075432"/>
    <w:rsid w:val="000C4AD2"/>
    <w:rsid w:val="000F5E56"/>
    <w:rsid w:val="001352EC"/>
    <w:rsid w:val="001362EE"/>
    <w:rsid w:val="00157E3C"/>
    <w:rsid w:val="001832A6"/>
    <w:rsid w:val="00195C6E"/>
    <w:rsid w:val="00197881"/>
    <w:rsid w:val="001B266A"/>
    <w:rsid w:val="001D3D56"/>
    <w:rsid w:val="00240654"/>
    <w:rsid w:val="002634C4"/>
    <w:rsid w:val="00290DCD"/>
    <w:rsid w:val="00293A34"/>
    <w:rsid w:val="002D4918"/>
    <w:rsid w:val="002E4D1A"/>
    <w:rsid w:val="002F16BC"/>
    <w:rsid w:val="002F4E68"/>
    <w:rsid w:val="00315FCA"/>
    <w:rsid w:val="003845C1"/>
    <w:rsid w:val="003A1BCD"/>
    <w:rsid w:val="004008A2"/>
    <w:rsid w:val="004025DF"/>
    <w:rsid w:val="00423E3E"/>
    <w:rsid w:val="00427AF4"/>
    <w:rsid w:val="00447423"/>
    <w:rsid w:val="004647DA"/>
    <w:rsid w:val="00475371"/>
    <w:rsid w:val="00477D6B"/>
    <w:rsid w:val="004D6471"/>
    <w:rsid w:val="004F4E31"/>
    <w:rsid w:val="00525B63"/>
    <w:rsid w:val="00547476"/>
    <w:rsid w:val="00561DB8"/>
    <w:rsid w:val="00567A4C"/>
    <w:rsid w:val="00576171"/>
    <w:rsid w:val="005A3309"/>
    <w:rsid w:val="005E6516"/>
    <w:rsid w:val="00605827"/>
    <w:rsid w:val="00676936"/>
    <w:rsid w:val="006B0DB5"/>
    <w:rsid w:val="006E4243"/>
    <w:rsid w:val="007461F1"/>
    <w:rsid w:val="0076398C"/>
    <w:rsid w:val="007C04C6"/>
    <w:rsid w:val="007D6961"/>
    <w:rsid w:val="007F07CB"/>
    <w:rsid w:val="007F0F44"/>
    <w:rsid w:val="00810CEF"/>
    <w:rsid w:val="0081208D"/>
    <w:rsid w:val="008236DE"/>
    <w:rsid w:val="00827230"/>
    <w:rsid w:val="00842A13"/>
    <w:rsid w:val="00896882"/>
    <w:rsid w:val="008B2CC1"/>
    <w:rsid w:val="008B7418"/>
    <w:rsid w:val="008E7930"/>
    <w:rsid w:val="0090731E"/>
    <w:rsid w:val="00917121"/>
    <w:rsid w:val="00966A22"/>
    <w:rsid w:val="00974CD6"/>
    <w:rsid w:val="0099108F"/>
    <w:rsid w:val="009D30E6"/>
    <w:rsid w:val="009E3F6F"/>
    <w:rsid w:val="009F499F"/>
    <w:rsid w:val="00A02BD3"/>
    <w:rsid w:val="00A65E7E"/>
    <w:rsid w:val="00A971A6"/>
    <w:rsid w:val="00AA1F20"/>
    <w:rsid w:val="00AC0AE4"/>
    <w:rsid w:val="00AD61DB"/>
    <w:rsid w:val="00B54EFA"/>
    <w:rsid w:val="00B6177F"/>
    <w:rsid w:val="00B66A77"/>
    <w:rsid w:val="00B87BCF"/>
    <w:rsid w:val="00BA62D4"/>
    <w:rsid w:val="00BC3FC3"/>
    <w:rsid w:val="00C153FD"/>
    <w:rsid w:val="00C40E15"/>
    <w:rsid w:val="00C664C8"/>
    <w:rsid w:val="00C76A79"/>
    <w:rsid w:val="00C771C7"/>
    <w:rsid w:val="00CA15F5"/>
    <w:rsid w:val="00CA72C1"/>
    <w:rsid w:val="00CF0460"/>
    <w:rsid w:val="00D45252"/>
    <w:rsid w:val="00D71B4D"/>
    <w:rsid w:val="00D74939"/>
    <w:rsid w:val="00D75C1E"/>
    <w:rsid w:val="00D871A7"/>
    <w:rsid w:val="00D93A0A"/>
    <w:rsid w:val="00D93D55"/>
    <w:rsid w:val="00DA27CD"/>
    <w:rsid w:val="00DB0349"/>
    <w:rsid w:val="00DB2030"/>
    <w:rsid w:val="00DC0B0F"/>
    <w:rsid w:val="00DD6A16"/>
    <w:rsid w:val="00E0091A"/>
    <w:rsid w:val="00E203AA"/>
    <w:rsid w:val="00E527A5"/>
    <w:rsid w:val="00E76456"/>
    <w:rsid w:val="00EE71CB"/>
    <w:rsid w:val="00F16975"/>
    <w:rsid w:val="00F66152"/>
    <w:rsid w:val="00FE24BF"/>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A4D6C"/>
  <w15:docId w15:val="{EB8090F5-673B-4D48-BAED-84E7A5D7E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7F0F44"/>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styleId="Hyperlink">
    <w:name w:val="Hyperlink"/>
    <w:basedOn w:val="DefaultParagraphFont"/>
    <w:unhideWhenUsed/>
    <w:rsid w:val="00D74939"/>
    <w:rPr>
      <w:color w:val="0000FF" w:themeColor="hyperlink"/>
      <w:u w:val="single"/>
    </w:rPr>
  </w:style>
  <w:style w:type="character" w:styleId="UnresolvedMention">
    <w:name w:val="Unresolved Mention"/>
    <w:basedOn w:val="DefaultParagraphFont"/>
    <w:uiPriority w:val="99"/>
    <w:semiHidden/>
    <w:unhideWhenUsed/>
    <w:rsid w:val="007F0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iposequence@wipo.i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fluence.wipo.int/confluence/spaces/WSSKB/pages/1772814887/Release+Notes+-+Version+3.1.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fluence.wipo.int/confluence/spaces/WSSKB/pages/1745392256/Release+Notes+-+Version+3.1.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nfluence.wipo.int/confluence/spaces/WSSKB/pages/1177616403/WIPO+Sequence+and+ST.26+Knowledge+Base+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B29EF2-43C6-4B6D-83A2-D4858925D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932642-6636-4C56-82B4-0A26F0379CD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B06478F7-15DE-4474-9F1C-48673A094C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(F).dotm</Template>
  <TotalTime>13</TotalTime>
  <Pages>4</Pages>
  <Words>1190</Words>
  <Characters>8403</Characters>
  <Application>Microsoft Office Word</Application>
  <DocSecurity>0</DocSecurity>
  <Lines>175</Lines>
  <Paragraphs>66</Paragraphs>
  <ScaleCrop>false</ScaleCrop>
  <HeadingPairs>
    <vt:vector size="2" baseType="variant">
      <vt:variant>
        <vt:lpstr>Title</vt:lpstr>
      </vt:variant>
      <vt:variant>
        <vt:i4>1</vt:i4>
      </vt:variant>
    </vt:vector>
  </HeadingPairs>
  <TitlesOfParts>
    <vt:vector size="1" baseType="lpstr">
      <vt:lpstr>CWS/14/3 Corr. (French)</vt:lpstr>
    </vt:vector>
  </TitlesOfParts>
  <Company>WIPO</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CWS/14/3 Corr. (French)</dc:title>
  <dc:subject>Amélioration de la suite logicielle WIPO Sequence</dc:subject>
  <dc:creator>WIPO</dc:creator>
  <cp:keywords>WIPO CWS quatorzième session, Amélioration, suite logicielle WIPO Sequence</cp:keywords>
  <cp:lastModifiedBy>Author</cp:lastModifiedBy>
  <cp:revision>4</cp:revision>
  <cp:lastPrinted>2011-05-19T12:37:00Z</cp:lastPrinted>
  <dcterms:created xsi:type="dcterms:W3CDTF">2026-09-14T09:07:00Z</dcterms:created>
  <dcterms:modified xsi:type="dcterms:W3CDTF">2026-09-18T15:48:00Z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