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9A55A" w14:textId="77777777" w:rsidR="008B2CC1" w:rsidRPr="00024AC4" w:rsidRDefault="00DB0349" w:rsidP="00322762">
      <w:pPr>
        <w:spacing w:after="120"/>
        <w:jc w:val="right"/>
      </w:pPr>
      <w:r w:rsidRPr="00024AC4">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024AC4">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204D951D"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A393733" w14:textId="317DFA60" w:rsidR="008B2CC1" w:rsidRPr="00024AC4" w:rsidRDefault="00197881" w:rsidP="00322762">
      <w:pPr>
        <w:jc w:val="right"/>
        <w:rPr>
          <w:rFonts w:ascii="Arial Black" w:hAnsi="Arial Black"/>
          <w:caps/>
          <w:sz w:val="15"/>
          <w:szCs w:val="15"/>
        </w:rPr>
      </w:pPr>
      <w:r w:rsidRPr="00024AC4">
        <w:rPr>
          <w:rFonts w:ascii="Arial Black" w:hAnsi="Arial Black"/>
          <w:caps/>
          <w:sz w:val="15"/>
          <w:szCs w:val="15"/>
        </w:rPr>
        <w:t>CWS/1</w:t>
      </w:r>
      <w:r w:rsidR="00D871A7" w:rsidRPr="00024AC4">
        <w:rPr>
          <w:rFonts w:ascii="Arial Black" w:hAnsi="Arial Black"/>
          <w:caps/>
          <w:sz w:val="15"/>
          <w:szCs w:val="15"/>
        </w:rPr>
        <w:t>4</w:t>
      </w:r>
      <w:r w:rsidRPr="00024AC4">
        <w:rPr>
          <w:rFonts w:ascii="Arial Black" w:hAnsi="Arial Black"/>
          <w:caps/>
          <w:sz w:val="15"/>
          <w:szCs w:val="15"/>
        </w:rPr>
        <w:t>/</w:t>
      </w:r>
      <w:bookmarkStart w:id="0" w:name="Code"/>
      <w:bookmarkEnd w:id="0"/>
      <w:r w:rsidR="0095315D" w:rsidRPr="00024AC4">
        <w:rPr>
          <w:rFonts w:ascii="Arial Black" w:hAnsi="Arial Black"/>
          <w:caps/>
          <w:sz w:val="15"/>
          <w:szCs w:val="15"/>
        </w:rPr>
        <w:t>28</w:t>
      </w:r>
    </w:p>
    <w:p w14:paraId="300780A3" w14:textId="135C1A52" w:rsidR="008B2CC1" w:rsidRPr="00024AC4" w:rsidRDefault="00DB0349" w:rsidP="00322762">
      <w:pPr>
        <w:jc w:val="right"/>
        <w:rPr>
          <w:rFonts w:ascii="Arial Black" w:hAnsi="Arial Black"/>
          <w:caps/>
          <w:sz w:val="15"/>
          <w:szCs w:val="15"/>
        </w:rPr>
      </w:pPr>
      <w:r w:rsidRPr="00024AC4">
        <w:rPr>
          <w:rFonts w:ascii="Arial Black" w:hAnsi="Arial Black"/>
          <w:caps/>
          <w:sz w:val="15"/>
          <w:szCs w:val="15"/>
        </w:rPr>
        <w:t>Original</w:t>
      </w:r>
      <w:r w:rsidR="00322762" w:rsidRPr="00024AC4">
        <w:rPr>
          <w:rFonts w:ascii="Arial Black" w:hAnsi="Arial Black"/>
          <w:caps/>
          <w:sz w:val="15"/>
          <w:szCs w:val="15"/>
        </w:rPr>
        <w:t> :</w:t>
      </w:r>
      <w:r w:rsidRPr="00024AC4">
        <w:rPr>
          <w:rFonts w:ascii="Arial Black" w:hAnsi="Arial Black"/>
          <w:caps/>
          <w:sz w:val="15"/>
          <w:szCs w:val="15"/>
        </w:rPr>
        <w:t xml:space="preserve"> </w:t>
      </w:r>
      <w:bookmarkStart w:id="1" w:name="Original"/>
      <w:r w:rsidR="0095315D" w:rsidRPr="00024AC4">
        <w:rPr>
          <w:rFonts w:ascii="Arial Black" w:hAnsi="Arial Black"/>
          <w:caps/>
          <w:sz w:val="15"/>
          <w:szCs w:val="15"/>
        </w:rPr>
        <w:t>anglais</w:t>
      </w:r>
    </w:p>
    <w:bookmarkEnd w:id="1"/>
    <w:p w14:paraId="2ADEB047" w14:textId="43D9173E" w:rsidR="008B2CC1" w:rsidRPr="00024AC4" w:rsidRDefault="00B66A77" w:rsidP="00322762">
      <w:pPr>
        <w:spacing w:after="1200"/>
        <w:jc w:val="right"/>
        <w:rPr>
          <w:rFonts w:ascii="Arial Black" w:hAnsi="Arial Black"/>
          <w:caps/>
          <w:sz w:val="15"/>
          <w:szCs w:val="15"/>
        </w:rPr>
      </w:pPr>
      <w:r w:rsidRPr="00024AC4">
        <w:rPr>
          <w:rFonts w:ascii="Arial Black" w:hAnsi="Arial Black"/>
          <w:caps/>
          <w:sz w:val="15"/>
          <w:szCs w:val="15"/>
        </w:rPr>
        <w:t>D</w:t>
      </w:r>
      <w:r w:rsidR="00DB0349" w:rsidRPr="00024AC4">
        <w:rPr>
          <w:rFonts w:ascii="Arial Black" w:hAnsi="Arial Black"/>
          <w:caps/>
          <w:sz w:val="15"/>
          <w:szCs w:val="15"/>
        </w:rPr>
        <w:t>ate</w:t>
      </w:r>
      <w:r w:rsidR="00322762" w:rsidRPr="00024AC4">
        <w:rPr>
          <w:rFonts w:ascii="Arial Black" w:hAnsi="Arial Black"/>
          <w:caps/>
          <w:sz w:val="15"/>
          <w:szCs w:val="15"/>
        </w:rPr>
        <w:t> :</w:t>
      </w:r>
      <w:r w:rsidR="00DB0349" w:rsidRPr="00024AC4">
        <w:rPr>
          <w:rFonts w:ascii="Arial Black" w:hAnsi="Arial Black"/>
          <w:caps/>
          <w:sz w:val="15"/>
          <w:szCs w:val="15"/>
        </w:rPr>
        <w:t xml:space="preserve"> </w:t>
      </w:r>
      <w:bookmarkStart w:id="2" w:name="Date"/>
      <w:r w:rsidR="0095315D" w:rsidRPr="00024AC4">
        <w:rPr>
          <w:rFonts w:ascii="Arial Black" w:hAnsi="Arial Black"/>
          <w:caps/>
          <w:sz w:val="15"/>
          <w:szCs w:val="15"/>
        </w:rPr>
        <w:t>21 septembre 2026</w:t>
      </w:r>
    </w:p>
    <w:bookmarkEnd w:id="2"/>
    <w:p w14:paraId="3C1D5D13" w14:textId="14F9001F" w:rsidR="00C40E15" w:rsidRPr="00024AC4" w:rsidRDefault="00197881" w:rsidP="00322762">
      <w:pPr>
        <w:spacing w:after="600"/>
        <w:rPr>
          <w:b/>
          <w:sz w:val="28"/>
          <w:szCs w:val="28"/>
        </w:rPr>
      </w:pPr>
      <w:r w:rsidRPr="00024AC4">
        <w:rPr>
          <w:b/>
          <w:sz w:val="28"/>
          <w:szCs w:val="28"/>
        </w:rPr>
        <w:t>Comité des normes de l</w:t>
      </w:r>
      <w:r w:rsidR="00322762" w:rsidRPr="00024AC4">
        <w:rPr>
          <w:b/>
          <w:sz w:val="28"/>
          <w:szCs w:val="28"/>
        </w:rPr>
        <w:t>’</w:t>
      </w:r>
      <w:r w:rsidRPr="00024AC4">
        <w:rPr>
          <w:b/>
          <w:sz w:val="28"/>
          <w:szCs w:val="28"/>
        </w:rPr>
        <w:t>OMPI (CWS)</w:t>
      </w:r>
    </w:p>
    <w:p w14:paraId="4D886E1B" w14:textId="56CD381C" w:rsidR="008B2CC1" w:rsidRPr="00024AC4" w:rsidRDefault="00D871A7" w:rsidP="00322762">
      <w:pPr>
        <w:rPr>
          <w:b/>
          <w:sz w:val="28"/>
          <w:szCs w:val="24"/>
        </w:rPr>
      </w:pPr>
      <w:r w:rsidRPr="00024AC4">
        <w:rPr>
          <w:b/>
          <w:sz w:val="24"/>
        </w:rPr>
        <w:t>Quator</w:t>
      </w:r>
      <w:r w:rsidR="0099108F" w:rsidRPr="00024AC4">
        <w:rPr>
          <w:b/>
          <w:sz w:val="24"/>
        </w:rPr>
        <w:t>z</w:t>
      </w:r>
      <w:r w:rsidR="00322762" w:rsidRPr="00024AC4">
        <w:rPr>
          <w:b/>
          <w:sz w:val="24"/>
        </w:rPr>
        <w:t>ième session</w:t>
      </w:r>
    </w:p>
    <w:p w14:paraId="05F4D13D" w14:textId="77777777" w:rsidR="008B2CC1" w:rsidRPr="00024AC4" w:rsidRDefault="00197881" w:rsidP="00322762">
      <w:pPr>
        <w:spacing w:after="720"/>
        <w:rPr>
          <w:b/>
          <w:sz w:val="28"/>
          <w:szCs w:val="24"/>
        </w:rPr>
      </w:pPr>
      <w:r w:rsidRPr="00024AC4">
        <w:rPr>
          <w:b/>
          <w:sz w:val="24"/>
        </w:rPr>
        <w:t>Genève,</w:t>
      </w:r>
      <w:r w:rsidR="001352EC" w:rsidRPr="00024AC4">
        <w:rPr>
          <w:b/>
          <w:sz w:val="24"/>
        </w:rPr>
        <w:t xml:space="preserve"> </w:t>
      </w:r>
      <w:r w:rsidR="00D871A7" w:rsidRPr="00024AC4">
        <w:rPr>
          <w:b/>
          <w:sz w:val="24"/>
        </w:rPr>
        <w:t>23</w:t>
      </w:r>
      <w:r w:rsidR="001352EC" w:rsidRPr="00024AC4">
        <w:rPr>
          <w:b/>
          <w:sz w:val="24"/>
        </w:rPr>
        <w:t xml:space="preserve"> – </w:t>
      </w:r>
      <w:r w:rsidR="00D871A7" w:rsidRPr="00024AC4">
        <w:rPr>
          <w:b/>
          <w:sz w:val="24"/>
        </w:rPr>
        <w:t>27</w:t>
      </w:r>
      <w:r w:rsidR="0099108F" w:rsidRPr="00024AC4">
        <w:rPr>
          <w:b/>
          <w:sz w:val="24"/>
        </w:rPr>
        <w:t> nov</w:t>
      </w:r>
      <w:r w:rsidR="001352EC" w:rsidRPr="00024AC4">
        <w:rPr>
          <w:b/>
          <w:sz w:val="24"/>
        </w:rPr>
        <w:t>embre</w:t>
      </w:r>
      <w:r w:rsidR="0099108F" w:rsidRPr="00024AC4">
        <w:rPr>
          <w:b/>
          <w:sz w:val="24"/>
        </w:rPr>
        <w:t> </w:t>
      </w:r>
      <w:r w:rsidR="001352EC" w:rsidRPr="00024AC4">
        <w:rPr>
          <w:b/>
          <w:sz w:val="24"/>
        </w:rPr>
        <w:t>202</w:t>
      </w:r>
      <w:r w:rsidR="00D871A7" w:rsidRPr="00024AC4">
        <w:rPr>
          <w:b/>
          <w:sz w:val="24"/>
        </w:rPr>
        <w:t>6</w:t>
      </w:r>
    </w:p>
    <w:p w14:paraId="1402575F" w14:textId="1B38CD78" w:rsidR="0095315D" w:rsidRPr="00024AC4" w:rsidRDefault="0095315D" w:rsidP="00322762">
      <w:pPr>
        <w:spacing w:after="360"/>
        <w:rPr>
          <w:caps/>
          <w:sz w:val="24"/>
        </w:rPr>
      </w:pPr>
      <w:bookmarkStart w:id="3" w:name="TitleOfDoc"/>
      <w:r w:rsidRPr="00024AC4">
        <w:rPr>
          <w:caps/>
          <w:sz w:val="24"/>
        </w:rPr>
        <w:t>Rapport de l</w:t>
      </w:r>
      <w:r w:rsidR="00322762" w:rsidRPr="00024AC4">
        <w:rPr>
          <w:caps/>
          <w:sz w:val="24"/>
        </w:rPr>
        <w:t>’</w:t>
      </w:r>
      <w:r w:rsidRPr="00024AC4">
        <w:rPr>
          <w:caps/>
          <w:sz w:val="24"/>
        </w:rPr>
        <w:t>Équipe d</w:t>
      </w:r>
      <w:r w:rsidR="00322762" w:rsidRPr="00024AC4">
        <w:rPr>
          <w:caps/>
          <w:sz w:val="24"/>
        </w:rPr>
        <w:t>’</w:t>
      </w:r>
      <w:r w:rsidRPr="00024AC4">
        <w:rPr>
          <w:caps/>
          <w:sz w:val="24"/>
        </w:rPr>
        <w:t>experts chargée de la chaîne de blocs sur</w:t>
      </w:r>
      <w:r w:rsidR="00322762" w:rsidRPr="00024AC4">
        <w:rPr>
          <w:caps/>
          <w:sz w:val="24"/>
        </w:rPr>
        <w:t> </w:t>
      </w:r>
      <w:r w:rsidRPr="00024AC4">
        <w:rPr>
          <w:caps/>
          <w:sz w:val="24"/>
        </w:rPr>
        <w:t>la</w:t>
      </w:r>
      <w:r w:rsidR="00322762" w:rsidRPr="00024AC4">
        <w:rPr>
          <w:caps/>
          <w:sz w:val="24"/>
        </w:rPr>
        <w:t> </w:t>
      </w:r>
      <w:r w:rsidRPr="00024AC4">
        <w:rPr>
          <w:caps/>
          <w:sz w:val="24"/>
        </w:rPr>
        <w:t>tâche n° 59</w:t>
      </w:r>
    </w:p>
    <w:p w14:paraId="38DE8572" w14:textId="354D9379" w:rsidR="0095315D" w:rsidRPr="00024AC4" w:rsidRDefault="0095315D" w:rsidP="00322762">
      <w:pPr>
        <w:spacing w:after="960"/>
        <w:rPr>
          <w:i/>
        </w:rPr>
      </w:pPr>
      <w:bookmarkStart w:id="4" w:name="Prepared"/>
      <w:bookmarkEnd w:id="3"/>
      <w:r w:rsidRPr="00024AC4">
        <w:rPr>
          <w:i/>
        </w:rPr>
        <w:t>Document établi par le responsable de l</w:t>
      </w:r>
      <w:r w:rsidR="00322762" w:rsidRPr="00024AC4">
        <w:rPr>
          <w:i/>
        </w:rPr>
        <w:t>’</w:t>
      </w:r>
      <w:r w:rsidRPr="00024AC4">
        <w:rPr>
          <w:i/>
        </w:rPr>
        <w:t>Équipe d</w:t>
      </w:r>
      <w:r w:rsidR="00322762" w:rsidRPr="00024AC4">
        <w:rPr>
          <w:i/>
        </w:rPr>
        <w:t>’</w:t>
      </w:r>
      <w:r w:rsidRPr="00024AC4">
        <w:rPr>
          <w:i/>
        </w:rPr>
        <w:t>experts chargée de la chaîne de blocs</w:t>
      </w:r>
    </w:p>
    <w:bookmarkEnd w:id="4"/>
    <w:p w14:paraId="4BB22727" w14:textId="208AECBB" w:rsidR="0095315D" w:rsidRPr="00024AC4" w:rsidRDefault="00024AC4" w:rsidP="00024AC4">
      <w:pPr>
        <w:pStyle w:val="Heading2"/>
      </w:pPr>
      <w:r w:rsidRPr="00024AC4">
        <w:t>Résumé</w:t>
      </w:r>
    </w:p>
    <w:p w14:paraId="368C168E" w14:textId="3C2F4866" w:rsidR="00322762" w:rsidRPr="00024AC4" w:rsidRDefault="0095315D" w:rsidP="00322762">
      <w:pPr>
        <w:pStyle w:val="ONUMFS"/>
      </w:pPr>
      <w:r w:rsidRPr="00024AC4">
        <w:t>L</w:t>
      </w:r>
      <w:r w:rsidR="00322762" w:rsidRPr="00024AC4">
        <w:t>’</w:t>
      </w:r>
      <w:r w:rsidRPr="00024AC4">
        <w:t>Équipe d</w:t>
      </w:r>
      <w:r w:rsidR="00322762" w:rsidRPr="00024AC4">
        <w:t>’</w:t>
      </w:r>
      <w:r w:rsidRPr="00024AC4">
        <w:t>experts chargée de la chaîne de blocs, chargée de la tâche n° 59, rend compte des activités menées depuis la dernière session du Comité des normes de l</w:t>
      </w:r>
      <w:r w:rsidR="00322762" w:rsidRPr="00024AC4">
        <w:t>’</w:t>
      </w:r>
      <w:r w:rsidRPr="00024AC4">
        <w:t>OMPI (CWS).  L</w:t>
      </w:r>
      <w:r w:rsidR="00322762" w:rsidRPr="00024AC4">
        <w:t>’</w:t>
      </w:r>
      <w:r w:rsidRPr="00024AC4">
        <w:t>équipe d</w:t>
      </w:r>
      <w:r w:rsidR="00322762" w:rsidRPr="00024AC4">
        <w:t>’</w:t>
      </w:r>
      <w:r w:rsidRPr="00024AC4">
        <w:t>experts a continué de mettre au point son document de travail préparatoire ainsi que des descriptions pratiques de trois</w:t>
      </w:r>
      <w:r w:rsidR="00D01F74" w:rsidRPr="00024AC4">
        <w:t> </w:t>
      </w:r>
      <w:r w:rsidRPr="00024AC4">
        <w:t>cas d</w:t>
      </w:r>
      <w:r w:rsidR="00322762" w:rsidRPr="00024AC4">
        <w:t>’</w:t>
      </w:r>
      <w:r w:rsidRPr="00024AC4">
        <w:t>utilisation de la chaîne de blocs concernant l</w:t>
      </w:r>
      <w:r w:rsidR="00322762" w:rsidRPr="00024AC4">
        <w:t>’</w:t>
      </w:r>
      <w:r w:rsidRPr="00024AC4">
        <w:t>enregistrement de droits de propriété intellectuelle, les cessions de droits et les licences, ainsi que l</w:t>
      </w:r>
      <w:r w:rsidR="00322762" w:rsidRPr="00024AC4">
        <w:t>’</w:t>
      </w:r>
      <w:r w:rsidRPr="00024AC4">
        <w:t>identification numérique.</w:t>
      </w:r>
    </w:p>
    <w:p w14:paraId="45936B89" w14:textId="30A5651C" w:rsidR="0095315D" w:rsidRPr="00024AC4" w:rsidRDefault="00024AC4" w:rsidP="00024AC4">
      <w:pPr>
        <w:pStyle w:val="Heading2"/>
      </w:pPr>
      <w:r w:rsidRPr="00024AC4">
        <w:t>Rappel</w:t>
      </w:r>
    </w:p>
    <w:p w14:paraId="439150F1" w14:textId="01E08EB2" w:rsidR="0095315D" w:rsidRPr="00024AC4" w:rsidRDefault="0095315D" w:rsidP="00322762">
      <w:pPr>
        <w:pStyle w:val="ONUMFS"/>
      </w:pPr>
      <w:r w:rsidRPr="00024AC4">
        <w:t>À la huit</w:t>
      </w:r>
      <w:r w:rsidR="00322762" w:rsidRPr="00024AC4">
        <w:t>ième session du CWS</w:t>
      </w:r>
      <w:r w:rsidRPr="00024AC4">
        <w:t xml:space="preserve">, tenue en </w:t>
      </w:r>
      <w:r w:rsidR="00322762" w:rsidRPr="00024AC4">
        <w:t>novembre 20</w:t>
      </w:r>
      <w:r w:rsidRPr="00024AC4">
        <w:t>20, l</w:t>
      </w:r>
      <w:r w:rsidR="00322762" w:rsidRPr="00024AC4">
        <w:t>’</w:t>
      </w:r>
      <w:r w:rsidRPr="00024AC4">
        <w:t>équipe d</w:t>
      </w:r>
      <w:r w:rsidR="00322762" w:rsidRPr="00024AC4">
        <w:t>’</w:t>
      </w:r>
      <w:r w:rsidRPr="00024AC4">
        <w:t>experts a présenté un rapport sur l</w:t>
      </w:r>
      <w:r w:rsidR="00322762" w:rsidRPr="00024AC4">
        <w:t>’</w:t>
      </w:r>
      <w:r w:rsidRPr="00024AC4">
        <w:t>état d</w:t>
      </w:r>
      <w:r w:rsidR="00322762" w:rsidRPr="00024AC4">
        <w:t>’</w:t>
      </w:r>
      <w:r w:rsidRPr="00024AC4">
        <w:t xml:space="preserve">avancement de ses activités (voir le </w:t>
      </w:r>
      <w:r w:rsidR="00322762" w:rsidRPr="00024AC4">
        <w:t>document</w:t>
      </w:r>
      <w:r w:rsidR="00024AC4">
        <w:t> </w:t>
      </w:r>
      <w:r w:rsidR="00322762" w:rsidRPr="00024AC4">
        <w:t>CW</w:t>
      </w:r>
      <w:r w:rsidRPr="00024AC4">
        <w:t>S/8/15).  À cette session,</w:t>
      </w:r>
      <w:r w:rsidR="00322762" w:rsidRPr="00024AC4">
        <w:t xml:space="preserve"> le CWS</w:t>
      </w:r>
      <w:r w:rsidRPr="00024AC4">
        <w:t xml:space="preserve"> a également encouragé les offices de propriété intellectuelle à participer aux discussions de l</w:t>
      </w:r>
      <w:r w:rsidR="00322762" w:rsidRPr="00024AC4">
        <w:t>’</w:t>
      </w:r>
      <w:r w:rsidRPr="00024AC4">
        <w:t>Équipe d</w:t>
      </w:r>
      <w:r w:rsidR="00322762" w:rsidRPr="00024AC4">
        <w:t>’</w:t>
      </w:r>
      <w:r w:rsidRPr="00024AC4">
        <w:t xml:space="preserve">experts chargée de la chaîne de blocs et a souligné les avantages que présentait le travail en collaboration avec le secteur privé, les universités et les organisations non gouvernementales (voir les paragraphes 96 à 99 du </w:t>
      </w:r>
      <w:r w:rsidR="00322762" w:rsidRPr="00024AC4">
        <w:t>document</w:t>
      </w:r>
      <w:r w:rsidR="00024AC4">
        <w:t> </w:t>
      </w:r>
      <w:r w:rsidR="00322762" w:rsidRPr="00024AC4">
        <w:t>CW</w:t>
      </w:r>
      <w:r w:rsidRPr="00024AC4">
        <w:t>S/8/24).</w:t>
      </w:r>
    </w:p>
    <w:p w14:paraId="32F1DB45" w14:textId="05AB8A69" w:rsidR="00322762" w:rsidRPr="00024AC4" w:rsidRDefault="0095315D" w:rsidP="00322762">
      <w:pPr>
        <w:pStyle w:val="ONUMFS"/>
      </w:pPr>
      <w:r w:rsidRPr="00024AC4">
        <w:t>L</w:t>
      </w:r>
      <w:r w:rsidR="00322762" w:rsidRPr="00024AC4">
        <w:t>’</w:t>
      </w:r>
      <w:r w:rsidRPr="00024AC4">
        <w:t>équipe d</w:t>
      </w:r>
      <w:r w:rsidR="00322762" w:rsidRPr="00024AC4">
        <w:t>’</w:t>
      </w:r>
      <w:r w:rsidRPr="00024AC4">
        <w:t>experts a poursuivi ses travaux au titre de la tâche n° 59, qui a été modifiée pour la dernière fois à la sept</w:t>
      </w:r>
      <w:r w:rsidR="00322762" w:rsidRPr="00024AC4">
        <w:t>ième session du CWS</w:t>
      </w:r>
      <w:r w:rsidRPr="00024AC4">
        <w:t>, et dont la description est libellée comme suit</w:t>
      </w:r>
      <w:r w:rsidR="00322762" w:rsidRPr="00024AC4">
        <w:t> :</w:t>
      </w:r>
    </w:p>
    <w:p w14:paraId="54985840" w14:textId="1590FFC6" w:rsidR="00322762" w:rsidRPr="00024AC4" w:rsidRDefault="0095315D" w:rsidP="00024AC4">
      <w:pPr>
        <w:pStyle w:val="ONUMFS"/>
        <w:numPr>
          <w:ilvl w:val="0"/>
          <w:numId w:val="0"/>
        </w:numPr>
        <w:ind w:firstLine="567"/>
      </w:pPr>
      <w:r w:rsidRPr="00024AC4">
        <w:t>“</w:t>
      </w:r>
      <w:r w:rsidRPr="00024AC4">
        <w:rPr>
          <w:i/>
        </w:rPr>
        <w:t>Étudier la possibilité d</w:t>
      </w:r>
      <w:r w:rsidR="00322762" w:rsidRPr="00024AC4">
        <w:rPr>
          <w:i/>
        </w:rPr>
        <w:t>’</w:t>
      </w:r>
      <w:r w:rsidRPr="00024AC4">
        <w:rPr>
          <w:i/>
        </w:rPr>
        <w:t>utiliser la technologie de la chaîne de blocs dans les procédures d</w:t>
      </w:r>
      <w:r w:rsidR="00322762" w:rsidRPr="00024AC4">
        <w:rPr>
          <w:i/>
        </w:rPr>
        <w:t>’</w:t>
      </w:r>
      <w:r w:rsidRPr="00024AC4">
        <w:rPr>
          <w:i/>
        </w:rPr>
        <w:t xml:space="preserve">octroi de la protection des droits de propriété intellectuelle et de traitement des informations concernant les objets de propriété intellectuelle et leur utilisation; </w:t>
      </w:r>
      <w:r w:rsidR="00D01F74" w:rsidRPr="00024AC4">
        <w:rPr>
          <w:i/>
        </w:rPr>
        <w:t xml:space="preserve"> </w:t>
      </w:r>
      <w:r w:rsidRPr="00024AC4">
        <w:rPr>
          <w:i/>
        </w:rPr>
        <w:t>recueillir des informations sur les progrès accomplis par les offices de propriété intellectuelle dans l</w:t>
      </w:r>
      <w:r w:rsidR="00322762" w:rsidRPr="00024AC4">
        <w:rPr>
          <w:i/>
        </w:rPr>
        <w:t>’</w:t>
      </w:r>
      <w:r w:rsidRPr="00024AC4">
        <w:rPr>
          <w:i/>
        </w:rPr>
        <w:t xml:space="preserve">utilisation de la chaîne de </w:t>
      </w:r>
      <w:r w:rsidRPr="00024AC4">
        <w:rPr>
          <w:i/>
        </w:rPr>
        <w:lastRenderedPageBreak/>
        <w:t>blocs et l</w:t>
      </w:r>
      <w:r w:rsidR="00322762" w:rsidRPr="00024AC4">
        <w:rPr>
          <w:i/>
        </w:rPr>
        <w:t>’</w:t>
      </w:r>
      <w:r w:rsidRPr="00024AC4">
        <w:rPr>
          <w:i/>
        </w:rPr>
        <w:t>expérience acquise en la matière, évaluer les normes applicables à la chaîne de blocs en vigueur dans le secteur privé et examiner le bien</w:t>
      </w:r>
      <w:r w:rsidR="00024AC4">
        <w:rPr>
          <w:i/>
        </w:rPr>
        <w:noBreakHyphen/>
      </w:r>
      <w:r w:rsidRPr="00024AC4">
        <w:rPr>
          <w:i/>
        </w:rPr>
        <w:t>fondé et l</w:t>
      </w:r>
      <w:r w:rsidR="00322762" w:rsidRPr="00024AC4">
        <w:rPr>
          <w:i/>
        </w:rPr>
        <w:t>’</w:t>
      </w:r>
      <w:r w:rsidRPr="00024AC4">
        <w:rPr>
          <w:i/>
        </w:rPr>
        <w:t xml:space="preserve">applicabilité aux offices de propriété intellectuelle; </w:t>
      </w:r>
      <w:r w:rsidR="00D01F74" w:rsidRPr="00024AC4">
        <w:rPr>
          <w:i/>
        </w:rPr>
        <w:t xml:space="preserve"> </w:t>
      </w:r>
      <w:r w:rsidRPr="00024AC4">
        <w:rPr>
          <w:i/>
        </w:rPr>
        <w:t>élaborer un modèle permettant de normaliser l</w:t>
      </w:r>
      <w:r w:rsidR="00322762" w:rsidRPr="00024AC4">
        <w:rPr>
          <w:i/>
        </w:rPr>
        <w:t>’</w:t>
      </w:r>
      <w:r w:rsidRPr="00024AC4">
        <w:rPr>
          <w:i/>
        </w:rPr>
        <w:t xml:space="preserve">utilisation de la chaîne de blocs dans le domaine de la propriété intellectuelle, </w:t>
      </w:r>
      <w:r w:rsidR="00322762" w:rsidRPr="00024AC4">
        <w:rPr>
          <w:i/>
        </w:rPr>
        <w:t>y compris</w:t>
      </w:r>
      <w:r w:rsidRPr="00024AC4">
        <w:rPr>
          <w:i/>
        </w:rPr>
        <w:t xml:space="preserve"> des principes directeurs, des pratiques communes et l</w:t>
      </w:r>
      <w:r w:rsidR="00322762" w:rsidRPr="00024AC4">
        <w:rPr>
          <w:i/>
        </w:rPr>
        <w:t>’</w:t>
      </w:r>
      <w:r w:rsidRPr="00024AC4">
        <w:rPr>
          <w:i/>
        </w:rPr>
        <w:t>utilisation de la terminologie à l</w:t>
      </w:r>
      <w:r w:rsidR="00322762" w:rsidRPr="00024AC4">
        <w:rPr>
          <w:i/>
        </w:rPr>
        <w:t>’</w:t>
      </w:r>
      <w:r w:rsidRPr="00024AC4">
        <w:rPr>
          <w:i/>
        </w:rPr>
        <w:t xml:space="preserve">appui de la collaboration, des projets conjoints et de la validation; </w:t>
      </w:r>
      <w:r w:rsidR="00D01F74" w:rsidRPr="00024AC4">
        <w:rPr>
          <w:i/>
        </w:rPr>
        <w:t xml:space="preserve"> </w:t>
      </w:r>
      <w:r w:rsidRPr="00024AC4">
        <w:rPr>
          <w:i/>
        </w:rPr>
        <w:t>et établir une proposition de norme de l</w:t>
      </w:r>
      <w:r w:rsidR="00322762" w:rsidRPr="00024AC4">
        <w:rPr>
          <w:i/>
        </w:rPr>
        <w:t>’</w:t>
      </w:r>
      <w:r w:rsidRPr="00024AC4">
        <w:rPr>
          <w:i/>
        </w:rPr>
        <w:t>OMPI visant à appuyer l</w:t>
      </w:r>
      <w:r w:rsidR="00322762" w:rsidRPr="00024AC4">
        <w:rPr>
          <w:i/>
        </w:rPr>
        <w:t>’</w:t>
      </w:r>
      <w:r w:rsidRPr="00024AC4">
        <w:rPr>
          <w:i/>
        </w:rPr>
        <w:t>application potentielle de la chaîne de blocs dans l</w:t>
      </w:r>
      <w:r w:rsidR="00322762" w:rsidRPr="00024AC4">
        <w:rPr>
          <w:i/>
        </w:rPr>
        <w:t>’</w:t>
      </w:r>
      <w:r w:rsidRPr="00024AC4">
        <w:rPr>
          <w:i/>
        </w:rPr>
        <w:t>écosystème de la propriété intellectuelle</w:t>
      </w:r>
      <w:r w:rsidR="00C535D4">
        <w:rPr>
          <w:i/>
        </w:rPr>
        <w:t>.</w:t>
      </w:r>
      <w:r w:rsidRPr="00024AC4">
        <w:t>”</w:t>
      </w:r>
    </w:p>
    <w:p w14:paraId="020DAADB" w14:textId="607D3A04" w:rsidR="0095315D" w:rsidRPr="00C535D4" w:rsidRDefault="0095315D" w:rsidP="00024AC4">
      <w:pPr>
        <w:pStyle w:val="ONUMFS"/>
        <w:numPr>
          <w:ilvl w:val="0"/>
          <w:numId w:val="0"/>
        </w:numPr>
        <w:rPr>
          <w:iCs/>
        </w:rPr>
      </w:pPr>
      <w:r w:rsidRPr="00024AC4">
        <w:t>(</w:t>
      </w:r>
      <w:r w:rsidR="00024AC4">
        <w:t>v</w:t>
      </w:r>
      <w:r w:rsidRPr="00024AC4">
        <w:t xml:space="preserve">oir le paragraphe 67 du </w:t>
      </w:r>
      <w:r w:rsidR="00322762" w:rsidRPr="00024AC4">
        <w:t>document</w:t>
      </w:r>
      <w:r w:rsidR="00024AC4">
        <w:t> </w:t>
      </w:r>
      <w:r w:rsidR="00322762" w:rsidRPr="00024AC4">
        <w:t>CW</w:t>
      </w:r>
      <w:r w:rsidRPr="00024AC4">
        <w:t>S/7/29).</w:t>
      </w:r>
    </w:p>
    <w:p w14:paraId="6160387F" w14:textId="43851BF8" w:rsidR="0095315D" w:rsidRPr="00024AC4" w:rsidRDefault="00C535D4" w:rsidP="00C535D4">
      <w:pPr>
        <w:pStyle w:val="Heading2"/>
      </w:pPr>
      <w:r>
        <w:t>R</w:t>
      </w:r>
      <w:r w:rsidRPr="00024AC4">
        <w:t>apport sur l’état d’avancement de la tâche n° 59</w:t>
      </w:r>
    </w:p>
    <w:p w14:paraId="43644F08" w14:textId="77777777" w:rsidR="0095315D" w:rsidRPr="00024AC4" w:rsidRDefault="0095315D" w:rsidP="00C535D4">
      <w:pPr>
        <w:pStyle w:val="Heading3"/>
      </w:pPr>
      <w:r w:rsidRPr="00024AC4">
        <w:t>Objectif</w:t>
      </w:r>
    </w:p>
    <w:p w14:paraId="140CAAC6" w14:textId="09858E4D" w:rsidR="00322762" w:rsidRPr="00024AC4" w:rsidRDefault="0095315D" w:rsidP="00322762">
      <w:pPr>
        <w:pStyle w:val="ONUMFS"/>
      </w:pPr>
      <w:r w:rsidRPr="00024AC4">
        <w:t>L</w:t>
      </w:r>
      <w:r w:rsidR="00322762" w:rsidRPr="00024AC4">
        <w:t>’</w:t>
      </w:r>
      <w:r w:rsidRPr="00024AC4">
        <w:t>objectif principal de la tâche n° 59 est de recueillir et d</w:t>
      </w:r>
      <w:r w:rsidR="00322762" w:rsidRPr="00024AC4">
        <w:t>’</w:t>
      </w:r>
      <w:r w:rsidRPr="00024AC4">
        <w:t>analyser des informations relatives à la chaîne de blocs et à son application à l</w:t>
      </w:r>
      <w:r w:rsidR="00322762" w:rsidRPr="00024AC4">
        <w:t>’</w:t>
      </w:r>
      <w:r w:rsidRPr="00024AC4">
        <w:t>écosystème de la propriété intellectuelle, ainsi que d</w:t>
      </w:r>
      <w:r w:rsidR="00322762" w:rsidRPr="00024AC4">
        <w:t>’</w:t>
      </w:r>
      <w:r w:rsidRPr="00024AC4">
        <w:t>élaborer un ensemble de recommandations sur la chaîne de blocs dans l</w:t>
      </w:r>
      <w:r w:rsidR="00322762" w:rsidRPr="00024AC4">
        <w:t>’</w:t>
      </w:r>
      <w:r w:rsidRPr="00024AC4">
        <w:t>écosystème de la propriété intellectuelle.</w:t>
      </w:r>
    </w:p>
    <w:p w14:paraId="709657BC" w14:textId="5F8BDF91" w:rsidR="0095315D" w:rsidRPr="00024AC4" w:rsidRDefault="0095315D" w:rsidP="00C535D4">
      <w:pPr>
        <w:pStyle w:val="Heading3"/>
      </w:pPr>
      <w:r w:rsidRPr="00024AC4">
        <w:t>Évaluation des progrès accomplis</w:t>
      </w:r>
    </w:p>
    <w:p w14:paraId="52B0B2F8" w14:textId="1233CE60" w:rsidR="0095315D" w:rsidRPr="00024AC4" w:rsidRDefault="0095315D" w:rsidP="00322762">
      <w:pPr>
        <w:pStyle w:val="ONUMFS"/>
        <w:rPr>
          <w:kern w:val="2"/>
          <w:szCs w:val="22"/>
          <w14:ligatures w14:val="standardContextual"/>
        </w:rPr>
      </w:pPr>
      <w:r w:rsidRPr="00024AC4">
        <w:t>Depuis la dernière session</w:t>
      </w:r>
      <w:r w:rsidR="00322762" w:rsidRPr="00024AC4">
        <w:t xml:space="preserve"> du CWS</w:t>
      </w:r>
      <w:r w:rsidRPr="00024AC4">
        <w:t>, le responsable de l</w:t>
      </w:r>
      <w:r w:rsidR="00322762" w:rsidRPr="00024AC4">
        <w:t>’</w:t>
      </w:r>
      <w:r w:rsidRPr="00024AC4">
        <w:t>Équipe d</w:t>
      </w:r>
      <w:r w:rsidR="00322762" w:rsidRPr="00024AC4">
        <w:t>’</w:t>
      </w:r>
      <w:r w:rsidRPr="00024AC4">
        <w:t>experts chargée de la chaîne de blocs a continué d</w:t>
      </w:r>
      <w:r w:rsidR="00322762" w:rsidRPr="00024AC4">
        <w:t>’</w:t>
      </w:r>
      <w:r w:rsidRPr="00024AC4">
        <w:t>affiner le document de travail préparatoire en s</w:t>
      </w:r>
      <w:r w:rsidR="00322762" w:rsidRPr="00024AC4">
        <w:t>’</w:t>
      </w:r>
      <w:r w:rsidRPr="00024AC4">
        <w:t>appuyant sur de nouvelles recherches.</w:t>
      </w:r>
    </w:p>
    <w:p w14:paraId="537B6A10" w14:textId="00922930" w:rsidR="00322762" w:rsidRPr="00024AC4" w:rsidRDefault="0095315D" w:rsidP="00322762">
      <w:pPr>
        <w:pStyle w:val="ONUMFS"/>
      </w:pPr>
      <w:r w:rsidRPr="00024AC4">
        <w:t>L</w:t>
      </w:r>
      <w:r w:rsidR="00322762" w:rsidRPr="00024AC4">
        <w:t>’</w:t>
      </w:r>
      <w:r w:rsidRPr="00024AC4">
        <w:t>Équipe d</w:t>
      </w:r>
      <w:r w:rsidR="00322762" w:rsidRPr="00024AC4">
        <w:t>’</w:t>
      </w:r>
      <w:r w:rsidRPr="00024AC4">
        <w:t>experts chargée de la chaîne de blocs a tenu une réunion virtuelle le</w:t>
      </w:r>
      <w:r w:rsidR="00C535D4">
        <w:t> </w:t>
      </w:r>
      <w:r w:rsidRPr="00024AC4">
        <w:t>16 </w:t>
      </w:r>
      <w:r w:rsidR="00322762" w:rsidRPr="00024AC4">
        <w:t>juin 20</w:t>
      </w:r>
      <w:r w:rsidRPr="00024AC4">
        <w:t>26, au cours de laquelle son responsable a présenté les travaux en cours concernant l</w:t>
      </w:r>
      <w:r w:rsidR="00322762" w:rsidRPr="00024AC4">
        <w:t>’</w:t>
      </w:r>
      <w:r w:rsidRPr="00024AC4">
        <w:t>élaboration de descriptions de cas d</w:t>
      </w:r>
      <w:r w:rsidR="00322762" w:rsidRPr="00024AC4">
        <w:t>’</w:t>
      </w:r>
      <w:r w:rsidRPr="00024AC4">
        <w:t>utilisation concrets.</w:t>
      </w:r>
    </w:p>
    <w:p w14:paraId="17103A35" w14:textId="349EEE61" w:rsidR="0095315D" w:rsidRPr="00024AC4" w:rsidRDefault="0095315D" w:rsidP="00322762">
      <w:pPr>
        <w:pStyle w:val="ONUMFS"/>
        <w:rPr>
          <w:kern w:val="2"/>
          <w:szCs w:val="22"/>
          <w14:ligatures w14:val="standardContextual"/>
        </w:rPr>
      </w:pPr>
      <w:r w:rsidRPr="00024AC4">
        <w:t>Conformément à l</w:t>
      </w:r>
      <w:r w:rsidR="00322762" w:rsidRPr="00024AC4">
        <w:t>’</w:t>
      </w:r>
      <w:r w:rsidRPr="00024AC4">
        <w:t>approche convenue par l</w:t>
      </w:r>
      <w:r w:rsidR="00322762" w:rsidRPr="00024AC4">
        <w:t>’</w:t>
      </w:r>
      <w:r w:rsidRPr="00024AC4">
        <w:t>Équipe d</w:t>
      </w:r>
      <w:r w:rsidR="00322762" w:rsidRPr="00024AC4">
        <w:t>’</w:t>
      </w:r>
      <w:r w:rsidRPr="00024AC4">
        <w:t>experts chargée de la chaîne de blocs, le responsable de celle</w:t>
      </w:r>
      <w:r w:rsidR="00024AC4">
        <w:noBreakHyphen/>
      </w:r>
      <w:r w:rsidRPr="00024AC4">
        <w:t>ci élabore actuellement des descriptions des trois</w:t>
      </w:r>
      <w:r w:rsidR="00D01F74" w:rsidRPr="00024AC4">
        <w:t> </w:t>
      </w:r>
      <w:r w:rsidRPr="00024AC4">
        <w:t>cas d</w:t>
      </w:r>
      <w:r w:rsidR="00322762" w:rsidRPr="00024AC4">
        <w:t>’</w:t>
      </w:r>
      <w:r w:rsidRPr="00024AC4">
        <w:t>utilisation suivants</w:t>
      </w:r>
      <w:r w:rsidR="00322762" w:rsidRPr="00024AC4">
        <w:t> :</w:t>
      </w:r>
    </w:p>
    <w:p w14:paraId="498A534C" w14:textId="1ACF0128" w:rsidR="00322762" w:rsidRPr="00024AC4" w:rsidRDefault="0095315D" w:rsidP="00AB76C0">
      <w:pPr>
        <w:pStyle w:val="ONUMFS"/>
        <w:numPr>
          <w:ilvl w:val="0"/>
          <w:numId w:val="9"/>
        </w:numPr>
        <w:tabs>
          <w:tab w:val="clear" w:pos="567"/>
          <w:tab w:val="left" w:pos="1134"/>
        </w:tabs>
        <w:spacing w:after="120"/>
        <w:ind w:left="1134" w:hanging="567"/>
      </w:pPr>
      <w:r w:rsidRPr="00024AC4">
        <w:t>un registre distribué pour l</w:t>
      </w:r>
      <w:r w:rsidR="00322762" w:rsidRPr="00024AC4">
        <w:t>’</w:t>
      </w:r>
      <w:r w:rsidRPr="00024AC4">
        <w:t>enregistrement des droits de propriété intellectuelle;</w:t>
      </w:r>
    </w:p>
    <w:p w14:paraId="71577F2A" w14:textId="55F3181F" w:rsidR="00322762" w:rsidRPr="00024AC4" w:rsidRDefault="0095315D" w:rsidP="00AB76C0">
      <w:pPr>
        <w:pStyle w:val="ONUMFS"/>
        <w:numPr>
          <w:ilvl w:val="0"/>
          <w:numId w:val="9"/>
        </w:numPr>
        <w:tabs>
          <w:tab w:val="clear" w:pos="567"/>
          <w:tab w:val="left" w:pos="1134"/>
        </w:tabs>
        <w:spacing w:after="120"/>
        <w:ind w:left="1134" w:hanging="567"/>
      </w:pPr>
      <w:r w:rsidRPr="00024AC4">
        <w:t>une plateforme pour l</w:t>
      </w:r>
      <w:r w:rsidR="00322762" w:rsidRPr="00024AC4">
        <w:t>’</w:t>
      </w:r>
      <w:r w:rsidRPr="00024AC4">
        <w:t>enregistrement des cessions de droits et des licences;  et</w:t>
      </w:r>
    </w:p>
    <w:p w14:paraId="5391FBD5" w14:textId="6928CC18" w:rsidR="00322762" w:rsidRPr="00024AC4" w:rsidRDefault="0095315D" w:rsidP="00C535D4">
      <w:pPr>
        <w:pStyle w:val="ONUMFS"/>
        <w:numPr>
          <w:ilvl w:val="0"/>
          <w:numId w:val="9"/>
        </w:numPr>
        <w:tabs>
          <w:tab w:val="clear" w:pos="567"/>
          <w:tab w:val="left" w:pos="1134"/>
        </w:tabs>
        <w:ind w:left="1134" w:hanging="567"/>
      </w:pPr>
      <w:r w:rsidRPr="00024AC4">
        <w:t>l</w:t>
      </w:r>
      <w:r w:rsidR="00322762" w:rsidRPr="00024AC4">
        <w:t>’</w:t>
      </w:r>
      <w:r w:rsidRPr="00024AC4">
        <w:t>identification numérique.</w:t>
      </w:r>
    </w:p>
    <w:p w14:paraId="12DF1C55" w14:textId="062050EB" w:rsidR="0095315D" w:rsidRPr="00AB76C0" w:rsidRDefault="0095315D" w:rsidP="00322762">
      <w:pPr>
        <w:pStyle w:val="ONUMFS"/>
      </w:pPr>
      <w:r w:rsidRPr="00AB76C0">
        <w:t>Le projet de description du premier cas d</w:t>
      </w:r>
      <w:r w:rsidR="00322762" w:rsidRPr="00AB76C0">
        <w:t>’</w:t>
      </w:r>
      <w:r w:rsidRPr="00AB76C0">
        <w:t xml:space="preserve">utilisation, présenté lors de la réunion, concerne un registre distribué pour les droits de propriété intellectuelle, fondé sur un système déployé en Fédération de Russie et décrit comme un réseau de chaîne de blocs autorisé utilisant </w:t>
      </w:r>
      <w:proofErr w:type="spellStart"/>
      <w:r w:rsidRPr="00AB76C0">
        <w:t>Hyperledger</w:t>
      </w:r>
      <w:proofErr w:type="spellEnd"/>
      <w:r w:rsidRPr="00AB76C0">
        <w:t xml:space="preserve"> </w:t>
      </w:r>
      <w:proofErr w:type="spellStart"/>
      <w:r w:rsidRPr="00AB76C0">
        <w:t>Fabric</w:t>
      </w:r>
      <w:proofErr w:type="spellEnd"/>
      <w:r w:rsidRPr="00AB76C0">
        <w:t>.  Le document de travail établi présente les définitions, les objectifs et les types de transactions pris en charge par le réseau, notamment la création de nouveaux objets de propriété intellectuelle, la création de garanties et de droits, les examens, la valorisation, le règlement des litiges et les cessions d</w:t>
      </w:r>
      <w:r w:rsidR="00322762" w:rsidRPr="00AB76C0">
        <w:t>’</w:t>
      </w:r>
      <w:r w:rsidRPr="00AB76C0">
        <w:t>actifs.  Les exigences minimales en matière de matériel, de logiciels et de qualifications du personnel technique sont également exposées.  Le responsable de l</w:t>
      </w:r>
      <w:r w:rsidR="00322762" w:rsidRPr="00AB76C0">
        <w:t>’</w:t>
      </w:r>
      <w:r w:rsidRPr="00AB76C0">
        <w:t>équipe d</w:t>
      </w:r>
      <w:r w:rsidR="00322762" w:rsidRPr="00AB76C0">
        <w:t>’</w:t>
      </w:r>
      <w:r w:rsidRPr="00AB76C0">
        <w:t>experts poursuit ses travaux sur les descriptions des deux</w:t>
      </w:r>
      <w:r w:rsidR="00D01F74" w:rsidRPr="00AB76C0">
        <w:t> </w:t>
      </w:r>
      <w:r w:rsidRPr="00AB76C0">
        <w:t>autres cas d</w:t>
      </w:r>
      <w:r w:rsidR="00322762" w:rsidRPr="00AB76C0">
        <w:t>’</w:t>
      </w:r>
      <w:r w:rsidRPr="00AB76C0">
        <w:t>utilisation.</w:t>
      </w:r>
    </w:p>
    <w:p w14:paraId="144EB622" w14:textId="20CCEA71" w:rsidR="0095315D" w:rsidRPr="00024AC4" w:rsidRDefault="0095315D" w:rsidP="00322762">
      <w:pPr>
        <w:pStyle w:val="ONUMFS"/>
      </w:pPr>
      <w:r w:rsidRPr="00024AC4">
        <w:t>Lors de la réunion, l</w:t>
      </w:r>
      <w:r w:rsidR="00322762" w:rsidRPr="00024AC4">
        <w:t>’</w:t>
      </w:r>
      <w:r w:rsidRPr="00024AC4">
        <w:t>Équipe d</w:t>
      </w:r>
      <w:r w:rsidR="00322762" w:rsidRPr="00024AC4">
        <w:t>’</w:t>
      </w:r>
      <w:r w:rsidRPr="00024AC4">
        <w:t>experts chargée de la chaîne de blocs est convenue de s</w:t>
      </w:r>
      <w:r w:rsidR="00322762" w:rsidRPr="00024AC4">
        <w:t>’</w:t>
      </w:r>
      <w:r w:rsidRPr="00024AC4">
        <w:t>attacher à enrichir les travaux en cours par des exemples concrets, en particulier les trois</w:t>
      </w:r>
      <w:r w:rsidR="00D01F74" w:rsidRPr="00024AC4">
        <w:t> </w:t>
      </w:r>
      <w:r w:rsidRPr="00024AC4">
        <w:t>cas d</w:t>
      </w:r>
      <w:r w:rsidR="00322762" w:rsidRPr="00024AC4">
        <w:t>’</w:t>
      </w:r>
      <w:r w:rsidRPr="00024AC4">
        <w:t>utilisation présentés par le responsable de l</w:t>
      </w:r>
      <w:r w:rsidR="00322762" w:rsidRPr="00024AC4">
        <w:t>’</w:t>
      </w:r>
      <w:r w:rsidRPr="00024AC4">
        <w:t>équipe d</w:t>
      </w:r>
      <w:r w:rsidR="00322762" w:rsidRPr="00024AC4">
        <w:t>’</w:t>
      </w:r>
      <w:r w:rsidRPr="00024AC4">
        <w:t>experts, tout en continuant d</w:t>
      </w:r>
      <w:r w:rsidR="00322762" w:rsidRPr="00024AC4">
        <w:t>’</w:t>
      </w:r>
      <w:r w:rsidRPr="00024AC4">
        <w:t>étudier la possibilité d</w:t>
      </w:r>
      <w:r w:rsidR="00322762" w:rsidRPr="00024AC4">
        <w:t>’</w:t>
      </w:r>
      <w:r w:rsidRPr="00024AC4">
        <w:t>élaborer une future norme de l</w:t>
      </w:r>
      <w:r w:rsidR="00322762" w:rsidRPr="00024AC4">
        <w:t>’</w:t>
      </w:r>
      <w:r w:rsidRPr="00024AC4">
        <w:t>OMPI.</w:t>
      </w:r>
    </w:p>
    <w:p w14:paraId="2AADF43E" w14:textId="704AA4D3" w:rsidR="0095315D" w:rsidRPr="00024AC4" w:rsidRDefault="0095315D" w:rsidP="00322762">
      <w:pPr>
        <w:pStyle w:val="ONUMFS"/>
      </w:pPr>
      <w:r w:rsidRPr="00024AC4">
        <w:t>Les descriptions des trois</w:t>
      </w:r>
      <w:r w:rsidR="00D01F74" w:rsidRPr="00024AC4">
        <w:t> </w:t>
      </w:r>
      <w:r w:rsidRPr="00024AC4">
        <w:t>cas d</w:t>
      </w:r>
      <w:r w:rsidR="00322762" w:rsidRPr="00024AC4">
        <w:t>’</w:t>
      </w:r>
      <w:r w:rsidRPr="00024AC4">
        <w:t>utilisation sont destinées à être intégrées au projet de norme sous forme d</w:t>
      </w:r>
      <w:r w:rsidR="00322762" w:rsidRPr="00024AC4">
        <w:t>’</w:t>
      </w:r>
      <w:r w:rsidRPr="00024AC4">
        <w:t>annexes pratiques, apportant ainsi un ancrage concret aux recommandations de haut niveau déjà contenues dans le corps du document.  L</w:t>
      </w:r>
      <w:r w:rsidR="00322762" w:rsidRPr="00024AC4">
        <w:t>’</w:t>
      </w:r>
      <w:r w:rsidRPr="00024AC4">
        <w:t>une des orientations importantes des travaux futurs de l</w:t>
      </w:r>
      <w:r w:rsidR="00322762" w:rsidRPr="00024AC4">
        <w:t>’</w:t>
      </w:r>
      <w:r w:rsidRPr="00024AC4">
        <w:t>équipe d</w:t>
      </w:r>
      <w:r w:rsidR="00322762" w:rsidRPr="00024AC4">
        <w:t>’</w:t>
      </w:r>
      <w:r w:rsidRPr="00024AC4">
        <w:t>experts consistera à identifier les points communs entre les cas d</w:t>
      </w:r>
      <w:r w:rsidR="00322762" w:rsidRPr="00024AC4">
        <w:t>’</w:t>
      </w:r>
      <w:r w:rsidRPr="00024AC4">
        <w:t>utilisation et à évaluer si ceux</w:t>
      </w:r>
      <w:r w:rsidR="00024AC4">
        <w:noBreakHyphen/>
      </w:r>
      <w:r w:rsidRPr="00024AC4">
        <w:t>ci peuvent constituer la base d</w:t>
      </w:r>
      <w:r w:rsidR="00322762" w:rsidRPr="00024AC4">
        <w:t>’</w:t>
      </w:r>
      <w:r w:rsidRPr="00024AC4">
        <w:t>une future norme convenue.</w:t>
      </w:r>
    </w:p>
    <w:p w14:paraId="2698AC87" w14:textId="7AA22032" w:rsidR="00322762" w:rsidRPr="00024AC4" w:rsidRDefault="0095315D" w:rsidP="00322762">
      <w:pPr>
        <w:pStyle w:val="ONUMFS"/>
      </w:pPr>
      <w:r w:rsidRPr="00024AC4">
        <w:t>Au cours de la réunion mentionnée, les membres de l</w:t>
      </w:r>
      <w:r w:rsidR="00322762" w:rsidRPr="00024AC4">
        <w:t>’</w:t>
      </w:r>
      <w:r w:rsidRPr="00024AC4">
        <w:t>équipe d</w:t>
      </w:r>
      <w:r w:rsidR="00322762" w:rsidRPr="00024AC4">
        <w:t>’</w:t>
      </w:r>
      <w:r w:rsidRPr="00024AC4">
        <w:t>experts ont fait le point sur l</w:t>
      </w:r>
      <w:r w:rsidR="00322762" w:rsidRPr="00024AC4">
        <w:t>’</w:t>
      </w:r>
      <w:r w:rsidRPr="00024AC4">
        <w:t>état d</w:t>
      </w:r>
      <w:r w:rsidR="00322762" w:rsidRPr="00024AC4">
        <w:t>’</w:t>
      </w:r>
      <w:r w:rsidRPr="00024AC4">
        <w:t xml:space="preserve">avancement actuel et les perspectives concernant la chaîne de blocs; </w:t>
      </w:r>
      <w:r w:rsidR="00D01F74" w:rsidRPr="00024AC4">
        <w:t xml:space="preserve"> </w:t>
      </w:r>
      <w:r w:rsidRPr="00024AC4">
        <w:t>certains ont souligné l</w:t>
      </w:r>
      <w:r w:rsidR="00322762" w:rsidRPr="00024AC4">
        <w:t>’</w:t>
      </w:r>
      <w:r w:rsidRPr="00024AC4">
        <w:t>absence de projets en cours, tandis que d</w:t>
      </w:r>
      <w:r w:rsidR="00322762" w:rsidRPr="00024AC4">
        <w:t>’</w:t>
      </w:r>
      <w:r w:rsidRPr="00024AC4">
        <w:t>autres ont indiqué qu</w:t>
      </w:r>
      <w:r w:rsidR="00322762" w:rsidRPr="00024AC4">
        <w:t>’</w:t>
      </w:r>
      <w:r w:rsidRPr="00024AC4">
        <w:t>ils suivaient les progrès accomplis et envisageaient une utilisation future.</w:t>
      </w:r>
    </w:p>
    <w:p w14:paraId="376A2721" w14:textId="44B6744E" w:rsidR="0095315D" w:rsidRPr="00024AC4" w:rsidRDefault="0095315D" w:rsidP="00C535D4">
      <w:pPr>
        <w:pStyle w:val="Heading3"/>
      </w:pPr>
      <w:r w:rsidRPr="00024AC4">
        <w:t>Difficultés rencontrées</w:t>
      </w:r>
    </w:p>
    <w:p w14:paraId="7E6BF8EC" w14:textId="0DC83771" w:rsidR="0095315D" w:rsidRPr="00024AC4" w:rsidRDefault="0095315D" w:rsidP="00322762">
      <w:pPr>
        <w:pStyle w:val="ONUMFS"/>
      </w:pPr>
      <w:r w:rsidRPr="00024AC4">
        <w:t>L</w:t>
      </w:r>
      <w:r w:rsidR="00322762" w:rsidRPr="00024AC4">
        <w:t>’</w:t>
      </w:r>
      <w:r w:rsidRPr="00024AC4">
        <w:t>Équipe d</w:t>
      </w:r>
      <w:r w:rsidR="00322762" w:rsidRPr="00024AC4">
        <w:t>’</w:t>
      </w:r>
      <w:r w:rsidRPr="00024AC4">
        <w:t>experts chargée de la chaîne de blocs a rencontré les difficultés majeures ci</w:t>
      </w:r>
      <w:r w:rsidR="00024AC4">
        <w:noBreakHyphen/>
      </w:r>
      <w:r w:rsidRPr="00024AC4">
        <w:t>après</w:t>
      </w:r>
      <w:r w:rsidR="00322762" w:rsidRPr="00024AC4">
        <w:t> :</w:t>
      </w:r>
      <w:r w:rsidRPr="00024AC4">
        <w:t xml:space="preserve"> le manque de participation des membres de l</w:t>
      </w:r>
      <w:r w:rsidR="00322762" w:rsidRPr="00024AC4">
        <w:t>’</w:t>
      </w:r>
      <w:r w:rsidRPr="00024AC4">
        <w:t>équipe d</w:t>
      </w:r>
      <w:r w:rsidR="00322762" w:rsidRPr="00024AC4">
        <w:t>’</w:t>
      </w:r>
      <w:r w:rsidRPr="00024AC4">
        <w:t>experts en raison d</w:t>
      </w:r>
      <w:r w:rsidR="00322762" w:rsidRPr="00024AC4">
        <w:t>’</w:t>
      </w:r>
      <w:r w:rsidRPr="00024AC4">
        <w:t>un manque d</w:t>
      </w:r>
      <w:r w:rsidR="00322762" w:rsidRPr="00024AC4">
        <w:t>’</w:t>
      </w:r>
      <w:r w:rsidRPr="00024AC4">
        <w:t>expérience dans la mise en œuvre de chaînes de blocs au sein de leurs offices.</w:t>
      </w:r>
    </w:p>
    <w:p w14:paraId="0F397112" w14:textId="5503A3AB" w:rsidR="0095315D" w:rsidRPr="00024AC4" w:rsidRDefault="0095315D" w:rsidP="00322762">
      <w:pPr>
        <w:pStyle w:val="ONUMFS"/>
        <w:rPr>
          <w:kern w:val="2"/>
          <w:szCs w:val="22"/>
          <w14:ligatures w14:val="standardContextual"/>
        </w:rPr>
      </w:pPr>
      <w:r w:rsidRPr="00024AC4">
        <w:t>À sa treiz</w:t>
      </w:r>
      <w:r w:rsidR="00322762" w:rsidRPr="00024AC4">
        <w:t>ième session</w:t>
      </w:r>
      <w:r w:rsidRPr="00024AC4">
        <w:t>,</w:t>
      </w:r>
      <w:r w:rsidR="00322762" w:rsidRPr="00024AC4">
        <w:t xml:space="preserve"> le CWS</w:t>
      </w:r>
      <w:r w:rsidRPr="00024AC4">
        <w:t>, à la demande de l</w:t>
      </w:r>
      <w:r w:rsidR="00322762" w:rsidRPr="00024AC4">
        <w:t>’</w:t>
      </w:r>
      <w:r w:rsidRPr="00024AC4">
        <w:t>Équipe d</w:t>
      </w:r>
      <w:r w:rsidR="00322762" w:rsidRPr="00024AC4">
        <w:t>’</w:t>
      </w:r>
      <w:r w:rsidRPr="00024AC4">
        <w:t>experts chargée de la chaîne de blocs, a encouragé les offices de propriété intellectuelle mettant en œuvre ou prévoyant de mettre en œuvre la chaîne de blocs à rejoindre l</w:t>
      </w:r>
      <w:r w:rsidR="00322762" w:rsidRPr="00024AC4">
        <w:t>’</w:t>
      </w:r>
      <w:r w:rsidRPr="00024AC4">
        <w:t>équipe d</w:t>
      </w:r>
      <w:r w:rsidR="00322762" w:rsidRPr="00024AC4">
        <w:t>’</w:t>
      </w:r>
      <w:r w:rsidRPr="00024AC4">
        <w:t>experts et à partager leur expérience.  Le responsable de l</w:t>
      </w:r>
      <w:r w:rsidR="00322762" w:rsidRPr="00024AC4">
        <w:t>’</w:t>
      </w:r>
      <w:r w:rsidRPr="00024AC4">
        <w:t>Équipe d</w:t>
      </w:r>
      <w:r w:rsidR="00322762" w:rsidRPr="00024AC4">
        <w:t>’</w:t>
      </w:r>
      <w:r w:rsidRPr="00024AC4">
        <w:t>experts chargée de la chaîne de blocs a réitéré cette invitation à la quatorz</w:t>
      </w:r>
      <w:r w:rsidR="00322762" w:rsidRPr="00024AC4">
        <w:t>ième session du CWS</w:t>
      </w:r>
      <w:r w:rsidRPr="00024AC4">
        <w:t>.</w:t>
      </w:r>
    </w:p>
    <w:p w14:paraId="29B3726B" w14:textId="40F3A718" w:rsidR="0095315D" w:rsidRPr="00024AC4" w:rsidRDefault="00C535D4" w:rsidP="00C535D4">
      <w:pPr>
        <w:pStyle w:val="Heading2"/>
      </w:pPr>
      <w:r>
        <w:t>P</w:t>
      </w:r>
      <w:r w:rsidRPr="00024AC4">
        <w:t>rogramme de travail</w:t>
      </w:r>
    </w:p>
    <w:p w14:paraId="64393328" w14:textId="3E3ED1E8" w:rsidR="0095315D" w:rsidRPr="00024AC4" w:rsidRDefault="0095315D" w:rsidP="00322762">
      <w:pPr>
        <w:pStyle w:val="ONUMFS"/>
      </w:pPr>
      <w:r w:rsidRPr="00024AC4">
        <w:t>L</w:t>
      </w:r>
      <w:r w:rsidR="00322762" w:rsidRPr="00024AC4">
        <w:t>’</w:t>
      </w:r>
      <w:r w:rsidRPr="00024AC4">
        <w:t>Équipe d</w:t>
      </w:r>
      <w:r w:rsidR="00322762" w:rsidRPr="00024AC4">
        <w:t>’</w:t>
      </w:r>
      <w:r w:rsidRPr="00024AC4">
        <w:t>experts chargée de la chaîne de blocs informe</w:t>
      </w:r>
      <w:r w:rsidR="00322762" w:rsidRPr="00024AC4">
        <w:t xml:space="preserve"> le CWS</w:t>
      </w:r>
      <w:r w:rsidRPr="00024AC4">
        <w:t xml:space="preserve"> de son programme de travail </w:t>
      </w:r>
      <w:r w:rsidR="00322762" w:rsidRPr="00024AC4">
        <w:t>pour 2026</w:t>
      </w:r>
      <w:r w:rsidRPr="00024AC4">
        <w:t xml:space="preserve"> – 2027, qui se présente comme suit</w:t>
      </w:r>
      <w:r w:rsidR="00322762" w:rsidRPr="00024AC4">
        <w:t> :</w:t>
      </w:r>
      <w:r w:rsidRPr="00024AC4">
        <w:t xml:space="preserve"> </w:t>
      </w:r>
    </w:p>
    <w:tbl>
      <w:tblPr>
        <w:tblStyle w:val="TableGrid"/>
        <w:tblW w:w="5000" w:type="pct"/>
        <w:tblLook w:val="04A0" w:firstRow="1" w:lastRow="0" w:firstColumn="1" w:lastColumn="0" w:noHBand="0" w:noVBand="1"/>
      </w:tblPr>
      <w:tblGrid>
        <w:gridCol w:w="2995"/>
        <w:gridCol w:w="4203"/>
        <w:gridCol w:w="2147"/>
      </w:tblGrid>
      <w:tr w:rsidR="0095315D" w:rsidRPr="00024AC4" w14:paraId="2E7A53EC" w14:textId="77777777" w:rsidTr="0051577E">
        <w:tc>
          <w:tcPr>
            <w:tcW w:w="16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6C7FE5" w14:textId="77777777" w:rsidR="0095315D" w:rsidRPr="00024AC4" w:rsidRDefault="0095315D" w:rsidP="00322762">
            <w:pPr>
              <w:spacing w:before="40" w:after="40"/>
              <w:jc w:val="center"/>
              <w:rPr>
                <w:b/>
              </w:rPr>
            </w:pPr>
            <w:r w:rsidRPr="00024AC4">
              <w:rPr>
                <w:b/>
              </w:rPr>
              <w:t>Objet</w:t>
            </w:r>
          </w:p>
        </w:tc>
        <w:tc>
          <w:tcPr>
            <w:tcW w:w="22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73190F" w14:textId="77777777" w:rsidR="0095315D" w:rsidRPr="00024AC4" w:rsidRDefault="0095315D" w:rsidP="00322762">
            <w:pPr>
              <w:spacing w:before="40" w:after="40"/>
              <w:jc w:val="center"/>
              <w:rPr>
                <w:b/>
              </w:rPr>
            </w:pPr>
            <w:r w:rsidRPr="00024AC4">
              <w:rPr>
                <w:b/>
              </w:rPr>
              <w:t>Description</w:t>
            </w:r>
          </w:p>
        </w:tc>
        <w:tc>
          <w:tcPr>
            <w:tcW w:w="11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951603" w14:textId="77777777" w:rsidR="0095315D" w:rsidRPr="00024AC4" w:rsidRDefault="0095315D" w:rsidP="00322762">
            <w:pPr>
              <w:spacing w:before="40" w:after="40"/>
              <w:jc w:val="center"/>
              <w:rPr>
                <w:b/>
              </w:rPr>
            </w:pPr>
            <w:r w:rsidRPr="00024AC4">
              <w:rPr>
                <w:b/>
              </w:rPr>
              <w:t>Calendrier</w:t>
            </w:r>
          </w:p>
        </w:tc>
      </w:tr>
      <w:tr w:rsidR="0095315D" w:rsidRPr="00024AC4" w14:paraId="09C2817D" w14:textId="77777777" w:rsidTr="0051577E">
        <w:tc>
          <w:tcPr>
            <w:tcW w:w="1602" w:type="pct"/>
            <w:tcBorders>
              <w:top w:val="single" w:sz="4" w:space="0" w:color="000000"/>
              <w:left w:val="single" w:sz="4" w:space="0" w:color="000000"/>
              <w:bottom w:val="single" w:sz="4" w:space="0" w:color="000000"/>
              <w:right w:val="single" w:sz="4" w:space="0" w:color="000000"/>
            </w:tcBorders>
          </w:tcPr>
          <w:p w14:paraId="25F24EB1" w14:textId="592A9794" w:rsidR="0095315D" w:rsidRPr="00024AC4" w:rsidRDefault="0095315D" w:rsidP="00322762">
            <w:pPr>
              <w:spacing w:before="40" w:after="40"/>
            </w:pPr>
            <w:r w:rsidRPr="00024AC4">
              <w:t>Quatorz</w:t>
            </w:r>
            <w:r w:rsidR="00322762" w:rsidRPr="00024AC4">
              <w:t>ième session du CWS</w:t>
            </w:r>
          </w:p>
        </w:tc>
        <w:tc>
          <w:tcPr>
            <w:tcW w:w="2249" w:type="pct"/>
            <w:tcBorders>
              <w:top w:val="single" w:sz="4" w:space="0" w:color="000000"/>
              <w:left w:val="single" w:sz="4" w:space="0" w:color="000000"/>
              <w:bottom w:val="single" w:sz="4" w:space="0" w:color="000000"/>
              <w:right w:val="single" w:sz="4" w:space="0" w:color="000000"/>
            </w:tcBorders>
          </w:tcPr>
          <w:p w14:paraId="5BC19A7D" w14:textId="60A42ED7" w:rsidR="0095315D" w:rsidRPr="00024AC4" w:rsidRDefault="0095315D" w:rsidP="00322762">
            <w:pPr>
              <w:spacing w:before="40" w:after="40"/>
            </w:pPr>
            <w:r w:rsidRPr="00024AC4">
              <w:t>Rapport de l</w:t>
            </w:r>
            <w:r w:rsidR="00322762" w:rsidRPr="00024AC4">
              <w:t>’</w:t>
            </w:r>
            <w:r w:rsidRPr="00024AC4">
              <w:t>équipe d</w:t>
            </w:r>
            <w:r w:rsidR="00322762" w:rsidRPr="00024AC4">
              <w:t>’</w:t>
            </w:r>
            <w:r w:rsidRPr="00024AC4">
              <w:t>experts à la quatorz</w:t>
            </w:r>
            <w:r w:rsidR="00322762" w:rsidRPr="00024AC4">
              <w:t>ième session du CWS</w:t>
            </w:r>
          </w:p>
        </w:tc>
        <w:tc>
          <w:tcPr>
            <w:tcW w:w="1149" w:type="pct"/>
            <w:tcBorders>
              <w:top w:val="single" w:sz="4" w:space="0" w:color="000000"/>
              <w:left w:val="single" w:sz="4" w:space="0" w:color="000000"/>
              <w:bottom w:val="single" w:sz="4" w:space="0" w:color="000000"/>
              <w:right w:val="single" w:sz="4" w:space="0" w:color="000000"/>
            </w:tcBorders>
          </w:tcPr>
          <w:p w14:paraId="2D50A479" w14:textId="28FBBBAD" w:rsidR="0095315D" w:rsidRPr="00024AC4" w:rsidRDefault="0095315D" w:rsidP="00322762">
            <w:pPr>
              <w:spacing w:before="40" w:after="40"/>
            </w:pPr>
            <w:r w:rsidRPr="00024AC4">
              <w:t>23 – 2</w:t>
            </w:r>
            <w:r w:rsidR="00322762" w:rsidRPr="00024AC4">
              <w:t>7</w:t>
            </w:r>
            <w:r w:rsidR="00AB76C0">
              <w:t> </w:t>
            </w:r>
            <w:r w:rsidR="00322762" w:rsidRPr="00024AC4">
              <w:t>novembre</w:t>
            </w:r>
            <w:r w:rsidR="00AB76C0">
              <w:t xml:space="preserve"> </w:t>
            </w:r>
            <w:r w:rsidR="00322762" w:rsidRPr="00024AC4">
              <w:t>20</w:t>
            </w:r>
            <w:r w:rsidRPr="00024AC4">
              <w:t>26</w:t>
            </w:r>
          </w:p>
        </w:tc>
      </w:tr>
      <w:tr w:rsidR="0095315D" w:rsidRPr="00024AC4" w14:paraId="6D8618C4" w14:textId="77777777" w:rsidTr="0051577E">
        <w:tc>
          <w:tcPr>
            <w:tcW w:w="1602" w:type="pct"/>
            <w:tcBorders>
              <w:top w:val="single" w:sz="4" w:space="0" w:color="000000"/>
              <w:left w:val="single" w:sz="4" w:space="0" w:color="000000"/>
              <w:bottom w:val="single" w:sz="4" w:space="0" w:color="000000"/>
              <w:right w:val="single" w:sz="4" w:space="0" w:color="000000"/>
            </w:tcBorders>
          </w:tcPr>
          <w:p w14:paraId="05EE4F7C" w14:textId="77777777" w:rsidR="0095315D" w:rsidRPr="00024AC4" w:rsidRDefault="0095315D" w:rsidP="00322762">
            <w:pPr>
              <w:spacing w:before="40" w:after="40"/>
            </w:pPr>
            <w:r w:rsidRPr="00024AC4">
              <w:t>Amélioration du projet de norme</w:t>
            </w:r>
          </w:p>
        </w:tc>
        <w:tc>
          <w:tcPr>
            <w:tcW w:w="2249" w:type="pct"/>
            <w:tcBorders>
              <w:top w:val="single" w:sz="4" w:space="0" w:color="000000"/>
              <w:left w:val="single" w:sz="4" w:space="0" w:color="000000"/>
              <w:bottom w:val="single" w:sz="4" w:space="0" w:color="000000"/>
              <w:right w:val="single" w:sz="4" w:space="0" w:color="000000"/>
            </w:tcBorders>
          </w:tcPr>
          <w:p w14:paraId="226C0EEE" w14:textId="7D1D391F" w:rsidR="0095315D" w:rsidRPr="00024AC4" w:rsidRDefault="0095315D" w:rsidP="00322762">
            <w:pPr>
              <w:spacing w:before="40" w:after="40"/>
            </w:pPr>
            <w:r w:rsidRPr="00024AC4">
              <w:t>Finaliser les descriptions des cas d</w:t>
            </w:r>
            <w:r w:rsidR="00322762" w:rsidRPr="00024AC4">
              <w:t>’</w:t>
            </w:r>
            <w:r w:rsidRPr="00024AC4">
              <w:t>utilisation pratiques et les intégrer dans le corps des recommandations</w:t>
            </w:r>
          </w:p>
        </w:tc>
        <w:tc>
          <w:tcPr>
            <w:tcW w:w="1149" w:type="pct"/>
            <w:tcBorders>
              <w:top w:val="single" w:sz="4" w:space="0" w:color="000000"/>
              <w:left w:val="single" w:sz="4" w:space="0" w:color="000000"/>
              <w:bottom w:val="single" w:sz="4" w:space="0" w:color="000000"/>
              <w:right w:val="single" w:sz="4" w:space="0" w:color="000000"/>
            </w:tcBorders>
          </w:tcPr>
          <w:p w14:paraId="268593DC" w14:textId="77777777" w:rsidR="0095315D" w:rsidRPr="00024AC4" w:rsidRDefault="0095315D" w:rsidP="00322762">
            <w:pPr>
              <w:spacing w:before="40" w:after="40"/>
            </w:pPr>
            <w:r w:rsidRPr="00024AC4">
              <w:t>2026 – 2027</w:t>
            </w:r>
          </w:p>
        </w:tc>
      </w:tr>
      <w:tr w:rsidR="0095315D" w:rsidRPr="00024AC4" w14:paraId="2D9E4A3A" w14:textId="77777777" w:rsidTr="0051577E">
        <w:tc>
          <w:tcPr>
            <w:tcW w:w="1602" w:type="pct"/>
            <w:tcBorders>
              <w:top w:val="single" w:sz="4" w:space="0" w:color="000000"/>
              <w:left w:val="single" w:sz="4" w:space="0" w:color="000000"/>
              <w:bottom w:val="single" w:sz="4" w:space="0" w:color="000000"/>
              <w:right w:val="single" w:sz="4" w:space="0" w:color="000000"/>
            </w:tcBorders>
          </w:tcPr>
          <w:p w14:paraId="4C70F9BC" w14:textId="4D8A0A8F" w:rsidR="0095315D" w:rsidRPr="00024AC4" w:rsidRDefault="0095315D" w:rsidP="00322762">
            <w:pPr>
              <w:spacing w:before="40" w:after="40"/>
            </w:pPr>
            <w:r w:rsidRPr="00024AC4">
              <w:t>Réunion de l</w:t>
            </w:r>
            <w:r w:rsidR="00322762" w:rsidRPr="00024AC4">
              <w:t>’</w:t>
            </w:r>
            <w:r w:rsidRPr="00024AC4">
              <w:t>équipe d</w:t>
            </w:r>
            <w:r w:rsidR="00322762" w:rsidRPr="00024AC4">
              <w:t>’</w:t>
            </w:r>
            <w:r w:rsidRPr="00024AC4">
              <w:t>experts</w:t>
            </w:r>
          </w:p>
        </w:tc>
        <w:tc>
          <w:tcPr>
            <w:tcW w:w="2249" w:type="pct"/>
            <w:tcBorders>
              <w:top w:val="single" w:sz="4" w:space="0" w:color="000000"/>
              <w:left w:val="single" w:sz="4" w:space="0" w:color="000000"/>
              <w:bottom w:val="single" w:sz="4" w:space="0" w:color="000000"/>
              <w:right w:val="single" w:sz="4" w:space="0" w:color="000000"/>
            </w:tcBorders>
          </w:tcPr>
          <w:p w14:paraId="252975BE" w14:textId="47371A2B" w:rsidR="0095315D" w:rsidRPr="00024AC4" w:rsidRDefault="0095315D" w:rsidP="00322762">
            <w:pPr>
              <w:spacing w:before="40" w:after="40"/>
            </w:pPr>
            <w:r w:rsidRPr="00024AC4">
              <w:t>Organiser une réunion virtuelle de l</w:t>
            </w:r>
            <w:r w:rsidR="00322762" w:rsidRPr="00024AC4">
              <w:t>’</w:t>
            </w:r>
            <w:r w:rsidRPr="00024AC4">
              <w:t>équipe d</w:t>
            </w:r>
            <w:r w:rsidR="00322762" w:rsidRPr="00024AC4">
              <w:t>’</w:t>
            </w:r>
            <w:r w:rsidRPr="00024AC4">
              <w:t>experts pour examiner les progrès réalisés</w:t>
            </w:r>
          </w:p>
        </w:tc>
        <w:tc>
          <w:tcPr>
            <w:tcW w:w="1149" w:type="pct"/>
            <w:tcBorders>
              <w:top w:val="single" w:sz="4" w:space="0" w:color="000000"/>
              <w:left w:val="single" w:sz="4" w:space="0" w:color="000000"/>
              <w:bottom w:val="single" w:sz="4" w:space="0" w:color="000000"/>
              <w:right w:val="single" w:sz="4" w:space="0" w:color="000000"/>
            </w:tcBorders>
          </w:tcPr>
          <w:p w14:paraId="4296C8B3" w14:textId="77777777" w:rsidR="0095315D" w:rsidRPr="00024AC4" w:rsidRDefault="0095315D" w:rsidP="00322762">
            <w:pPr>
              <w:spacing w:before="40" w:after="40"/>
            </w:pPr>
            <w:r w:rsidRPr="00024AC4">
              <w:t>2027</w:t>
            </w:r>
          </w:p>
        </w:tc>
      </w:tr>
      <w:tr w:rsidR="0095315D" w:rsidRPr="00024AC4" w14:paraId="4045738B" w14:textId="77777777" w:rsidTr="0051577E">
        <w:tc>
          <w:tcPr>
            <w:tcW w:w="1602" w:type="pct"/>
            <w:tcBorders>
              <w:top w:val="single" w:sz="4" w:space="0" w:color="000000"/>
              <w:left w:val="single" w:sz="4" w:space="0" w:color="000000"/>
              <w:bottom w:val="single" w:sz="4" w:space="0" w:color="000000"/>
              <w:right w:val="single" w:sz="4" w:space="0" w:color="000000"/>
            </w:tcBorders>
          </w:tcPr>
          <w:p w14:paraId="2C926CB0" w14:textId="33ED5F2E" w:rsidR="0095315D" w:rsidRPr="00024AC4" w:rsidRDefault="0095315D" w:rsidP="00322762">
            <w:pPr>
              <w:spacing w:before="40" w:after="40"/>
            </w:pPr>
            <w:r w:rsidRPr="00024AC4">
              <w:t>Préparatifs en vue de la quinz</w:t>
            </w:r>
            <w:r w:rsidR="00322762" w:rsidRPr="00024AC4">
              <w:t>ième session du CWS</w:t>
            </w:r>
          </w:p>
        </w:tc>
        <w:tc>
          <w:tcPr>
            <w:tcW w:w="2249" w:type="pct"/>
            <w:tcBorders>
              <w:top w:val="single" w:sz="4" w:space="0" w:color="000000"/>
              <w:left w:val="single" w:sz="4" w:space="0" w:color="000000"/>
              <w:bottom w:val="single" w:sz="4" w:space="0" w:color="000000"/>
              <w:right w:val="single" w:sz="4" w:space="0" w:color="000000"/>
            </w:tcBorders>
          </w:tcPr>
          <w:p w14:paraId="086058B5" w14:textId="176730FC" w:rsidR="0095315D" w:rsidRPr="00024AC4" w:rsidRDefault="0095315D" w:rsidP="00322762">
            <w:pPr>
              <w:spacing w:before="40" w:after="40"/>
            </w:pPr>
            <w:r w:rsidRPr="00024AC4">
              <w:t>Projets de documents de travail pour la prochaine session</w:t>
            </w:r>
            <w:r w:rsidR="00322762" w:rsidRPr="00024AC4">
              <w:t xml:space="preserve"> du CWS</w:t>
            </w:r>
          </w:p>
        </w:tc>
        <w:tc>
          <w:tcPr>
            <w:tcW w:w="1149" w:type="pct"/>
            <w:tcBorders>
              <w:top w:val="single" w:sz="4" w:space="0" w:color="000000"/>
              <w:left w:val="single" w:sz="4" w:space="0" w:color="000000"/>
              <w:bottom w:val="single" w:sz="4" w:space="0" w:color="000000"/>
              <w:right w:val="single" w:sz="4" w:space="0" w:color="000000"/>
            </w:tcBorders>
          </w:tcPr>
          <w:p w14:paraId="7337D724" w14:textId="77777777" w:rsidR="0095315D" w:rsidRPr="00024AC4" w:rsidRDefault="0095315D" w:rsidP="00322762">
            <w:pPr>
              <w:spacing w:before="40" w:after="40"/>
            </w:pPr>
            <w:r w:rsidRPr="00024AC4">
              <w:t>2027</w:t>
            </w:r>
          </w:p>
        </w:tc>
      </w:tr>
      <w:tr w:rsidR="0095315D" w:rsidRPr="00024AC4" w14:paraId="192C4D08" w14:textId="77777777" w:rsidTr="0051577E">
        <w:tc>
          <w:tcPr>
            <w:tcW w:w="1602" w:type="pct"/>
            <w:tcBorders>
              <w:top w:val="single" w:sz="4" w:space="0" w:color="000000"/>
              <w:left w:val="single" w:sz="4" w:space="0" w:color="000000"/>
              <w:bottom w:val="single" w:sz="4" w:space="0" w:color="000000"/>
              <w:right w:val="single" w:sz="4" w:space="0" w:color="000000"/>
            </w:tcBorders>
          </w:tcPr>
          <w:p w14:paraId="436E71E3" w14:textId="6C1A9FCB" w:rsidR="0095315D" w:rsidRPr="00024AC4" w:rsidRDefault="0095315D" w:rsidP="00322762">
            <w:pPr>
              <w:spacing w:before="40" w:after="40"/>
            </w:pPr>
            <w:r w:rsidRPr="00024AC4">
              <w:t>Quinz</w:t>
            </w:r>
            <w:r w:rsidR="00322762" w:rsidRPr="00024AC4">
              <w:t>ième session du CWS</w:t>
            </w:r>
          </w:p>
        </w:tc>
        <w:tc>
          <w:tcPr>
            <w:tcW w:w="2249" w:type="pct"/>
            <w:tcBorders>
              <w:top w:val="single" w:sz="4" w:space="0" w:color="000000"/>
              <w:left w:val="single" w:sz="4" w:space="0" w:color="000000"/>
              <w:bottom w:val="single" w:sz="4" w:space="0" w:color="000000"/>
              <w:right w:val="single" w:sz="4" w:space="0" w:color="000000"/>
            </w:tcBorders>
          </w:tcPr>
          <w:p w14:paraId="7F13FBDC" w14:textId="56BA4F2C" w:rsidR="0095315D" w:rsidRPr="00024AC4" w:rsidRDefault="0095315D" w:rsidP="00322762">
            <w:pPr>
              <w:spacing w:before="40" w:after="40"/>
            </w:pPr>
            <w:r w:rsidRPr="00024AC4">
              <w:t>Rapport de l</w:t>
            </w:r>
            <w:r w:rsidR="00322762" w:rsidRPr="00024AC4">
              <w:t>’</w:t>
            </w:r>
            <w:r w:rsidRPr="00024AC4">
              <w:t>équipe d</w:t>
            </w:r>
            <w:r w:rsidR="00322762" w:rsidRPr="00024AC4">
              <w:t>’</w:t>
            </w:r>
            <w:r w:rsidRPr="00024AC4">
              <w:t>experts à la quinz</w:t>
            </w:r>
            <w:r w:rsidR="00322762" w:rsidRPr="00024AC4">
              <w:t>ième session du CWS</w:t>
            </w:r>
          </w:p>
        </w:tc>
        <w:tc>
          <w:tcPr>
            <w:tcW w:w="1149" w:type="pct"/>
            <w:tcBorders>
              <w:top w:val="single" w:sz="4" w:space="0" w:color="000000"/>
              <w:left w:val="single" w:sz="4" w:space="0" w:color="000000"/>
              <w:bottom w:val="single" w:sz="4" w:space="0" w:color="000000"/>
              <w:right w:val="single" w:sz="4" w:space="0" w:color="000000"/>
            </w:tcBorders>
          </w:tcPr>
          <w:p w14:paraId="3CB2246D" w14:textId="77777777" w:rsidR="0095315D" w:rsidRPr="00024AC4" w:rsidRDefault="0095315D" w:rsidP="00322762">
            <w:pPr>
              <w:spacing w:before="40" w:after="40"/>
            </w:pPr>
            <w:r w:rsidRPr="00024AC4">
              <w:t>2027</w:t>
            </w:r>
          </w:p>
        </w:tc>
      </w:tr>
    </w:tbl>
    <w:p w14:paraId="5393E0CE" w14:textId="77777777" w:rsidR="0095315D" w:rsidRPr="00024AC4" w:rsidRDefault="0095315D" w:rsidP="00322762">
      <w:pPr>
        <w:pStyle w:val="ONUMFS"/>
        <w:numPr>
          <w:ilvl w:val="0"/>
          <w:numId w:val="0"/>
        </w:numPr>
        <w:rPr>
          <w:u w:val="single"/>
        </w:rPr>
      </w:pPr>
    </w:p>
    <w:p w14:paraId="47F4207B" w14:textId="66A665C0" w:rsidR="00322762" w:rsidRPr="00AB76C0" w:rsidRDefault="0095315D" w:rsidP="00AB76C0">
      <w:pPr>
        <w:pStyle w:val="ONUMFS"/>
        <w:ind w:left="5533"/>
        <w:rPr>
          <w:i/>
        </w:rPr>
      </w:pPr>
      <w:r w:rsidRPr="00AB76C0">
        <w:rPr>
          <w:i/>
        </w:rPr>
        <w:t>Le CWS est invité</w:t>
      </w:r>
    </w:p>
    <w:p w14:paraId="643226BD" w14:textId="2276F079" w:rsidR="0095315D" w:rsidRPr="00AB76C0" w:rsidRDefault="0095315D" w:rsidP="00AB76C0">
      <w:pPr>
        <w:pStyle w:val="ONUMFS"/>
        <w:numPr>
          <w:ilvl w:val="1"/>
          <w:numId w:val="6"/>
        </w:numPr>
        <w:ind w:left="5533" w:firstLine="704"/>
        <w:rPr>
          <w:i/>
        </w:rPr>
      </w:pPr>
      <w:r w:rsidRPr="00AB76C0">
        <w:rPr>
          <w:i/>
        </w:rPr>
        <w:t>à prendre note du contenu du présent document et</w:t>
      </w:r>
    </w:p>
    <w:p w14:paraId="73051C5D" w14:textId="353042A0" w:rsidR="0095315D" w:rsidRPr="00AB76C0" w:rsidRDefault="0095315D" w:rsidP="00AB76C0">
      <w:pPr>
        <w:pStyle w:val="ONUMFS"/>
        <w:numPr>
          <w:ilvl w:val="1"/>
          <w:numId w:val="6"/>
        </w:numPr>
        <w:ind w:left="5533" w:firstLine="704"/>
        <w:rPr>
          <w:i/>
        </w:rPr>
      </w:pPr>
      <w:r w:rsidRPr="00AB76C0">
        <w:rPr>
          <w:i/>
        </w:rPr>
        <w:t>à prendre note du programme de travail proposé de l</w:t>
      </w:r>
      <w:r w:rsidR="00322762" w:rsidRPr="00AB76C0">
        <w:rPr>
          <w:i/>
        </w:rPr>
        <w:t>’</w:t>
      </w:r>
      <w:r w:rsidRPr="00AB76C0">
        <w:rPr>
          <w:i/>
        </w:rPr>
        <w:t>Équipe d</w:t>
      </w:r>
      <w:r w:rsidR="00322762" w:rsidRPr="00AB76C0">
        <w:rPr>
          <w:i/>
        </w:rPr>
        <w:t>’</w:t>
      </w:r>
      <w:r w:rsidRPr="00AB76C0">
        <w:rPr>
          <w:i/>
        </w:rPr>
        <w:t>experts chargée de la chaîne de blocs, tel qu</w:t>
      </w:r>
      <w:r w:rsidR="00322762" w:rsidRPr="00AB76C0">
        <w:rPr>
          <w:i/>
        </w:rPr>
        <w:t>’</w:t>
      </w:r>
      <w:r w:rsidRPr="00AB76C0">
        <w:rPr>
          <w:i/>
        </w:rPr>
        <w:t>il figure au paragraphe 14.</w:t>
      </w:r>
    </w:p>
    <w:p w14:paraId="46F1A9A8" w14:textId="75FDE76A" w:rsidR="0099108F" w:rsidRPr="00024AC4" w:rsidRDefault="0095315D" w:rsidP="00322762">
      <w:pPr>
        <w:pStyle w:val="Endofdocument-Annex"/>
      </w:pPr>
      <w:r w:rsidRPr="00024AC4">
        <w:t>[Fin du document]</w:t>
      </w:r>
    </w:p>
    <w:sectPr w:rsidR="0099108F" w:rsidRPr="00024AC4" w:rsidSect="00322762">
      <w:headerReference w:type="default" r:id="rId1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0549" w14:textId="77777777" w:rsidR="002D63E0" w:rsidRPr="00290DCD" w:rsidRDefault="002D63E0">
      <w:r w:rsidRPr="00290DCD">
        <w:separator/>
      </w:r>
    </w:p>
  </w:endnote>
  <w:endnote w:type="continuationSeparator" w:id="0">
    <w:p w14:paraId="0C664007" w14:textId="77777777" w:rsidR="002D63E0" w:rsidRPr="00290DCD" w:rsidRDefault="002D63E0" w:rsidP="00D45252">
      <w:pPr>
        <w:rPr>
          <w:sz w:val="17"/>
          <w:szCs w:val="17"/>
        </w:rPr>
      </w:pPr>
      <w:r w:rsidRPr="00290DCD">
        <w:rPr>
          <w:sz w:val="17"/>
          <w:szCs w:val="17"/>
        </w:rPr>
        <w:separator/>
      </w:r>
    </w:p>
    <w:p w14:paraId="49B2F7C7" w14:textId="77777777" w:rsidR="002D63E0" w:rsidRPr="00290DCD" w:rsidRDefault="002D63E0" w:rsidP="00D45252">
      <w:pPr>
        <w:spacing w:after="60"/>
        <w:rPr>
          <w:sz w:val="17"/>
          <w:szCs w:val="17"/>
        </w:rPr>
      </w:pPr>
      <w:r w:rsidRPr="00290DCD">
        <w:rPr>
          <w:sz w:val="17"/>
          <w:szCs w:val="17"/>
        </w:rPr>
        <w:t>[Suite de la note de la page précédente]</w:t>
      </w:r>
    </w:p>
  </w:endnote>
  <w:endnote w:type="continuationNotice" w:id="1">
    <w:p w14:paraId="14DCC1D4" w14:textId="77777777" w:rsidR="002D63E0" w:rsidRPr="00290DCD" w:rsidRDefault="002D63E0"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574A1" w14:textId="77777777" w:rsidR="002D63E0" w:rsidRPr="00290DCD" w:rsidRDefault="002D63E0">
      <w:r w:rsidRPr="00290DCD">
        <w:separator/>
      </w:r>
    </w:p>
  </w:footnote>
  <w:footnote w:type="continuationSeparator" w:id="0">
    <w:p w14:paraId="1330BA04" w14:textId="77777777" w:rsidR="002D63E0" w:rsidRPr="00290DCD" w:rsidRDefault="002D63E0" w:rsidP="007461F1">
      <w:r w:rsidRPr="00290DCD">
        <w:separator/>
      </w:r>
    </w:p>
    <w:p w14:paraId="4F5CE7EB" w14:textId="77777777" w:rsidR="002D63E0" w:rsidRPr="00290DCD" w:rsidRDefault="002D63E0" w:rsidP="007461F1">
      <w:pPr>
        <w:spacing w:after="60"/>
        <w:rPr>
          <w:sz w:val="17"/>
          <w:szCs w:val="17"/>
        </w:rPr>
      </w:pPr>
      <w:r w:rsidRPr="00290DCD">
        <w:rPr>
          <w:sz w:val="17"/>
          <w:szCs w:val="17"/>
        </w:rPr>
        <w:t>[Suite de la note de la page précédente]</w:t>
      </w:r>
    </w:p>
  </w:footnote>
  <w:footnote w:type="continuationNotice" w:id="1">
    <w:p w14:paraId="60E8EE9E" w14:textId="77777777" w:rsidR="002D63E0" w:rsidRPr="00290DCD" w:rsidRDefault="002D63E0"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4647" w14:textId="1749FD3F" w:rsidR="00F16975" w:rsidRPr="00290DCD" w:rsidRDefault="0095315D" w:rsidP="00477D6B">
    <w:pPr>
      <w:jc w:val="right"/>
    </w:pPr>
    <w:bookmarkStart w:id="5" w:name="Code2"/>
    <w:bookmarkEnd w:id="5"/>
    <w:r>
      <w:t>CWS/14/28</w:t>
    </w:r>
  </w:p>
  <w:p w14:paraId="40B3D5D4"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9C60895"/>
    <w:multiLevelType w:val="multilevel"/>
    <w:tmpl w:val="3BACAE1C"/>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175F84"/>
    <w:multiLevelType w:val="multilevel"/>
    <w:tmpl w:val="1AFA51CE"/>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7" w15:restartNumberingAfterBreak="0">
    <w:nsid w:val="4AFB4250"/>
    <w:multiLevelType w:val="multilevel"/>
    <w:tmpl w:val="5608EC78"/>
    <w:lvl w:ilvl="0">
      <w:start w:val="1"/>
      <w:numFmt w:val="lowerLetter"/>
      <w:lvlText w:val="(%1)"/>
      <w:lvlJc w:val="left"/>
      <w:pPr>
        <w:ind w:left="6036" w:hanging="360"/>
      </w:pPr>
    </w:lvl>
    <w:lvl w:ilvl="1">
      <w:start w:val="1"/>
      <w:numFmt w:val="lowerLetter"/>
      <w:lvlText w:val="%2."/>
      <w:lvlJc w:val="left"/>
      <w:pPr>
        <w:ind w:left="6756" w:hanging="360"/>
      </w:pPr>
    </w:lvl>
    <w:lvl w:ilvl="2">
      <w:start w:val="1"/>
      <w:numFmt w:val="lowerRoman"/>
      <w:lvlText w:val="%3."/>
      <w:lvlJc w:val="right"/>
      <w:pPr>
        <w:ind w:left="7476" w:hanging="180"/>
      </w:pPr>
    </w:lvl>
    <w:lvl w:ilvl="3">
      <w:start w:val="1"/>
      <w:numFmt w:val="decimal"/>
      <w:lvlText w:val="%4."/>
      <w:lvlJc w:val="left"/>
      <w:pPr>
        <w:ind w:left="8196" w:hanging="360"/>
      </w:pPr>
    </w:lvl>
    <w:lvl w:ilvl="4">
      <w:start w:val="1"/>
      <w:numFmt w:val="lowerLetter"/>
      <w:lvlText w:val="%5."/>
      <w:lvlJc w:val="left"/>
      <w:pPr>
        <w:ind w:left="8916" w:hanging="360"/>
      </w:pPr>
    </w:lvl>
    <w:lvl w:ilvl="5">
      <w:start w:val="1"/>
      <w:numFmt w:val="lowerRoman"/>
      <w:lvlText w:val="%6."/>
      <w:lvlJc w:val="right"/>
      <w:pPr>
        <w:ind w:left="9636" w:hanging="180"/>
      </w:pPr>
    </w:lvl>
    <w:lvl w:ilvl="6">
      <w:start w:val="1"/>
      <w:numFmt w:val="decimal"/>
      <w:lvlText w:val="%7."/>
      <w:lvlJc w:val="left"/>
      <w:pPr>
        <w:ind w:left="10356" w:hanging="360"/>
      </w:pPr>
    </w:lvl>
    <w:lvl w:ilvl="7">
      <w:start w:val="1"/>
      <w:numFmt w:val="lowerLetter"/>
      <w:lvlText w:val="%8."/>
      <w:lvlJc w:val="left"/>
      <w:pPr>
        <w:ind w:left="11076" w:hanging="360"/>
      </w:pPr>
    </w:lvl>
    <w:lvl w:ilvl="8">
      <w:start w:val="1"/>
      <w:numFmt w:val="lowerRoman"/>
      <w:lvlText w:val="%9."/>
      <w:lvlJc w:val="right"/>
      <w:pPr>
        <w:ind w:left="11796"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548192">
    <w:abstractNumId w:val="2"/>
  </w:num>
  <w:num w:numId="2" w16cid:durableId="1870607316">
    <w:abstractNumId w:val="5"/>
  </w:num>
  <w:num w:numId="3" w16cid:durableId="844322595">
    <w:abstractNumId w:val="0"/>
  </w:num>
  <w:num w:numId="4" w16cid:durableId="1456631763">
    <w:abstractNumId w:val="8"/>
  </w:num>
  <w:num w:numId="5" w16cid:durableId="628778745">
    <w:abstractNumId w:val="1"/>
  </w:num>
  <w:num w:numId="6" w16cid:durableId="670451745">
    <w:abstractNumId w:val="4"/>
  </w:num>
  <w:num w:numId="7" w16cid:durableId="725184128">
    <w:abstractNumId w:val="7"/>
  </w:num>
  <w:num w:numId="8" w16cid:durableId="1822505076">
    <w:abstractNumId w:val="6"/>
  </w:num>
  <w:num w:numId="9" w16cid:durableId="1772239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15D"/>
    <w:rsid w:val="00011B7D"/>
    <w:rsid w:val="00024AC4"/>
    <w:rsid w:val="00075432"/>
    <w:rsid w:val="00076075"/>
    <w:rsid w:val="000A098C"/>
    <w:rsid w:val="000F5E56"/>
    <w:rsid w:val="001352EC"/>
    <w:rsid w:val="001362EE"/>
    <w:rsid w:val="00157E3C"/>
    <w:rsid w:val="001832A6"/>
    <w:rsid w:val="00195C6E"/>
    <w:rsid w:val="00197881"/>
    <w:rsid w:val="001B266A"/>
    <w:rsid w:val="001D3D56"/>
    <w:rsid w:val="00240654"/>
    <w:rsid w:val="002634C4"/>
    <w:rsid w:val="00290DCD"/>
    <w:rsid w:val="002D4918"/>
    <w:rsid w:val="002D63E0"/>
    <w:rsid w:val="002E4D1A"/>
    <w:rsid w:val="002F16BC"/>
    <w:rsid w:val="002F4E68"/>
    <w:rsid w:val="00315FCA"/>
    <w:rsid w:val="00322762"/>
    <w:rsid w:val="003845C1"/>
    <w:rsid w:val="003A1BCD"/>
    <w:rsid w:val="004008A2"/>
    <w:rsid w:val="004025DF"/>
    <w:rsid w:val="00423E3E"/>
    <w:rsid w:val="00427AF4"/>
    <w:rsid w:val="004647DA"/>
    <w:rsid w:val="00477D6B"/>
    <w:rsid w:val="004D6471"/>
    <w:rsid w:val="004F4E31"/>
    <w:rsid w:val="00525B63"/>
    <w:rsid w:val="00547476"/>
    <w:rsid w:val="00561DB8"/>
    <w:rsid w:val="00567A4C"/>
    <w:rsid w:val="00576171"/>
    <w:rsid w:val="00576D12"/>
    <w:rsid w:val="00595BD3"/>
    <w:rsid w:val="005A3309"/>
    <w:rsid w:val="005E6516"/>
    <w:rsid w:val="00605827"/>
    <w:rsid w:val="00676936"/>
    <w:rsid w:val="006B0DB5"/>
    <w:rsid w:val="006C1126"/>
    <w:rsid w:val="006E4243"/>
    <w:rsid w:val="007461F1"/>
    <w:rsid w:val="007C04C6"/>
    <w:rsid w:val="007D6961"/>
    <w:rsid w:val="007F07CB"/>
    <w:rsid w:val="00810CEF"/>
    <w:rsid w:val="0081208D"/>
    <w:rsid w:val="008236DE"/>
    <w:rsid w:val="00842A13"/>
    <w:rsid w:val="008B2CC1"/>
    <w:rsid w:val="008B7418"/>
    <w:rsid w:val="008E7930"/>
    <w:rsid w:val="0090731E"/>
    <w:rsid w:val="00917121"/>
    <w:rsid w:val="0095315D"/>
    <w:rsid w:val="00966A22"/>
    <w:rsid w:val="00974CD6"/>
    <w:rsid w:val="00977E62"/>
    <w:rsid w:val="0099108F"/>
    <w:rsid w:val="009D30E6"/>
    <w:rsid w:val="009E3F6F"/>
    <w:rsid w:val="009F499F"/>
    <w:rsid w:val="00A02BD3"/>
    <w:rsid w:val="00A65E7E"/>
    <w:rsid w:val="00A85F62"/>
    <w:rsid w:val="00A971A6"/>
    <w:rsid w:val="00AA1F20"/>
    <w:rsid w:val="00AB76C0"/>
    <w:rsid w:val="00AC0AE4"/>
    <w:rsid w:val="00AD61DB"/>
    <w:rsid w:val="00B6177F"/>
    <w:rsid w:val="00B66A77"/>
    <w:rsid w:val="00B713A8"/>
    <w:rsid w:val="00B87BCF"/>
    <w:rsid w:val="00BA62D4"/>
    <w:rsid w:val="00BC3FC3"/>
    <w:rsid w:val="00C153FD"/>
    <w:rsid w:val="00C40E15"/>
    <w:rsid w:val="00C535D4"/>
    <w:rsid w:val="00C664C8"/>
    <w:rsid w:val="00C76A79"/>
    <w:rsid w:val="00CA15F5"/>
    <w:rsid w:val="00CA72C1"/>
    <w:rsid w:val="00CF0460"/>
    <w:rsid w:val="00D01F74"/>
    <w:rsid w:val="00D45252"/>
    <w:rsid w:val="00D71B4D"/>
    <w:rsid w:val="00D75C1E"/>
    <w:rsid w:val="00D871A7"/>
    <w:rsid w:val="00D93D55"/>
    <w:rsid w:val="00DB0349"/>
    <w:rsid w:val="00DD6A16"/>
    <w:rsid w:val="00E0091A"/>
    <w:rsid w:val="00E203AA"/>
    <w:rsid w:val="00E527A5"/>
    <w:rsid w:val="00E76456"/>
    <w:rsid w:val="00EE71CB"/>
    <w:rsid w:val="00F16975"/>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10B94"/>
  <w15:docId w15:val="{768D5425-23AF-4635-949D-7482402E8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4025DF"/>
    <w:pPr>
      <w:keepNext/>
      <w:spacing w:before="240" w:after="60"/>
      <w:outlineLvl w:val="1"/>
    </w:pPr>
    <w:rPr>
      <w:bCs/>
      <w:iCs/>
      <w:caps/>
      <w:szCs w:val="28"/>
    </w:rPr>
  </w:style>
  <w:style w:type="paragraph" w:styleId="Heading3">
    <w:name w:val="heading 3"/>
    <w:basedOn w:val="Normal"/>
    <w:next w:val="Normal"/>
    <w:link w:val="Heading3Char"/>
    <w:uiPriority w:val="9"/>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322762"/>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uiPriority w:val="9"/>
    <w:rsid w:val="0095315D"/>
    <w:rPr>
      <w:rFonts w:ascii="Arial" w:eastAsia="SimSun" w:hAnsi="Arial" w:cs="Arial"/>
      <w:bCs/>
      <w:iCs/>
      <w:caps/>
      <w:sz w:val="22"/>
      <w:szCs w:val="28"/>
      <w:lang w:val="fr-FR" w:eastAsia="zh-CN"/>
    </w:rPr>
  </w:style>
  <w:style w:type="character" w:customStyle="1" w:styleId="Heading3Char">
    <w:name w:val="Heading 3 Char"/>
    <w:basedOn w:val="DefaultParagraphFont"/>
    <w:link w:val="Heading3"/>
    <w:uiPriority w:val="9"/>
    <w:rsid w:val="0095315D"/>
    <w:rPr>
      <w:rFonts w:ascii="Arial" w:eastAsia="SimSun" w:hAnsi="Arial" w:cs="Arial"/>
      <w:bCs/>
      <w:sz w:val="22"/>
      <w:szCs w:val="26"/>
      <w:u w:val="single"/>
      <w:lang w:val="fr-FR" w:eastAsia="zh-CN"/>
    </w:rPr>
  </w:style>
  <w:style w:type="paragraph" w:styleId="ListParagraph">
    <w:name w:val="List Paragraph"/>
    <w:basedOn w:val="Normal"/>
    <w:link w:val="ListParagraphChar"/>
    <w:rsid w:val="0095315D"/>
    <w:pPr>
      <w:ind w:left="720"/>
      <w:contextualSpacing/>
    </w:pPr>
    <w:rPr>
      <w:rFonts w:eastAsia="Times New Roman" w:cs="Times New Roman"/>
      <w:color w:val="000000"/>
      <w:lang w:eastAsia="en-US"/>
    </w:rPr>
  </w:style>
  <w:style w:type="character" w:customStyle="1" w:styleId="ListParagraphChar">
    <w:name w:val="List Paragraph Char"/>
    <w:basedOn w:val="DefaultParagraphFont"/>
    <w:link w:val="ListParagraph"/>
    <w:rsid w:val="0095315D"/>
    <w:rPr>
      <w:rFonts w:ascii="Arial" w:hAnsi="Arial"/>
      <w:color w:val="000000"/>
      <w:sz w:val="22"/>
      <w:lang w:val="fr-FR" w:eastAsia="en-US"/>
    </w:rPr>
  </w:style>
  <w:style w:type="table" w:styleId="TableGrid">
    <w:name w:val="Table Grid"/>
    <w:basedOn w:val="TableNormal"/>
    <w:rsid w:val="0095315D"/>
    <w:rPr>
      <w:rFonts w:asciiTheme="minorHAnsi" w:eastAsiaTheme="minorEastAsia" w:hAnsiTheme="minorHAnsi"/>
      <w:color w:val="000000"/>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semiHidden/>
    <w:unhideWhenUsed/>
    <w:rsid w:val="00024A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C46CEB-7260-4E75-99C2-7E4B64CD85FD}">
  <ds:schemaRefs>
    <ds:schemaRef ds:uri="Microsoft.SharePoint.Taxonomy.ContentTypeSync"/>
  </ds:schemaRefs>
</ds:datastoreItem>
</file>

<file path=customXml/itemProps2.xml><?xml version="1.0" encoding="utf-8"?>
<ds:datastoreItem xmlns:ds="http://schemas.openxmlformats.org/officeDocument/2006/customXml" ds:itemID="{5E280DD6-86D8-4C94-A52D-3E8E149A45D3}">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0677B5DA-0023-4CBD-BBE6-61BA5AD84C94}">
  <ds:schemaRefs>
    <ds:schemaRef ds:uri="http://schemas.microsoft.com/sharepoint/v3/contenttype/forms"/>
  </ds:schemaRefs>
</ds:datastoreItem>
</file>

<file path=customXml/itemProps4.xml><?xml version="1.0" encoding="utf-8"?>
<ds:datastoreItem xmlns:ds="http://schemas.openxmlformats.org/officeDocument/2006/customXml" ds:itemID="{E7F25BA2-F356-4549-94D7-C326A1FCE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(F).dotm</Template>
  <TotalTime>10</TotalTime>
  <Pages>3</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CWS/14/28 (French) </vt:lpstr>
    </vt:vector>
  </TitlesOfParts>
  <Company>WIPO</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CWS/14/28 (French) </dc:title>
  <dc:subject>Rapport de l’Équipe d’experts chargée de la chaîne de blocs sur la tâche n° 59 </dc:subject>
  <dc:creator>WIPO</dc:creator>
  <cp:keywords>WIPO CWS quatorzième session, Rapport, Équipe d’experts chargée de la chaîne de blocs </cp:keywords>
  <cp:lastModifiedBy>EMMETT Claudia</cp:lastModifiedBy>
  <cp:revision>5</cp:revision>
  <cp:lastPrinted>2011-05-19T12:37:00Z</cp:lastPrinted>
  <dcterms:created xsi:type="dcterms:W3CDTF">2026-10-01T13:26:00Z</dcterms:created>
  <dcterms:modified xsi:type="dcterms:W3CDTF">2026-10-09T15:23:00Z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