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46D3" w14:textId="77777777" w:rsidR="008B2CC1" w:rsidRPr="00AC0865" w:rsidRDefault="00DB0349" w:rsidP="00AC0865">
      <w:pPr>
        <w:spacing w:after="120"/>
        <w:jc w:val="right"/>
      </w:pPr>
      <w:r w:rsidRPr="00AC0865">
        <w:rPr>
          <w:noProof/>
          <w:lang w:eastAsia="en-US"/>
        </w:rPr>
        <w:drawing>
          <wp:inline distT="0" distB="0" distL="0" distR="0" wp14:anchorId="550AE8F7" wp14:editId="1E983468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BCF" w:rsidRPr="00AC0865">
        <w:rPr>
          <w:rFonts w:ascii="Arial Black" w:hAnsi="Arial Black"/>
          <w:caps/>
          <w:noProof/>
          <w:sz w:val="15"/>
          <w:szCs w:val="15"/>
          <w:lang w:eastAsia="en-US"/>
        </w:rPr>
        <mc:AlternateContent>
          <mc:Choice Requires="wps">
            <w:drawing>
              <wp:inline distT="0" distB="0" distL="0" distR="0" wp14:anchorId="501F4A1B" wp14:editId="5B6ABCDB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1560BAF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6326EBCF" w14:textId="2B6B439F" w:rsidR="008B2CC1" w:rsidRPr="00AC0865" w:rsidRDefault="00197881" w:rsidP="00AC0865">
      <w:pPr>
        <w:jc w:val="right"/>
        <w:rPr>
          <w:rFonts w:ascii="Arial Black" w:hAnsi="Arial Black"/>
          <w:caps/>
          <w:sz w:val="15"/>
          <w:szCs w:val="15"/>
        </w:rPr>
      </w:pPr>
      <w:r w:rsidRPr="00AC0865">
        <w:rPr>
          <w:rFonts w:ascii="Arial Black" w:hAnsi="Arial Black"/>
          <w:caps/>
          <w:sz w:val="15"/>
          <w:szCs w:val="15"/>
        </w:rPr>
        <w:t>CWS/1</w:t>
      </w:r>
      <w:r w:rsidR="00D871A7" w:rsidRPr="00AC0865">
        <w:rPr>
          <w:rFonts w:ascii="Arial Black" w:hAnsi="Arial Black"/>
          <w:caps/>
          <w:sz w:val="15"/>
          <w:szCs w:val="15"/>
        </w:rPr>
        <w:t>4</w:t>
      </w:r>
      <w:r w:rsidRPr="00AC0865">
        <w:rPr>
          <w:rFonts w:ascii="Arial Black" w:hAnsi="Arial Black"/>
          <w:caps/>
          <w:sz w:val="15"/>
          <w:szCs w:val="15"/>
        </w:rPr>
        <w:t>/</w:t>
      </w:r>
      <w:bookmarkStart w:id="0" w:name="Code"/>
      <w:bookmarkEnd w:id="0"/>
      <w:r w:rsidR="00296BFC" w:rsidRPr="00AC0865">
        <w:rPr>
          <w:rFonts w:ascii="Arial Black" w:hAnsi="Arial Black"/>
          <w:caps/>
          <w:sz w:val="15"/>
          <w:szCs w:val="15"/>
        </w:rPr>
        <w:t>23</w:t>
      </w:r>
    </w:p>
    <w:p w14:paraId="67315843" w14:textId="31F3764B" w:rsidR="008B2CC1" w:rsidRPr="00AC0865" w:rsidRDefault="00DB0349" w:rsidP="00AC0865">
      <w:pPr>
        <w:jc w:val="right"/>
        <w:rPr>
          <w:rFonts w:ascii="Arial Black" w:hAnsi="Arial Black"/>
          <w:caps/>
          <w:sz w:val="15"/>
          <w:szCs w:val="15"/>
        </w:rPr>
      </w:pPr>
      <w:r w:rsidRPr="00AC0865">
        <w:rPr>
          <w:rFonts w:ascii="Arial Black" w:hAnsi="Arial Black"/>
          <w:caps/>
          <w:sz w:val="15"/>
          <w:szCs w:val="15"/>
        </w:rPr>
        <w:t>Original</w:t>
      </w:r>
      <w:r w:rsidR="00AC0865">
        <w:rPr>
          <w:rFonts w:ascii="Arial Black" w:hAnsi="Arial Black"/>
          <w:caps/>
          <w:sz w:val="15"/>
          <w:szCs w:val="15"/>
        </w:rPr>
        <w:t> :</w:t>
      </w:r>
      <w:r w:rsidRPr="00AC0865">
        <w:rPr>
          <w:rFonts w:ascii="Arial Black" w:hAnsi="Arial Black"/>
          <w:caps/>
          <w:sz w:val="15"/>
          <w:szCs w:val="15"/>
        </w:rPr>
        <w:t xml:space="preserve"> </w:t>
      </w:r>
      <w:bookmarkStart w:id="1" w:name="Original"/>
      <w:r w:rsidR="00296BFC" w:rsidRPr="00AC0865">
        <w:rPr>
          <w:rFonts w:ascii="Arial Black" w:hAnsi="Arial Black"/>
          <w:caps/>
          <w:sz w:val="15"/>
          <w:szCs w:val="15"/>
        </w:rPr>
        <w:t>anglais</w:t>
      </w:r>
    </w:p>
    <w:bookmarkEnd w:id="1"/>
    <w:p w14:paraId="6B13EA0A" w14:textId="058BC9A9" w:rsidR="008B2CC1" w:rsidRPr="00AC0865" w:rsidRDefault="00B66A77" w:rsidP="00AC0865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 w:rsidRPr="00AC0865">
        <w:rPr>
          <w:rFonts w:ascii="Arial Black" w:hAnsi="Arial Black"/>
          <w:caps/>
          <w:sz w:val="15"/>
          <w:szCs w:val="15"/>
        </w:rPr>
        <w:t>D</w:t>
      </w:r>
      <w:r w:rsidR="00DB0349" w:rsidRPr="00AC0865">
        <w:rPr>
          <w:rFonts w:ascii="Arial Black" w:hAnsi="Arial Black"/>
          <w:caps/>
          <w:sz w:val="15"/>
          <w:szCs w:val="15"/>
        </w:rPr>
        <w:t>ate</w:t>
      </w:r>
      <w:r w:rsidR="00AC0865">
        <w:rPr>
          <w:rFonts w:ascii="Arial Black" w:hAnsi="Arial Black"/>
          <w:caps/>
          <w:sz w:val="15"/>
          <w:szCs w:val="15"/>
        </w:rPr>
        <w:t> :</w:t>
      </w:r>
      <w:r w:rsidR="00DB0349" w:rsidRPr="00AC0865">
        <w:rPr>
          <w:rFonts w:ascii="Arial Black" w:hAnsi="Arial Black"/>
          <w:caps/>
          <w:sz w:val="15"/>
          <w:szCs w:val="15"/>
        </w:rPr>
        <w:t xml:space="preserve"> </w:t>
      </w:r>
      <w:bookmarkStart w:id="2" w:name="Date"/>
      <w:r w:rsidR="00296BFC" w:rsidRPr="00AC0865">
        <w:rPr>
          <w:rFonts w:ascii="Arial Black" w:hAnsi="Arial Black"/>
          <w:caps/>
          <w:sz w:val="15"/>
          <w:szCs w:val="15"/>
        </w:rPr>
        <w:t>12 octobre 2026</w:t>
      </w:r>
    </w:p>
    <w:bookmarkEnd w:id="2"/>
    <w:p w14:paraId="76066A74" w14:textId="3FEAB057" w:rsidR="00C40E15" w:rsidRPr="00AC0865" w:rsidRDefault="00197881" w:rsidP="00AC0865">
      <w:pPr>
        <w:spacing w:after="600"/>
        <w:rPr>
          <w:b/>
          <w:sz w:val="28"/>
          <w:szCs w:val="28"/>
        </w:rPr>
      </w:pPr>
      <w:r w:rsidRPr="00AC0865">
        <w:rPr>
          <w:b/>
          <w:sz w:val="28"/>
          <w:szCs w:val="28"/>
        </w:rPr>
        <w:t>Comité des normes de l</w:t>
      </w:r>
      <w:r w:rsidR="00AC0865">
        <w:rPr>
          <w:b/>
          <w:sz w:val="28"/>
          <w:szCs w:val="28"/>
        </w:rPr>
        <w:t>’</w:t>
      </w:r>
      <w:r w:rsidRPr="00AC0865">
        <w:rPr>
          <w:b/>
          <w:sz w:val="28"/>
          <w:szCs w:val="28"/>
        </w:rPr>
        <w:t>OMPI (CWS)</w:t>
      </w:r>
    </w:p>
    <w:p w14:paraId="6F2EE8D6" w14:textId="74662588" w:rsidR="008B2CC1" w:rsidRPr="00AC0865" w:rsidRDefault="00D871A7" w:rsidP="00AC0865">
      <w:pPr>
        <w:rPr>
          <w:b/>
          <w:sz w:val="28"/>
          <w:szCs w:val="24"/>
        </w:rPr>
      </w:pPr>
      <w:r w:rsidRPr="00AC0865">
        <w:rPr>
          <w:b/>
          <w:sz w:val="24"/>
        </w:rPr>
        <w:t>Quator</w:t>
      </w:r>
      <w:r w:rsidR="0099108F" w:rsidRPr="00AC0865">
        <w:rPr>
          <w:b/>
          <w:sz w:val="24"/>
        </w:rPr>
        <w:t>z</w:t>
      </w:r>
      <w:r w:rsidR="00AC0865">
        <w:rPr>
          <w:b/>
          <w:sz w:val="24"/>
        </w:rPr>
        <w:t>ième session</w:t>
      </w:r>
    </w:p>
    <w:p w14:paraId="75A74DF4" w14:textId="77777777" w:rsidR="008B2CC1" w:rsidRPr="00AC0865" w:rsidRDefault="00197881" w:rsidP="00AC0865">
      <w:pPr>
        <w:spacing w:after="720"/>
        <w:rPr>
          <w:b/>
          <w:sz w:val="28"/>
          <w:szCs w:val="24"/>
        </w:rPr>
      </w:pPr>
      <w:r w:rsidRPr="00AC0865">
        <w:rPr>
          <w:b/>
          <w:sz w:val="24"/>
        </w:rPr>
        <w:t>Genève,</w:t>
      </w:r>
      <w:r w:rsidR="001352EC" w:rsidRPr="00AC0865">
        <w:rPr>
          <w:b/>
          <w:sz w:val="24"/>
        </w:rPr>
        <w:t xml:space="preserve"> </w:t>
      </w:r>
      <w:r w:rsidR="00D871A7" w:rsidRPr="00AC0865">
        <w:rPr>
          <w:b/>
          <w:sz w:val="24"/>
        </w:rPr>
        <w:t>23</w:t>
      </w:r>
      <w:r w:rsidR="001352EC" w:rsidRPr="00AC0865">
        <w:rPr>
          <w:b/>
          <w:sz w:val="24"/>
        </w:rPr>
        <w:t xml:space="preserve"> – </w:t>
      </w:r>
      <w:r w:rsidR="00D871A7" w:rsidRPr="00AC0865">
        <w:rPr>
          <w:b/>
          <w:sz w:val="24"/>
        </w:rPr>
        <w:t>27</w:t>
      </w:r>
      <w:r w:rsidR="0099108F" w:rsidRPr="00AC0865">
        <w:rPr>
          <w:b/>
          <w:sz w:val="24"/>
        </w:rPr>
        <w:t> nov</w:t>
      </w:r>
      <w:r w:rsidR="001352EC" w:rsidRPr="00AC0865">
        <w:rPr>
          <w:b/>
          <w:sz w:val="24"/>
        </w:rPr>
        <w:t>embre</w:t>
      </w:r>
      <w:r w:rsidR="0099108F" w:rsidRPr="00AC0865">
        <w:rPr>
          <w:b/>
          <w:sz w:val="24"/>
        </w:rPr>
        <w:t> </w:t>
      </w:r>
      <w:r w:rsidR="001352EC" w:rsidRPr="00AC0865">
        <w:rPr>
          <w:b/>
          <w:sz w:val="24"/>
        </w:rPr>
        <w:t>202</w:t>
      </w:r>
      <w:r w:rsidR="00D871A7" w:rsidRPr="00AC0865">
        <w:rPr>
          <w:b/>
          <w:sz w:val="24"/>
        </w:rPr>
        <w:t>6</w:t>
      </w:r>
    </w:p>
    <w:p w14:paraId="769D160D" w14:textId="11D8CDC3" w:rsidR="00296BFC" w:rsidRPr="00AC0865" w:rsidRDefault="00296BFC" w:rsidP="00AC0865">
      <w:pPr>
        <w:spacing w:after="360"/>
        <w:rPr>
          <w:caps/>
          <w:sz w:val="24"/>
        </w:rPr>
      </w:pPr>
      <w:bookmarkStart w:id="3" w:name="TitleOfDoc"/>
      <w:r w:rsidRPr="00AC0865">
        <w:rPr>
          <w:caps/>
          <w:sz w:val="24"/>
        </w:rPr>
        <w:t>Rapport de l</w:t>
      </w:r>
      <w:r w:rsidR="00AC0865">
        <w:rPr>
          <w:caps/>
          <w:sz w:val="24"/>
        </w:rPr>
        <w:t>’</w:t>
      </w:r>
      <w:r w:rsidRPr="00AC0865">
        <w:rPr>
          <w:caps/>
          <w:sz w:val="24"/>
        </w:rPr>
        <w:t>Équipe d</w:t>
      </w:r>
      <w:r w:rsidR="00AC0865">
        <w:rPr>
          <w:caps/>
          <w:sz w:val="24"/>
        </w:rPr>
        <w:t>’</w:t>
      </w:r>
      <w:r w:rsidRPr="00AC0865">
        <w:rPr>
          <w:caps/>
          <w:sz w:val="24"/>
        </w:rPr>
        <w:t>experts chargée de la normalisation des noms sur la tâche n° 55</w:t>
      </w:r>
    </w:p>
    <w:p w14:paraId="0363DE92" w14:textId="1D4CA7F2" w:rsidR="00296BFC" w:rsidRPr="00AC0865" w:rsidRDefault="00296BFC" w:rsidP="00AC0865">
      <w:pPr>
        <w:spacing w:after="960"/>
        <w:rPr>
          <w:i/>
          <w:iCs/>
        </w:rPr>
      </w:pPr>
      <w:bookmarkStart w:id="4" w:name="Prepared"/>
      <w:bookmarkEnd w:id="3"/>
      <w:r w:rsidRPr="00AC0865">
        <w:rPr>
          <w:i/>
        </w:rPr>
        <w:t>Document établi par les coresponsables de l</w:t>
      </w:r>
      <w:r w:rsidR="00AC0865">
        <w:rPr>
          <w:i/>
        </w:rPr>
        <w:t>’</w:t>
      </w:r>
      <w:r w:rsidRPr="00AC0865">
        <w:rPr>
          <w:i/>
        </w:rPr>
        <w:t>Équipe d</w:t>
      </w:r>
      <w:r w:rsidR="00AC0865">
        <w:rPr>
          <w:i/>
        </w:rPr>
        <w:t>’</w:t>
      </w:r>
      <w:r w:rsidRPr="00AC0865">
        <w:rPr>
          <w:i/>
        </w:rPr>
        <w:t>experts chargée de la normalisation des</w:t>
      </w:r>
      <w:r w:rsidR="002513FC">
        <w:rPr>
          <w:i/>
        </w:rPr>
        <w:t> </w:t>
      </w:r>
      <w:r w:rsidRPr="00AC0865">
        <w:rPr>
          <w:i/>
        </w:rPr>
        <w:t>noms</w:t>
      </w:r>
      <w:bookmarkEnd w:id="4"/>
    </w:p>
    <w:p w14:paraId="295E459B" w14:textId="77777777" w:rsidR="00296BFC" w:rsidRPr="00AC0865" w:rsidRDefault="00296BFC" w:rsidP="00186ECC">
      <w:pPr>
        <w:pStyle w:val="Heading2"/>
      </w:pPr>
      <w:r w:rsidRPr="00AC0865">
        <w:t>Résumé</w:t>
      </w:r>
    </w:p>
    <w:p w14:paraId="632A4946" w14:textId="57F4D43C" w:rsidR="00AC0865" w:rsidRDefault="00296BFC" w:rsidP="00AC0865">
      <w:pPr>
        <w:pStyle w:val="ONUMFS"/>
      </w:pPr>
      <w:r w:rsidRPr="00AC0865">
        <w:t>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chargée de la normalisation des noms est responsable de l</w:t>
      </w:r>
      <w:r w:rsidR="00AC0865">
        <w:t>’</w:t>
      </w:r>
      <w:r w:rsidRPr="00AC0865">
        <w:t>élaboration d</w:t>
      </w:r>
      <w:r w:rsidR="00AC0865">
        <w:t>’</w:t>
      </w:r>
      <w:r w:rsidRPr="00AC0865">
        <w:t>une norme de l</w:t>
      </w:r>
      <w:r w:rsidR="00AC0865">
        <w:t>’</w:t>
      </w:r>
      <w:r w:rsidRPr="00AC0865">
        <w:t>OMPI visant à aider les offices de propriété industrielle à améliorer la “qualité à la source” des données relatives aux noms des clien</w:t>
      </w:r>
      <w:r w:rsidR="00186ECC" w:rsidRPr="00AC0865">
        <w:t>ts</w:t>
      </w:r>
      <w:r w:rsidR="00186ECC">
        <w:t xml:space="preserve">.  </w:t>
      </w:r>
      <w:r w:rsidR="00186ECC" w:rsidRPr="00AC0865">
        <w:t>L</w:t>
      </w:r>
      <w:r w:rsidR="00186ECC">
        <w:t>’</w:t>
      </w:r>
      <w:r w:rsidR="00186ECC" w:rsidRPr="00AC0865">
        <w:t>é</w:t>
      </w:r>
      <w:r w:rsidRPr="00AC0865">
        <w:t>quipe d</w:t>
      </w:r>
      <w:r w:rsidR="00AC0865">
        <w:t>’</w:t>
      </w:r>
      <w:r w:rsidRPr="00AC0865">
        <w:t>experts a établi et présenté une série finale de recommandations concernant le nettoyage des données relatives aux noms des clients, pour examen par le Comité des normes de l</w:t>
      </w:r>
      <w:r w:rsidR="00AC0865">
        <w:t>’</w:t>
      </w:r>
      <w:r w:rsidRPr="00AC0865">
        <w:t>OMPI (CWS) durant la session en cours.</w:t>
      </w:r>
    </w:p>
    <w:p w14:paraId="5F352A55" w14:textId="143C2A2A" w:rsidR="00296BFC" w:rsidRPr="00AC0865" w:rsidRDefault="00296BFC" w:rsidP="00186ECC">
      <w:pPr>
        <w:pStyle w:val="Heading2"/>
      </w:pPr>
      <w:r w:rsidRPr="00AC0865">
        <w:t>Rappel</w:t>
      </w:r>
    </w:p>
    <w:p w14:paraId="776B5404" w14:textId="4D9E6158" w:rsidR="00AC0865" w:rsidRDefault="00296BFC" w:rsidP="00AC0865">
      <w:pPr>
        <w:pStyle w:val="ONUMFS"/>
      </w:pPr>
      <w:r w:rsidRPr="00AC0865">
        <w:t>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chargée de la normalisation des noms, codirigée par le Ministère de la propriété intellectuelle (MOIP) de la République de Corée et le Bureau international, a été créée à la cinqu</w:t>
      </w:r>
      <w:r w:rsidR="00AC0865">
        <w:t>ième session</w:t>
      </w:r>
      <w:r w:rsidR="00AC0865" w:rsidRPr="00AC0865">
        <w:t xml:space="preserve"> du</w:t>
      </w:r>
      <w:r w:rsidR="00AC0865">
        <w:t> </w:t>
      </w:r>
      <w:r w:rsidR="00AC0865" w:rsidRPr="00AC0865">
        <w:t>CWS</w:t>
      </w:r>
      <w:r w:rsidRPr="00AC0865">
        <w:t xml:space="preserve"> tenue </w:t>
      </w:r>
      <w:r w:rsidR="00AC0865" w:rsidRPr="00AC0865">
        <w:t>en</w:t>
      </w:r>
      <w:r w:rsidR="00AC0865">
        <w:t> </w:t>
      </w:r>
      <w:r w:rsidR="00AC0865" w:rsidRPr="00AC0865">
        <w:t>2017</w:t>
      </w:r>
      <w:r w:rsidRPr="00AC0865">
        <w:t>, et s</w:t>
      </w:r>
      <w:r w:rsidR="00AC0865">
        <w:t>’</w:t>
      </w:r>
      <w:r w:rsidRPr="00AC0865">
        <w:t>est vu confier la tâche n° 55, dont la description est la suivante</w:t>
      </w:r>
      <w:r w:rsidR="00AC0865">
        <w:t> :</w:t>
      </w:r>
    </w:p>
    <w:p w14:paraId="1749B314" w14:textId="0480EF3A" w:rsidR="00296BFC" w:rsidRPr="00AC0865" w:rsidRDefault="00296BFC" w:rsidP="00DA16FF">
      <w:pPr>
        <w:pStyle w:val="ONUMFS"/>
        <w:numPr>
          <w:ilvl w:val="0"/>
          <w:numId w:val="0"/>
        </w:numPr>
        <w:spacing w:after="120"/>
        <w:ind w:firstLine="567"/>
        <w:rPr>
          <w:rFonts w:eastAsia="Malgun Gothic"/>
          <w:i/>
        </w:rPr>
      </w:pPr>
      <w:r w:rsidRPr="00AC0865">
        <w:rPr>
          <w:i/>
        </w:rPr>
        <w:t>“Envisager l</w:t>
      </w:r>
      <w:r w:rsidR="00AC0865">
        <w:rPr>
          <w:i/>
        </w:rPr>
        <w:t>’</w:t>
      </w:r>
      <w:r w:rsidRPr="00AC0865">
        <w:rPr>
          <w:i/>
        </w:rPr>
        <w:t>élaboration d</w:t>
      </w:r>
      <w:r w:rsidR="00AC0865">
        <w:rPr>
          <w:i/>
        </w:rPr>
        <w:t>’</w:t>
      </w:r>
      <w:r w:rsidRPr="00AC0865">
        <w:rPr>
          <w:i/>
        </w:rPr>
        <w:t>une norme de l</w:t>
      </w:r>
      <w:r w:rsidR="00AC0865">
        <w:rPr>
          <w:i/>
        </w:rPr>
        <w:t>’</w:t>
      </w:r>
      <w:r w:rsidRPr="00AC0865">
        <w:rPr>
          <w:i/>
        </w:rPr>
        <w:t xml:space="preserve">OMPI visant à aider les offices de propriété industrielle à améliorer la </w:t>
      </w:r>
      <w:r w:rsidR="00AC0865">
        <w:rPr>
          <w:i/>
        </w:rPr>
        <w:t>‘</w:t>
      </w:r>
      <w:r w:rsidRPr="00AC0865">
        <w:rPr>
          <w:i/>
        </w:rPr>
        <w:t>qualité à la source</w:t>
      </w:r>
      <w:r w:rsidR="00AC0865">
        <w:rPr>
          <w:i/>
        </w:rPr>
        <w:t>’</w:t>
      </w:r>
      <w:r w:rsidRPr="00AC0865">
        <w:rPr>
          <w:i/>
        </w:rPr>
        <w:t xml:space="preserve"> des noms des déposants;</w:t>
      </w:r>
    </w:p>
    <w:p w14:paraId="0167BF5D" w14:textId="3D87C468" w:rsidR="00296BFC" w:rsidRPr="00AC0865" w:rsidRDefault="00186ECC" w:rsidP="00DA16FF">
      <w:pPr>
        <w:pStyle w:val="ONUMFS"/>
        <w:numPr>
          <w:ilvl w:val="0"/>
          <w:numId w:val="0"/>
        </w:numPr>
        <w:spacing w:after="120"/>
        <w:ind w:left="1134" w:hanging="567"/>
        <w:rPr>
          <w:rFonts w:eastAsia="Malgun Gothic"/>
          <w:i/>
        </w:rPr>
      </w:pPr>
      <w:r>
        <w:rPr>
          <w:i/>
        </w:rPr>
        <w:t>i.</w:t>
      </w:r>
      <w:r>
        <w:rPr>
          <w:i/>
        </w:rPr>
        <w:tab/>
      </w:r>
      <w:r w:rsidR="00296BFC" w:rsidRPr="00AC0865">
        <w:rPr>
          <w:i/>
        </w:rPr>
        <w:t>réaliser une enquête concernant l</w:t>
      </w:r>
      <w:r w:rsidR="00AC0865">
        <w:rPr>
          <w:i/>
        </w:rPr>
        <w:t>’</w:t>
      </w:r>
      <w:r w:rsidR="00296BFC" w:rsidRPr="00AC0865">
        <w:rPr>
          <w:i/>
        </w:rPr>
        <w:t>utilisation d</w:t>
      </w:r>
      <w:r w:rsidR="00AC0865">
        <w:rPr>
          <w:i/>
        </w:rPr>
        <w:t>’</w:t>
      </w:r>
      <w:r w:rsidR="00296BFC" w:rsidRPr="00AC0865">
        <w:rPr>
          <w:i/>
        </w:rPr>
        <w:t>identifiants pour les déposants par les offices de propriété industrielle, ainsi que les problèmes pouvant s</w:t>
      </w:r>
      <w:r w:rsidR="00AC0865">
        <w:rPr>
          <w:i/>
        </w:rPr>
        <w:t>’</w:t>
      </w:r>
      <w:r w:rsidR="00296BFC" w:rsidRPr="00AC0865">
        <w:rPr>
          <w:i/>
        </w:rPr>
        <w:t>y rattacher;  et</w:t>
      </w:r>
    </w:p>
    <w:p w14:paraId="04251600" w14:textId="724BB2EF" w:rsidR="00296BFC" w:rsidRPr="00AC0865" w:rsidRDefault="00186ECC" w:rsidP="00DA16FF">
      <w:pPr>
        <w:pStyle w:val="ONUMFS"/>
        <w:numPr>
          <w:ilvl w:val="0"/>
          <w:numId w:val="0"/>
        </w:numPr>
        <w:spacing w:after="120"/>
        <w:ind w:left="1134" w:hanging="567"/>
        <w:rPr>
          <w:rFonts w:eastAsia="Malgun Gothic"/>
          <w:i/>
        </w:rPr>
      </w:pPr>
      <w:r>
        <w:rPr>
          <w:i/>
        </w:rPr>
        <w:t>ii.</w:t>
      </w:r>
      <w:r>
        <w:rPr>
          <w:i/>
        </w:rPr>
        <w:tab/>
      </w:r>
      <w:r w:rsidR="00296BFC" w:rsidRPr="00AC0865">
        <w:rPr>
          <w:i/>
        </w:rPr>
        <w:t>établir une proposition concernant la poursuite des travaux relatifs à la normalisation des noms des déposants dans les documents de propriété industrielle, et la présenter</w:t>
      </w:r>
      <w:r w:rsidR="00AC0865" w:rsidRPr="00AC0865">
        <w:rPr>
          <w:i/>
        </w:rPr>
        <w:t xml:space="preserve"> au</w:t>
      </w:r>
      <w:r w:rsidR="00AC0865">
        <w:rPr>
          <w:i/>
        </w:rPr>
        <w:t> </w:t>
      </w:r>
      <w:r w:rsidR="00AC0865" w:rsidRPr="00AC0865">
        <w:rPr>
          <w:i/>
        </w:rPr>
        <w:t>CWS</w:t>
      </w:r>
      <w:r w:rsidR="00296BFC" w:rsidRPr="00AC0865">
        <w:rPr>
          <w:i/>
        </w:rPr>
        <w:t xml:space="preserve"> pour examen</w:t>
      </w:r>
      <w:r w:rsidR="00247192">
        <w:rPr>
          <w:i/>
        </w:rPr>
        <w:t>.</w:t>
      </w:r>
      <w:r w:rsidR="00296BFC" w:rsidRPr="00AC0865">
        <w:rPr>
          <w:i/>
        </w:rPr>
        <w:t>”</w:t>
      </w:r>
    </w:p>
    <w:p w14:paraId="1DC9AEDB" w14:textId="4B2D76ED" w:rsidR="00296BFC" w:rsidRPr="00AC0865" w:rsidRDefault="00296BFC" w:rsidP="00186ECC">
      <w:pPr>
        <w:pStyle w:val="ONUMFS"/>
        <w:numPr>
          <w:ilvl w:val="0"/>
          <w:numId w:val="0"/>
        </w:numPr>
        <w:rPr>
          <w:kern w:val="2"/>
          <w:szCs w:val="22"/>
          <w14:ligatures w14:val="standardContextual"/>
        </w:rPr>
      </w:pPr>
      <w:r w:rsidRPr="00AC0865">
        <w:t>(</w:t>
      </w:r>
      <w:r w:rsidR="00247192">
        <w:t>v</w:t>
      </w:r>
      <w:r w:rsidRPr="00AC0865">
        <w:t xml:space="preserve">oir le paragraphe 85 du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S/5/22)</w:t>
      </w:r>
      <w:r w:rsidR="00247192">
        <w:t>.</w:t>
      </w:r>
    </w:p>
    <w:p w14:paraId="1EFEB466" w14:textId="112B8C87" w:rsidR="00AC0865" w:rsidRDefault="00296BFC" w:rsidP="00AC0865">
      <w:pPr>
        <w:pStyle w:val="ONUMFS"/>
      </w:pPr>
      <w:r w:rsidRPr="00AC0865">
        <w:lastRenderedPageBreak/>
        <w:t>À sa sept</w:t>
      </w:r>
      <w:r w:rsidR="00AC0865">
        <w:t>ième session</w:t>
      </w:r>
      <w:r w:rsidRPr="00AC0865">
        <w:t xml:space="preserve"> </w:t>
      </w:r>
      <w:r w:rsidR="00AC0865" w:rsidRPr="00AC0865">
        <w:t>en</w:t>
      </w:r>
      <w:r w:rsidR="00AC0865">
        <w:t> </w:t>
      </w:r>
      <w:r w:rsidR="00AC0865" w:rsidRPr="00AC0865">
        <w:t>2019</w:t>
      </w:r>
      <w:r w:rsidRPr="00AC0865">
        <w:t>,</w:t>
      </w:r>
      <w:r w:rsidR="00AC0865" w:rsidRPr="00AC0865">
        <w:t xml:space="preserve"> le</w:t>
      </w:r>
      <w:r w:rsidR="00AC0865">
        <w:t> </w:t>
      </w:r>
      <w:r w:rsidR="00AC0865" w:rsidRPr="00AC0865">
        <w:t>CWS</w:t>
      </w:r>
      <w:r w:rsidRPr="00AC0865">
        <w:t xml:space="preserve"> a noté que, conformément à ce qui avait été convenu lors de sa six</w:t>
      </w:r>
      <w:r w:rsidR="00AC0865">
        <w:t>ième session</w:t>
      </w:r>
      <w:r w:rsidRPr="00AC0865">
        <w:t xml:space="preserve">, le Secrétariat avait diffusé en </w:t>
      </w:r>
      <w:r w:rsidR="00AC0865" w:rsidRPr="00AC0865">
        <w:t>novembre</w:t>
      </w:r>
      <w:r w:rsidR="00AC0865">
        <w:t> </w:t>
      </w:r>
      <w:r w:rsidR="00AC0865" w:rsidRPr="00AC0865">
        <w:t>20</w:t>
      </w:r>
      <w:r w:rsidRPr="00AC0865">
        <w:t>18 une enquête sur l</w:t>
      </w:r>
      <w:r w:rsidR="00AC0865">
        <w:t>’</w:t>
      </w:r>
      <w:r w:rsidRPr="00AC0865">
        <w:t>utilisation des informations d</w:t>
      </w:r>
      <w:r w:rsidR="00AC0865">
        <w:t>’</w:t>
      </w:r>
      <w:r w:rsidRPr="00AC0865">
        <w:t>identification des déposants par les offic</w:t>
      </w:r>
      <w:r w:rsidR="00186ECC" w:rsidRPr="00AC0865">
        <w:t>es</w:t>
      </w:r>
      <w:r w:rsidR="00186ECC">
        <w:t xml:space="preserve">.  </w:t>
      </w:r>
      <w:r w:rsidR="00186ECC" w:rsidRPr="00AC0865">
        <w:t xml:space="preserve">À </w:t>
      </w:r>
      <w:r w:rsidRPr="00AC0865">
        <w:t>l</w:t>
      </w:r>
      <w:r w:rsidR="00AC0865">
        <w:t>’</w:t>
      </w:r>
      <w:r w:rsidRPr="00AC0865">
        <w:t>issue de l</w:t>
      </w:r>
      <w:r w:rsidR="00AC0865">
        <w:t>’</w:t>
      </w:r>
      <w:r w:rsidRPr="00AC0865">
        <w:t>enquête,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a proposé de réviser la description de la tâche n° 55 en supprimant la référence à l</w:t>
      </w:r>
      <w:r w:rsidR="00AC0865">
        <w:t>’</w:t>
      </w:r>
      <w:r w:rsidRPr="00AC0865">
        <w:t>enquê</w:t>
      </w:r>
      <w:r w:rsidR="00186ECC" w:rsidRPr="00AC0865">
        <w:t>te</w:t>
      </w:r>
      <w:r w:rsidR="00186ECC">
        <w:t xml:space="preserve">.  </w:t>
      </w:r>
      <w:r w:rsidR="00186ECC" w:rsidRPr="00AC0865">
        <w:t>Le</w:t>
      </w:r>
      <w:r w:rsidRPr="00AC0865">
        <w:t> CWS a approuvé la description révisée de la tâche n° 55, qui se lit comme suit</w:t>
      </w:r>
      <w:r w:rsidR="00AC0865">
        <w:t> :</w:t>
      </w:r>
    </w:p>
    <w:p w14:paraId="5B568BA1" w14:textId="082032E0" w:rsidR="00296BFC" w:rsidRPr="00AC0865" w:rsidRDefault="00296BFC" w:rsidP="00186ECC">
      <w:pPr>
        <w:pStyle w:val="ONUMFS"/>
        <w:numPr>
          <w:ilvl w:val="0"/>
          <w:numId w:val="0"/>
        </w:numPr>
        <w:ind w:firstLine="567"/>
        <w:rPr>
          <w:rFonts w:eastAsia="Malgun Gothic"/>
          <w:i/>
        </w:rPr>
      </w:pPr>
      <w:r w:rsidRPr="00AC0865">
        <w:rPr>
          <w:i/>
        </w:rPr>
        <w:t>“Envisager l</w:t>
      </w:r>
      <w:r w:rsidR="00AC0865">
        <w:rPr>
          <w:i/>
        </w:rPr>
        <w:t>’</w:t>
      </w:r>
      <w:r w:rsidRPr="00AC0865">
        <w:rPr>
          <w:i/>
        </w:rPr>
        <w:t>élaboration d</w:t>
      </w:r>
      <w:r w:rsidR="00AC0865">
        <w:rPr>
          <w:i/>
        </w:rPr>
        <w:t>’</w:t>
      </w:r>
      <w:r w:rsidRPr="00AC0865">
        <w:rPr>
          <w:i/>
        </w:rPr>
        <w:t>une norme de l</w:t>
      </w:r>
      <w:r w:rsidR="00AC0865">
        <w:rPr>
          <w:i/>
        </w:rPr>
        <w:t>’</w:t>
      </w:r>
      <w:r w:rsidRPr="00AC0865">
        <w:rPr>
          <w:i/>
        </w:rPr>
        <w:t xml:space="preserve">OMPI visant à aider les offices de propriété industrielle à améliorer la </w:t>
      </w:r>
      <w:r w:rsidR="00AC0865">
        <w:rPr>
          <w:i/>
        </w:rPr>
        <w:t>‘</w:t>
      </w:r>
      <w:r w:rsidRPr="00AC0865">
        <w:rPr>
          <w:i/>
        </w:rPr>
        <w:t>qualité à la source</w:t>
      </w:r>
      <w:r w:rsidR="00AC0865">
        <w:rPr>
          <w:i/>
        </w:rPr>
        <w:t>’</w:t>
      </w:r>
      <w:r w:rsidRPr="00AC0865">
        <w:rPr>
          <w:i/>
        </w:rPr>
        <w:t xml:space="preserve"> des noms des déposants, établir une proposition visant la poursuite des travaux relatifs à la normalisation des noms des déposants dans les documents de propriété industrielle, et la présenter pour examen par</w:t>
      </w:r>
      <w:r w:rsidR="00AC0865" w:rsidRPr="00AC0865">
        <w:rPr>
          <w:i/>
        </w:rPr>
        <w:t xml:space="preserve"> le</w:t>
      </w:r>
      <w:r w:rsidR="00AC0865">
        <w:rPr>
          <w:i/>
        </w:rPr>
        <w:t> </w:t>
      </w:r>
      <w:r w:rsidR="00AC0865" w:rsidRPr="00AC0865">
        <w:rPr>
          <w:i/>
        </w:rPr>
        <w:t>CWS</w:t>
      </w:r>
      <w:r w:rsidRPr="00AC0865">
        <w:rPr>
          <w:i/>
        </w:rPr>
        <w:t>”</w:t>
      </w:r>
    </w:p>
    <w:p w14:paraId="22379979" w14:textId="31B2D1D3" w:rsidR="00296BFC" w:rsidRPr="00AC0865" w:rsidRDefault="00296BFC" w:rsidP="00186ECC">
      <w:pPr>
        <w:pStyle w:val="ONUMFS"/>
        <w:numPr>
          <w:ilvl w:val="0"/>
          <w:numId w:val="0"/>
        </w:numPr>
        <w:rPr>
          <w:rFonts w:eastAsia="Malgun Gothic"/>
          <w:i/>
        </w:rPr>
      </w:pPr>
      <w:r w:rsidRPr="00AC0865">
        <w:t>(</w:t>
      </w:r>
      <w:r w:rsidR="00186ECC">
        <w:t>v</w:t>
      </w:r>
      <w:r w:rsidRPr="00AC0865">
        <w:t>oir les paragraphes 74, 77 et</w:t>
      </w:r>
      <w:r w:rsidR="00DA16FF">
        <w:t> </w:t>
      </w:r>
      <w:r w:rsidRPr="00AC0865">
        <w:t xml:space="preserve">78 du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S/7/29)</w:t>
      </w:r>
      <w:r w:rsidR="00186ECC">
        <w:t>.</w:t>
      </w:r>
    </w:p>
    <w:p w14:paraId="4D055FDD" w14:textId="5CC3AC37" w:rsidR="00AC0865" w:rsidRDefault="00AC0865" w:rsidP="00AC0865">
      <w:pPr>
        <w:pStyle w:val="ONUMFS"/>
      </w:pPr>
      <w:r w:rsidRPr="00AC0865">
        <w:t>En</w:t>
      </w:r>
      <w:r>
        <w:t> </w:t>
      </w:r>
      <w:r w:rsidRPr="00AC0865">
        <w:t>2019</w:t>
      </w:r>
      <w:r w:rsidR="00296BFC" w:rsidRPr="00AC0865">
        <w:t>, le Bureau international a organisé un atelier pour discuter des enjeux, des pratiques et des solutions potentielles en matière de normalisation des no</w:t>
      </w:r>
      <w:r w:rsidR="00186ECC" w:rsidRPr="00AC0865">
        <w:t>ms</w:t>
      </w:r>
      <w:r w:rsidR="00186ECC">
        <w:t xml:space="preserve">.  </w:t>
      </w:r>
      <w:r w:rsidR="00186ECC" w:rsidRPr="00AC0865">
        <w:t>De</w:t>
      </w:r>
      <w:r w:rsidR="00296BFC" w:rsidRPr="00AC0865">
        <w:t>s conférenciers du secteur et des offices ont mis en commun leurs pratiques et leurs solutions potentiell</w:t>
      </w:r>
      <w:r w:rsidR="00186ECC" w:rsidRPr="00AC0865">
        <w:t>es</w:t>
      </w:r>
      <w:r w:rsidR="00186ECC">
        <w:t xml:space="preserve">.  </w:t>
      </w:r>
      <w:r w:rsidR="00186ECC" w:rsidRPr="00AC0865">
        <w:t>L</w:t>
      </w:r>
      <w:r w:rsidR="00186ECC">
        <w:t>’</w:t>
      </w:r>
      <w:r w:rsidR="00186ECC" w:rsidRPr="00AC0865">
        <w:t>a</w:t>
      </w:r>
      <w:r w:rsidR="00296BFC" w:rsidRPr="00AC0865">
        <w:t>telier a mis en évidence la diversité des approches adoptées par les offices pour améliorer la qualité des données relatives aux noms des déposan</w:t>
      </w:r>
      <w:r w:rsidR="00186ECC" w:rsidRPr="00AC0865">
        <w:t>ts</w:t>
      </w:r>
      <w:r w:rsidR="00186ECC">
        <w:t xml:space="preserve">.  </w:t>
      </w:r>
      <w:r w:rsidR="00186ECC" w:rsidRPr="00AC0865">
        <w:t>On</w:t>
      </w:r>
      <w:r w:rsidR="00296BFC" w:rsidRPr="00AC0865">
        <w:t xml:space="preserve"> trouvera de plus amples informations sur cet atelier sur le site Web de l</w:t>
      </w:r>
      <w:r>
        <w:t>’</w:t>
      </w:r>
      <w:r w:rsidR="00296BFC" w:rsidRPr="00AC0865">
        <w:t>OMPI, à l</w:t>
      </w:r>
      <w:r>
        <w:t>’</w:t>
      </w:r>
      <w:r w:rsidR="00296BFC" w:rsidRPr="00AC0865">
        <w:t>adresse suivante</w:t>
      </w:r>
      <w:r>
        <w:t> :</w:t>
      </w:r>
      <w:r w:rsidR="00296BFC" w:rsidRPr="00AC0865">
        <w:t xml:space="preserve"> </w:t>
      </w:r>
      <w:hyperlink r:id="rId12" w:history="1">
        <w:r w:rsidR="00296BFC" w:rsidRPr="00AC0865">
          <w:rPr>
            <w:rStyle w:val="Hyperlink"/>
          </w:rPr>
          <w:t>https://www.wipo.int/meetings/fr/details.jsp?meeting_id=51426</w:t>
        </w:r>
      </w:hyperlink>
      <w:r w:rsidR="00296BFC" w:rsidRPr="00AC0865">
        <w:t>.</w:t>
      </w:r>
    </w:p>
    <w:p w14:paraId="1DA146ED" w14:textId="6193B587" w:rsidR="00296BFC" w:rsidRPr="00AC0865" w:rsidRDefault="00296BFC" w:rsidP="00AC0865">
      <w:pPr>
        <w:pStyle w:val="ONUMFS"/>
        <w:rPr>
          <w:i/>
          <w:iCs/>
        </w:rPr>
      </w:pPr>
      <w:r w:rsidRPr="00AC0865">
        <w:t>À sa huit</w:t>
      </w:r>
      <w:r w:rsidR="00AC0865">
        <w:t>ième session</w:t>
      </w:r>
      <w:r w:rsidRPr="00AC0865">
        <w:t xml:space="preserve"> tenue </w:t>
      </w:r>
      <w:r w:rsidR="00AC0865" w:rsidRPr="00AC0865">
        <w:t>en</w:t>
      </w:r>
      <w:r w:rsidR="00AC0865">
        <w:t> </w:t>
      </w:r>
      <w:r w:rsidR="00AC0865" w:rsidRPr="00AC0865">
        <w:t>2020</w:t>
      </w:r>
      <w:r w:rsidRPr="00AC0865">
        <w:t>,</w:t>
      </w:r>
      <w:r w:rsidR="00AC0865" w:rsidRPr="00AC0865">
        <w:t xml:space="preserve"> le</w:t>
      </w:r>
      <w:r w:rsidR="00AC0865">
        <w:t> </w:t>
      </w:r>
      <w:r w:rsidR="00AC0865" w:rsidRPr="00AC0865">
        <w:t>CWS</w:t>
      </w:r>
      <w:r w:rsidRPr="00AC0865">
        <w:t xml:space="preserve"> a demandé à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d</w:t>
      </w:r>
      <w:r w:rsidR="00AC0865">
        <w:t>’</w:t>
      </w:r>
      <w:r w:rsidRPr="00AC0865">
        <w:t>établir un ensemble de recommandations à l</w:t>
      </w:r>
      <w:r w:rsidR="00AC0865">
        <w:t>’</w:t>
      </w:r>
      <w:r w:rsidRPr="00AC0865">
        <w:t xml:space="preserve">intention des offices de propriété industrielle, visant à améliorer la qualité des données relatives aux noms des déposants (voir le paragraphe 102 du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S/8/24).</w:t>
      </w:r>
    </w:p>
    <w:p w14:paraId="4F2AA13A" w14:textId="6DF0370A" w:rsidR="00296BFC" w:rsidRPr="00AC0865" w:rsidRDefault="00296BFC" w:rsidP="00AC0865">
      <w:pPr>
        <w:pStyle w:val="ONUMFS"/>
      </w:pPr>
      <w:r w:rsidRPr="00AC0865">
        <w:t>À sa neuv</w:t>
      </w:r>
      <w:r w:rsidR="00AC0865">
        <w:t>ième session</w:t>
      </w:r>
      <w:r w:rsidRPr="00AC0865">
        <w:t xml:space="preserve"> tenue </w:t>
      </w:r>
      <w:r w:rsidR="00AC0865" w:rsidRPr="00AC0865">
        <w:t>en</w:t>
      </w:r>
      <w:r w:rsidR="00AC0865">
        <w:t> </w:t>
      </w:r>
      <w:r w:rsidR="00AC0865" w:rsidRPr="00AC0865">
        <w:t>2021</w:t>
      </w:r>
      <w:r w:rsidRPr="00AC0865">
        <w:t>,</w:t>
      </w:r>
      <w:r w:rsidR="00AC0865" w:rsidRPr="00AC0865">
        <w:t xml:space="preserve"> le</w:t>
      </w:r>
      <w:r w:rsidR="00AC0865">
        <w:t> </w:t>
      </w:r>
      <w:r w:rsidR="00AC0865" w:rsidRPr="00AC0865">
        <w:t>CWS</w:t>
      </w:r>
      <w:r w:rsidRPr="00AC0865">
        <w:t xml:space="preserve"> a pris note du projet de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de poursuivre la collecte d</w:t>
      </w:r>
      <w:r w:rsidR="00AC0865">
        <w:t>’</w:t>
      </w:r>
      <w:r w:rsidRPr="00AC0865">
        <w:t>informations auprès des membres de l</w:t>
      </w:r>
      <w:r w:rsidR="00AC0865">
        <w:t>’</w:t>
      </w:r>
      <w:r w:rsidRPr="00AC0865">
        <w:t>équipe d</w:t>
      </w:r>
      <w:r w:rsidR="00AC0865">
        <w:t>’</w:t>
      </w:r>
      <w:r w:rsidRPr="00AC0865">
        <w:t xml:space="preserve">experts sur les pratiques en matière de nettoyage des données relatives aux noms des clients </w:t>
      </w:r>
      <w:r w:rsidR="00AC0865" w:rsidRPr="00AC0865">
        <w:t>en</w:t>
      </w:r>
      <w:r w:rsidR="00AC0865">
        <w:t> </w:t>
      </w:r>
      <w:r w:rsidR="00AC0865" w:rsidRPr="00AC0865">
        <w:t>2022</w:t>
      </w:r>
      <w:r w:rsidRPr="00AC0865">
        <w:t xml:space="preserve"> et d</w:t>
      </w:r>
      <w:r w:rsidR="00AC0865">
        <w:t>’</w:t>
      </w:r>
      <w:r w:rsidRPr="00AC0865">
        <w:t>établir des recommandations, pour examen à la dix</w:t>
      </w:r>
      <w:r w:rsidR="00AC0865">
        <w:t>ième session</w:t>
      </w:r>
      <w:r w:rsidR="00AC0865" w:rsidRPr="00AC0865">
        <w:t xml:space="preserve"> du</w:t>
      </w:r>
      <w:r w:rsidR="00AC0865">
        <w:t> </w:t>
      </w:r>
      <w:r w:rsidR="00AC0865" w:rsidRPr="00AC0865">
        <w:t>CWS</w:t>
      </w:r>
      <w:r w:rsidRPr="00AC0865">
        <w:t xml:space="preserve"> (voir le paragraphe 118 du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S/9/25).</w:t>
      </w:r>
    </w:p>
    <w:p w14:paraId="31781194" w14:textId="62303B8E" w:rsidR="00296BFC" w:rsidRPr="00AC0865" w:rsidRDefault="00296BFC" w:rsidP="00AC0865">
      <w:pPr>
        <w:pStyle w:val="ONUMFS"/>
      </w:pPr>
      <w:r w:rsidRPr="00AC0865">
        <w:t>À sa dix</w:t>
      </w:r>
      <w:r w:rsidR="00AC0865">
        <w:t>ième session</w:t>
      </w:r>
      <w:r w:rsidRPr="00AC0865">
        <w:t xml:space="preserve"> tenue </w:t>
      </w:r>
      <w:r w:rsidR="00AC0865" w:rsidRPr="00AC0865">
        <w:t>en</w:t>
      </w:r>
      <w:r w:rsidR="00AC0865">
        <w:t> </w:t>
      </w:r>
      <w:r w:rsidR="00AC0865" w:rsidRPr="00AC0865">
        <w:t>2022</w:t>
      </w:r>
      <w:r w:rsidRPr="00AC0865">
        <w:t>,</w:t>
      </w:r>
      <w:r w:rsidR="00AC0865" w:rsidRPr="00AC0865">
        <w:t xml:space="preserve"> le</w:t>
      </w:r>
      <w:r w:rsidR="00AC0865">
        <w:t> </w:t>
      </w:r>
      <w:r w:rsidR="00AC0865" w:rsidRPr="00AC0865">
        <w:t>CWS</w:t>
      </w:r>
      <w:r w:rsidRPr="00AC0865">
        <w:t xml:space="preserve"> a pris note des progrès réalisés par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en ce qui concerne les projets de recommandations sur le nettoyage des données visant à faciliter la normalisation des no</w:t>
      </w:r>
      <w:r w:rsidR="00186ECC" w:rsidRPr="00AC0865">
        <w:t>ms</w:t>
      </w:r>
      <w:r w:rsidR="00186ECC">
        <w:t xml:space="preserve">.  </w:t>
      </w:r>
      <w:r w:rsidR="00186ECC" w:rsidRPr="00AC0865">
        <w:t>Le</w:t>
      </w:r>
      <w:r w:rsidRPr="00AC0865">
        <w:t>s projets de recommandations avaient été communiqués pour obtenir un premier retour d</w:t>
      </w:r>
      <w:r w:rsidR="00AC0865">
        <w:t>’</w:t>
      </w:r>
      <w:r w:rsidRPr="00AC0865">
        <w:t>information, mais n</w:t>
      </w:r>
      <w:r w:rsidR="00AC0865">
        <w:t>’</w:t>
      </w:r>
      <w:r w:rsidRPr="00AC0865">
        <w:t>avaient pas encore fait l</w:t>
      </w:r>
      <w:r w:rsidR="00AC0865">
        <w:t>’</w:t>
      </w:r>
      <w:r w:rsidRPr="00AC0865">
        <w:t>objet d</w:t>
      </w:r>
      <w:r w:rsidR="00AC0865">
        <w:t>’</w:t>
      </w:r>
      <w:r w:rsidRPr="00AC0865">
        <w:t>un consensus au sein de l</w:t>
      </w:r>
      <w:r w:rsidR="00AC0865">
        <w:t>’</w:t>
      </w:r>
      <w:r w:rsidRPr="00AC0865">
        <w:t>équipe d</w:t>
      </w:r>
      <w:r w:rsidR="00AC0865">
        <w:t>’</w:t>
      </w:r>
      <w:r w:rsidRPr="00AC0865">
        <w:t xml:space="preserve">experts (voir les paragraphes 114 à 116 du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S/10/22).</w:t>
      </w:r>
    </w:p>
    <w:p w14:paraId="664716A2" w14:textId="3E0C928A" w:rsidR="00296BFC" w:rsidRPr="00AC0865" w:rsidRDefault="00296BFC" w:rsidP="00AC0865">
      <w:pPr>
        <w:pStyle w:val="ONUMFS"/>
      </w:pPr>
      <w:r w:rsidRPr="00AC0865">
        <w:t>À sa onz</w:t>
      </w:r>
      <w:r w:rsidR="00AC0865">
        <w:t>ième session</w:t>
      </w:r>
      <w:r w:rsidRPr="00AC0865">
        <w:t xml:space="preserve"> tenue </w:t>
      </w:r>
      <w:r w:rsidR="00AC0865" w:rsidRPr="00AC0865">
        <w:t>en</w:t>
      </w:r>
      <w:r w:rsidR="00AC0865">
        <w:t> </w:t>
      </w:r>
      <w:r w:rsidR="00AC0865" w:rsidRPr="00AC0865">
        <w:t>2023</w:t>
      </w:r>
      <w:r w:rsidRPr="00AC0865">
        <w:t>,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chargée de la normalisation des noms a présenté une série de recommandations sur le nettoyage des données des noms pour examen et adoption par</w:t>
      </w:r>
      <w:r w:rsidR="00AC0865" w:rsidRPr="00AC0865">
        <w:t xml:space="preserve"> le</w:t>
      </w:r>
      <w:r w:rsidR="00AC0865">
        <w:t> </w:t>
      </w:r>
      <w:r w:rsidR="00186ECC" w:rsidRPr="00AC0865">
        <w:t>CWS</w:t>
      </w:r>
      <w:r w:rsidR="00186ECC">
        <w:t xml:space="preserve">.  </w:t>
      </w:r>
      <w:r w:rsidR="00186ECC" w:rsidRPr="00AC0865">
        <w:t>Le</w:t>
      </w:r>
      <w:r w:rsidR="00AC0865">
        <w:t> </w:t>
      </w:r>
      <w:r w:rsidR="00AC0865" w:rsidRPr="00AC0865">
        <w:t>CWS</w:t>
      </w:r>
      <w:r w:rsidRPr="00AC0865">
        <w:t xml:space="preserve"> est convenu de parler de “recommandations” plutôt que de “principes directeurs” dans l</w:t>
      </w:r>
      <w:r w:rsidR="00AC0865">
        <w:t>’</w:t>
      </w:r>
      <w:r w:rsidRPr="00AC0865">
        <w:t>intitulé de la nouvelle norme proposée de l</w:t>
      </w:r>
      <w:r w:rsidR="00AC0865">
        <w:t>’</w:t>
      </w:r>
      <w:r w:rsidRPr="00AC0865">
        <w:t>OMPI et a appuyé la proposition du Secrétariat tendant à dénommer la nouvelle norme “Norme ST.93 de l</w:t>
      </w:r>
      <w:r w:rsidR="00AC0865">
        <w:t>’</w:t>
      </w:r>
      <w:r w:rsidRPr="00AC0865">
        <w:t>OMPI”.</w:t>
      </w:r>
      <w:r w:rsidR="00AC0865" w:rsidRPr="00AC0865">
        <w:t xml:space="preserve"> </w:t>
      </w:r>
      <w:r w:rsidR="00AC71A3">
        <w:t xml:space="preserve"> </w:t>
      </w:r>
      <w:r w:rsidR="00AC0865" w:rsidRPr="00AC0865">
        <w:t>Le</w:t>
      </w:r>
      <w:r w:rsidR="00AC0865">
        <w:t> </w:t>
      </w:r>
      <w:r w:rsidR="00AC0865" w:rsidRPr="00AC0865">
        <w:t>CWS</w:t>
      </w:r>
      <w:r w:rsidRPr="00AC0865">
        <w:t xml:space="preserve"> n</w:t>
      </w:r>
      <w:r w:rsidR="00AC0865">
        <w:t>’</w:t>
      </w:r>
      <w:r w:rsidRPr="00AC0865">
        <w:t>a pas adopté la norme proposée et a prié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chargée de procéder à un examen plus approfondi et à des amélioratio</w:t>
      </w:r>
      <w:r w:rsidR="00186ECC" w:rsidRPr="00AC0865">
        <w:t>ns</w:t>
      </w:r>
      <w:r w:rsidR="00186ECC">
        <w:t xml:space="preserve">.  </w:t>
      </w:r>
      <w:r w:rsidR="00186ECC" w:rsidRPr="00AC0865">
        <w:t>Le</w:t>
      </w:r>
      <w:r w:rsidRPr="00AC0865">
        <w:t xml:space="preserve"> Secrétariat est convenu d</w:t>
      </w:r>
      <w:r w:rsidR="00AC0865">
        <w:t>’</w:t>
      </w:r>
      <w:r w:rsidRPr="00AC0865">
        <w:t>étudier la possibilité de publier un recueil de tables de translittération sur le site</w:t>
      </w:r>
      <w:r w:rsidR="00AC71A3">
        <w:t> </w:t>
      </w:r>
      <w:r w:rsidRPr="00AC0865">
        <w:t>Web de l</w:t>
      </w:r>
      <w:r w:rsidR="00AC0865">
        <w:t>’</w:t>
      </w:r>
      <w:r w:rsidRPr="00AC0865">
        <w:t xml:space="preserve">OMPI (voir les paragraphes 135 à 137 du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S/11/28).</w:t>
      </w:r>
    </w:p>
    <w:p w14:paraId="503C23B6" w14:textId="02F914E6" w:rsidR="00296BFC" w:rsidRPr="00AC0865" w:rsidRDefault="00296BFC" w:rsidP="00AC0865">
      <w:pPr>
        <w:pStyle w:val="ONUMFS"/>
      </w:pPr>
      <w:r w:rsidRPr="00AC0865">
        <w:t>À la même session,</w:t>
      </w:r>
      <w:r w:rsidR="00AC0865" w:rsidRPr="00AC0865">
        <w:t xml:space="preserve"> le</w:t>
      </w:r>
      <w:r w:rsidR="00AC0865">
        <w:t> </w:t>
      </w:r>
      <w:r w:rsidR="00AC0865" w:rsidRPr="00AC0865">
        <w:t>CWS</w:t>
      </w:r>
      <w:r w:rsidRPr="00AC0865">
        <w:t xml:space="preserve"> a approuvé la description révisée ci</w:t>
      </w:r>
      <w:r w:rsidR="002513FC">
        <w:noBreakHyphen/>
      </w:r>
      <w:r w:rsidRPr="00AC0865">
        <w:t>après de la tâche n° 55</w:t>
      </w:r>
      <w:r w:rsidR="00AC0865">
        <w:t> :</w:t>
      </w:r>
    </w:p>
    <w:p w14:paraId="2E32D54F" w14:textId="26D12280" w:rsidR="00296BFC" w:rsidRPr="00186ECC" w:rsidRDefault="00296BFC" w:rsidP="00186ECC">
      <w:pPr>
        <w:pStyle w:val="ONUMFS"/>
        <w:numPr>
          <w:ilvl w:val="0"/>
          <w:numId w:val="0"/>
        </w:numPr>
        <w:ind w:firstLine="567"/>
        <w:rPr>
          <w:iCs/>
        </w:rPr>
      </w:pPr>
      <w:r w:rsidRPr="00186ECC">
        <w:rPr>
          <w:i/>
        </w:rPr>
        <w:t>“</w:t>
      </w:r>
      <w:r w:rsidRPr="00AC0865">
        <w:rPr>
          <w:i/>
        </w:rPr>
        <w:t>Établir une proposition visant la poursuite des travaux relatifs à la normalisation des noms dans les documents de propriété intellectuelle, en vue de l</w:t>
      </w:r>
      <w:r w:rsidR="00AC0865">
        <w:rPr>
          <w:i/>
        </w:rPr>
        <w:t>’</w:t>
      </w:r>
      <w:r w:rsidRPr="00AC0865">
        <w:rPr>
          <w:i/>
        </w:rPr>
        <w:t>élaboration d</w:t>
      </w:r>
      <w:r w:rsidR="00AC0865">
        <w:rPr>
          <w:i/>
        </w:rPr>
        <w:t>’</w:t>
      </w:r>
      <w:r w:rsidRPr="00AC0865">
        <w:rPr>
          <w:i/>
        </w:rPr>
        <w:t>une norme de l</w:t>
      </w:r>
      <w:r w:rsidR="00AC0865">
        <w:rPr>
          <w:i/>
        </w:rPr>
        <w:t>’</w:t>
      </w:r>
      <w:r w:rsidRPr="00AC0865">
        <w:rPr>
          <w:i/>
        </w:rPr>
        <w:t xml:space="preserve">OMPI visant à aider les offices de propriété intellectuelle à améliorer la </w:t>
      </w:r>
      <w:r w:rsidR="00AC0865">
        <w:rPr>
          <w:i/>
        </w:rPr>
        <w:t>‘</w:t>
      </w:r>
      <w:r w:rsidRPr="00AC0865">
        <w:rPr>
          <w:i/>
        </w:rPr>
        <w:t>qualité à la source</w:t>
      </w:r>
      <w:r w:rsidR="00AC0865">
        <w:rPr>
          <w:i/>
        </w:rPr>
        <w:t>’</w:t>
      </w:r>
      <w:r w:rsidRPr="00AC0865">
        <w:rPr>
          <w:i/>
        </w:rPr>
        <w:t xml:space="preserve"> des noms</w:t>
      </w:r>
      <w:r w:rsidR="00247192">
        <w:rPr>
          <w:i/>
        </w:rPr>
        <w:t>.</w:t>
      </w:r>
      <w:r w:rsidRPr="00186ECC">
        <w:rPr>
          <w:i/>
        </w:rPr>
        <w:t>”</w:t>
      </w:r>
    </w:p>
    <w:p w14:paraId="21846E8E" w14:textId="36F6E1C2" w:rsidR="00AC0865" w:rsidRDefault="00296BFC" w:rsidP="00AC0865">
      <w:pPr>
        <w:pStyle w:val="ONUMFS"/>
      </w:pPr>
      <w:r w:rsidRPr="00AC0865">
        <w:t>À sa douz</w:t>
      </w:r>
      <w:r w:rsidR="00AC0865">
        <w:t>ième session</w:t>
      </w:r>
      <w:r w:rsidRPr="00AC0865">
        <w:t xml:space="preserve"> tenue en 2024, le CWS a examiné le projet de recommandations concernant le nettoyage des données des noms présenté par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chargée de la normalisation des no</w:t>
      </w:r>
      <w:r w:rsidR="00186ECC" w:rsidRPr="00AC0865">
        <w:t>ms</w:t>
      </w:r>
      <w:r w:rsidR="00186ECC">
        <w:t xml:space="preserve">.  </w:t>
      </w:r>
      <w:r w:rsidR="00186ECC" w:rsidRPr="00AC0865">
        <w:t>To</w:t>
      </w:r>
      <w:r w:rsidRPr="00AC0865">
        <w:t>ut en reconnaissant les progrès accomplis, le CWS a décidé de ne pas adopter le projet de norme à ce stade et a prié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d</w:t>
      </w:r>
      <w:r w:rsidR="00AC0865">
        <w:t>’</w:t>
      </w:r>
      <w:r w:rsidRPr="00AC0865">
        <w:t>améliorer davantage le docume</w:t>
      </w:r>
      <w:r w:rsidR="00186ECC" w:rsidRPr="00AC0865">
        <w:t>nt</w:t>
      </w:r>
      <w:r w:rsidR="00186ECC">
        <w:t xml:space="preserve">.  </w:t>
      </w:r>
      <w:r w:rsidR="00186ECC" w:rsidRPr="00AC0865">
        <w:t>Le</w:t>
      </w:r>
      <w:r w:rsidR="00AC0865">
        <w:t> </w:t>
      </w:r>
      <w:r w:rsidR="00AC0865" w:rsidRPr="00AC0865">
        <w:t>CWS</w:t>
      </w:r>
      <w:r w:rsidRPr="00AC0865">
        <w:t xml:space="preserve"> a également prié le Bureau international d</w:t>
      </w:r>
      <w:r w:rsidR="00AC0865">
        <w:t>’</w:t>
      </w:r>
      <w:r w:rsidRPr="00AC0865">
        <w:t xml:space="preserve">organiser </w:t>
      </w:r>
      <w:r w:rsidR="00AC0865" w:rsidRPr="00AC0865">
        <w:t>en</w:t>
      </w:r>
      <w:r w:rsidR="00AC0865">
        <w:t> </w:t>
      </w:r>
      <w:r w:rsidR="00AC0865" w:rsidRPr="00AC0865">
        <w:t>2025</w:t>
      </w:r>
      <w:r w:rsidRPr="00AC0865">
        <w:t xml:space="preserve"> un atelier sur le nettoyage des données des noms, ouvert à toutes les parties intéressées (voir les paragraphes 91 et</w:t>
      </w:r>
      <w:r w:rsidR="00DB6BDF">
        <w:t> </w:t>
      </w:r>
      <w:r w:rsidRPr="00AC0865">
        <w:t xml:space="preserve">92 du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S/12/29)</w:t>
      </w:r>
      <w:r w:rsidR="00DB6BDF">
        <w:t xml:space="preserve">. </w:t>
      </w:r>
      <w:r w:rsidRPr="00AC0865">
        <w:t xml:space="preserve"> On trouvera de plus amples informations sur cet atelier sur le site Web de l</w:t>
      </w:r>
      <w:r w:rsidR="00AC0865">
        <w:t>’</w:t>
      </w:r>
      <w:r w:rsidRPr="00AC0865">
        <w:t>OMPI, à l</w:t>
      </w:r>
      <w:r w:rsidR="00AC0865">
        <w:t>’</w:t>
      </w:r>
      <w:r w:rsidRPr="00AC0865">
        <w:t>adresse suivante</w:t>
      </w:r>
      <w:r w:rsidR="00AC0865">
        <w:t> :</w:t>
      </w:r>
      <w:r w:rsidRPr="00AC0865">
        <w:t xml:space="preserve"> </w:t>
      </w:r>
      <w:hyperlink r:id="rId13" w:history="1">
        <w:r w:rsidRPr="00AC0865">
          <w:rPr>
            <w:rStyle w:val="Hyperlink"/>
          </w:rPr>
          <w:t>https://www.wipo.int/meetings/fr/details.jsp?meeting_id=86494</w:t>
        </w:r>
      </w:hyperlink>
    </w:p>
    <w:p w14:paraId="54301AA4" w14:textId="089801CA" w:rsidR="00296BFC" w:rsidRPr="00AC0865" w:rsidRDefault="00296BFC" w:rsidP="00AC0865">
      <w:pPr>
        <w:pStyle w:val="ONUMFS"/>
      </w:pPr>
      <w:r w:rsidRPr="00AC0865">
        <w:t>À sa treiz</w:t>
      </w:r>
      <w:r w:rsidR="00AC0865">
        <w:t>ième session</w:t>
      </w:r>
      <w:r w:rsidRPr="00AC0865">
        <w:t xml:space="preserve"> tenue </w:t>
      </w:r>
      <w:r w:rsidR="00AC0865" w:rsidRPr="00AC0865">
        <w:t>en</w:t>
      </w:r>
      <w:r w:rsidR="00AC0865">
        <w:t> </w:t>
      </w:r>
      <w:r w:rsidR="00AC0865" w:rsidRPr="00AC0865">
        <w:t>2025</w:t>
      </w:r>
      <w:r w:rsidRPr="00AC0865">
        <w:t>,</w:t>
      </w:r>
      <w:r w:rsidR="00AC0865" w:rsidRPr="00AC0865">
        <w:t xml:space="preserve"> le</w:t>
      </w:r>
      <w:r w:rsidR="00AC0865">
        <w:t> </w:t>
      </w:r>
      <w:r w:rsidR="00AC0865" w:rsidRPr="00AC0865">
        <w:t>CWS</w:t>
      </w:r>
      <w:r w:rsidRPr="00AC0865">
        <w:t xml:space="preserve"> a examiné le projet révisé de nouvelle norme de l</w:t>
      </w:r>
      <w:r w:rsidR="00AC0865">
        <w:t>’</w:t>
      </w:r>
      <w:r w:rsidRPr="00AC0865">
        <w:t>OMPI présenté par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chargée de la normalisation des noms, mais n</w:t>
      </w:r>
      <w:r w:rsidR="00AC0865">
        <w:t>’</w:t>
      </w:r>
      <w:r w:rsidRPr="00AC0865">
        <w:t>est pas parvenu à un consensus quant à son adopti</w:t>
      </w:r>
      <w:r w:rsidR="00186ECC" w:rsidRPr="00AC0865">
        <w:t>on</w:t>
      </w:r>
      <w:r w:rsidR="00186ECC">
        <w:t xml:space="preserve">.  </w:t>
      </w:r>
      <w:r w:rsidR="00186ECC" w:rsidRPr="00AC0865">
        <w:t>Le</w:t>
      </w:r>
      <w:r w:rsidR="00AC0865">
        <w:t> </w:t>
      </w:r>
      <w:r w:rsidR="00AC0865" w:rsidRPr="00AC0865">
        <w:t>CWS</w:t>
      </w:r>
      <w:r w:rsidRPr="00AC0865">
        <w:t xml:space="preserve"> a demandé à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d</w:t>
      </w:r>
      <w:r w:rsidR="00AC0865">
        <w:t>’</w:t>
      </w:r>
      <w:r w:rsidRPr="00AC0865">
        <w:t>améliorer davantage le projet de norme et de lui présenter une proposition finale pour examen à sa quatorz</w:t>
      </w:r>
      <w:r w:rsidR="00AC0865">
        <w:t>ième sessi</w:t>
      </w:r>
      <w:r w:rsidR="00186ECC">
        <w:t xml:space="preserve">on.  </w:t>
      </w:r>
      <w:r w:rsidR="00186ECC" w:rsidRPr="00AC0865">
        <w:t>Le</w:t>
      </w:r>
      <w:r w:rsidR="00AC0865">
        <w:t> </w:t>
      </w:r>
      <w:r w:rsidR="00AC0865" w:rsidRPr="00AC0865">
        <w:t>CWS</w:t>
      </w:r>
      <w:r w:rsidRPr="00AC0865">
        <w:t xml:space="preserve"> a également pris note que la délégation de la République de Corée avait invité la délégation de la Chine à rejoindre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en tant que coresponsable supplémentai</w:t>
      </w:r>
      <w:r w:rsidR="00186ECC" w:rsidRPr="00AC0865">
        <w:t>re</w:t>
      </w:r>
      <w:r w:rsidR="00186ECC">
        <w:t xml:space="preserve">.  </w:t>
      </w:r>
      <w:r w:rsidR="00186ECC" w:rsidRPr="00AC0865">
        <w:t>La</w:t>
      </w:r>
      <w:r w:rsidRPr="00AC0865">
        <w:t xml:space="preserve"> délégation de la Chine a indiqué qu</w:t>
      </w:r>
      <w:r w:rsidR="00AC0865">
        <w:t>’</w:t>
      </w:r>
      <w:r w:rsidRPr="00AC0865">
        <w:t>elle confirmerait sa position quant à l</w:t>
      </w:r>
      <w:r w:rsidR="00AC0865">
        <w:t>’</w:t>
      </w:r>
      <w:r w:rsidRPr="00AC0865">
        <w:t>acceptation ou non de cette coresponsabilité après avoir mené des discussions en inter</w:t>
      </w:r>
      <w:r w:rsidR="00186ECC" w:rsidRPr="00AC0865">
        <w:t>ne</w:t>
      </w:r>
      <w:r w:rsidR="00186ECC">
        <w:t xml:space="preserve">.  </w:t>
      </w:r>
      <w:r w:rsidR="00186ECC" w:rsidRPr="00AC0865">
        <w:t>Pa</w:t>
      </w:r>
      <w:r w:rsidRPr="00AC0865">
        <w:t>r ailleurs, la délégation de la Chine s</w:t>
      </w:r>
      <w:r w:rsidR="00AC0865">
        <w:t>’</w:t>
      </w:r>
      <w:r w:rsidRPr="00AC0865">
        <w:t>est engagée à participer activement aux travaux de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</w:t>
      </w:r>
      <w:r w:rsidR="00186ECC" w:rsidRPr="00AC0865">
        <w:t>ts</w:t>
      </w:r>
      <w:r w:rsidR="00186ECC">
        <w:t xml:space="preserve">.  </w:t>
      </w:r>
      <w:r w:rsidR="00186ECC" w:rsidRPr="00AC0865">
        <w:t>Le</w:t>
      </w:r>
      <w:r w:rsidR="00AC0865">
        <w:t> </w:t>
      </w:r>
      <w:r w:rsidR="00AC0865" w:rsidRPr="00AC0865">
        <w:t>CWS</w:t>
      </w:r>
      <w:r w:rsidRPr="00AC0865">
        <w:t xml:space="preserve"> a en outre approuvé la désignation de la délégation de la Chine en tant que coresponsable supplémentaire, sous réserve de son acceptation</w:t>
      </w:r>
      <w:r w:rsidR="00AC71A3">
        <w:t xml:space="preserve"> </w:t>
      </w:r>
      <w:r w:rsidRPr="00AC0865">
        <w:t>(</w:t>
      </w:r>
      <w:r w:rsidR="00186ECC">
        <w:t>v</w:t>
      </w:r>
      <w:r w:rsidRPr="00AC0865">
        <w:t>oir les paragraphes 49 à</w:t>
      </w:r>
      <w:r w:rsidR="00DB6BDF">
        <w:t> </w:t>
      </w:r>
      <w:r w:rsidRPr="00AC0865">
        <w:t xml:space="preserve">51 du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S/13/33).</w:t>
      </w:r>
    </w:p>
    <w:p w14:paraId="547AF200" w14:textId="77777777" w:rsidR="00296BFC" w:rsidRPr="00AC0865" w:rsidRDefault="00296BFC" w:rsidP="00DA16FF">
      <w:pPr>
        <w:pStyle w:val="Heading2"/>
      </w:pPr>
      <w:r w:rsidRPr="00AC0865">
        <w:t>Progrès réalisés concernant la tâche n° 55</w:t>
      </w:r>
    </w:p>
    <w:p w14:paraId="0BA2BD79" w14:textId="77777777" w:rsidR="00296BFC" w:rsidRPr="00AC0865" w:rsidRDefault="00296BFC" w:rsidP="00DA16FF">
      <w:pPr>
        <w:pStyle w:val="Heading3"/>
      </w:pPr>
      <w:r w:rsidRPr="00AC0865">
        <w:t>Objectif</w:t>
      </w:r>
    </w:p>
    <w:p w14:paraId="7D4B8BC4" w14:textId="730D3BA6" w:rsidR="00296BFC" w:rsidRPr="00AC0865" w:rsidRDefault="00296BFC" w:rsidP="00AC0865">
      <w:pPr>
        <w:pStyle w:val="ONUMFS"/>
      </w:pPr>
      <w:r w:rsidRPr="00AC0865">
        <w:t>La tâche n° 55 vise à améliorer la “qualité à la source” des noms figurant dans les documents relatifs à la propriété intellectuelle, grâce à l</w:t>
      </w:r>
      <w:r w:rsidR="00AC0865">
        <w:t>’</w:t>
      </w:r>
      <w:r w:rsidRPr="00AC0865">
        <w:t>élaboration de recommandations concernant le nettoyage des données des no</w:t>
      </w:r>
      <w:r w:rsidR="00186ECC" w:rsidRPr="00AC0865">
        <w:t>ms</w:t>
      </w:r>
      <w:r w:rsidR="00186ECC">
        <w:t xml:space="preserve">.  </w:t>
      </w:r>
      <w:r w:rsidR="00186ECC" w:rsidRPr="00AC0865">
        <w:t>La</w:t>
      </w:r>
      <w:r w:rsidRPr="00AC0865">
        <w:t xml:space="preserve"> norme proposée offre un cadre général et souple que les offices peuvent adapter à leur contexte opérationnel, facilitant ainsi une normalisation et une mise en correspondance plus efficaces des noms par les utilisateurs en aval, notamment en vue d</w:t>
      </w:r>
      <w:r w:rsidR="00AC0865">
        <w:t>’</w:t>
      </w:r>
      <w:r w:rsidRPr="00AC0865">
        <w:t>une analyse statistique précise.</w:t>
      </w:r>
    </w:p>
    <w:p w14:paraId="563DE2FA" w14:textId="77777777" w:rsidR="00296BFC" w:rsidRPr="00AC0865" w:rsidRDefault="00296BFC" w:rsidP="00DA16FF">
      <w:pPr>
        <w:pStyle w:val="Heading3"/>
        <w:rPr>
          <w:kern w:val="2"/>
          <w:szCs w:val="22"/>
          <w14:ligatures w14:val="standardContextual"/>
        </w:rPr>
      </w:pPr>
      <w:r w:rsidRPr="00AC0865">
        <w:t>Potentiels enjeux et dépendances</w:t>
      </w:r>
    </w:p>
    <w:p w14:paraId="1F396591" w14:textId="12175797" w:rsidR="00296BFC" w:rsidRPr="00186ECC" w:rsidRDefault="00296BFC" w:rsidP="00AC0865">
      <w:pPr>
        <w:pStyle w:val="ONUMFS"/>
      </w:pPr>
      <w:r w:rsidRPr="00AC0865">
        <w:t>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a reçu peu de retours de ses membres durant l</w:t>
      </w:r>
      <w:r w:rsidR="00AC0865">
        <w:t>’</w:t>
      </w:r>
      <w:r w:rsidRPr="00AC0865">
        <w:t>examen et la révision du projet de nor</w:t>
      </w:r>
      <w:r w:rsidR="00186ECC" w:rsidRPr="00AC0865">
        <w:t>me</w:t>
      </w:r>
      <w:r w:rsidR="00186ECC">
        <w:t xml:space="preserve">.  </w:t>
      </w:r>
      <w:r w:rsidR="00186ECC" w:rsidRPr="00AC0865">
        <w:t>Pa</w:t>
      </w:r>
      <w:r w:rsidRPr="00AC0865">
        <w:t>r ailleurs, le calendrier et la portée d</w:t>
      </w:r>
      <w:r w:rsidR="00AC0865">
        <w:t>’</w:t>
      </w:r>
      <w:r w:rsidRPr="00AC0865">
        <w:t>une éventuelle enquête de mise en œuvre dépendront de l</w:t>
      </w:r>
      <w:r w:rsidR="00AC0865">
        <w:t>’</w:t>
      </w:r>
      <w:r w:rsidRPr="00AC0865">
        <w:t>adoption de la norme et de son approbation par</w:t>
      </w:r>
      <w:r w:rsidR="00AC0865" w:rsidRPr="00AC0865">
        <w:t xml:space="preserve"> le</w:t>
      </w:r>
      <w:r w:rsidR="00AC0865">
        <w:t> </w:t>
      </w:r>
      <w:r w:rsidR="00186ECC" w:rsidRPr="00AC0865">
        <w:t>CWS</w:t>
      </w:r>
      <w:r w:rsidR="00186ECC">
        <w:t xml:space="preserve">.  </w:t>
      </w:r>
      <w:r w:rsidR="00186ECC" w:rsidRPr="00AC0865">
        <w:t>Le</w:t>
      </w:r>
      <w:r w:rsidRPr="00AC0865">
        <w:t>s offices de propriété intellectuelle devraient jouer un rôle actif en consultant leurs utilisateurs afin de recenser leurs besoins, leurs préoccupations et leur expérience pratique, et devraient intégrer ces retours d</w:t>
      </w:r>
      <w:r w:rsidR="00AC0865">
        <w:t>’</w:t>
      </w:r>
      <w:r w:rsidRPr="00AC0865">
        <w:t>expérience dans le processus de consultation de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afin de garantir que les points de vue des différentes régions et des différents niveaux de développement soient dûment pris en considération.</w:t>
      </w:r>
    </w:p>
    <w:p w14:paraId="77FA2FDC" w14:textId="4BA8407D" w:rsidR="00296BFC" w:rsidRPr="00186ECC" w:rsidRDefault="00296BFC" w:rsidP="00DA16FF">
      <w:pPr>
        <w:pStyle w:val="Heading3"/>
      </w:pPr>
      <w:r w:rsidRPr="00AC0865">
        <w:t>Élaboration d</w:t>
      </w:r>
      <w:r w:rsidR="00AC0865">
        <w:t>’</w:t>
      </w:r>
      <w:r w:rsidRPr="00AC0865">
        <w:t>un projet final de norme de l</w:t>
      </w:r>
      <w:r w:rsidR="00AC0865">
        <w:t>’</w:t>
      </w:r>
      <w:r w:rsidRPr="00AC0865">
        <w:t>OMPI</w:t>
      </w:r>
    </w:p>
    <w:p w14:paraId="2B77B1DD" w14:textId="45A3DF2F" w:rsidR="00AC0865" w:rsidRDefault="00AC0865" w:rsidP="00AC0865">
      <w:pPr>
        <w:pStyle w:val="ONUMFS"/>
      </w:pPr>
      <w:r w:rsidRPr="00AC0865">
        <w:t>En</w:t>
      </w:r>
      <w:r>
        <w:t> </w:t>
      </w:r>
      <w:r w:rsidRPr="00AC0865">
        <w:t>2026</w:t>
      </w:r>
      <w:r w:rsidR="00296BFC" w:rsidRPr="00AC0865">
        <w:t>, l</w:t>
      </w:r>
      <w:r>
        <w:t>’</w:t>
      </w:r>
      <w:r w:rsidR="00296BFC" w:rsidRPr="00AC0865">
        <w:t>Équipe d</w:t>
      </w:r>
      <w:r>
        <w:t>’</w:t>
      </w:r>
      <w:r w:rsidR="00296BFC" w:rsidRPr="00AC0865">
        <w:t>experts chargée de la normalisation des noms s</w:t>
      </w:r>
      <w:r>
        <w:t>’</w:t>
      </w:r>
      <w:r w:rsidR="00296BFC" w:rsidRPr="00AC0865">
        <w:t>est réunie les</w:t>
      </w:r>
      <w:r w:rsidR="00186ECC">
        <w:t> </w:t>
      </w:r>
      <w:r w:rsidR="00296BFC" w:rsidRPr="00AC0865">
        <w:t>19 février, 9 juin et 22 septemb</w:t>
      </w:r>
      <w:r w:rsidR="00186ECC" w:rsidRPr="00AC0865">
        <w:t>re</w:t>
      </w:r>
      <w:r w:rsidR="00186ECC">
        <w:t xml:space="preserve">.  </w:t>
      </w:r>
      <w:r w:rsidR="00186ECC" w:rsidRPr="00AC0865">
        <w:t>Le</w:t>
      </w:r>
      <w:r w:rsidR="00296BFC" w:rsidRPr="00AC0865">
        <w:t>s coresponsables de l</w:t>
      </w:r>
      <w:r>
        <w:t>’</w:t>
      </w:r>
      <w:r w:rsidR="00296BFC" w:rsidRPr="00AC0865">
        <w:t>équipe d</w:t>
      </w:r>
      <w:r>
        <w:t>’</w:t>
      </w:r>
      <w:r w:rsidR="00296BFC" w:rsidRPr="00AC0865">
        <w:t>experts ont également mené des discussions bilatérales avec l</w:t>
      </w:r>
      <w:r>
        <w:t>’</w:t>
      </w:r>
      <w:r w:rsidR="00296BFC" w:rsidRPr="00AC0865">
        <w:t>Administration nationale de la propriété intellectuelle de la Chine (CNIPA) le 2 </w:t>
      </w:r>
      <w:r w:rsidRPr="00AC0865">
        <w:t>juillet</w:t>
      </w:r>
      <w:r>
        <w:t> </w:t>
      </w:r>
      <w:r w:rsidRPr="00AC0865">
        <w:t>20</w:t>
      </w:r>
      <w:r w:rsidR="00296BFC" w:rsidRPr="00AC0865">
        <w:t xml:space="preserve">26. </w:t>
      </w:r>
      <w:r w:rsidR="00AC71A3">
        <w:t xml:space="preserve"> </w:t>
      </w:r>
      <w:r w:rsidR="00296BFC" w:rsidRPr="00AC0865">
        <w:t>Entre deux</w:t>
      </w:r>
      <w:r w:rsidR="00AC71A3">
        <w:t> </w:t>
      </w:r>
      <w:r w:rsidR="00296BFC" w:rsidRPr="00AC0865">
        <w:t>réunions, des versions révisées du projet de norme ont été transmises via le wiki de l</w:t>
      </w:r>
      <w:r>
        <w:t>’</w:t>
      </w:r>
      <w:r w:rsidR="00296BFC" w:rsidRPr="00AC0865">
        <w:t>équipe d</w:t>
      </w:r>
      <w:r>
        <w:t>’</w:t>
      </w:r>
      <w:r w:rsidR="00296BFC" w:rsidRPr="00AC0865">
        <w:t>experts afin d</w:t>
      </w:r>
      <w:r>
        <w:t>’</w:t>
      </w:r>
      <w:r w:rsidR="00296BFC" w:rsidRPr="00AC0865">
        <w:t>être examinées et commentées.</w:t>
      </w:r>
    </w:p>
    <w:p w14:paraId="42A60B30" w14:textId="3372EEB1" w:rsidR="00296BFC" w:rsidRPr="00AC0865" w:rsidRDefault="00296BFC" w:rsidP="00AC0865">
      <w:pPr>
        <w:pStyle w:val="ONUMFS"/>
        <w:rPr>
          <w:kern w:val="2"/>
          <w:szCs w:val="22"/>
          <w14:ligatures w14:val="standardContextual"/>
        </w:rPr>
      </w:pPr>
      <w:r w:rsidRPr="00AC0865">
        <w:t>Lors de sa réunion de février, l</w:t>
      </w:r>
      <w:r w:rsidR="00AC0865">
        <w:t>’</w:t>
      </w:r>
      <w:r w:rsidRPr="00AC0865">
        <w:t>équipe d</w:t>
      </w:r>
      <w:r w:rsidR="00AC0865">
        <w:t>’</w:t>
      </w:r>
      <w:r w:rsidRPr="00AC0865">
        <w:t xml:space="preserve">experts a examiné le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S/13/15 et a tenu compte des préoccupations soulevées à la treiz</w:t>
      </w:r>
      <w:r w:rsidR="00AC0865">
        <w:t>ième session</w:t>
      </w:r>
      <w:r w:rsidR="00AC0865" w:rsidRPr="00AC0865">
        <w:t xml:space="preserve"> du</w:t>
      </w:r>
      <w:r w:rsidR="00AC0865">
        <w:t> </w:t>
      </w:r>
      <w:r w:rsidR="00186ECC" w:rsidRPr="00AC0865">
        <w:t>CWS</w:t>
      </w:r>
      <w:r w:rsidR="00186ECC">
        <w:t xml:space="preserve">.  </w:t>
      </w:r>
      <w:r w:rsidR="00186ECC" w:rsidRPr="00AC0865">
        <w:t>El</w:t>
      </w:r>
      <w:r w:rsidRPr="00AC0865">
        <w:t>le a élaboré un programme de travail provisoire en vue d</w:t>
      </w:r>
      <w:r w:rsidR="00AC0865">
        <w:t>’</w:t>
      </w:r>
      <w:r w:rsidRPr="00AC0865">
        <w:t>améliorer le projet de norme de l</w:t>
      </w:r>
      <w:r w:rsidR="00AC0865">
        <w:t>’</w:t>
      </w:r>
      <w:r w:rsidRPr="00AC0865">
        <w:t>OMPI qui sera présenté à la quatorz</w:t>
      </w:r>
      <w:r w:rsidR="00AC0865">
        <w:t>ième session</w:t>
      </w:r>
      <w:r w:rsidR="00AC0865" w:rsidRPr="00AC0865">
        <w:t xml:space="preserve"> du</w:t>
      </w:r>
      <w:r w:rsidR="00AC0865">
        <w:t> </w:t>
      </w:r>
      <w:r w:rsidR="00AC0865" w:rsidRPr="00AC0865">
        <w:t>CWS</w:t>
      </w:r>
      <w:r w:rsidRPr="00AC0865">
        <w:t>.</w:t>
      </w:r>
    </w:p>
    <w:p w14:paraId="77080C72" w14:textId="4F7EFD6E" w:rsidR="00296BFC" w:rsidRPr="00AC0865" w:rsidRDefault="00296BFC" w:rsidP="00AC0865">
      <w:pPr>
        <w:pStyle w:val="ONUMFS"/>
        <w:rPr>
          <w:kern w:val="2"/>
          <w:szCs w:val="22"/>
          <w14:ligatures w14:val="standardContextual"/>
        </w:rPr>
      </w:pPr>
      <w:r w:rsidRPr="00AC0865">
        <w:t>Lors de sa réunion de juin,</w:t>
      </w:r>
      <w:r w:rsidR="00AC0865" w:rsidRPr="00AC0865">
        <w:t xml:space="preserve"> la</w:t>
      </w:r>
      <w:r w:rsidR="00AC0865">
        <w:t> </w:t>
      </w:r>
      <w:r w:rsidR="00AC0865" w:rsidRPr="00AC0865">
        <w:t>CNI</w:t>
      </w:r>
      <w:r w:rsidRPr="00AC0865">
        <w:t>PA a soulevé des préoccupations de politique générale concernant les besoins des utilisateurs, les coûts potentiels de mise en œuvre et la situation des pays en développement, et a proposé de mener une enquête plus large auprès des utilisateu</w:t>
      </w:r>
      <w:r w:rsidR="00186ECC" w:rsidRPr="00AC0865">
        <w:t>rs</w:t>
      </w:r>
      <w:r w:rsidR="00186ECC">
        <w:t xml:space="preserve">.  </w:t>
      </w:r>
      <w:r w:rsidR="00186ECC" w:rsidRPr="00AC0865">
        <w:t>L</w:t>
      </w:r>
      <w:r w:rsidR="00186ECC">
        <w:t>’</w:t>
      </w:r>
      <w:r w:rsidR="00186ECC" w:rsidRPr="00AC0865">
        <w:t>é</w:t>
      </w:r>
      <w:r w:rsidRPr="00AC0865">
        <w:t>quipe d</w:t>
      </w:r>
      <w:r w:rsidR="00AC0865">
        <w:t>’</w:t>
      </w:r>
      <w:r w:rsidRPr="00AC0865">
        <w:t>experts est convenue que les coresponsables et</w:t>
      </w:r>
      <w:r w:rsidR="00AC0865" w:rsidRPr="00AC0865">
        <w:t xml:space="preserve"> la</w:t>
      </w:r>
      <w:r w:rsidR="00AC0865">
        <w:t> </w:t>
      </w:r>
      <w:r w:rsidR="00AC0865" w:rsidRPr="00AC0865">
        <w:t>CNI</w:t>
      </w:r>
      <w:r w:rsidRPr="00AC0865">
        <w:t>PA tiendraient une réunion bilatérale afin de clarifier l</w:t>
      </w:r>
      <w:r w:rsidR="00AC0865">
        <w:t>’</w:t>
      </w:r>
      <w:r w:rsidRPr="00AC0865">
        <w:t>objectif, la portée et le public cible de l</w:t>
      </w:r>
      <w:r w:rsidR="00AC0865">
        <w:t>’</w:t>
      </w:r>
      <w:r w:rsidRPr="00AC0865">
        <w:t>enquête propos</w:t>
      </w:r>
      <w:r w:rsidR="00186ECC" w:rsidRPr="00AC0865">
        <w:t>ée</w:t>
      </w:r>
      <w:r w:rsidR="00186ECC">
        <w:t xml:space="preserve">.  </w:t>
      </w:r>
      <w:r w:rsidR="00186ECC" w:rsidRPr="00AC0865">
        <w:t>Le</w:t>
      </w:r>
      <w:r w:rsidRPr="00AC0865">
        <w:t>s représentants du secteur présents à la réunion se sont déclarés favorables à la poursuite des travaux sur la normalisation des noms et ont souligné l</w:t>
      </w:r>
      <w:r w:rsidR="00AC0865">
        <w:t>’</w:t>
      </w:r>
      <w:r w:rsidRPr="00AC0865">
        <w:t>importance pratique d</w:t>
      </w:r>
      <w:r w:rsidR="00AC0865">
        <w:t>’</w:t>
      </w:r>
      <w:r w:rsidRPr="00AC0865">
        <w:t>une cohérence dans les noms des déposants et des titulaires de droits.</w:t>
      </w:r>
    </w:p>
    <w:p w14:paraId="0AD273B8" w14:textId="4D28A958" w:rsidR="00296BFC" w:rsidRPr="00AC0865" w:rsidRDefault="00296BFC" w:rsidP="00AC0865">
      <w:pPr>
        <w:pStyle w:val="ONUMFS"/>
        <w:rPr>
          <w:kern w:val="2"/>
          <w:szCs w:val="22"/>
          <w14:ligatures w14:val="standardContextual"/>
        </w:rPr>
      </w:pPr>
      <w:r w:rsidRPr="00AC0865">
        <w:t>À la suite de la réunion de juin,</w:t>
      </w:r>
      <w:r w:rsidR="00AC0865" w:rsidRPr="00AC0865">
        <w:t xml:space="preserve"> la</w:t>
      </w:r>
      <w:r w:rsidR="00AC0865">
        <w:t> </w:t>
      </w:r>
      <w:r w:rsidR="00AC0865" w:rsidRPr="00AC0865">
        <w:t>CNI</w:t>
      </w:r>
      <w:r w:rsidRPr="00AC0865">
        <w:t>PA a transmis des commentaires écrits de politique générale et d</w:t>
      </w:r>
      <w:r w:rsidR="00AC0865">
        <w:t>’</w:t>
      </w:r>
      <w:r w:rsidRPr="00AC0865">
        <w:t>ordre technique, qui ont été publiés sur le wiki de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</w:t>
      </w:r>
      <w:r w:rsidR="00186ECC" w:rsidRPr="00AC0865">
        <w:t>ts</w:t>
      </w:r>
      <w:r w:rsidR="00186ECC">
        <w:t xml:space="preserve">.  </w:t>
      </w:r>
      <w:r w:rsidR="00186ECC" w:rsidRPr="00AC0865">
        <w:t>El</w:t>
      </w:r>
      <w:r w:rsidRPr="00AC0865">
        <w:t>le a proposé d</w:t>
      </w:r>
      <w:r w:rsidR="00AC0865">
        <w:t>’</w:t>
      </w:r>
      <w:r w:rsidRPr="00AC0865">
        <w:t>inclure une déclaration explicite confirmant la mise en œuvre sur une base volontaire de la nouvelle norme de l</w:t>
      </w:r>
      <w:r w:rsidR="00AC0865">
        <w:t>’</w:t>
      </w:r>
      <w:r w:rsidRPr="00AC0865">
        <w:t>OMPI, ainsi que des définitions pour les expressions “validation” et “levée des ambiguïtés”.</w:t>
      </w:r>
      <w:r w:rsidR="00AC0865" w:rsidRPr="00AC0865">
        <w:t xml:space="preserve"> </w:t>
      </w:r>
      <w:r w:rsidR="00AC71A3">
        <w:t xml:space="preserve"> </w:t>
      </w:r>
      <w:r w:rsidR="00AC0865" w:rsidRPr="00AC0865">
        <w:t>La</w:t>
      </w:r>
      <w:r w:rsidR="00AC0865">
        <w:t> </w:t>
      </w:r>
      <w:r w:rsidR="00AC0865" w:rsidRPr="00AC0865">
        <w:t>CNI</w:t>
      </w:r>
      <w:r w:rsidRPr="00AC0865">
        <w:t>PA a également informé le Secrétariat qu</w:t>
      </w:r>
      <w:r w:rsidR="00AC0865">
        <w:t>’</w:t>
      </w:r>
      <w:r w:rsidRPr="00AC0865">
        <w:t>elle n</w:t>
      </w:r>
      <w:r w:rsidR="00AC0865">
        <w:t>’</w:t>
      </w:r>
      <w:r w:rsidRPr="00AC0865">
        <w:t>était pas en mesure d</w:t>
      </w:r>
      <w:r w:rsidR="00AC0865">
        <w:t>’</w:t>
      </w:r>
      <w:r w:rsidRPr="00AC0865">
        <w:t>accepter le rôle de coresponsable de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à ce stade, tout en confirmant qu</w:t>
      </w:r>
      <w:r w:rsidR="00AC0865">
        <w:t>’</w:t>
      </w:r>
      <w:r w:rsidRPr="00AC0865">
        <w:t>elle continuerait à participer aux travaux de cette dernière.</w:t>
      </w:r>
    </w:p>
    <w:p w14:paraId="587E4DDA" w14:textId="7F801F05" w:rsidR="00AC0865" w:rsidRDefault="00296BFC" w:rsidP="00AC0865">
      <w:pPr>
        <w:pStyle w:val="ONUMFS"/>
      </w:pPr>
      <w:r w:rsidRPr="00AC0865">
        <w:t>Lors de la réunion bilatérale qui s</w:t>
      </w:r>
      <w:r w:rsidR="00AC0865">
        <w:t>’</w:t>
      </w:r>
      <w:r w:rsidRPr="00AC0865">
        <w:t>est tenue le 2 </w:t>
      </w:r>
      <w:r w:rsidR="00AC0865" w:rsidRPr="00AC0865">
        <w:t>juillet</w:t>
      </w:r>
      <w:r w:rsidR="00AC0865">
        <w:t> </w:t>
      </w:r>
      <w:r w:rsidR="00AC0865" w:rsidRPr="00AC0865">
        <w:t>20</w:t>
      </w:r>
      <w:r w:rsidRPr="00AC0865">
        <w:t>26, les coresponsables de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et</w:t>
      </w:r>
      <w:r w:rsidR="00AC0865" w:rsidRPr="00AC0865">
        <w:t xml:space="preserve"> la</w:t>
      </w:r>
      <w:r w:rsidR="00AC0865">
        <w:t> </w:t>
      </w:r>
      <w:r w:rsidR="00AC0865" w:rsidRPr="00AC0865">
        <w:t>CNI</w:t>
      </w:r>
      <w:r w:rsidRPr="00AC0865">
        <w:t>PA ont examiné les commentaires de politique générale et d</w:t>
      </w:r>
      <w:r w:rsidR="00AC0865">
        <w:t>’</w:t>
      </w:r>
      <w:r w:rsidRPr="00AC0865">
        <w:t>ordre technique et ont discuté de l</w:t>
      </w:r>
      <w:r w:rsidR="00AC0865">
        <w:t>’</w:t>
      </w:r>
      <w:r w:rsidRPr="00AC0865">
        <w:t>enquête mondiale auprès des utilisateurs proposée par</w:t>
      </w:r>
      <w:r w:rsidR="00AC0865" w:rsidRPr="00AC0865">
        <w:t xml:space="preserve"> la</w:t>
      </w:r>
      <w:r w:rsidR="00AC0865">
        <w:t> </w:t>
      </w:r>
      <w:r w:rsidR="00AC0865" w:rsidRPr="00AC0865">
        <w:t>CN</w:t>
      </w:r>
      <w:r w:rsidR="00186ECC" w:rsidRPr="00AC0865">
        <w:t>IPA</w:t>
      </w:r>
      <w:r w:rsidR="00186ECC">
        <w:t xml:space="preserve">.  </w:t>
      </w:r>
      <w:r w:rsidR="00186ECC" w:rsidRPr="00AC0865">
        <w:t>Le</w:t>
      </w:r>
      <w:r w:rsidRPr="00AC0865">
        <w:t>s coresponsables ont donné leur accord de principe pour intégrer les définitions proposées, sous réserve de quelques ajustemen</w:t>
      </w:r>
      <w:r w:rsidR="00186ECC" w:rsidRPr="00AC0865">
        <w:t>ts</w:t>
      </w:r>
      <w:r w:rsidR="00186ECC">
        <w:t xml:space="preserve">.  </w:t>
      </w:r>
      <w:r w:rsidR="00186ECC" w:rsidRPr="00AC0865">
        <w:t>Il</w:t>
      </w:r>
      <w:r w:rsidRPr="00AC0865">
        <w:t>s ont fait remarquer que les normes de l</w:t>
      </w:r>
      <w:r w:rsidR="00AC0865">
        <w:t>’</w:t>
      </w:r>
      <w:r w:rsidRPr="00AC0865">
        <w:t>OMPI constituent généralement des recommandations non contraignantes et ont demandé des précisions supplémentaires concernant le public cible et le contenu de l</w:t>
      </w:r>
      <w:r w:rsidR="00AC0865">
        <w:t>’</w:t>
      </w:r>
      <w:r w:rsidRPr="00AC0865">
        <w:t>enquête propos</w:t>
      </w:r>
      <w:r w:rsidR="00186ECC" w:rsidRPr="00AC0865">
        <w:t>ée</w:t>
      </w:r>
      <w:r w:rsidR="00186ECC">
        <w:t xml:space="preserve">.  </w:t>
      </w:r>
      <w:r w:rsidR="00186ECC" w:rsidRPr="00AC0865">
        <w:t>Le</w:t>
      </w:r>
      <w:r w:rsidRPr="00AC0865">
        <w:t xml:space="preserve"> Bureau international a informé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des résultats de la réunion.</w:t>
      </w:r>
    </w:p>
    <w:p w14:paraId="1D89DCBD" w14:textId="6035390E" w:rsidR="00296BFC" w:rsidRPr="00AC0865" w:rsidRDefault="00296BFC" w:rsidP="00AC0865">
      <w:pPr>
        <w:pStyle w:val="ONUMFS"/>
        <w:rPr>
          <w:kern w:val="2"/>
          <w:szCs w:val="22"/>
          <w14:ligatures w14:val="standardContextual"/>
        </w:rPr>
      </w:pPr>
      <w:r w:rsidRPr="00AC0865">
        <w:t>Le projet révisé de norme a ensuite été transmis aux membres de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afin qu</w:t>
      </w:r>
      <w:r w:rsidR="00AC0865">
        <w:t>’</w:t>
      </w:r>
      <w:r w:rsidRPr="00AC0865">
        <w:t>ils puissent formuler leurs observatio</w:t>
      </w:r>
      <w:r w:rsidR="00186ECC" w:rsidRPr="00AC0865">
        <w:t>ns</w:t>
      </w:r>
      <w:r w:rsidR="00186ECC">
        <w:t xml:space="preserve">.  </w:t>
      </w:r>
      <w:r w:rsidR="00186ECC" w:rsidRPr="00AC0865">
        <w:t>Lo</w:t>
      </w:r>
      <w:r w:rsidRPr="00AC0865">
        <w:t>rs de sa réunion de septembre,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a décidé d</w:t>
      </w:r>
      <w:r w:rsidR="00AC0865">
        <w:t>’</w:t>
      </w:r>
      <w:r w:rsidRPr="00AC0865">
        <w:t xml:space="preserve">ajouter des définitions pour les expressions “validation” et “levée des ambiguïtés”. </w:t>
      </w:r>
      <w:r w:rsidR="00AC71A3">
        <w:t xml:space="preserve"> </w:t>
      </w:r>
      <w:r w:rsidRPr="00AC0865">
        <w:t>Par ailleurs, en réponse à une observation de Rospatent, le mot “respectivement” a été ajouté au paragraphe 11 du projet de norme afin de distinguer les références à la langue et à l</w:t>
      </w:r>
      <w:r w:rsidR="00AC0865">
        <w:t>’</w:t>
      </w:r>
      <w:r w:rsidRPr="00AC0865">
        <w:t>ensemble de caractèr</w:t>
      </w:r>
      <w:r w:rsidR="00186ECC" w:rsidRPr="00AC0865">
        <w:t>es</w:t>
      </w:r>
      <w:r w:rsidR="00186ECC">
        <w:t xml:space="preserve">.  </w:t>
      </w:r>
      <w:r w:rsidR="00186ECC" w:rsidRPr="00AC0865">
        <w:t>L</w:t>
      </w:r>
      <w:r w:rsidR="00186ECC">
        <w:t>’</w:t>
      </w:r>
      <w:r w:rsidR="00186ECC" w:rsidRPr="00AC0865">
        <w:t>é</w:t>
      </w:r>
      <w:r w:rsidRPr="00AC0865">
        <w:t>quipe de caractères a également relevé une correction mineure d</w:t>
      </w:r>
      <w:r w:rsidR="00AC0865">
        <w:t>’</w:t>
      </w:r>
      <w:r w:rsidRPr="00AC0865">
        <w:t>ordre rédactionnel concernant le numéro de la session</w:t>
      </w:r>
      <w:r w:rsidR="00AC0865" w:rsidRPr="00AC0865">
        <w:t xml:space="preserve"> du</w:t>
      </w:r>
      <w:r w:rsidR="00AC0865">
        <w:t> </w:t>
      </w:r>
      <w:r w:rsidR="00186ECC" w:rsidRPr="00AC0865">
        <w:t>CWS</w:t>
      </w:r>
      <w:r w:rsidR="00186ECC">
        <w:t xml:space="preserve">.  </w:t>
      </w:r>
      <w:r w:rsidR="00186ECC" w:rsidRPr="00AC0865">
        <w:t>Le</w:t>
      </w:r>
      <w:r w:rsidRPr="00AC0865">
        <w:t xml:space="preserve"> projet final de nouvelle norme de l</w:t>
      </w:r>
      <w:r w:rsidR="00AC0865">
        <w:t>’</w:t>
      </w:r>
      <w:r w:rsidRPr="00AC0865">
        <w:t>OMPI concernant le nettoyage des données des noms, proposé pour examen et adoption par</w:t>
      </w:r>
      <w:r w:rsidR="00AC0865" w:rsidRPr="00AC0865">
        <w:t xml:space="preserve"> le</w:t>
      </w:r>
      <w:r w:rsidR="00AC0865">
        <w:t> </w:t>
      </w:r>
      <w:r w:rsidR="00AC0865" w:rsidRPr="00AC0865">
        <w:t>CWS</w:t>
      </w:r>
      <w:r w:rsidRPr="00AC0865">
        <w:t xml:space="preserve">, figure dans le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S/14/24.</w:t>
      </w:r>
    </w:p>
    <w:p w14:paraId="4CE61341" w14:textId="7C0A88B5" w:rsidR="00296BFC" w:rsidRPr="00AC0865" w:rsidRDefault="00296BFC" w:rsidP="00AC0865">
      <w:pPr>
        <w:pStyle w:val="ONUMFS"/>
        <w:rPr>
          <w:kern w:val="2"/>
          <w14:ligatures w14:val="standardContextual"/>
        </w:rPr>
      </w:pPr>
      <w:r w:rsidRPr="00AC0865">
        <w:t>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a également examiné une demande de</w:t>
      </w:r>
      <w:r w:rsidR="00AC0865" w:rsidRPr="00AC0865">
        <w:t xml:space="preserve"> la</w:t>
      </w:r>
      <w:r w:rsidR="00AC0865">
        <w:t> </w:t>
      </w:r>
      <w:r w:rsidR="00AC0865" w:rsidRPr="00AC0865">
        <w:t>CNI</w:t>
      </w:r>
      <w:r w:rsidRPr="00AC0865">
        <w:t>PA visant à inclure dans le projet de norme de l</w:t>
      </w:r>
      <w:r w:rsidR="00AC0865">
        <w:t>’</w:t>
      </w:r>
      <w:r w:rsidRPr="00AC0865">
        <w:t>OMPI une déclaration explicite confirmant que sa mise en œuvre serait sur une base volontai</w:t>
      </w:r>
      <w:r w:rsidR="00186ECC" w:rsidRPr="00AC0865">
        <w:t>re</w:t>
      </w:r>
      <w:r w:rsidR="00186ECC">
        <w:t xml:space="preserve">.  </w:t>
      </w:r>
      <w:r w:rsidR="00186ECC" w:rsidRPr="00AC0865">
        <w:t>Co</w:t>
      </w:r>
      <w:r w:rsidRPr="00AC0865">
        <w:t>mpte tenu des délibérations de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concernant la demande de</w:t>
      </w:r>
      <w:r w:rsidR="00AC0865" w:rsidRPr="00AC0865">
        <w:t xml:space="preserve"> la</w:t>
      </w:r>
      <w:r w:rsidR="00AC0865">
        <w:t> </w:t>
      </w:r>
      <w:r w:rsidR="00AC0865" w:rsidRPr="00AC0865">
        <w:t>CNI</w:t>
      </w:r>
      <w:r w:rsidRPr="00AC0865">
        <w:t>PA, le Secrétariat propose, à titre exceptionnel, que cette déclaration soit incluse dans la note éditoriale du Bureau internation</w:t>
      </w:r>
      <w:r w:rsidR="00186ECC" w:rsidRPr="00AC0865">
        <w:t>al</w:t>
      </w:r>
      <w:r w:rsidR="00186ECC">
        <w:t xml:space="preserve">.  </w:t>
      </w:r>
      <w:r w:rsidR="00186ECC" w:rsidRPr="00AC0865">
        <w:t>Le</w:t>
      </w:r>
      <w:r w:rsidRPr="00AC0865">
        <w:t xml:space="preserve"> texte intégral de la note éditoriale proposée figure dans le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S/14/24.</w:t>
      </w:r>
      <w:r w:rsidR="00AC71A3">
        <w:t xml:space="preserve"> </w:t>
      </w:r>
      <w:r w:rsidRPr="00AC0865">
        <w:t xml:space="preserve"> Par ailleurs, le Secrétariat a proposé d</w:t>
      </w:r>
      <w:r w:rsidR="00AC0865">
        <w:t>’</w:t>
      </w:r>
      <w:r w:rsidRPr="00AC0865">
        <w:t>ajouter une déclaration générale précisant le caractère volontaire de la mise en œuvre des normes de l</w:t>
      </w:r>
      <w:r w:rsidR="00AC0865">
        <w:t>’</w:t>
      </w:r>
      <w:r w:rsidRPr="00AC0865">
        <w:t xml:space="preserve">OMPI sur la </w:t>
      </w:r>
      <w:r w:rsidR="00AC0865" w:rsidRPr="00AC0865">
        <w:t>page</w:t>
      </w:r>
      <w:r w:rsidR="00AC0865">
        <w:t> </w:t>
      </w:r>
      <w:r w:rsidR="00AC0865" w:rsidRPr="00AC0865">
        <w:t>W</w:t>
      </w:r>
      <w:r w:rsidRPr="00AC0865">
        <w:t>eb “À propos des normes de l</w:t>
      </w:r>
      <w:r w:rsidR="00AC0865">
        <w:t>’</w:t>
      </w:r>
      <w:r w:rsidRPr="00AC0865">
        <w:t>OMPI”, accessible à l</w:t>
      </w:r>
      <w:r w:rsidR="00AC0865">
        <w:t>’</w:t>
      </w:r>
      <w:r w:rsidRPr="00AC0865">
        <w:t>adresse suivante</w:t>
      </w:r>
      <w:r w:rsidR="00AC0865">
        <w:t> :</w:t>
      </w:r>
      <w:r w:rsidRPr="00AC0865">
        <w:t xml:space="preserve"> </w:t>
      </w:r>
      <w:hyperlink r:id="rId14" w:history="1">
        <w:r w:rsidRPr="00AC0865">
          <w:rPr>
            <w:rStyle w:val="Hyperlink"/>
          </w:rPr>
          <w:t>https://www.wipo.int/fr/web/standards/</w:t>
        </w:r>
      </w:hyperlink>
      <w:r w:rsidRPr="00AC0865">
        <w:t>.</w:t>
      </w:r>
      <w:r w:rsidR="00AC71A3">
        <w:t xml:space="preserve"> </w:t>
      </w:r>
      <w:r w:rsidRPr="00AC0865">
        <w:t xml:space="preserve">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a pris note que le Secrétariat proposerait un libellé à inclure lors de la quatorz</w:t>
      </w:r>
      <w:r w:rsidR="00AC0865">
        <w:t>ième session</w:t>
      </w:r>
      <w:r w:rsidR="00AC0865" w:rsidRPr="00AC0865">
        <w:t xml:space="preserve"> du</w:t>
      </w:r>
      <w:r w:rsidR="00AC0865">
        <w:t> </w:t>
      </w:r>
      <w:r w:rsidR="00AC0865" w:rsidRPr="00AC0865">
        <w:t>CWS</w:t>
      </w:r>
      <w:r w:rsidRPr="00AC0865">
        <w:t>.</w:t>
      </w:r>
    </w:p>
    <w:p w14:paraId="317D813A" w14:textId="77777777" w:rsidR="00296BFC" w:rsidRPr="00AC0865" w:rsidRDefault="00296BFC" w:rsidP="00DA16FF">
      <w:pPr>
        <w:pStyle w:val="Heading2"/>
        <w:rPr>
          <w:kern w:val="2"/>
          <w:szCs w:val="22"/>
          <w14:ligatures w14:val="standardContextual"/>
        </w:rPr>
      </w:pPr>
      <w:r w:rsidRPr="00AC0865">
        <w:t>Enquête proposée</w:t>
      </w:r>
    </w:p>
    <w:p w14:paraId="36D35507" w14:textId="5DF3A38E" w:rsidR="00296BFC" w:rsidRPr="00DA16FF" w:rsidRDefault="00296BFC" w:rsidP="00AC0865">
      <w:pPr>
        <w:pStyle w:val="ONUMFS"/>
        <w:rPr>
          <w:kern w:val="2"/>
          <w:szCs w:val="22"/>
          <w14:ligatures w14:val="standardContextual"/>
        </w:rPr>
      </w:pPr>
      <w:r w:rsidRPr="00AC0865">
        <w:t>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a examiné la proposition de</w:t>
      </w:r>
      <w:r w:rsidR="00AC0865" w:rsidRPr="00AC0865">
        <w:t xml:space="preserve"> la</w:t>
      </w:r>
      <w:r w:rsidR="00AC0865">
        <w:t> </w:t>
      </w:r>
      <w:r w:rsidR="00AC0865" w:rsidRPr="00AC0865">
        <w:t>CNI</w:t>
      </w:r>
      <w:r w:rsidRPr="00AC0865">
        <w:t>PA visant à mener une enquête mondiale préalable à la mise en œuvre afin d</w:t>
      </w:r>
      <w:r w:rsidR="00AC0865">
        <w:t>’</w:t>
      </w:r>
      <w:r w:rsidRPr="00AC0865">
        <w:t>évaluer les besoins des utilisateurs, les coûts de mise en œuvre et la situation des pays en développeme</w:t>
      </w:r>
      <w:r w:rsidR="00186ECC" w:rsidRPr="00AC0865">
        <w:t>nt</w:t>
      </w:r>
      <w:r w:rsidR="00186ECC">
        <w:t xml:space="preserve">.  </w:t>
      </w:r>
      <w:r w:rsidR="00186ECC" w:rsidRPr="00AC0865">
        <w:t>El</w:t>
      </w:r>
      <w:r w:rsidRPr="00AC0865">
        <w:t>le a également examiné la proposition du Secrétariat visant à mener une enquête après l</w:t>
      </w:r>
      <w:r w:rsidR="00AC0865">
        <w:t>’</w:t>
      </w:r>
      <w:r w:rsidRPr="00AC0865">
        <w:t>adoption, une fois que les offices auront acquis une expérience pratique, afin de recueillir leurs retours d</w:t>
      </w:r>
      <w:r w:rsidR="00AC0865">
        <w:t>’</w:t>
      </w:r>
      <w:r w:rsidRPr="00AC0865">
        <w:t>expérience concernant la mise en œuvre de la nouvelle norme de l</w:t>
      </w:r>
      <w:r w:rsidR="00AC0865">
        <w:t>’</w:t>
      </w:r>
      <w:r w:rsidRPr="00AC0865">
        <w:t>OMPI, les difficultés rencontrées et les améliorations possibles.</w:t>
      </w:r>
    </w:p>
    <w:p w14:paraId="6A7E23BF" w14:textId="6CC6CC18" w:rsidR="00AC0865" w:rsidRDefault="00296BFC" w:rsidP="00AC0865">
      <w:pPr>
        <w:pStyle w:val="ONUMFS"/>
      </w:pPr>
      <w:r w:rsidRPr="00AC0865">
        <w:t>La CNIPA a également donné son accord concernant l</w:t>
      </w:r>
      <w:r w:rsidR="00AC0865">
        <w:t>’</w:t>
      </w:r>
      <w:r w:rsidRPr="00AC0865">
        <w:t>enquête après l</w:t>
      </w:r>
      <w:r w:rsidR="00AC0865">
        <w:t>’</w:t>
      </w:r>
      <w:r w:rsidRPr="00AC0865">
        <w:t>adoption, pour autant que la nouvelle norme de l</w:t>
      </w:r>
      <w:r w:rsidR="00AC0865">
        <w:t>’</w:t>
      </w:r>
      <w:r w:rsidRPr="00AC0865">
        <w:t>OMPI comporte une déclaration explicite précisant que sa mise en œuvre est sur une base volontaire.</w:t>
      </w:r>
    </w:p>
    <w:p w14:paraId="7C0EEB5D" w14:textId="22CD21BA" w:rsidR="00296BFC" w:rsidRPr="00AC0865" w:rsidRDefault="00296BFC" w:rsidP="00AC0865">
      <w:pPr>
        <w:pStyle w:val="ONUMFS"/>
        <w:rPr>
          <w:kern w:val="2"/>
          <w:szCs w:val="22"/>
          <w14:ligatures w14:val="standardContextual"/>
        </w:rPr>
      </w:pPr>
      <w:r w:rsidRPr="00AC0865">
        <w:t>Les coresponsables de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proposent que celle</w:t>
      </w:r>
      <w:r w:rsidR="002513FC">
        <w:noBreakHyphen/>
      </w:r>
      <w:r w:rsidRPr="00AC0865">
        <w:t>ci élabore une proposition concernant l</w:t>
      </w:r>
      <w:r w:rsidR="00AC0865">
        <w:t>’</w:t>
      </w:r>
      <w:r w:rsidRPr="00AC0865">
        <w:t>enquête après l</w:t>
      </w:r>
      <w:r w:rsidR="00AC0865">
        <w:t>’</w:t>
      </w:r>
      <w:r w:rsidRPr="00AC0865">
        <w:t>adoption, contenant notamment son calendrier, sa portée et un projet de questionnaire, si l</w:t>
      </w:r>
      <w:r w:rsidR="00AC0865">
        <w:t>’</w:t>
      </w:r>
      <w:r w:rsidRPr="00AC0865">
        <w:t>enquête proposée est approuvée par</w:t>
      </w:r>
      <w:r w:rsidR="00AC0865" w:rsidRPr="00AC0865">
        <w:t xml:space="preserve"> le</w:t>
      </w:r>
      <w:r w:rsidR="00AC0865">
        <w:t> </w:t>
      </w:r>
      <w:r w:rsidR="00AC0865" w:rsidRPr="00AC0865">
        <w:t>CWS</w:t>
      </w:r>
      <w:r w:rsidRPr="00AC0865">
        <w:t xml:space="preserve"> lors de la session en cours.</w:t>
      </w:r>
    </w:p>
    <w:p w14:paraId="6368580D" w14:textId="77777777" w:rsidR="00296BFC" w:rsidRPr="00AC0865" w:rsidRDefault="00296BFC" w:rsidP="00DA16FF">
      <w:pPr>
        <w:pStyle w:val="Heading2"/>
        <w:rPr>
          <w:kern w:val="2"/>
          <w:szCs w:val="22"/>
          <w14:ligatures w14:val="standardContextual"/>
        </w:rPr>
      </w:pPr>
      <w:r w:rsidRPr="00AC0865">
        <w:t>Révision de la tâche n° 55</w:t>
      </w:r>
    </w:p>
    <w:p w14:paraId="00EAB9ED" w14:textId="7C1A35E6" w:rsidR="00AC0865" w:rsidRDefault="00296BFC" w:rsidP="00AC0865">
      <w:pPr>
        <w:pStyle w:val="ONUMFS"/>
      </w:pPr>
      <w:r w:rsidRPr="00AC0865">
        <w:t>Sous réserve de l</w:t>
      </w:r>
      <w:r w:rsidR="00AC0865">
        <w:t>’</w:t>
      </w:r>
      <w:r w:rsidRPr="00AC0865">
        <w:t>adoption de la proposition de projet de norme ST.93 de l</w:t>
      </w:r>
      <w:r w:rsidR="00AC0865">
        <w:t>’</w:t>
      </w:r>
      <w:r w:rsidRPr="00AC0865">
        <w:t>OMPI,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chargée de la normalisation des noms poursuivra ses travaux afin d</w:t>
      </w:r>
      <w:r w:rsidR="00AC0865">
        <w:t>’</w:t>
      </w:r>
      <w:r w:rsidRPr="00AC0865">
        <w:t>améliorer encore cette nor</w:t>
      </w:r>
      <w:r w:rsidR="00186ECC" w:rsidRPr="00AC0865">
        <w:t>me</w:t>
      </w:r>
      <w:r w:rsidR="00186ECC">
        <w:t xml:space="preserve">.  </w:t>
      </w:r>
      <w:r w:rsidR="00186ECC" w:rsidRPr="00AC0865">
        <w:t>Il</w:t>
      </w:r>
      <w:r w:rsidRPr="00AC0865">
        <w:t xml:space="preserve"> est également proposé que l</w:t>
      </w:r>
      <w:r w:rsidR="00AC0865">
        <w:t>’</w:t>
      </w:r>
      <w:r w:rsidRPr="00AC0865">
        <w:t>équipe d</w:t>
      </w:r>
      <w:r w:rsidR="00AC0865">
        <w:t>’</w:t>
      </w:r>
      <w:r w:rsidRPr="00AC0865">
        <w:t xml:space="preserve">experts recueille et diffuse des informations sur les pratiques en matière de nettoyage des données relatives aux noms des clients, </w:t>
      </w:r>
      <w:r w:rsidR="00AC0865">
        <w:t>y compris</w:t>
      </w:r>
      <w:r w:rsidRPr="00AC0865">
        <w:t xml:space="preserve"> les pratiques concernant l</w:t>
      </w:r>
      <w:r w:rsidR="00AC0865">
        <w:t>’</w:t>
      </w:r>
      <w:r w:rsidRPr="00AC0865">
        <w:t>utilisation de noms nettoyés ou normalisés, afin de faciliter la mise à jour et l</w:t>
      </w:r>
      <w:r w:rsidR="00AC0865">
        <w:t>’</w:t>
      </w:r>
      <w:r w:rsidRPr="00AC0865">
        <w:t>amélioration futures de la nor</w:t>
      </w:r>
      <w:r w:rsidR="00186ECC" w:rsidRPr="00AC0865">
        <w:t>me</w:t>
      </w:r>
      <w:r w:rsidR="00186ECC">
        <w:t xml:space="preserve">.  </w:t>
      </w:r>
      <w:r w:rsidR="00186ECC" w:rsidRPr="00AC0865">
        <w:t>En</w:t>
      </w:r>
      <w:r w:rsidRPr="00AC0865">
        <w:t xml:space="preserve"> conséquence, il est proposé de réviser la description de la tâche n° 55 comme indiqué dans le </w:t>
      </w:r>
      <w:r w:rsidR="00AC0865" w:rsidRPr="00AC0865">
        <w:t>document</w:t>
      </w:r>
      <w:r w:rsidR="002513FC">
        <w:t> </w:t>
      </w:r>
      <w:r w:rsidR="00AC0865" w:rsidRPr="00AC0865">
        <w:t>CW</w:t>
      </w:r>
      <w:r w:rsidRPr="00AC0865">
        <w:t>S/14/24.</w:t>
      </w:r>
    </w:p>
    <w:p w14:paraId="2E0A3111" w14:textId="77777777" w:rsidR="00AC0865" w:rsidRDefault="00296BFC" w:rsidP="00DA16FF">
      <w:pPr>
        <w:pStyle w:val="Heading2"/>
      </w:pPr>
      <w:r w:rsidRPr="00AC0865">
        <w:t>Programme de travail</w:t>
      </w:r>
    </w:p>
    <w:p w14:paraId="4A855713" w14:textId="7434E8B9" w:rsidR="00296BFC" w:rsidRPr="00AC0865" w:rsidRDefault="00296BFC" w:rsidP="00AC0865">
      <w:pPr>
        <w:pStyle w:val="ONUMFS"/>
        <w:rPr>
          <w:kern w:val="2"/>
          <w:szCs w:val="22"/>
          <w14:ligatures w14:val="standardContextual"/>
        </w:rPr>
      </w:pPr>
      <w:r w:rsidRPr="00AC0865">
        <w:t>Si</w:t>
      </w:r>
      <w:r w:rsidR="00AC0865" w:rsidRPr="00AC0865">
        <w:t xml:space="preserve"> le</w:t>
      </w:r>
      <w:r w:rsidR="00AC0865">
        <w:t> </w:t>
      </w:r>
      <w:r w:rsidR="00AC0865" w:rsidRPr="00AC0865">
        <w:t>CWS</w:t>
      </w:r>
      <w:r w:rsidRPr="00AC0865">
        <w:t xml:space="preserve"> approuve la proposition de révision de la description de la tâche n° 55, 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poursuivra ses travaux dans le cadre du mandat révisé, notamment en partageant les pratiques recommandées et les données d</w:t>
      </w:r>
      <w:r w:rsidR="00AC0865">
        <w:t>’</w:t>
      </w:r>
      <w:r w:rsidRPr="00AC0865">
        <w:t>expérience en matière de nettoyage des données des noms et en veillant à la révision de la norme ST.93 de l</w:t>
      </w:r>
      <w:r w:rsidR="00AC0865">
        <w:t>’</w:t>
      </w:r>
      <w:r w:rsidRPr="00AC0865">
        <w:t>OMPI selon que de besoin.</w:t>
      </w:r>
    </w:p>
    <w:p w14:paraId="786A61E5" w14:textId="513153E6" w:rsidR="00296BFC" w:rsidRPr="00AC0865" w:rsidRDefault="00296BFC" w:rsidP="00AC0865">
      <w:pPr>
        <w:pStyle w:val="ONUMFS"/>
        <w:rPr>
          <w:kern w:val="2"/>
          <w:szCs w:val="22"/>
          <w14:ligatures w14:val="standardContextual"/>
        </w:rPr>
      </w:pPr>
      <w:r w:rsidRPr="00AC0865">
        <w:t>L</w:t>
      </w:r>
      <w:r w:rsidR="00AC0865">
        <w:t>’</w:t>
      </w:r>
      <w:r w:rsidRPr="00AC0865">
        <w:t>équipe d</w:t>
      </w:r>
      <w:r w:rsidR="00AC0865">
        <w:t>’</w:t>
      </w:r>
      <w:r w:rsidRPr="00AC0865">
        <w:t>experts s</w:t>
      </w:r>
      <w:r w:rsidR="00AC0865">
        <w:t>’</w:t>
      </w:r>
      <w:r w:rsidRPr="00AC0865">
        <w:t>attachera à définir la portée, le public cible et le calendrier de l</w:t>
      </w:r>
      <w:r w:rsidR="00AC0865">
        <w:t>’</w:t>
      </w:r>
      <w:r w:rsidRPr="00AC0865">
        <w:t>enquête proposée après l</w:t>
      </w:r>
      <w:r w:rsidR="00AC0865">
        <w:t>’</w:t>
      </w:r>
      <w:r w:rsidRPr="00AC0865">
        <w:t>adopti</w:t>
      </w:r>
      <w:r w:rsidR="00186ECC" w:rsidRPr="00AC0865">
        <w:t>on</w:t>
      </w:r>
      <w:r w:rsidR="00186ECC">
        <w:t xml:space="preserve">.  </w:t>
      </w:r>
      <w:r w:rsidR="00186ECC" w:rsidRPr="00AC0865">
        <w:t>Su</w:t>
      </w:r>
      <w:r w:rsidRPr="00AC0865">
        <w:t>r cette base, elle élaborera un projet de questionnaire et soumettra un projet d</w:t>
      </w:r>
      <w:r w:rsidR="00AC0865">
        <w:t>’</w:t>
      </w:r>
      <w:r w:rsidRPr="00AC0865">
        <w:t>enquête pour examen lors de la prochaine session</w:t>
      </w:r>
      <w:r w:rsidR="00AC0865" w:rsidRPr="00AC0865">
        <w:t xml:space="preserve"> du</w:t>
      </w:r>
      <w:r w:rsidR="00AC0865">
        <w:t> </w:t>
      </w:r>
      <w:r w:rsidR="00AC0865" w:rsidRPr="00AC0865">
        <w:t>CWS</w:t>
      </w:r>
      <w:r w:rsidRPr="00AC0865">
        <w:t>.</w:t>
      </w:r>
    </w:p>
    <w:p w14:paraId="243A80E9" w14:textId="77777777" w:rsidR="00296BFC" w:rsidRPr="00186ECC" w:rsidRDefault="00296BFC" w:rsidP="00186ECC">
      <w:pPr>
        <w:pStyle w:val="ONUMFS"/>
        <w:ind w:left="5533"/>
        <w:rPr>
          <w:i/>
        </w:rPr>
      </w:pPr>
      <w:r w:rsidRPr="00186ECC">
        <w:rPr>
          <w:i/>
        </w:rPr>
        <w:t>Le CWS est invité</w:t>
      </w:r>
    </w:p>
    <w:p w14:paraId="737021B7" w14:textId="5B99954B" w:rsidR="00296BFC" w:rsidRPr="00186ECC" w:rsidRDefault="00296BFC" w:rsidP="00186ECC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186ECC">
        <w:rPr>
          <w:i/>
        </w:rPr>
        <w:t>à prendre note du contenu du présent document, en particulier de l</w:t>
      </w:r>
      <w:r w:rsidR="00AC0865" w:rsidRPr="00186ECC">
        <w:rPr>
          <w:i/>
        </w:rPr>
        <w:t>’</w:t>
      </w:r>
      <w:r w:rsidRPr="00186ECC">
        <w:rPr>
          <w:i/>
        </w:rPr>
        <w:t>état d</w:t>
      </w:r>
      <w:r w:rsidR="00AC0865" w:rsidRPr="00186ECC">
        <w:rPr>
          <w:i/>
        </w:rPr>
        <w:t>’</w:t>
      </w:r>
      <w:r w:rsidRPr="00186ECC">
        <w:rPr>
          <w:i/>
        </w:rPr>
        <w:t>avancement de la finalisation du projet de recommandations concernant le nettoyage des données des noms et</w:t>
      </w:r>
    </w:p>
    <w:p w14:paraId="2FCA56BA" w14:textId="06F054D1" w:rsidR="00296BFC" w:rsidRPr="00186ECC" w:rsidRDefault="00296BFC" w:rsidP="00186ECC">
      <w:pPr>
        <w:pStyle w:val="ONUMFS"/>
        <w:numPr>
          <w:ilvl w:val="1"/>
          <w:numId w:val="6"/>
        </w:numPr>
        <w:ind w:left="5533" w:firstLine="704"/>
        <w:rPr>
          <w:i/>
        </w:rPr>
      </w:pPr>
      <w:r w:rsidRPr="00186ECC">
        <w:rPr>
          <w:i/>
        </w:rPr>
        <w:t>à approuver la réalisation d</w:t>
      </w:r>
      <w:r w:rsidR="00AC0865" w:rsidRPr="00186ECC">
        <w:rPr>
          <w:i/>
        </w:rPr>
        <w:t>’</w:t>
      </w:r>
      <w:r w:rsidRPr="00186ECC">
        <w:rPr>
          <w:i/>
        </w:rPr>
        <w:t>une enquête après l</w:t>
      </w:r>
      <w:r w:rsidR="00AC0865" w:rsidRPr="00186ECC">
        <w:rPr>
          <w:i/>
        </w:rPr>
        <w:t>’</w:t>
      </w:r>
      <w:r w:rsidRPr="00186ECC">
        <w:rPr>
          <w:i/>
        </w:rPr>
        <w:t>adoption et à demander à l</w:t>
      </w:r>
      <w:r w:rsidR="00AC0865" w:rsidRPr="00186ECC">
        <w:rPr>
          <w:i/>
        </w:rPr>
        <w:t>’</w:t>
      </w:r>
      <w:r w:rsidRPr="00186ECC">
        <w:rPr>
          <w:i/>
        </w:rPr>
        <w:t>Équipe d</w:t>
      </w:r>
      <w:r w:rsidR="00AC0865" w:rsidRPr="00186ECC">
        <w:rPr>
          <w:i/>
        </w:rPr>
        <w:t>’</w:t>
      </w:r>
      <w:r w:rsidRPr="00186ECC">
        <w:rPr>
          <w:i/>
        </w:rPr>
        <w:t>experts chargée de la normalisation des noms de définir la portée et le calendrier de l</w:t>
      </w:r>
      <w:r w:rsidR="00AC0865" w:rsidRPr="00186ECC">
        <w:rPr>
          <w:i/>
        </w:rPr>
        <w:t>’</w:t>
      </w:r>
      <w:r w:rsidRPr="00186ECC">
        <w:rPr>
          <w:i/>
        </w:rPr>
        <w:t>enquête, d</w:t>
      </w:r>
      <w:r w:rsidR="00AC0865" w:rsidRPr="00186ECC">
        <w:rPr>
          <w:i/>
        </w:rPr>
        <w:t>’</w:t>
      </w:r>
      <w:r w:rsidRPr="00186ECC">
        <w:rPr>
          <w:i/>
        </w:rPr>
        <w:t>élaborer un projet de questionnaire et de soumettre une proposition pour examen lors de la prochaine session</w:t>
      </w:r>
      <w:r w:rsidR="00AC0865" w:rsidRPr="00186ECC">
        <w:rPr>
          <w:i/>
        </w:rPr>
        <w:t xml:space="preserve"> du CWS</w:t>
      </w:r>
      <w:r w:rsidRPr="00186ECC">
        <w:rPr>
          <w:i/>
        </w:rPr>
        <w:t>, comme indiqué aux paragraphes 21 à</w:t>
      </w:r>
      <w:r w:rsidR="004F250B">
        <w:rPr>
          <w:i/>
        </w:rPr>
        <w:t> </w:t>
      </w:r>
      <w:r w:rsidRPr="00186ECC">
        <w:rPr>
          <w:i/>
        </w:rPr>
        <w:t>23.</w:t>
      </w:r>
    </w:p>
    <w:p w14:paraId="39C436A5" w14:textId="74CD9C3F" w:rsidR="0099108F" w:rsidRPr="00AC0865" w:rsidRDefault="00296BFC" w:rsidP="00AC0865">
      <w:pPr>
        <w:pStyle w:val="Endofdocument-Annex"/>
      </w:pPr>
      <w:r w:rsidRPr="00AC0865">
        <w:t>[Fin du document]</w:t>
      </w:r>
    </w:p>
    <w:sectPr w:rsidR="0099108F" w:rsidRPr="00AC0865" w:rsidSect="00AC0865">
      <w:headerReference w:type="default" r:id="rId15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7527F" w14:textId="77777777" w:rsidR="000B425E" w:rsidRPr="00290DCD" w:rsidRDefault="000B425E">
      <w:r w:rsidRPr="00290DCD">
        <w:separator/>
      </w:r>
    </w:p>
  </w:endnote>
  <w:endnote w:type="continuationSeparator" w:id="0">
    <w:p w14:paraId="5FBD7D29" w14:textId="77777777" w:rsidR="000B425E" w:rsidRPr="00290DCD" w:rsidRDefault="000B425E" w:rsidP="00D45252">
      <w:pPr>
        <w:rPr>
          <w:sz w:val="17"/>
          <w:szCs w:val="17"/>
        </w:rPr>
      </w:pPr>
      <w:r w:rsidRPr="00290DCD">
        <w:rPr>
          <w:sz w:val="17"/>
          <w:szCs w:val="17"/>
        </w:rPr>
        <w:separator/>
      </w:r>
    </w:p>
    <w:p w14:paraId="03777D8B" w14:textId="77777777" w:rsidR="000B425E" w:rsidRPr="00290DCD" w:rsidRDefault="000B425E" w:rsidP="00D45252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endnote>
  <w:endnote w:type="continuationNotice" w:id="1">
    <w:p w14:paraId="217929AB" w14:textId="77777777" w:rsidR="000B425E" w:rsidRPr="00290DCD" w:rsidRDefault="000B425E" w:rsidP="009D30E6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15A7E" w14:textId="77777777" w:rsidR="000B425E" w:rsidRPr="00290DCD" w:rsidRDefault="000B425E">
      <w:r w:rsidRPr="00290DCD">
        <w:separator/>
      </w:r>
    </w:p>
  </w:footnote>
  <w:footnote w:type="continuationSeparator" w:id="0">
    <w:p w14:paraId="4F9A2052" w14:textId="77777777" w:rsidR="000B425E" w:rsidRPr="00290DCD" w:rsidRDefault="000B425E" w:rsidP="007461F1">
      <w:r w:rsidRPr="00290DCD">
        <w:separator/>
      </w:r>
    </w:p>
    <w:p w14:paraId="66D6C892" w14:textId="77777777" w:rsidR="000B425E" w:rsidRPr="00290DCD" w:rsidRDefault="000B425E" w:rsidP="007461F1">
      <w:pPr>
        <w:spacing w:after="60"/>
        <w:rPr>
          <w:sz w:val="17"/>
          <w:szCs w:val="17"/>
        </w:rPr>
      </w:pPr>
      <w:r w:rsidRPr="00290DCD">
        <w:rPr>
          <w:sz w:val="17"/>
          <w:szCs w:val="17"/>
        </w:rPr>
        <w:t>[Suite de la note de la page précédente]</w:t>
      </w:r>
    </w:p>
  </w:footnote>
  <w:footnote w:type="continuationNotice" w:id="1">
    <w:p w14:paraId="2B285012" w14:textId="77777777" w:rsidR="000B425E" w:rsidRPr="00290DCD" w:rsidRDefault="000B425E" w:rsidP="007461F1">
      <w:pPr>
        <w:spacing w:before="60"/>
        <w:jc w:val="right"/>
        <w:rPr>
          <w:sz w:val="17"/>
          <w:szCs w:val="17"/>
        </w:rPr>
      </w:pPr>
      <w:r w:rsidRPr="00290DCD">
        <w:rPr>
          <w:sz w:val="17"/>
          <w:szCs w:val="17"/>
        </w:rPr>
        <w:t>[Suite de la note page suivante]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5300C" w14:textId="7A2CEAE3" w:rsidR="00F16975" w:rsidRPr="00290DCD" w:rsidRDefault="00296BFC" w:rsidP="00477D6B">
    <w:pPr>
      <w:jc w:val="right"/>
    </w:pPr>
    <w:bookmarkStart w:id="5" w:name="Code2"/>
    <w:bookmarkEnd w:id="5"/>
    <w:r>
      <w:t>CWS/14/23</w:t>
    </w:r>
  </w:p>
  <w:p w14:paraId="7B00F8E6" w14:textId="77777777" w:rsidR="004F4E31" w:rsidRPr="00290DCD" w:rsidRDefault="00F16975" w:rsidP="0099108F">
    <w:pPr>
      <w:spacing w:after="480"/>
      <w:jc w:val="right"/>
    </w:pPr>
    <w:r w:rsidRPr="00290DCD">
      <w:t>page</w:t>
    </w:r>
    <w:r w:rsidR="0099108F" w:rsidRPr="00290DCD">
      <w:t> </w:t>
    </w:r>
    <w:r w:rsidRPr="00290DCD">
      <w:fldChar w:fldCharType="begin"/>
    </w:r>
    <w:r w:rsidRPr="00290DCD">
      <w:instrText xml:space="preserve"> PAGE  \* MERGEFORMAT </w:instrText>
    </w:r>
    <w:r w:rsidRPr="00290DCD">
      <w:fldChar w:fldCharType="separate"/>
    </w:r>
    <w:r w:rsidR="004F4E31" w:rsidRPr="00290DCD">
      <w:t>2</w:t>
    </w:r>
    <w:r w:rsidRPr="00290DCD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BB197B"/>
    <w:multiLevelType w:val="hybridMultilevel"/>
    <w:tmpl w:val="72A2352C"/>
    <w:lvl w:ilvl="0" w:tplc="799E0202">
      <w:start w:val="1"/>
      <w:numFmt w:val="lowerLetter"/>
      <w:lvlText w:val="(%1)"/>
      <w:lvlJc w:val="left"/>
      <w:pPr>
        <w:ind w:left="83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104" w:hanging="360"/>
      </w:pPr>
    </w:lvl>
    <w:lvl w:ilvl="2" w:tplc="0409001B" w:tentative="1">
      <w:start w:val="1"/>
      <w:numFmt w:val="lowerRoman"/>
      <w:lvlText w:val="%3."/>
      <w:lvlJc w:val="right"/>
      <w:pPr>
        <w:ind w:left="9824" w:hanging="180"/>
      </w:pPr>
    </w:lvl>
    <w:lvl w:ilvl="3" w:tplc="0409000F" w:tentative="1">
      <w:start w:val="1"/>
      <w:numFmt w:val="decimal"/>
      <w:lvlText w:val="%4."/>
      <w:lvlJc w:val="left"/>
      <w:pPr>
        <w:ind w:left="10544" w:hanging="360"/>
      </w:pPr>
    </w:lvl>
    <w:lvl w:ilvl="4" w:tplc="04090019" w:tentative="1">
      <w:start w:val="1"/>
      <w:numFmt w:val="lowerLetter"/>
      <w:lvlText w:val="%5."/>
      <w:lvlJc w:val="left"/>
      <w:pPr>
        <w:ind w:left="11264" w:hanging="360"/>
      </w:pPr>
    </w:lvl>
    <w:lvl w:ilvl="5" w:tplc="0409001B" w:tentative="1">
      <w:start w:val="1"/>
      <w:numFmt w:val="lowerRoman"/>
      <w:lvlText w:val="%6."/>
      <w:lvlJc w:val="right"/>
      <w:pPr>
        <w:ind w:left="11984" w:hanging="180"/>
      </w:pPr>
    </w:lvl>
    <w:lvl w:ilvl="6" w:tplc="0409000F" w:tentative="1">
      <w:start w:val="1"/>
      <w:numFmt w:val="decimal"/>
      <w:lvlText w:val="%7."/>
      <w:lvlJc w:val="left"/>
      <w:pPr>
        <w:ind w:left="12704" w:hanging="360"/>
      </w:pPr>
    </w:lvl>
    <w:lvl w:ilvl="7" w:tplc="04090019" w:tentative="1">
      <w:start w:val="1"/>
      <w:numFmt w:val="lowerLetter"/>
      <w:lvlText w:val="%8."/>
      <w:lvlJc w:val="left"/>
      <w:pPr>
        <w:ind w:left="13424" w:hanging="360"/>
      </w:pPr>
    </w:lvl>
    <w:lvl w:ilvl="8" w:tplc="0409001B" w:tentative="1">
      <w:start w:val="1"/>
      <w:numFmt w:val="lowerRoman"/>
      <w:lvlText w:val="%9."/>
      <w:lvlJc w:val="right"/>
      <w:pPr>
        <w:ind w:left="14144" w:hanging="180"/>
      </w:pPr>
    </w:lvl>
  </w:abstractNum>
  <w:abstractNum w:abstractNumId="7" w15:restartNumberingAfterBreak="0">
    <w:nsid w:val="5FC97271"/>
    <w:multiLevelType w:val="hybridMultilevel"/>
    <w:tmpl w:val="65561F78"/>
    <w:lvl w:ilvl="0" w:tplc="0409001B">
      <w:start w:val="1"/>
      <w:numFmt w:val="lowerRoman"/>
      <w:lvlText w:val="%1."/>
      <w:lvlJc w:val="righ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98548192">
    <w:abstractNumId w:val="2"/>
  </w:num>
  <w:num w:numId="2" w16cid:durableId="1870607316">
    <w:abstractNumId w:val="4"/>
  </w:num>
  <w:num w:numId="3" w16cid:durableId="844322595">
    <w:abstractNumId w:val="0"/>
  </w:num>
  <w:num w:numId="4" w16cid:durableId="1456631763">
    <w:abstractNumId w:val="5"/>
  </w:num>
  <w:num w:numId="5" w16cid:durableId="628778745">
    <w:abstractNumId w:val="1"/>
  </w:num>
  <w:num w:numId="6" w16cid:durableId="670451745">
    <w:abstractNumId w:val="3"/>
  </w:num>
  <w:num w:numId="7" w16cid:durableId="1905871211">
    <w:abstractNumId w:val="6"/>
  </w:num>
  <w:num w:numId="8" w16cid:durableId="8138386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BFC"/>
    <w:rsid w:val="00011B7D"/>
    <w:rsid w:val="00075432"/>
    <w:rsid w:val="000B425E"/>
    <w:rsid w:val="000F5E56"/>
    <w:rsid w:val="001352EC"/>
    <w:rsid w:val="001362EE"/>
    <w:rsid w:val="00157E3C"/>
    <w:rsid w:val="001832A6"/>
    <w:rsid w:val="00186ECC"/>
    <w:rsid w:val="00195C6E"/>
    <w:rsid w:val="00197881"/>
    <w:rsid w:val="001B266A"/>
    <w:rsid w:val="001D3D56"/>
    <w:rsid w:val="00204728"/>
    <w:rsid w:val="00240654"/>
    <w:rsid w:val="00247192"/>
    <w:rsid w:val="002513FC"/>
    <w:rsid w:val="002634C4"/>
    <w:rsid w:val="00290DCD"/>
    <w:rsid w:val="00296BFC"/>
    <w:rsid w:val="002D4918"/>
    <w:rsid w:val="002E4D1A"/>
    <w:rsid w:val="002F16BC"/>
    <w:rsid w:val="002F4E68"/>
    <w:rsid w:val="00315FCA"/>
    <w:rsid w:val="003845C1"/>
    <w:rsid w:val="003A1BCD"/>
    <w:rsid w:val="003C0DB6"/>
    <w:rsid w:val="004008A2"/>
    <w:rsid w:val="004025DF"/>
    <w:rsid w:val="00423E3E"/>
    <w:rsid w:val="00427AF4"/>
    <w:rsid w:val="004647DA"/>
    <w:rsid w:val="00477D6B"/>
    <w:rsid w:val="004D6471"/>
    <w:rsid w:val="004F250B"/>
    <w:rsid w:val="004F4E31"/>
    <w:rsid w:val="00525B63"/>
    <w:rsid w:val="00547476"/>
    <w:rsid w:val="00561DB8"/>
    <w:rsid w:val="00567A4C"/>
    <w:rsid w:val="00576171"/>
    <w:rsid w:val="005A3309"/>
    <w:rsid w:val="005E6516"/>
    <w:rsid w:val="00605827"/>
    <w:rsid w:val="00676936"/>
    <w:rsid w:val="006B0DB5"/>
    <w:rsid w:val="006E4243"/>
    <w:rsid w:val="007461F1"/>
    <w:rsid w:val="007C04C6"/>
    <w:rsid w:val="007D6961"/>
    <w:rsid w:val="007F07CB"/>
    <w:rsid w:val="00810CEF"/>
    <w:rsid w:val="0081208D"/>
    <w:rsid w:val="008236DE"/>
    <w:rsid w:val="00842A13"/>
    <w:rsid w:val="008B2CC1"/>
    <w:rsid w:val="008B7418"/>
    <w:rsid w:val="008D11C3"/>
    <w:rsid w:val="008E7930"/>
    <w:rsid w:val="0090731E"/>
    <w:rsid w:val="00917121"/>
    <w:rsid w:val="0096505A"/>
    <w:rsid w:val="00966A22"/>
    <w:rsid w:val="00974CD6"/>
    <w:rsid w:val="0099108F"/>
    <w:rsid w:val="009D30E6"/>
    <w:rsid w:val="009E3F6F"/>
    <w:rsid w:val="009F499F"/>
    <w:rsid w:val="00A02BD3"/>
    <w:rsid w:val="00A65E7E"/>
    <w:rsid w:val="00A971A6"/>
    <w:rsid w:val="00AA1F20"/>
    <w:rsid w:val="00AC0865"/>
    <w:rsid w:val="00AC0AE4"/>
    <w:rsid w:val="00AC71A3"/>
    <w:rsid w:val="00AD61DB"/>
    <w:rsid w:val="00B6177F"/>
    <w:rsid w:val="00B66A77"/>
    <w:rsid w:val="00B87BCF"/>
    <w:rsid w:val="00BA62D4"/>
    <w:rsid w:val="00BC3FC3"/>
    <w:rsid w:val="00C153FD"/>
    <w:rsid w:val="00C32A4A"/>
    <w:rsid w:val="00C40E15"/>
    <w:rsid w:val="00C664C8"/>
    <w:rsid w:val="00C76A79"/>
    <w:rsid w:val="00CA15F5"/>
    <w:rsid w:val="00CA72C1"/>
    <w:rsid w:val="00CF0460"/>
    <w:rsid w:val="00D45252"/>
    <w:rsid w:val="00D47508"/>
    <w:rsid w:val="00D71B4D"/>
    <w:rsid w:val="00D75C1E"/>
    <w:rsid w:val="00D871A7"/>
    <w:rsid w:val="00D93D55"/>
    <w:rsid w:val="00DA16FF"/>
    <w:rsid w:val="00DB0349"/>
    <w:rsid w:val="00DB6BDF"/>
    <w:rsid w:val="00DD6A16"/>
    <w:rsid w:val="00E0091A"/>
    <w:rsid w:val="00E203AA"/>
    <w:rsid w:val="00E412B9"/>
    <w:rsid w:val="00E527A5"/>
    <w:rsid w:val="00E76456"/>
    <w:rsid w:val="00EE71CB"/>
    <w:rsid w:val="00F16975"/>
    <w:rsid w:val="00F66152"/>
    <w:rsid w:val="00FF4371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B24E7B"/>
  <w15:docId w15:val="{94884282-F712-4203-8466-4DD43ECE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val="fr-FR"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rsid w:val="00AC0865"/>
    <w:pPr>
      <w:spacing w:before="720"/>
      <w:ind w:left="5534"/>
    </w:p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customStyle="1" w:styleId="Heading2Char">
    <w:name w:val="Heading 2 Char"/>
    <w:basedOn w:val="DefaultParagraphFont"/>
    <w:link w:val="Heading2"/>
    <w:rsid w:val="00296BFC"/>
    <w:rPr>
      <w:rFonts w:ascii="Arial" w:eastAsia="SimSun" w:hAnsi="Arial" w:cs="Arial"/>
      <w:bCs/>
      <w:iCs/>
      <w:caps/>
      <w:sz w:val="22"/>
      <w:szCs w:val="28"/>
      <w:lang w:val="fr-FR" w:eastAsia="zh-CN"/>
    </w:rPr>
  </w:style>
  <w:style w:type="character" w:styleId="Hyperlink">
    <w:name w:val="Hyperlink"/>
    <w:basedOn w:val="DefaultParagraphFont"/>
    <w:unhideWhenUsed/>
    <w:rsid w:val="00296BFC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96BFC"/>
    <w:rPr>
      <w:rFonts w:ascii="Arial" w:eastAsia="SimSun" w:hAnsi="Arial" w:cs="Arial"/>
      <w:bCs/>
      <w:sz w:val="22"/>
      <w:szCs w:val="26"/>
      <w:u w:val="single"/>
      <w:lang w:val="fr-FR" w:eastAsia="zh-CN"/>
    </w:rPr>
  </w:style>
  <w:style w:type="paragraph" w:customStyle="1" w:styleId="Endofdocument">
    <w:name w:val="End of document"/>
    <w:basedOn w:val="Normal"/>
    <w:rsid w:val="00296BFC"/>
    <w:pPr>
      <w:spacing w:line="260" w:lineRule="atLeast"/>
      <w:ind w:left="5534"/>
    </w:pPr>
    <w:rPr>
      <w:rFonts w:eastAsia="Times New Roman" w:cs="Times New Roman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ipo.int/meetings/fr/details.jsp?meeting_id=86494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ipo.int/meetings/fr/details.jsp?meeting_id=5142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ipo.int/fr/web/standard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7a99264-aac8-44dd-b14f-8017e78a225a" ContentTypeId="0x0101" PreviousValue="false"/>
</file>

<file path=customXml/itemProps1.xml><?xml version="1.0" encoding="utf-8"?>
<ds:datastoreItem xmlns:ds="http://schemas.openxmlformats.org/officeDocument/2006/customXml" ds:itemID="{554AD34E-2B17-454D-BA03-B4BB9CDF7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E439A1-70F2-47BA-8DDA-DB10FD04FC5E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3.xml><?xml version="1.0" encoding="utf-8"?>
<ds:datastoreItem xmlns:ds="http://schemas.openxmlformats.org/officeDocument/2006/customXml" ds:itemID="{8C996E5B-B2E9-42F0-AD06-DAF648F2CF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6271FA-FBBD-4770-8354-1D7A8DB4E9D8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(F).dotm</Template>
  <TotalTime>31</TotalTime>
  <Pages>5</Pages>
  <Words>2435</Words>
  <Characters>13886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CWS/14/23 (French) </vt:lpstr>
    </vt:vector>
  </TitlesOfParts>
  <Company>WIPO</Company>
  <LinksUpToDate>false</LinksUpToDate>
  <CharactersWithSpaces>16289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CWS/14/23 (French) </dc:title>
  <dc:subject>Rapport de l’Équipe d’experts chargée de la normalisation des noms sur la tâche n° 55 </dc:subject>
  <dc:creator>WIPO</dc:creator>
  <cp:keywords>WIPO CWS quatorzième session, Rapport, Équipe d’experts chargée de la normalisation des noms </cp:keywords>
  <cp:lastModifiedBy>EMMETT Claudia</cp:lastModifiedBy>
  <cp:revision>5</cp:revision>
  <cp:lastPrinted>2011-05-19T12:37:00Z</cp:lastPrinted>
  <dcterms:created xsi:type="dcterms:W3CDTF">2026-10-20T13:03:00Z</dcterms:created>
  <dcterms:modified xsi:type="dcterms:W3CDTF">2026-10-23T07:55:00Z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4be00795-0332-471b-bc48-392ea471087a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2025-06-12T13:23:13Z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717d40da-50e5-4df9-b411-3e5ab47e1f7b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MSIP_Label_20773ee6-353b-4fb9-a59d-0b94c8c67bea_Tag">
    <vt:lpwstr>10, 0, 1, 1</vt:lpwstr>
  </property>
  <property fmtid="{D5CDD505-2E9C-101B-9397-08002B2CF9AE}" pid="16" name="ContentTypeId">
    <vt:lpwstr>0x010100D2E07C0030A1AE4288AA4045D9F0270F</vt:lpwstr>
  </property>
</Properties>
</file>