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6B0DB" w14:textId="77777777" w:rsidR="008B2CC1" w:rsidRPr="00EA1EEC" w:rsidRDefault="00DB0349" w:rsidP="009669B8">
      <w:pPr>
        <w:spacing w:after="120"/>
        <w:jc w:val="right"/>
      </w:pPr>
      <w:r w:rsidRPr="00EA1EEC">
        <w:rPr>
          <w:noProof/>
          <w:lang w:eastAsia="en-US"/>
        </w:rPr>
        <w:drawing>
          <wp:inline distT="0" distB="0" distL="0" distR="0" wp14:anchorId="550AE8F7" wp14:editId="1E983468">
            <wp:extent cx="2948267" cy="1332000"/>
            <wp:effectExtent l="0" t="0" r="5080" b="1905"/>
            <wp:docPr id="4" name="Picture 4" descr="Les courbes en direction du ciel du logo de l’OMPI évoquent le progrès de l’humanité stimulé par l’innovation et la créativité." title="Logo de l'OM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IPO_logo_F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267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7BCF" w:rsidRPr="00EA1EEC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501F4A1B" wp14:editId="5B6ABCDB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2F42D9E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5ABB90FB" w14:textId="42552350" w:rsidR="008B2CC1" w:rsidRPr="00EA1EEC" w:rsidRDefault="00197881" w:rsidP="009669B8">
      <w:pPr>
        <w:jc w:val="right"/>
        <w:rPr>
          <w:rFonts w:ascii="Arial Black" w:hAnsi="Arial Black"/>
          <w:caps/>
          <w:sz w:val="15"/>
          <w:szCs w:val="15"/>
        </w:rPr>
      </w:pPr>
      <w:r w:rsidRPr="00EA1EEC">
        <w:rPr>
          <w:rFonts w:ascii="Arial Black" w:hAnsi="Arial Black"/>
          <w:caps/>
          <w:sz w:val="15"/>
          <w:szCs w:val="15"/>
        </w:rPr>
        <w:t>CWS/1</w:t>
      </w:r>
      <w:r w:rsidR="00D871A7" w:rsidRPr="00EA1EEC">
        <w:rPr>
          <w:rFonts w:ascii="Arial Black" w:hAnsi="Arial Black"/>
          <w:caps/>
          <w:sz w:val="15"/>
          <w:szCs w:val="15"/>
        </w:rPr>
        <w:t>4</w:t>
      </w:r>
      <w:r w:rsidRPr="00EA1EEC"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3A65CE" w:rsidRPr="00EA1EEC">
        <w:rPr>
          <w:rFonts w:ascii="Arial Black" w:hAnsi="Arial Black"/>
          <w:caps/>
          <w:sz w:val="15"/>
          <w:szCs w:val="15"/>
        </w:rPr>
        <w:t>21</w:t>
      </w:r>
    </w:p>
    <w:p w14:paraId="68B5DBB3" w14:textId="3169B051" w:rsidR="008B2CC1" w:rsidRPr="00EA1EEC" w:rsidRDefault="00DB0349" w:rsidP="009669B8">
      <w:pPr>
        <w:jc w:val="right"/>
        <w:rPr>
          <w:rFonts w:ascii="Arial Black" w:hAnsi="Arial Black"/>
          <w:caps/>
          <w:sz w:val="15"/>
          <w:szCs w:val="15"/>
        </w:rPr>
      </w:pPr>
      <w:r w:rsidRPr="00EA1EEC">
        <w:rPr>
          <w:rFonts w:ascii="Arial Black" w:hAnsi="Arial Black"/>
          <w:caps/>
          <w:sz w:val="15"/>
          <w:szCs w:val="15"/>
        </w:rPr>
        <w:t>Original</w:t>
      </w:r>
      <w:r w:rsidR="00F85687" w:rsidRPr="00EA1EEC">
        <w:rPr>
          <w:rFonts w:ascii="Arial Black" w:hAnsi="Arial Black"/>
          <w:caps/>
          <w:sz w:val="15"/>
          <w:szCs w:val="15"/>
        </w:rPr>
        <w:t> :</w:t>
      </w:r>
      <w:r w:rsidRPr="00EA1EEC">
        <w:rPr>
          <w:rFonts w:ascii="Arial Black" w:hAnsi="Arial Black"/>
          <w:caps/>
          <w:sz w:val="15"/>
          <w:szCs w:val="15"/>
        </w:rPr>
        <w:t xml:space="preserve"> </w:t>
      </w:r>
      <w:bookmarkStart w:id="1" w:name="Original"/>
      <w:r w:rsidR="003A65CE" w:rsidRPr="00EA1EEC">
        <w:rPr>
          <w:rFonts w:ascii="Arial Black" w:hAnsi="Arial Black"/>
          <w:caps/>
          <w:sz w:val="15"/>
          <w:szCs w:val="15"/>
        </w:rPr>
        <w:t>anglais</w:t>
      </w:r>
    </w:p>
    <w:bookmarkEnd w:id="1"/>
    <w:p w14:paraId="23BA5F29" w14:textId="4C987062" w:rsidR="008B2CC1" w:rsidRPr="00EA1EEC" w:rsidRDefault="00B66A77" w:rsidP="009669B8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EA1EEC">
        <w:rPr>
          <w:rFonts w:ascii="Arial Black" w:hAnsi="Arial Black"/>
          <w:caps/>
          <w:sz w:val="15"/>
          <w:szCs w:val="15"/>
        </w:rPr>
        <w:t>D</w:t>
      </w:r>
      <w:r w:rsidR="00DB0349" w:rsidRPr="00EA1EEC">
        <w:rPr>
          <w:rFonts w:ascii="Arial Black" w:hAnsi="Arial Black"/>
          <w:caps/>
          <w:sz w:val="15"/>
          <w:szCs w:val="15"/>
        </w:rPr>
        <w:t>ate</w:t>
      </w:r>
      <w:r w:rsidR="00F85687" w:rsidRPr="00EA1EEC">
        <w:rPr>
          <w:rFonts w:ascii="Arial Black" w:hAnsi="Arial Black"/>
          <w:caps/>
          <w:sz w:val="15"/>
          <w:szCs w:val="15"/>
        </w:rPr>
        <w:t> :</w:t>
      </w:r>
      <w:r w:rsidR="00DB0349" w:rsidRPr="00EA1EEC">
        <w:rPr>
          <w:rFonts w:ascii="Arial Black" w:hAnsi="Arial Black"/>
          <w:caps/>
          <w:sz w:val="15"/>
          <w:szCs w:val="15"/>
        </w:rPr>
        <w:t xml:space="preserve"> </w:t>
      </w:r>
      <w:bookmarkStart w:id="2" w:name="Date"/>
      <w:r w:rsidR="003A65CE" w:rsidRPr="00EA1EEC">
        <w:rPr>
          <w:rFonts w:ascii="Arial Black" w:hAnsi="Arial Black"/>
          <w:caps/>
          <w:sz w:val="15"/>
          <w:szCs w:val="15"/>
        </w:rPr>
        <w:t>16 septembre 2026</w:t>
      </w:r>
    </w:p>
    <w:bookmarkEnd w:id="2"/>
    <w:p w14:paraId="3FE16868" w14:textId="5B766DFA" w:rsidR="00C40E15" w:rsidRPr="00EA1EEC" w:rsidRDefault="00197881" w:rsidP="009669B8">
      <w:pPr>
        <w:spacing w:after="600"/>
        <w:rPr>
          <w:b/>
          <w:sz w:val="28"/>
          <w:szCs w:val="28"/>
        </w:rPr>
      </w:pPr>
      <w:r w:rsidRPr="00EA1EEC">
        <w:rPr>
          <w:b/>
          <w:sz w:val="28"/>
          <w:szCs w:val="28"/>
        </w:rPr>
        <w:t>Comité des normes de l</w:t>
      </w:r>
      <w:r w:rsidR="00F85687" w:rsidRPr="00EA1EEC">
        <w:rPr>
          <w:b/>
          <w:sz w:val="28"/>
          <w:szCs w:val="28"/>
        </w:rPr>
        <w:t>’</w:t>
      </w:r>
      <w:r w:rsidRPr="00EA1EEC">
        <w:rPr>
          <w:b/>
          <w:sz w:val="28"/>
          <w:szCs w:val="28"/>
        </w:rPr>
        <w:t>OMPI (CWS)</w:t>
      </w:r>
    </w:p>
    <w:p w14:paraId="456F46AE" w14:textId="4705466E" w:rsidR="008B2CC1" w:rsidRPr="00EA1EEC" w:rsidRDefault="00D871A7" w:rsidP="009669B8">
      <w:pPr>
        <w:rPr>
          <w:b/>
          <w:sz w:val="28"/>
          <w:szCs w:val="24"/>
        </w:rPr>
      </w:pPr>
      <w:r w:rsidRPr="00EA1EEC">
        <w:rPr>
          <w:b/>
          <w:sz w:val="24"/>
        </w:rPr>
        <w:t>Quator</w:t>
      </w:r>
      <w:r w:rsidR="0099108F" w:rsidRPr="00EA1EEC">
        <w:rPr>
          <w:b/>
          <w:sz w:val="24"/>
        </w:rPr>
        <w:t>z</w:t>
      </w:r>
      <w:r w:rsidR="00F85687" w:rsidRPr="00EA1EEC">
        <w:rPr>
          <w:b/>
          <w:sz w:val="24"/>
        </w:rPr>
        <w:t>ième session</w:t>
      </w:r>
    </w:p>
    <w:p w14:paraId="58F76670" w14:textId="77777777" w:rsidR="008B2CC1" w:rsidRPr="00EA1EEC" w:rsidRDefault="00197881" w:rsidP="009669B8">
      <w:pPr>
        <w:spacing w:after="720"/>
        <w:rPr>
          <w:b/>
          <w:sz w:val="28"/>
          <w:szCs w:val="24"/>
        </w:rPr>
      </w:pPr>
      <w:r w:rsidRPr="00EA1EEC">
        <w:rPr>
          <w:b/>
          <w:sz w:val="24"/>
        </w:rPr>
        <w:t>Genève,</w:t>
      </w:r>
      <w:r w:rsidR="001352EC" w:rsidRPr="00EA1EEC">
        <w:rPr>
          <w:b/>
          <w:sz w:val="24"/>
        </w:rPr>
        <w:t xml:space="preserve"> </w:t>
      </w:r>
      <w:r w:rsidR="00D871A7" w:rsidRPr="00EA1EEC">
        <w:rPr>
          <w:b/>
          <w:sz w:val="24"/>
        </w:rPr>
        <w:t>23</w:t>
      </w:r>
      <w:r w:rsidR="001352EC" w:rsidRPr="00EA1EEC">
        <w:rPr>
          <w:b/>
          <w:sz w:val="24"/>
        </w:rPr>
        <w:t xml:space="preserve"> – </w:t>
      </w:r>
      <w:r w:rsidR="00D871A7" w:rsidRPr="00EA1EEC">
        <w:rPr>
          <w:b/>
          <w:sz w:val="24"/>
        </w:rPr>
        <w:t>27</w:t>
      </w:r>
      <w:r w:rsidR="0099108F" w:rsidRPr="00EA1EEC">
        <w:rPr>
          <w:b/>
          <w:sz w:val="24"/>
        </w:rPr>
        <w:t> nov</w:t>
      </w:r>
      <w:r w:rsidR="001352EC" w:rsidRPr="00EA1EEC">
        <w:rPr>
          <w:b/>
          <w:sz w:val="24"/>
        </w:rPr>
        <w:t>embre</w:t>
      </w:r>
      <w:r w:rsidR="0099108F" w:rsidRPr="00EA1EEC">
        <w:rPr>
          <w:b/>
          <w:sz w:val="24"/>
        </w:rPr>
        <w:t> </w:t>
      </w:r>
      <w:r w:rsidR="001352EC" w:rsidRPr="00EA1EEC">
        <w:rPr>
          <w:b/>
          <w:sz w:val="24"/>
        </w:rPr>
        <w:t>202</w:t>
      </w:r>
      <w:r w:rsidR="00D871A7" w:rsidRPr="00EA1EEC">
        <w:rPr>
          <w:b/>
          <w:sz w:val="24"/>
        </w:rPr>
        <w:t>6</w:t>
      </w:r>
    </w:p>
    <w:p w14:paraId="34A95764" w14:textId="2425A4F9" w:rsidR="003A65CE" w:rsidRPr="00EA1EEC" w:rsidRDefault="003A65CE" w:rsidP="009669B8">
      <w:pPr>
        <w:spacing w:after="360"/>
        <w:rPr>
          <w:caps/>
          <w:sz w:val="24"/>
        </w:rPr>
      </w:pPr>
      <w:bookmarkStart w:id="3" w:name="TitleOfDoc"/>
      <w:r w:rsidRPr="00EA1EEC">
        <w:rPr>
          <w:caps/>
          <w:sz w:val="24"/>
        </w:rPr>
        <w:t>Rapport de l</w:t>
      </w:r>
      <w:r w:rsidR="00F85687" w:rsidRPr="00EA1EEC">
        <w:rPr>
          <w:caps/>
          <w:sz w:val="24"/>
        </w:rPr>
        <w:t>’</w:t>
      </w:r>
      <w:r w:rsidRPr="00EA1EEC">
        <w:rPr>
          <w:caps/>
          <w:sz w:val="24"/>
        </w:rPr>
        <w:t>Équipe d</w:t>
      </w:r>
      <w:r w:rsidR="00F85687" w:rsidRPr="00EA1EEC">
        <w:rPr>
          <w:caps/>
          <w:sz w:val="24"/>
        </w:rPr>
        <w:t>’</w:t>
      </w:r>
      <w:r w:rsidRPr="00EA1EEC">
        <w:rPr>
          <w:caps/>
          <w:sz w:val="24"/>
        </w:rPr>
        <w:t>experts 3D sur la tâche n° 61</w:t>
      </w:r>
    </w:p>
    <w:p w14:paraId="5F8A7211" w14:textId="4CB8F6BC" w:rsidR="003A65CE" w:rsidRPr="00EA1EEC" w:rsidRDefault="003A65CE" w:rsidP="009669B8">
      <w:pPr>
        <w:spacing w:after="960"/>
        <w:rPr>
          <w:i/>
        </w:rPr>
      </w:pPr>
      <w:bookmarkStart w:id="4" w:name="Prepared"/>
      <w:bookmarkEnd w:id="3"/>
      <w:r w:rsidRPr="00EA1EEC">
        <w:rPr>
          <w:i/>
        </w:rPr>
        <w:t>Document établi par l</w:t>
      </w:r>
      <w:r w:rsidR="00F85687" w:rsidRPr="00EA1EEC">
        <w:rPr>
          <w:i/>
        </w:rPr>
        <w:t>’</w:t>
      </w:r>
      <w:r w:rsidRPr="00EA1EEC">
        <w:rPr>
          <w:i/>
        </w:rPr>
        <w:t>Équipe d</w:t>
      </w:r>
      <w:r w:rsidR="00F85687" w:rsidRPr="00EA1EEC">
        <w:rPr>
          <w:i/>
        </w:rPr>
        <w:t>’</w:t>
      </w:r>
      <w:r w:rsidRPr="00EA1EEC">
        <w:rPr>
          <w:i/>
        </w:rPr>
        <w:t>experts 3D</w:t>
      </w:r>
    </w:p>
    <w:bookmarkEnd w:id="4"/>
    <w:p w14:paraId="5D46CEBD" w14:textId="77777777" w:rsidR="003A65CE" w:rsidRPr="00EA1EEC" w:rsidRDefault="003A65CE" w:rsidP="009669B8">
      <w:pPr>
        <w:pStyle w:val="Heading2"/>
      </w:pPr>
      <w:r w:rsidRPr="00EA1EEC">
        <w:t>Résumé</w:t>
      </w:r>
    </w:p>
    <w:p w14:paraId="00761D54" w14:textId="714C3FB0" w:rsidR="003A65CE" w:rsidRPr="00EA1EEC" w:rsidRDefault="003A65CE" w:rsidP="009669B8">
      <w:pPr>
        <w:pStyle w:val="ONUMFS"/>
      </w:pPr>
      <w:r w:rsidRPr="00EA1EEC">
        <w:t>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>experts 3D, chargée de la tâche n° 61, rend compte des activités qu</w:t>
      </w:r>
      <w:r w:rsidR="00F85687" w:rsidRPr="00EA1EEC">
        <w:t>’</w:t>
      </w:r>
      <w:r w:rsidRPr="00EA1EEC">
        <w:t>elle a menées depuis la dernière session du Comité des normes de l</w:t>
      </w:r>
      <w:r w:rsidR="00F85687" w:rsidRPr="00EA1EEC">
        <w:t>’</w:t>
      </w:r>
      <w:r w:rsidRPr="00EA1EEC">
        <w:t>OMPI (CWS).  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>experts 3D a établi un projet final de l</w:t>
      </w:r>
      <w:r w:rsidR="00F85687" w:rsidRPr="00EA1EEC">
        <w:t>’</w:t>
      </w:r>
      <w:r w:rsidRPr="00EA1EEC">
        <w:t>annexe II de la norme ST.91 de l</w:t>
      </w:r>
      <w:r w:rsidR="00F85687" w:rsidRPr="00EA1EEC">
        <w:t>’</w:t>
      </w:r>
      <w:r w:rsidRPr="00EA1EEC">
        <w:t>OMPI, intitulé “Recherche de modèles 3D”, et propose une révision correspondante de la norme, qui sera soumise</w:t>
      </w:r>
      <w:r w:rsidR="00F85687" w:rsidRPr="00EA1EEC">
        <w:t xml:space="preserve"> au CWS</w:t>
      </w:r>
      <w:r w:rsidRPr="00EA1EEC">
        <w:t xml:space="preserve"> pour examen dans le cadre du </w:t>
      </w:r>
      <w:r w:rsidR="00F85687" w:rsidRPr="00EA1EEC">
        <w:t>document</w:t>
      </w:r>
      <w:r w:rsidR="00EA1EEC">
        <w:t> </w:t>
      </w:r>
      <w:r w:rsidR="00F85687" w:rsidRPr="00EA1EEC">
        <w:t>CW</w:t>
      </w:r>
      <w:r w:rsidRPr="00EA1EEC">
        <w:t>S/14/22.</w:t>
      </w:r>
    </w:p>
    <w:p w14:paraId="4E4FCBDF" w14:textId="77777777" w:rsidR="003A65CE" w:rsidRPr="00EA1EEC" w:rsidRDefault="003A65CE" w:rsidP="009669B8">
      <w:pPr>
        <w:pStyle w:val="Heading2"/>
      </w:pPr>
      <w:r w:rsidRPr="00EA1EEC">
        <w:t>Rappel</w:t>
      </w:r>
    </w:p>
    <w:p w14:paraId="664D183B" w14:textId="2868BF35" w:rsidR="003A65CE" w:rsidRPr="00EA1EEC" w:rsidRDefault="003A65CE" w:rsidP="009669B8">
      <w:pPr>
        <w:pStyle w:val="ONUMFS"/>
      </w:pPr>
      <w:r w:rsidRPr="00EA1EEC">
        <w:t>À sa six</w:t>
      </w:r>
      <w:r w:rsidR="00F85687" w:rsidRPr="00EA1EEC">
        <w:t>ième session</w:t>
      </w:r>
      <w:r w:rsidRPr="00EA1EEC">
        <w:t>,</w:t>
      </w:r>
      <w:r w:rsidR="00F85687" w:rsidRPr="00EA1EEC">
        <w:t xml:space="preserve"> le CWS</w:t>
      </w:r>
      <w:r w:rsidRPr="00EA1EEC">
        <w:t xml:space="preserve"> a pris note d</w:t>
      </w:r>
      <w:r w:rsidR="00F85687" w:rsidRPr="00EA1EEC">
        <w:t>’</w:t>
      </w:r>
      <w:r w:rsidRPr="00EA1EEC">
        <w:t>une proposition de la Fédération de Russie visant à ce que les offices de propriété intellectuelle acceptent plus largement les formats 3D.  En conséquence, la tâche n° 61 ayant la description suivante a été créée</w:t>
      </w:r>
      <w:r w:rsidR="00F85687" w:rsidRPr="00EA1EEC">
        <w:t> :</w:t>
      </w:r>
    </w:p>
    <w:p w14:paraId="36A77C28" w14:textId="77777777" w:rsidR="003A65CE" w:rsidRPr="00EA1EEC" w:rsidRDefault="003A65CE" w:rsidP="009669B8">
      <w:pPr>
        <w:pStyle w:val="ONUMFS"/>
        <w:numPr>
          <w:ilvl w:val="0"/>
          <w:numId w:val="0"/>
        </w:numPr>
        <w:ind w:firstLine="567"/>
      </w:pPr>
      <w:r w:rsidRPr="00EA1EEC">
        <w:t>“</w:t>
      </w:r>
      <w:r w:rsidRPr="00EA1EEC">
        <w:rPr>
          <w:i/>
          <w:iCs/>
        </w:rPr>
        <w:t>Établir une proposition de recommandations relatives aux modèles et images tridimensionnels (3D)</w:t>
      </w:r>
      <w:r w:rsidRPr="00EA1EEC">
        <w:t>”.</w:t>
      </w:r>
    </w:p>
    <w:p w14:paraId="5252D383" w14:textId="0ED006F9" w:rsidR="003A65CE" w:rsidRPr="00EA1EEC" w:rsidRDefault="003A65CE" w:rsidP="009669B8">
      <w:pPr>
        <w:pStyle w:val="ONUMFS"/>
      </w:pPr>
      <w:r w:rsidRPr="00EA1EEC">
        <w:t>Au cours de la même session,</w:t>
      </w:r>
      <w:r w:rsidR="00F85687" w:rsidRPr="00EA1EEC">
        <w:t xml:space="preserve"> le CWS</w:t>
      </w:r>
      <w:r w:rsidRPr="00EA1EEC">
        <w:t xml:space="preserve"> a approuvé la création de 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>experts 3D pour mener à bien cette tâche et a désigné la délégation de la Fédération de Russie comme responsable de 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 xml:space="preserve">experts (voir les paragraphes 141 et 142 du </w:t>
      </w:r>
      <w:r w:rsidR="00F85687" w:rsidRPr="00EA1EEC">
        <w:t>document</w:t>
      </w:r>
      <w:r w:rsidR="00EA1EEC">
        <w:t> </w:t>
      </w:r>
      <w:r w:rsidR="00F85687" w:rsidRPr="00EA1EEC">
        <w:t>CW</w:t>
      </w:r>
      <w:r w:rsidRPr="00EA1EEC">
        <w:t>S/6/34).</w:t>
      </w:r>
    </w:p>
    <w:p w14:paraId="4E891F48" w14:textId="183193C4" w:rsidR="003A65CE" w:rsidRPr="00EA1EEC" w:rsidRDefault="003A65CE" w:rsidP="009669B8">
      <w:pPr>
        <w:pStyle w:val="ONUMFS"/>
      </w:pPr>
      <w:r w:rsidRPr="00EA1EEC">
        <w:t>À sa neuv</w:t>
      </w:r>
      <w:r w:rsidR="00F85687" w:rsidRPr="00EA1EEC">
        <w:t>ième session</w:t>
      </w:r>
      <w:r w:rsidRPr="00EA1EEC">
        <w:t>,</w:t>
      </w:r>
      <w:r w:rsidR="00F85687" w:rsidRPr="00EA1EEC">
        <w:t xml:space="preserve"> le CWS</w:t>
      </w:r>
      <w:r w:rsidRPr="00EA1EEC">
        <w:t xml:space="preserve"> a adopté la nouvelle norme ST.91 de l</w:t>
      </w:r>
      <w:r w:rsidR="00F85687" w:rsidRPr="00EA1EEC">
        <w:t>’</w:t>
      </w:r>
      <w:r w:rsidRPr="00EA1EEC">
        <w:t xml:space="preserve">OMPI intitulée “Recommandations relatives aux modèles et images tridimensionnels (3D) numériques” (voir le paragraphe 31 du </w:t>
      </w:r>
      <w:r w:rsidR="00F85687" w:rsidRPr="00EA1EEC">
        <w:t>document</w:t>
      </w:r>
      <w:r w:rsidR="00EA1EEC">
        <w:t> </w:t>
      </w:r>
      <w:r w:rsidR="00F85687" w:rsidRPr="00EA1EEC">
        <w:t>CW</w:t>
      </w:r>
      <w:r w:rsidRPr="00EA1EEC">
        <w:t>S/9/25).  La norme, telle qu</w:t>
      </w:r>
      <w:r w:rsidR="00F85687" w:rsidRPr="00EA1EEC">
        <w:t>’</w:t>
      </w:r>
      <w:r w:rsidRPr="00EA1EEC">
        <w:t xml:space="preserve">elle a été adoptée, formulait des recommandations concernant les formats de fichiers et les procédures de traitement pour la réception, le traitement et la publication des demandes de titres de propriété intellectuelle </w:t>
      </w:r>
      <w:r w:rsidRPr="00EA1EEC">
        <w:lastRenderedPageBreak/>
        <w:t>intégrant des modèles 3D ou des images 3D dans la documentation relative aux brevets, aux marques et aux dessins et modèles industriels.</w:t>
      </w:r>
    </w:p>
    <w:p w14:paraId="7D81ED10" w14:textId="3CB3F24D" w:rsidR="003A65CE" w:rsidRPr="00EA1EEC" w:rsidRDefault="003A65CE" w:rsidP="009669B8">
      <w:pPr>
        <w:pStyle w:val="ONUMFS"/>
      </w:pPr>
      <w:r w:rsidRPr="00EA1EEC">
        <w:t>À la même session,</w:t>
      </w:r>
      <w:r w:rsidR="00F85687" w:rsidRPr="00EA1EEC">
        <w:t xml:space="preserve"> le CWS</w:t>
      </w:r>
      <w:r w:rsidRPr="00EA1EEC">
        <w:t xml:space="preserve"> a approuvé la description modifiée de la tâche n° 61, ainsi libellée</w:t>
      </w:r>
      <w:r w:rsidR="00F85687" w:rsidRPr="00EA1EEC">
        <w:t> :</w:t>
      </w:r>
    </w:p>
    <w:p w14:paraId="7C706BD4" w14:textId="71AA10D6" w:rsidR="003A65CE" w:rsidRPr="00EA1EEC" w:rsidRDefault="003A65CE" w:rsidP="009669B8">
      <w:pPr>
        <w:pStyle w:val="ONUMFS"/>
        <w:numPr>
          <w:ilvl w:val="0"/>
          <w:numId w:val="0"/>
        </w:numPr>
        <w:ind w:firstLine="567"/>
      </w:pPr>
      <w:r w:rsidRPr="00EA1EEC">
        <w:t>“</w:t>
      </w:r>
      <w:r w:rsidRPr="00EA1EEC">
        <w:rPr>
          <w:i/>
          <w:iCs/>
        </w:rPr>
        <w:t>Procéder aux révisions et mises à jour nécessaires de la norme ST.91 de l</w:t>
      </w:r>
      <w:r w:rsidR="00F85687" w:rsidRPr="00EA1EEC">
        <w:rPr>
          <w:i/>
          <w:iCs/>
        </w:rPr>
        <w:t>’</w:t>
      </w:r>
      <w:r w:rsidRPr="00EA1EEC">
        <w:rPr>
          <w:i/>
          <w:iCs/>
        </w:rPr>
        <w:t xml:space="preserve">OMPI, </w:t>
      </w:r>
      <w:r w:rsidR="00F85687" w:rsidRPr="00EA1EEC">
        <w:rPr>
          <w:i/>
          <w:iCs/>
        </w:rPr>
        <w:t>y compris</w:t>
      </w:r>
      <w:r w:rsidRPr="00EA1EEC">
        <w:rPr>
          <w:i/>
          <w:iCs/>
        </w:rPr>
        <w:t xml:space="preserve"> des méthodes de recherche de modèles et d</w:t>
      </w:r>
      <w:r w:rsidR="00F85687" w:rsidRPr="00EA1EEC">
        <w:rPr>
          <w:i/>
          <w:iCs/>
        </w:rPr>
        <w:t>’</w:t>
      </w:r>
      <w:r w:rsidRPr="00EA1EEC">
        <w:rPr>
          <w:i/>
          <w:iCs/>
        </w:rPr>
        <w:t>images tridimensionnels (3D)</w:t>
      </w:r>
      <w:r w:rsidRPr="00EA1EEC">
        <w:t>”.</w:t>
      </w:r>
    </w:p>
    <w:p w14:paraId="7FE5AF4E" w14:textId="2C3A2A48" w:rsidR="003A65CE" w:rsidRPr="00EA1EEC" w:rsidRDefault="003A65CE" w:rsidP="009669B8">
      <w:pPr>
        <w:pStyle w:val="ONUMFS"/>
      </w:pPr>
      <w:r w:rsidRPr="00EA1EEC">
        <w:t>À sa onz</w:t>
      </w:r>
      <w:r w:rsidR="00F85687" w:rsidRPr="00EA1EEC">
        <w:t>ième session</w:t>
      </w:r>
      <w:r w:rsidRPr="00EA1EEC">
        <w:t>,</w:t>
      </w:r>
      <w:r w:rsidR="00F85687" w:rsidRPr="00EA1EEC">
        <w:t xml:space="preserve"> le CWS</w:t>
      </w:r>
      <w:r w:rsidRPr="00EA1EEC">
        <w:t xml:space="preserve"> a approuvé la révision de la norme ST.91 de l</w:t>
      </w:r>
      <w:r w:rsidR="00F85687" w:rsidRPr="00EA1EEC">
        <w:t>’</w:t>
      </w:r>
      <w:r w:rsidRPr="00EA1EEC">
        <w:t xml:space="preserve">OMPI, </w:t>
      </w:r>
      <w:r w:rsidR="00F85687" w:rsidRPr="00EA1EEC">
        <w:t>y compris</w:t>
      </w:r>
      <w:r w:rsidRPr="00EA1EEC">
        <w:t xml:space="preserve"> l</w:t>
      </w:r>
      <w:r w:rsidR="00F85687" w:rsidRPr="00EA1EEC">
        <w:t>’</w:t>
      </w:r>
      <w:r w:rsidRPr="00EA1EEC">
        <w:t>ajout d</w:t>
      </w:r>
      <w:r w:rsidR="00F85687" w:rsidRPr="00EA1EEC">
        <w:t>’</w:t>
      </w:r>
      <w:r w:rsidRPr="00EA1EEC">
        <w:t>une nouvelle annexe sur les “Critères de sélection des formats 3D”.</w:t>
      </w:r>
    </w:p>
    <w:p w14:paraId="298336F4" w14:textId="3BD4EB6B" w:rsidR="003A65CE" w:rsidRPr="00EA1EEC" w:rsidRDefault="003A65CE" w:rsidP="009669B8">
      <w:pPr>
        <w:pStyle w:val="ONUMFS"/>
      </w:pPr>
      <w:r w:rsidRPr="00EA1EEC">
        <w:t>À sa treiz</w:t>
      </w:r>
      <w:r w:rsidR="00F85687" w:rsidRPr="00EA1EEC">
        <w:t>ième session</w:t>
      </w:r>
      <w:r w:rsidRPr="00EA1EEC">
        <w:t>,</w:t>
      </w:r>
      <w:r w:rsidR="00F85687" w:rsidRPr="00EA1EEC">
        <w:t xml:space="preserve"> le CWS</w:t>
      </w:r>
      <w:r w:rsidRPr="00EA1EEC">
        <w:t xml:space="preserve"> a examiné un projet d</w:t>
      </w:r>
      <w:r w:rsidR="00F85687" w:rsidRPr="00EA1EEC">
        <w:t>’</w:t>
      </w:r>
      <w:r w:rsidRPr="00EA1EEC">
        <w:t>annexe de la norme ST.91 de l</w:t>
      </w:r>
      <w:r w:rsidR="00F85687" w:rsidRPr="00EA1EEC">
        <w:t>’</w:t>
      </w:r>
      <w:r w:rsidRPr="00EA1EEC">
        <w:t>OMPI, élaboré par 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 xml:space="preserve">experts 3D, qui formule des recommandations concernant les systèmes de recherche de 3D à 3D. </w:t>
      </w:r>
      <w:r w:rsidR="00F85687" w:rsidRPr="00EA1EEC">
        <w:t xml:space="preserve"> Le CWS</w:t>
      </w:r>
      <w:r w:rsidRPr="00EA1EEC">
        <w:t xml:space="preserve"> a noté que 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>experts continuerait d</w:t>
      </w:r>
      <w:r w:rsidR="00F85687" w:rsidRPr="00EA1EEC">
        <w:t>’</w:t>
      </w:r>
      <w:r w:rsidRPr="00EA1EEC">
        <w:t>améliorer le projet en tenant compte des observations reçues</w:t>
      </w:r>
      <w:r w:rsidR="00EA1EEC">
        <w:t xml:space="preserve">. </w:t>
      </w:r>
      <w:r w:rsidRPr="00EA1EEC">
        <w:t xml:space="preserve"> (</w:t>
      </w:r>
      <w:r w:rsidR="00EA1EEC">
        <w:t>V</w:t>
      </w:r>
      <w:r w:rsidRPr="00EA1EEC">
        <w:t xml:space="preserve">oir les paragraphes 68 et 71 du </w:t>
      </w:r>
      <w:r w:rsidR="00F85687" w:rsidRPr="00EA1EEC">
        <w:t>document</w:t>
      </w:r>
      <w:r w:rsidR="00EA1EEC">
        <w:t> </w:t>
      </w:r>
      <w:r w:rsidR="00F85687" w:rsidRPr="00EA1EEC">
        <w:t>CW</w:t>
      </w:r>
      <w:r w:rsidRPr="00EA1EEC">
        <w:t>S/13/33</w:t>
      </w:r>
      <w:r w:rsidR="00EA1EEC">
        <w:t>.</w:t>
      </w:r>
      <w:r w:rsidRPr="00EA1EEC">
        <w:t>)</w:t>
      </w:r>
    </w:p>
    <w:p w14:paraId="29DFEC9C" w14:textId="77777777" w:rsidR="003A65CE" w:rsidRPr="00EA1EEC" w:rsidRDefault="003A65CE" w:rsidP="009669B8">
      <w:pPr>
        <w:pStyle w:val="Heading2"/>
      </w:pPr>
      <w:r w:rsidRPr="00EA1EEC">
        <w:t>Progrès réalisés concernant la tâche n° 61</w:t>
      </w:r>
    </w:p>
    <w:p w14:paraId="0E84D878" w14:textId="77777777" w:rsidR="003A65CE" w:rsidRPr="00EA1EEC" w:rsidRDefault="003A65CE" w:rsidP="009669B8">
      <w:pPr>
        <w:pStyle w:val="Heading3"/>
      </w:pPr>
      <w:r w:rsidRPr="00EA1EEC">
        <w:t>Objectif</w:t>
      </w:r>
    </w:p>
    <w:p w14:paraId="19712520" w14:textId="7922FD62" w:rsidR="003A65CE" w:rsidRPr="00EA1EEC" w:rsidRDefault="003A65CE" w:rsidP="009669B8">
      <w:pPr>
        <w:pStyle w:val="ONUMFS"/>
      </w:pPr>
      <w:r w:rsidRPr="00EA1EEC">
        <w:t>Outre les travaux portant sur les révisions nécessaires de la norme ST.91 de l</w:t>
      </w:r>
      <w:r w:rsidR="00F85687" w:rsidRPr="00EA1EEC">
        <w:t>’</w:t>
      </w:r>
      <w:r w:rsidRPr="00EA1EEC">
        <w:t>OMPI, 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>experts 3D a pour objectif de faciliter le partage de données d</w:t>
      </w:r>
      <w:r w:rsidR="00F85687" w:rsidRPr="00EA1EEC">
        <w:t>’</w:t>
      </w:r>
      <w:r w:rsidRPr="00EA1EEC">
        <w:t>expérience et de connaissances entre les offices de propriété intellectuelle en ce qui concerne le traitement, la recherche et la publication de modèles 3D et d</w:t>
      </w:r>
      <w:r w:rsidR="00F85687" w:rsidRPr="00EA1EEC">
        <w:t>’</w:t>
      </w:r>
      <w:r w:rsidRPr="00EA1EEC">
        <w:t>images 3D, ainsi que la mise en œuvre de la norme ST.91 de l</w:t>
      </w:r>
      <w:r w:rsidR="00F85687" w:rsidRPr="00EA1EEC">
        <w:t>’</w:t>
      </w:r>
      <w:r w:rsidRPr="00EA1EEC">
        <w:t>OMPI.</w:t>
      </w:r>
    </w:p>
    <w:p w14:paraId="24A9F293" w14:textId="77777777" w:rsidR="003A65CE" w:rsidRPr="00EA1EEC" w:rsidRDefault="003A65CE" w:rsidP="009669B8">
      <w:pPr>
        <w:pStyle w:val="Heading3"/>
      </w:pPr>
      <w:r w:rsidRPr="00EA1EEC">
        <w:t>Évaluation des progrès accomplis</w:t>
      </w:r>
    </w:p>
    <w:p w14:paraId="26CBC2DA" w14:textId="6101135A" w:rsidR="003A65CE" w:rsidRPr="00EA1EEC" w:rsidRDefault="003A65CE" w:rsidP="009669B8">
      <w:pPr>
        <w:pStyle w:val="ONUMFS"/>
      </w:pPr>
      <w:r w:rsidRPr="00EA1EEC">
        <w:t>Depuis la dernière session</w:t>
      </w:r>
      <w:r w:rsidR="00F85687" w:rsidRPr="00EA1EEC">
        <w:t xml:space="preserve"> du CWS</w:t>
      </w:r>
      <w:r w:rsidRPr="00EA1EEC">
        <w:t>, 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>experts 3D, en collaboration avec le Bureau international, a poursuivi ses travaux sur le projet d</w:t>
      </w:r>
      <w:r w:rsidR="00F85687" w:rsidRPr="00EA1EEC">
        <w:t>’</w:t>
      </w:r>
      <w:r w:rsidRPr="00EA1EEC">
        <w:t>annexe II de la norme ST.91 de l</w:t>
      </w:r>
      <w:r w:rsidR="00F85687" w:rsidRPr="00EA1EEC">
        <w:t>’</w:t>
      </w:r>
      <w:r w:rsidRPr="00EA1EEC">
        <w:t>OMPI, qui formule des recommandations concernant les systèmes de recherche de 3D à 3D.  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>experts 3D présente une proposition de révision de la norme ST.91 de l</w:t>
      </w:r>
      <w:r w:rsidR="00F85687" w:rsidRPr="00EA1EEC">
        <w:t>’</w:t>
      </w:r>
      <w:r w:rsidRPr="00EA1EEC">
        <w:t>OMPI, comprenant l</w:t>
      </w:r>
      <w:r w:rsidR="00F85687" w:rsidRPr="00EA1EEC">
        <w:t>’</w:t>
      </w:r>
      <w:r w:rsidRPr="00EA1EEC">
        <w:t>ajout de l</w:t>
      </w:r>
      <w:r w:rsidR="00F85687" w:rsidRPr="00EA1EEC">
        <w:t>’</w:t>
      </w:r>
      <w:r w:rsidRPr="00EA1EEC">
        <w:t>annexe II, pour examen et éventuelle approbation par</w:t>
      </w:r>
      <w:r w:rsidR="00F85687" w:rsidRPr="00EA1EEC">
        <w:t xml:space="preserve"> le </w:t>
      </w:r>
      <w:r w:rsidR="00EA1EEC" w:rsidRPr="00EA1EEC">
        <w:t>CWS.  La</w:t>
      </w:r>
      <w:r w:rsidRPr="00EA1EEC">
        <w:t xml:space="preserve"> proposition de révision de la norme ST.91 de l</w:t>
      </w:r>
      <w:r w:rsidR="00F85687" w:rsidRPr="00EA1EEC">
        <w:t>’</w:t>
      </w:r>
      <w:r w:rsidRPr="00EA1EEC">
        <w:t xml:space="preserve">OMPI figure dans le </w:t>
      </w:r>
      <w:r w:rsidR="00F85687" w:rsidRPr="00EA1EEC">
        <w:t>document</w:t>
      </w:r>
      <w:r w:rsidR="00EA1EEC">
        <w:t> </w:t>
      </w:r>
      <w:r w:rsidR="00F85687" w:rsidRPr="00EA1EEC">
        <w:t>CW</w:t>
      </w:r>
      <w:r w:rsidRPr="00EA1EEC">
        <w:t>S/14/22.</w:t>
      </w:r>
    </w:p>
    <w:p w14:paraId="71FEE9AD" w14:textId="12022CD5" w:rsidR="003A65CE" w:rsidRPr="00EA1EEC" w:rsidRDefault="003A65CE" w:rsidP="009669B8">
      <w:pPr>
        <w:pStyle w:val="ONUMFS"/>
      </w:pPr>
      <w:r w:rsidRPr="00EA1EEC">
        <w:t>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>experts 3D a tenu une réunion virtuelle le 2 juin 2026 pour examiner les points suivants</w:t>
      </w:r>
      <w:r w:rsidR="00F85687" w:rsidRPr="00EA1EEC">
        <w:t> :</w:t>
      </w:r>
    </w:p>
    <w:p w14:paraId="5B5792CC" w14:textId="2C860F8B" w:rsidR="003A65CE" w:rsidRPr="00EA1EEC" w:rsidRDefault="003A65CE" w:rsidP="009F3623">
      <w:pPr>
        <w:pStyle w:val="ONUMFS"/>
        <w:numPr>
          <w:ilvl w:val="0"/>
          <w:numId w:val="10"/>
        </w:numPr>
        <w:tabs>
          <w:tab w:val="clear" w:pos="567"/>
          <w:tab w:val="left" w:pos="1134"/>
        </w:tabs>
        <w:spacing w:after="120"/>
        <w:ind w:left="1134" w:hanging="567"/>
      </w:pPr>
      <w:r w:rsidRPr="00EA1EEC">
        <w:t>amélioration du projet d</w:t>
      </w:r>
      <w:r w:rsidR="00F85687" w:rsidRPr="00EA1EEC">
        <w:t>’</w:t>
      </w:r>
      <w:r w:rsidRPr="00EA1EEC">
        <w:t>annexe II concernant la recherche de 3D à 3D;</w:t>
      </w:r>
    </w:p>
    <w:p w14:paraId="0A568CA8" w14:textId="1145E28B" w:rsidR="00F85687" w:rsidRPr="00EA1EEC" w:rsidRDefault="003A65CE" w:rsidP="009F3623">
      <w:pPr>
        <w:pStyle w:val="ONUMFS"/>
        <w:numPr>
          <w:ilvl w:val="0"/>
          <w:numId w:val="10"/>
        </w:numPr>
        <w:tabs>
          <w:tab w:val="clear" w:pos="567"/>
          <w:tab w:val="left" w:pos="1134"/>
        </w:tabs>
        <w:spacing w:after="120"/>
        <w:ind w:left="1134" w:hanging="567"/>
      </w:pPr>
      <w:r w:rsidRPr="00EA1EEC">
        <w:t>poursuite des échanges sur les pratiques des offices de propriété intellectuelle en matière d</w:t>
      </w:r>
      <w:r w:rsidR="00F85687" w:rsidRPr="00EA1EEC">
        <w:t>’</w:t>
      </w:r>
      <w:r w:rsidRPr="00EA1EEC">
        <w:t>acceptation et de traitement des modèles 3D et des images 3D;  et</w:t>
      </w:r>
    </w:p>
    <w:p w14:paraId="3BDFD4DC" w14:textId="3850460A" w:rsidR="003A65CE" w:rsidRPr="00EA1EEC" w:rsidRDefault="003A65CE" w:rsidP="009669B8">
      <w:pPr>
        <w:pStyle w:val="ONUMFS"/>
        <w:numPr>
          <w:ilvl w:val="0"/>
          <w:numId w:val="10"/>
        </w:numPr>
        <w:tabs>
          <w:tab w:val="clear" w:pos="567"/>
          <w:tab w:val="left" w:pos="1134"/>
        </w:tabs>
        <w:ind w:left="1134" w:hanging="567"/>
      </w:pPr>
      <w:r w:rsidRPr="00EA1EEC">
        <w:t>poursuite des discussions sur le cadre juridique et la publication de modèles 3D et d</w:t>
      </w:r>
      <w:r w:rsidR="00F85687" w:rsidRPr="00EA1EEC">
        <w:t>’</w:t>
      </w:r>
      <w:r w:rsidRPr="00EA1EEC">
        <w:t>images 3D en rapport avec les droits de propriété intellectuelle.</w:t>
      </w:r>
    </w:p>
    <w:p w14:paraId="104723D2" w14:textId="58D8E7C3" w:rsidR="00F85687" w:rsidRPr="00A753FC" w:rsidRDefault="003A65CE" w:rsidP="009669B8">
      <w:pPr>
        <w:pStyle w:val="ONUMFS"/>
      </w:pPr>
      <w:r w:rsidRPr="00A753FC">
        <w:t>Outre les échanges menés lors de ladite réunion, les membres de l</w:t>
      </w:r>
      <w:r w:rsidR="00F85687" w:rsidRPr="00A753FC">
        <w:t>’</w:t>
      </w:r>
      <w:r w:rsidRPr="00A753FC">
        <w:t>Équipe d</w:t>
      </w:r>
      <w:r w:rsidR="00F85687" w:rsidRPr="00A753FC">
        <w:t>’</w:t>
      </w:r>
      <w:r w:rsidRPr="00A753FC">
        <w:t>experts 3D et le Bureau international ont poursuivi leurs discussions sur les questions susmentionnées dans le cadre du Wiki, notamment en affinant davantage le projet d</w:t>
      </w:r>
      <w:r w:rsidR="00F85687" w:rsidRPr="00A753FC">
        <w:t>’</w:t>
      </w:r>
      <w:r w:rsidRPr="00A753FC">
        <w:t>annexe II de la norme, intitulé “Recherche de modèles 3D”.  Ces travaux ont abouti à la finalisation du projet et à la décision de le présenter à la quatorz</w:t>
      </w:r>
      <w:r w:rsidR="00F85687" w:rsidRPr="00A753FC">
        <w:t>ième session du CWS</w:t>
      </w:r>
      <w:r w:rsidRPr="00A753FC">
        <w:t xml:space="preserve"> pour examen et, le cas échéant, approbation.</w:t>
      </w:r>
    </w:p>
    <w:p w14:paraId="344A8034" w14:textId="27630D3E" w:rsidR="003A65CE" w:rsidRPr="00EA1EEC" w:rsidRDefault="003A65CE" w:rsidP="00A753FC">
      <w:pPr>
        <w:pStyle w:val="ONUMFS"/>
        <w:keepLines/>
      </w:pPr>
      <w:r w:rsidRPr="00EA1EEC">
        <w:t>Le responsable de 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>experts 3D a également rédigé un document de référence résumant les résultats de l</w:t>
      </w:r>
      <w:r w:rsidR="00F85687" w:rsidRPr="00EA1EEC">
        <w:t>’</w:t>
      </w:r>
      <w:r w:rsidRPr="00EA1EEC">
        <w:t xml:space="preserve">enquête </w:t>
      </w:r>
      <w:r w:rsidR="00F85687" w:rsidRPr="00EA1EEC">
        <w:t>de 2025</w:t>
      </w:r>
      <w:r w:rsidRPr="00EA1EEC">
        <w:t xml:space="preserve"> sur le cadre juridique et la publication de modèles 3D et d</w:t>
      </w:r>
      <w:r w:rsidR="00F85687" w:rsidRPr="00EA1EEC">
        <w:t>’</w:t>
      </w:r>
      <w:r w:rsidRPr="00EA1EEC">
        <w:t>images 3D en rapport avec les droits de propriété intellectuelle, menée auprès des membres de 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 xml:space="preserve">experts </w:t>
      </w:r>
      <w:r w:rsidR="00F85687" w:rsidRPr="00EA1EEC">
        <w:t>en 2025</w:t>
      </w:r>
      <w:r w:rsidRPr="00EA1EEC">
        <w:t>, et a publié ce document dans l</w:t>
      </w:r>
      <w:r w:rsidR="00F85687" w:rsidRPr="00EA1EEC">
        <w:t>’</w:t>
      </w:r>
      <w:r w:rsidRPr="00EA1EEC">
        <w:t>espace Wiki dédié.</w:t>
      </w:r>
    </w:p>
    <w:p w14:paraId="29252B7A" w14:textId="0358CABC" w:rsidR="003A65CE" w:rsidRPr="00EA1EEC" w:rsidRDefault="003A65CE" w:rsidP="009669B8">
      <w:pPr>
        <w:pStyle w:val="ONUMFS"/>
      </w:pPr>
      <w:r w:rsidRPr="00EA1EEC">
        <w:t>Sous réserve de l</w:t>
      </w:r>
      <w:r w:rsidR="00F85687" w:rsidRPr="00EA1EEC">
        <w:t>’</w:t>
      </w:r>
      <w:r w:rsidRPr="00EA1EEC">
        <w:t>approbation de la proposition de révision de la norme ST.91 de l</w:t>
      </w:r>
      <w:r w:rsidR="00F85687" w:rsidRPr="00EA1EEC">
        <w:t>’</w:t>
      </w:r>
      <w:r w:rsidRPr="00EA1EEC">
        <w:t>OMPI, 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>experts 3D poursuivra ses travaux visant à améliorer encore cette norme, tout en soutenant sa mise en œuvre par les offices de propriété intellectuel</w:t>
      </w:r>
      <w:r w:rsidR="00EA1EEC" w:rsidRPr="00EA1EEC">
        <w:t>le.  Co</w:t>
      </w:r>
      <w:r w:rsidRPr="00EA1EEC">
        <w:t>nformément à cet objectif, 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 xml:space="preserve">experts a proposé une révision de la description de la tâche n° 61, comme indiqué dans le </w:t>
      </w:r>
      <w:r w:rsidR="00F85687" w:rsidRPr="00EA1EEC">
        <w:t>document</w:t>
      </w:r>
      <w:r w:rsidR="00EA1EEC">
        <w:t> </w:t>
      </w:r>
      <w:r w:rsidR="00F85687" w:rsidRPr="00EA1EEC">
        <w:t>CW</w:t>
      </w:r>
      <w:r w:rsidRPr="00EA1EEC">
        <w:t>S/14/22.</w:t>
      </w:r>
    </w:p>
    <w:p w14:paraId="12019FF8" w14:textId="77777777" w:rsidR="003A65CE" w:rsidRPr="00EA1EEC" w:rsidRDefault="003A65CE" w:rsidP="009669B8">
      <w:pPr>
        <w:pStyle w:val="Heading3"/>
      </w:pPr>
      <w:r w:rsidRPr="00EA1EEC">
        <w:t>Difficultés rencontrées</w:t>
      </w:r>
    </w:p>
    <w:p w14:paraId="6362ACDB" w14:textId="7C9C85EE" w:rsidR="003A65CE" w:rsidRPr="00EA1EEC" w:rsidRDefault="003A65CE" w:rsidP="009669B8">
      <w:pPr>
        <w:pStyle w:val="ONUMFS"/>
      </w:pPr>
      <w:r w:rsidRPr="00EA1EEC">
        <w:t>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>experts a rencontré les difficultés ci</w:t>
      </w:r>
      <w:r w:rsidR="009F3623">
        <w:noBreakHyphen/>
      </w:r>
      <w:r w:rsidRPr="00EA1EEC">
        <w:t>après dans le cadre de ses travaux</w:t>
      </w:r>
      <w:r w:rsidR="00F85687" w:rsidRPr="00EA1EEC">
        <w:t> :</w:t>
      </w:r>
    </w:p>
    <w:p w14:paraId="5B8E3D80" w14:textId="34B61EDF" w:rsidR="003A65CE" w:rsidRPr="00EA1EEC" w:rsidRDefault="003A65CE" w:rsidP="009F3623">
      <w:pPr>
        <w:pStyle w:val="ONUMFS"/>
        <w:numPr>
          <w:ilvl w:val="0"/>
          <w:numId w:val="11"/>
        </w:numPr>
        <w:tabs>
          <w:tab w:val="clear" w:pos="567"/>
          <w:tab w:val="num" w:pos="1134"/>
        </w:tabs>
        <w:spacing w:after="120"/>
        <w:ind w:left="1134" w:hanging="567"/>
      </w:pPr>
      <w:r w:rsidRPr="00EA1EEC">
        <w:t>manque de pratique sur les méthodes de recherche et de comparaison d</w:t>
      </w:r>
      <w:r w:rsidR="00F85687" w:rsidRPr="00EA1EEC">
        <w:t>’</w:t>
      </w:r>
      <w:r w:rsidRPr="00EA1EEC">
        <w:t>objets 3D;</w:t>
      </w:r>
    </w:p>
    <w:p w14:paraId="7ADA3F92" w14:textId="77777777" w:rsidR="003A65CE" w:rsidRPr="00EA1EEC" w:rsidRDefault="003A65CE" w:rsidP="009F3623">
      <w:pPr>
        <w:pStyle w:val="ONUMFS"/>
        <w:numPr>
          <w:ilvl w:val="0"/>
          <w:numId w:val="11"/>
        </w:numPr>
        <w:tabs>
          <w:tab w:val="clear" w:pos="567"/>
          <w:tab w:val="num" w:pos="1134"/>
        </w:tabs>
        <w:spacing w:after="120"/>
        <w:ind w:left="1134" w:hanging="567"/>
      </w:pPr>
      <w:r w:rsidRPr="00EA1EEC">
        <w:t>manque de pratique dans la mise en œuvre au sein des offices de propriété intellectuelle;  et</w:t>
      </w:r>
    </w:p>
    <w:p w14:paraId="21C5CFB5" w14:textId="1085B266" w:rsidR="003A65CE" w:rsidRPr="00EA1EEC" w:rsidRDefault="003A65CE" w:rsidP="009669B8">
      <w:pPr>
        <w:pStyle w:val="ONUMFS"/>
        <w:numPr>
          <w:ilvl w:val="0"/>
          <w:numId w:val="11"/>
        </w:numPr>
        <w:tabs>
          <w:tab w:val="clear" w:pos="567"/>
          <w:tab w:val="num" w:pos="1134"/>
        </w:tabs>
        <w:ind w:left="1134" w:hanging="567"/>
      </w:pPr>
      <w:r w:rsidRPr="00EA1EEC">
        <w:t>défis juridiques liés à la mise en œuvre de modèles 3D et d</w:t>
      </w:r>
      <w:r w:rsidR="00F85687" w:rsidRPr="00EA1EEC">
        <w:t>’</w:t>
      </w:r>
      <w:r w:rsidRPr="00EA1EEC">
        <w:t>images 3D au sein des offices de propriété intellectuelle</w:t>
      </w:r>
      <w:r w:rsidR="009669B8" w:rsidRPr="00EA1EEC">
        <w:t>.</w:t>
      </w:r>
    </w:p>
    <w:p w14:paraId="3CBE1C69" w14:textId="77777777" w:rsidR="003A65CE" w:rsidRPr="00EA1EEC" w:rsidRDefault="003A65CE" w:rsidP="009669B8">
      <w:pPr>
        <w:pStyle w:val="Heading2"/>
      </w:pPr>
      <w:bookmarkStart w:id="5" w:name="_Hlk171096112"/>
      <w:r w:rsidRPr="00EA1EEC">
        <w:t>Programme de travail</w:t>
      </w:r>
    </w:p>
    <w:p w14:paraId="6454B0D3" w14:textId="5325C992" w:rsidR="003A65CE" w:rsidRPr="00EA1EEC" w:rsidRDefault="003A65CE" w:rsidP="009669B8">
      <w:pPr>
        <w:pStyle w:val="ONUMFS"/>
      </w:pPr>
      <w:r w:rsidRPr="00EA1EEC">
        <w:t>L</w:t>
      </w:r>
      <w:r w:rsidR="00F85687" w:rsidRPr="00EA1EEC">
        <w:t>’</w:t>
      </w:r>
      <w:r w:rsidRPr="00EA1EEC">
        <w:t>équipe d</w:t>
      </w:r>
      <w:r w:rsidR="00F85687" w:rsidRPr="00EA1EEC">
        <w:t>’</w:t>
      </w:r>
      <w:r w:rsidRPr="00EA1EEC">
        <w:t>experts informe</w:t>
      </w:r>
      <w:r w:rsidR="00F85687" w:rsidRPr="00EA1EEC">
        <w:t xml:space="preserve"> le CWS</w:t>
      </w:r>
      <w:r w:rsidRPr="00EA1EEC">
        <w:t xml:space="preserve"> de son programme de travail </w:t>
      </w:r>
      <w:r w:rsidR="00F85687" w:rsidRPr="00EA1EEC">
        <w:t>pour 2026</w:t>
      </w:r>
      <w:r w:rsidRPr="00EA1EEC">
        <w:t>–2027 qui se présente comme suit</w:t>
      </w:r>
      <w:r w:rsidR="00F85687" w:rsidRPr="00EA1EEC">
        <w:t> 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114"/>
        <w:gridCol w:w="4389"/>
        <w:gridCol w:w="1961"/>
      </w:tblGrid>
      <w:tr w:rsidR="003A65CE" w:rsidRPr="00EA1EEC" w14:paraId="133269EF" w14:textId="77777777" w:rsidTr="009E7840">
        <w:tc>
          <w:tcPr>
            <w:tcW w:w="3114" w:type="dxa"/>
            <w:shd w:val="clear" w:color="auto" w:fill="F2F2F2" w:themeFill="background1" w:themeFillShade="F2"/>
          </w:tcPr>
          <w:p w14:paraId="20106FD6" w14:textId="77777777" w:rsidR="003A65CE" w:rsidRPr="00EA1EEC" w:rsidRDefault="003A65CE" w:rsidP="001D2C0F">
            <w:pPr>
              <w:spacing w:before="40" w:after="40"/>
              <w:jc w:val="center"/>
              <w:rPr>
                <w:b/>
              </w:rPr>
            </w:pPr>
            <w:r w:rsidRPr="00EA1EEC">
              <w:rPr>
                <w:b/>
              </w:rPr>
              <w:t>Objet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19F2EC6" w14:textId="77777777" w:rsidR="003A65CE" w:rsidRPr="00EA1EEC" w:rsidRDefault="003A65CE" w:rsidP="001D2C0F">
            <w:pPr>
              <w:spacing w:before="40" w:after="40"/>
              <w:jc w:val="center"/>
              <w:rPr>
                <w:b/>
              </w:rPr>
            </w:pPr>
            <w:r w:rsidRPr="00EA1EEC">
              <w:rPr>
                <w:b/>
              </w:rPr>
              <w:t>Description</w:t>
            </w:r>
          </w:p>
        </w:tc>
        <w:tc>
          <w:tcPr>
            <w:tcW w:w="1961" w:type="dxa"/>
            <w:shd w:val="clear" w:color="auto" w:fill="F2F2F2" w:themeFill="background1" w:themeFillShade="F2"/>
          </w:tcPr>
          <w:p w14:paraId="42D22717" w14:textId="77777777" w:rsidR="003A65CE" w:rsidRPr="00EA1EEC" w:rsidRDefault="003A65CE" w:rsidP="001D2C0F">
            <w:pPr>
              <w:spacing w:before="40" w:after="40"/>
              <w:jc w:val="center"/>
              <w:rPr>
                <w:b/>
              </w:rPr>
            </w:pPr>
            <w:r w:rsidRPr="00EA1EEC">
              <w:rPr>
                <w:b/>
              </w:rPr>
              <w:t>Calendrier</w:t>
            </w:r>
          </w:p>
        </w:tc>
      </w:tr>
      <w:tr w:rsidR="003A65CE" w:rsidRPr="00EA1EEC" w14:paraId="3487D435" w14:textId="77777777" w:rsidTr="009E7840">
        <w:trPr>
          <w:trHeight w:val="494"/>
        </w:trPr>
        <w:tc>
          <w:tcPr>
            <w:tcW w:w="3114" w:type="dxa"/>
          </w:tcPr>
          <w:p w14:paraId="1016C1BB" w14:textId="759E1CFE" w:rsidR="003A65CE" w:rsidRPr="00EA1EEC" w:rsidRDefault="003A65CE" w:rsidP="001D2C0F">
            <w:pPr>
              <w:spacing w:before="40" w:after="40"/>
            </w:pPr>
            <w:r w:rsidRPr="00EA1EEC">
              <w:t>Quatorz</w:t>
            </w:r>
            <w:r w:rsidR="00F85687" w:rsidRPr="00EA1EEC">
              <w:t>ième session du CWS</w:t>
            </w:r>
          </w:p>
        </w:tc>
        <w:tc>
          <w:tcPr>
            <w:tcW w:w="4389" w:type="dxa"/>
          </w:tcPr>
          <w:p w14:paraId="5412D67C" w14:textId="4370E41C" w:rsidR="003A65CE" w:rsidRPr="00EA1EEC" w:rsidRDefault="003A65CE" w:rsidP="001D2C0F">
            <w:pPr>
              <w:spacing w:before="40" w:after="40"/>
            </w:pPr>
            <w:r w:rsidRPr="00EA1EEC">
              <w:t>Présenter le rapport de l</w:t>
            </w:r>
            <w:r w:rsidR="00F85687" w:rsidRPr="00EA1EEC">
              <w:t>’</w:t>
            </w:r>
            <w:r w:rsidRPr="00EA1EEC">
              <w:t>Équipe d</w:t>
            </w:r>
            <w:r w:rsidR="00F85687" w:rsidRPr="00EA1EEC">
              <w:t>’</w:t>
            </w:r>
            <w:r w:rsidRPr="00EA1EEC">
              <w:t>experts 3D à la quatorz</w:t>
            </w:r>
            <w:r w:rsidR="00F85687" w:rsidRPr="00EA1EEC">
              <w:t>ième session du CWS</w:t>
            </w:r>
          </w:p>
        </w:tc>
        <w:tc>
          <w:tcPr>
            <w:tcW w:w="1961" w:type="dxa"/>
          </w:tcPr>
          <w:p w14:paraId="71BB2BAF" w14:textId="77777777" w:rsidR="003A65CE" w:rsidRPr="00EA1EEC" w:rsidRDefault="003A65CE" w:rsidP="001D2C0F">
            <w:pPr>
              <w:spacing w:before="40" w:after="40"/>
            </w:pPr>
            <w:r w:rsidRPr="00EA1EEC">
              <w:t>Novembre 2026</w:t>
            </w:r>
          </w:p>
        </w:tc>
      </w:tr>
      <w:tr w:rsidR="003A65CE" w:rsidRPr="00EA1EEC" w14:paraId="4219A90F" w14:textId="77777777" w:rsidTr="009E7840">
        <w:tc>
          <w:tcPr>
            <w:tcW w:w="3114" w:type="dxa"/>
          </w:tcPr>
          <w:p w14:paraId="59E4C401" w14:textId="374B88F3" w:rsidR="003A65CE" w:rsidRPr="00EA1EEC" w:rsidRDefault="003A65CE" w:rsidP="001D2C0F">
            <w:pPr>
              <w:spacing w:before="40" w:after="40"/>
            </w:pPr>
            <w:r w:rsidRPr="00EA1EEC">
              <w:t>Veiller à ce que les révisions nécessaires soient apportées à la norme ST.91 de l</w:t>
            </w:r>
            <w:r w:rsidR="00F85687" w:rsidRPr="00EA1EEC">
              <w:t>’</w:t>
            </w:r>
            <w:r w:rsidRPr="00EA1EEC">
              <w:t>OMPI</w:t>
            </w:r>
          </w:p>
        </w:tc>
        <w:tc>
          <w:tcPr>
            <w:tcW w:w="4389" w:type="dxa"/>
          </w:tcPr>
          <w:p w14:paraId="38403088" w14:textId="10D1F24F" w:rsidR="003A65CE" w:rsidRPr="00EA1EEC" w:rsidRDefault="003A65CE" w:rsidP="001D2C0F">
            <w:pPr>
              <w:spacing w:before="40" w:after="40"/>
            </w:pPr>
            <w:r w:rsidRPr="00EA1EEC">
              <w:t>Poursuivre les discussions sur d</w:t>
            </w:r>
            <w:r w:rsidR="00F85687" w:rsidRPr="00EA1EEC">
              <w:t>’</w:t>
            </w:r>
            <w:r w:rsidRPr="00EA1EEC">
              <w:t>autres révisions nécessaires de la norme ST.91 de l</w:t>
            </w:r>
            <w:r w:rsidR="00F85687" w:rsidRPr="00EA1EEC">
              <w:t>’</w:t>
            </w:r>
            <w:r w:rsidRPr="00EA1EEC">
              <w:t>OMPI</w:t>
            </w:r>
          </w:p>
        </w:tc>
        <w:tc>
          <w:tcPr>
            <w:tcW w:w="1961" w:type="dxa"/>
          </w:tcPr>
          <w:p w14:paraId="1192A6E7" w14:textId="47603F68" w:rsidR="003A65CE" w:rsidRPr="00EA1EEC" w:rsidRDefault="003A65CE" w:rsidP="001D2C0F">
            <w:pPr>
              <w:spacing w:before="40" w:after="40"/>
            </w:pPr>
            <w:r w:rsidRPr="00EA1EEC">
              <w:t>2026–2027</w:t>
            </w:r>
          </w:p>
        </w:tc>
      </w:tr>
      <w:tr w:rsidR="003A65CE" w:rsidRPr="00EA1EEC" w14:paraId="5493597F" w14:textId="77777777" w:rsidTr="009E7840">
        <w:tc>
          <w:tcPr>
            <w:tcW w:w="3114" w:type="dxa"/>
          </w:tcPr>
          <w:p w14:paraId="6D7786AE" w14:textId="6E79F718" w:rsidR="003A65CE" w:rsidRPr="00EA1EEC" w:rsidRDefault="003A65CE" w:rsidP="001D2C0F">
            <w:pPr>
              <w:spacing w:before="40" w:after="40"/>
            </w:pPr>
            <w:r w:rsidRPr="00EA1EEC">
              <w:t>Partager notre expérience en matière de mise en œuvre de modèles 3D et d</w:t>
            </w:r>
            <w:r w:rsidR="00F85687" w:rsidRPr="00EA1EEC">
              <w:t>’</w:t>
            </w:r>
            <w:r w:rsidRPr="00EA1EEC">
              <w:t>images 3D et contribuer à la mise en œuvre de la norme ST.91 de l</w:t>
            </w:r>
            <w:r w:rsidR="00F85687" w:rsidRPr="00EA1EEC">
              <w:t>’</w:t>
            </w:r>
            <w:r w:rsidRPr="00EA1EEC">
              <w:t>OMPI</w:t>
            </w:r>
          </w:p>
        </w:tc>
        <w:tc>
          <w:tcPr>
            <w:tcW w:w="4389" w:type="dxa"/>
          </w:tcPr>
          <w:p w14:paraId="1D76A013" w14:textId="0119E51C" w:rsidR="003A65CE" w:rsidRPr="00EA1EEC" w:rsidRDefault="003A65CE" w:rsidP="001D2C0F">
            <w:pPr>
              <w:spacing w:before="40" w:after="40"/>
            </w:pPr>
            <w:r w:rsidRPr="00EA1EEC">
              <w:t>Poursuivre le partage de données d</w:t>
            </w:r>
            <w:r w:rsidR="00F85687" w:rsidRPr="00EA1EEC">
              <w:t>’</w:t>
            </w:r>
            <w:r w:rsidRPr="00EA1EEC">
              <w:t>expérience et de connaissances entre les offices de propriété intellectuelle en ce qui concerne le traitement, la recherche et la publication de modèles 3D et d</w:t>
            </w:r>
            <w:r w:rsidR="00F85687" w:rsidRPr="00EA1EEC">
              <w:t>’</w:t>
            </w:r>
            <w:r w:rsidRPr="00EA1EEC">
              <w:t>images 3D, ainsi que la mise en œuvre de la norme ST.91 de l</w:t>
            </w:r>
            <w:r w:rsidR="00F85687" w:rsidRPr="00EA1EEC">
              <w:t>’</w:t>
            </w:r>
            <w:r w:rsidRPr="00EA1EEC">
              <w:t>OMPI</w:t>
            </w:r>
          </w:p>
        </w:tc>
        <w:tc>
          <w:tcPr>
            <w:tcW w:w="1961" w:type="dxa"/>
            <w:vAlign w:val="center"/>
          </w:tcPr>
          <w:p w14:paraId="6AE7AAE1" w14:textId="44C8894C" w:rsidR="003A65CE" w:rsidRPr="00EA1EEC" w:rsidRDefault="003A65CE" w:rsidP="001D2C0F">
            <w:pPr>
              <w:spacing w:before="40" w:after="40"/>
            </w:pPr>
            <w:r w:rsidRPr="00EA1EEC">
              <w:t>2026–2027</w:t>
            </w:r>
          </w:p>
        </w:tc>
      </w:tr>
      <w:tr w:rsidR="003A65CE" w:rsidRPr="00EA1EEC" w14:paraId="21F72D16" w14:textId="77777777" w:rsidTr="009E7840">
        <w:tc>
          <w:tcPr>
            <w:tcW w:w="3114" w:type="dxa"/>
          </w:tcPr>
          <w:p w14:paraId="33DD3C5F" w14:textId="4767DE97" w:rsidR="003A65CE" w:rsidRPr="00EA1EEC" w:rsidRDefault="003A65CE" w:rsidP="001D2C0F">
            <w:pPr>
              <w:spacing w:before="40" w:after="40"/>
            </w:pPr>
            <w:r w:rsidRPr="00EA1EEC">
              <w:t>Examiner le cadre juridique et la publication de modèles 3D et d</w:t>
            </w:r>
            <w:r w:rsidR="00F85687" w:rsidRPr="00EA1EEC">
              <w:t>’</w:t>
            </w:r>
            <w:r w:rsidRPr="00EA1EEC">
              <w:t>images 3D</w:t>
            </w:r>
          </w:p>
        </w:tc>
        <w:tc>
          <w:tcPr>
            <w:tcW w:w="4389" w:type="dxa"/>
          </w:tcPr>
          <w:p w14:paraId="4961DD2E" w14:textId="1F0CC225" w:rsidR="003A65CE" w:rsidRPr="00EA1EEC" w:rsidRDefault="003A65CE" w:rsidP="001D2C0F">
            <w:pPr>
              <w:spacing w:before="40" w:after="40"/>
            </w:pPr>
            <w:r w:rsidRPr="00EA1EEC">
              <w:t>Poursuivre la discussion sur le cadre juridique et la publication de modèles 3D et d</w:t>
            </w:r>
            <w:r w:rsidR="00F85687" w:rsidRPr="00EA1EEC">
              <w:t>’</w:t>
            </w:r>
            <w:r w:rsidRPr="00EA1EEC">
              <w:t>images 3D</w:t>
            </w:r>
          </w:p>
        </w:tc>
        <w:tc>
          <w:tcPr>
            <w:tcW w:w="1961" w:type="dxa"/>
            <w:vAlign w:val="center"/>
          </w:tcPr>
          <w:p w14:paraId="4A6F114A" w14:textId="544A6827" w:rsidR="003A65CE" w:rsidRPr="00EA1EEC" w:rsidRDefault="003A65CE" w:rsidP="001D2C0F">
            <w:pPr>
              <w:spacing w:before="40" w:after="40"/>
            </w:pPr>
            <w:r w:rsidRPr="00EA1EEC">
              <w:t>2026–2027</w:t>
            </w:r>
          </w:p>
        </w:tc>
      </w:tr>
      <w:tr w:rsidR="003A65CE" w:rsidRPr="00EA1EEC" w14:paraId="02757862" w14:textId="77777777" w:rsidTr="009E7840">
        <w:tc>
          <w:tcPr>
            <w:tcW w:w="3114" w:type="dxa"/>
            <w:vAlign w:val="center"/>
          </w:tcPr>
          <w:p w14:paraId="2289595F" w14:textId="7CE4EB65" w:rsidR="003A65CE" w:rsidRPr="00EA1EEC" w:rsidRDefault="003A65CE" w:rsidP="001D2C0F">
            <w:pPr>
              <w:spacing w:before="40" w:after="40"/>
            </w:pPr>
            <w:r w:rsidRPr="00EA1EEC">
              <w:t>Organiser des réunions de l</w:t>
            </w:r>
            <w:r w:rsidR="00F85687" w:rsidRPr="00EA1EEC">
              <w:t>’</w:t>
            </w:r>
            <w:r w:rsidRPr="00EA1EEC">
              <w:t>équipe d</w:t>
            </w:r>
            <w:r w:rsidR="00F85687" w:rsidRPr="00EA1EEC">
              <w:t>’</w:t>
            </w:r>
            <w:r w:rsidRPr="00EA1EEC">
              <w:t xml:space="preserve">experts </w:t>
            </w:r>
          </w:p>
        </w:tc>
        <w:tc>
          <w:tcPr>
            <w:tcW w:w="4389" w:type="dxa"/>
            <w:vAlign w:val="center"/>
          </w:tcPr>
          <w:p w14:paraId="0A3643B8" w14:textId="153A64FE" w:rsidR="003A65CE" w:rsidRPr="00EA1EEC" w:rsidRDefault="003A65CE" w:rsidP="001D2C0F">
            <w:pPr>
              <w:spacing w:before="40" w:after="40"/>
            </w:pPr>
            <w:r w:rsidRPr="00EA1EEC">
              <w:t>Organiser des réunions virtuelles de l</w:t>
            </w:r>
            <w:r w:rsidR="00F85687" w:rsidRPr="00EA1EEC">
              <w:t>’</w:t>
            </w:r>
            <w:r w:rsidRPr="00EA1EEC">
              <w:t>équipe d</w:t>
            </w:r>
            <w:r w:rsidR="00F85687" w:rsidRPr="00EA1EEC">
              <w:t>’</w:t>
            </w:r>
            <w:r w:rsidRPr="00EA1EEC">
              <w:t>experts pour examiner les questions mentionnées</w:t>
            </w:r>
          </w:p>
        </w:tc>
        <w:tc>
          <w:tcPr>
            <w:tcW w:w="1961" w:type="dxa"/>
          </w:tcPr>
          <w:p w14:paraId="5ED091C7" w14:textId="77777777" w:rsidR="003A65CE" w:rsidRPr="00EA1EEC" w:rsidRDefault="003A65CE" w:rsidP="001D2C0F">
            <w:pPr>
              <w:spacing w:before="40" w:after="40"/>
            </w:pPr>
            <w:r w:rsidRPr="00EA1EEC">
              <w:t>2027</w:t>
            </w:r>
          </w:p>
        </w:tc>
      </w:tr>
      <w:tr w:rsidR="003A65CE" w:rsidRPr="00EA1EEC" w14:paraId="0DB2EA7F" w14:textId="77777777" w:rsidTr="009E7840">
        <w:tc>
          <w:tcPr>
            <w:tcW w:w="3114" w:type="dxa"/>
          </w:tcPr>
          <w:p w14:paraId="6F97E918" w14:textId="0C30FAB7" w:rsidR="003A65CE" w:rsidRPr="00EA1EEC" w:rsidRDefault="003A65CE" w:rsidP="001D2C0F">
            <w:pPr>
              <w:spacing w:before="40" w:after="40"/>
            </w:pPr>
            <w:r w:rsidRPr="00EA1EEC">
              <w:t>Préparer la quinz</w:t>
            </w:r>
            <w:r w:rsidR="00F85687" w:rsidRPr="00EA1EEC">
              <w:t>ième session du CWS</w:t>
            </w:r>
          </w:p>
        </w:tc>
        <w:tc>
          <w:tcPr>
            <w:tcW w:w="4389" w:type="dxa"/>
          </w:tcPr>
          <w:p w14:paraId="31D61EFB" w14:textId="6D4D5B79" w:rsidR="003A65CE" w:rsidRPr="00EA1EEC" w:rsidRDefault="003A65CE" w:rsidP="001D2C0F">
            <w:pPr>
              <w:spacing w:before="40" w:after="40"/>
            </w:pPr>
            <w:r w:rsidRPr="00EA1EEC">
              <w:t>Projets de documents de travail pour la prochaine session</w:t>
            </w:r>
            <w:r w:rsidR="00F85687" w:rsidRPr="00EA1EEC">
              <w:t xml:space="preserve"> du CWS</w:t>
            </w:r>
          </w:p>
        </w:tc>
        <w:tc>
          <w:tcPr>
            <w:tcW w:w="1961" w:type="dxa"/>
          </w:tcPr>
          <w:p w14:paraId="7E6F44E4" w14:textId="77777777" w:rsidR="003A65CE" w:rsidRPr="00EA1EEC" w:rsidRDefault="003A65CE" w:rsidP="001D2C0F">
            <w:pPr>
              <w:spacing w:before="40" w:after="40"/>
            </w:pPr>
            <w:r w:rsidRPr="00EA1EEC">
              <w:t>2027</w:t>
            </w:r>
          </w:p>
        </w:tc>
      </w:tr>
      <w:tr w:rsidR="003A65CE" w:rsidRPr="00EA1EEC" w14:paraId="623953AF" w14:textId="77777777" w:rsidTr="009E7840">
        <w:tc>
          <w:tcPr>
            <w:tcW w:w="3114" w:type="dxa"/>
          </w:tcPr>
          <w:p w14:paraId="23DAD3CB" w14:textId="43685787" w:rsidR="003A65CE" w:rsidRPr="00EA1EEC" w:rsidRDefault="003A65CE" w:rsidP="001D2C0F">
            <w:pPr>
              <w:spacing w:before="40" w:after="40"/>
            </w:pPr>
            <w:r w:rsidRPr="00EA1EEC">
              <w:t>Quinz</w:t>
            </w:r>
            <w:r w:rsidR="00F85687" w:rsidRPr="00EA1EEC">
              <w:t>ième session du CWS</w:t>
            </w:r>
          </w:p>
        </w:tc>
        <w:tc>
          <w:tcPr>
            <w:tcW w:w="4389" w:type="dxa"/>
          </w:tcPr>
          <w:p w14:paraId="1CFBDB6E" w14:textId="48D9D8B7" w:rsidR="003A65CE" w:rsidRPr="00EA1EEC" w:rsidRDefault="003A65CE" w:rsidP="001D2C0F">
            <w:pPr>
              <w:spacing w:before="40" w:after="40"/>
            </w:pPr>
            <w:r w:rsidRPr="00EA1EEC">
              <w:t>Présenter les documents de travail pour la prochaine session</w:t>
            </w:r>
            <w:r w:rsidR="00F85687" w:rsidRPr="00EA1EEC">
              <w:t xml:space="preserve"> du CWS</w:t>
            </w:r>
          </w:p>
        </w:tc>
        <w:tc>
          <w:tcPr>
            <w:tcW w:w="1961" w:type="dxa"/>
          </w:tcPr>
          <w:p w14:paraId="051DC5C9" w14:textId="77777777" w:rsidR="003A65CE" w:rsidRPr="00EA1EEC" w:rsidRDefault="003A65CE" w:rsidP="001D2C0F">
            <w:pPr>
              <w:spacing w:before="40" w:after="40"/>
            </w:pPr>
            <w:r w:rsidRPr="00EA1EEC">
              <w:t>2027</w:t>
            </w:r>
          </w:p>
        </w:tc>
      </w:tr>
      <w:bookmarkEnd w:id="5"/>
    </w:tbl>
    <w:p w14:paraId="4C4C4C19" w14:textId="77777777" w:rsidR="003A65CE" w:rsidRPr="00EA1EEC" w:rsidRDefault="003A65CE" w:rsidP="009669B8">
      <w:pPr>
        <w:rPr>
          <w:lang w:eastAsia="en-US"/>
        </w:rPr>
      </w:pPr>
    </w:p>
    <w:p w14:paraId="261027A9" w14:textId="77777777" w:rsidR="003A65CE" w:rsidRPr="00EA1EEC" w:rsidRDefault="003A65CE" w:rsidP="001D2C0F">
      <w:pPr>
        <w:pStyle w:val="ONUMFS"/>
        <w:keepNext/>
        <w:ind w:left="5534"/>
        <w:rPr>
          <w:i/>
        </w:rPr>
      </w:pPr>
      <w:r w:rsidRPr="00EA1EEC">
        <w:rPr>
          <w:i/>
        </w:rPr>
        <w:t>Le CWS est invité</w:t>
      </w:r>
    </w:p>
    <w:p w14:paraId="54CE4A4C" w14:textId="77777777" w:rsidR="003A65CE" w:rsidRPr="00EA1EEC" w:rsidRDefault="003A65CE" w:rsidP="009669B8">
      <w:pPr>
        <w:pStyle w:val="ONUMFS"/>
        <w:numPr>
          <w:ilvl w:val="1"/>
          <w:numId w:val="6"/>
        </w:numPr>
        <w:ind w:left="5533" w:firstLine="704"/>
        <w:rPr>
          <w:i/>
        </w:rPr>
      </w:pPr>
      <w:r w:rsidRPr="00EA1EEC">
        <w:rPr>
          <w:i/>
        </w:rPr>
        <w:t>à prendre note du contenu du présent document et</w:t>
      </w:r>
    </w:p>
    <w:p w14:paraId="09051F87" w14:textId="3F664847" w:rsidR="003A65CE" w:rsidRPr="00EA1EEC" w:rsidRDefault="003A65CE" w:rsidP="009669B8">
      <w:pPr>
        <w:pStyle w:val="ONUMFS"/>
        <w:numPr>
          <w:ilvl w:val="1"/>
          <w:numId w:val="6"/>
        </w:numPr>
        <w:ind w:left="5533" w:firstLine="704"/>
        <w:rPr>
          <w:i/>
        </w:rPr>
      </w:pPr>
      <w:r w:rsidRPr="00EA1EEC">
        <w:rPr>
          <w:i/>
        </w:rPr>
        <w:t>à prendre note des difficultés rencontrées et du programme de travail de l</w:t>
      </w:r>
      <w:r w:rsidR="00F85687" w:rsidRPr="00EA1EEC">
        <w:rPr>
          <w:i/>
        </w:rPr>
        <w:t>’</w:t>
      </w:r>
      <w:r w:rsidRPr="00EA1EEC">
        <w:rPr>
          <w:i/>
        </w:rPr>
        <w:t>Équipe d</w:t>
      </w:r>
      <w:r w:rsidR="00F85687" w:rsidRPr="00EA1EEC">
        <w:rPr>
          <w:i/>
        </w:rPr>
        <w:t>’</w:t>
      </w:r>
      <w:r w:rsidRPr="00EA1EEC">
        <w:rPr>
          <w:i/>
        </w:rPr>
        <w:t>experts 3D présenté au paragraphe 15.</w:t>
      </w:r>
    </w:p>
    <w:p w14:paraId="6F2AC9AC" w14:textId="7EA45D37" w:rsidR="0099108F" w:rsidRPr="00EA1EEC" w:rsidRDefault="003A65CE" w:rsidP="009669B8">
      <w:pPr>
        <w:pStyle w:val="Endofdocument-Annex"/>
      </w:pPr>
      <w:r w:rsidRPr="00EA1EEC">
        <w:t>[Fin du document]</w:t>
      </w:r>
    </w:p>
    <w:sectPr w:rsidR="0099108F" w:rsidRPr="00EA1EEC" w:rsidSect="009669B8">
      <w:headerReference w:type="default" r:id="rId11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6CE5F" w14:textId="77777777" w:rsidR="008B4987" w:rsidRPr="00290DCD" w:rsidRDefault="008B4987">
      <w:r w:rsidRPr="00290DCD">
        <w:separator/>
      </w:r>
    </w:p>
  </w:endnote>
  <w:endnote w:type="continuationSeparator" w:id="0">
    <w:p w14:paraId="3E15EA3D" w14:textId="77777777" w:rsidR="008B4987" w:rsidRPr="00290DCD" w:rsidRDefault="008B4987" w:rsidP="00D45252">
      <w:pPr>
        <w:rPr>
          <w:sz w:val="17"/>
          <w:szCs w:val="17"/>
        </w:rPr>
      </w:pPr>
      <w:r w:rsidRPr="00290DCD">
        <w:rPr>
          <w:sz w:val="17"/>
          <w:szCs w:val="17"/>
        </w:rPr>
        <w:separator/>
      </w:r>
    </w:p>
    <w:p w14:paraId="69C7FB80" w14:textId="77777777" w:rsidR="008B4987" w:rsidRPr="00290DCD" w:rsidRDefault="008B4987" w:rsidP="00D45252">
      <w:pPr>
        <w:spacing w:after="60"/>
        <w:rPr>
          <w:sz w:val="17"/>
          <w:szCs w:val="17"/>
        </w:rPr>
      </w:pPr>
      <w:r w:rsidRPr="00290DCD">
        <w:rPr>
          <w:sz w:val="17"/>
          <w:szCs w:val="17"/>
        </w:rPr>
        <w:t>[Suite de la note de la page précédente]</w:t>
      </w:r>
    </w:p>
  </w:endnote>
  <w:endnote w:type="continuationNotice" w:id="1">
    <w:p w14:paraId="335BBB6F" w14:textId="77777777" w:rsidR="008B4987" w:rsidRPr="00290DCD" w:rsidRDefault="008B4987" w:rsidP="009D30E6">
      <w:pPr>
        <w:spacing w:before="60"/>
        <w:jc w:val="right"/>
        <w:rPr>
          <w:sz w:val="17"/>
          <w:szCs w:val="17"/>
        </w:rPr>
      </w:pPr>
      <w:r w:rsidRPr="00290DCD">
        <w:rPr>
          <w:sz w:val="17"/>
          <w:szCs w:val="17"/>
        </w:rPr>
        <w:t>[Suite de la note page suivante]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A7B07" w14:textId="77777777" w:rsidR="008B4987" w:rsidRPr="00290DCD" w:rsidRDefault="008B4987">
      <w:r w:rsidRPr="00290DCD">
        <w:separator/>
      </w:r>
    </w:p>
  </w:footnote>
  <w:footnote w:type="continuationSeparator" w:id="0">
    <w:p w14:paraId="6289006C" w14:textId="77777777" w:rsidR="008B4987" w:rsidRPr="00290DCD" w:rsidRDefault="008B4987" w:rsidP="007461F1">
      <w:r w:rsidRPr="00290DCD">
        <w:separator/>
      </w:r>
    </w:p>
    <w:p w14:paraId="3CE2106B" w14:textId="77777777" w:rsidR="008B4987" w:rsidRPr="00290DCD" w:rsidRDefault="008B4987" w:rsidP="007461F1">
      <w:pPr>
        <w:spacing w:after="60"/>
        <w:rPr>
          <w:sz w:val="17"/>
          <w:szCs w:val="17"/>
        </w:rPr>
      </w:pPr>
      <w:r w:rsidRPr="00290DCD">
        <w:rPr>
          <w:sz w:val="17"/>
          <w:szCs w:val="17"/>
        </w:rPr>
        <w:t>[Suite de la note de la page précédente]</w:t>
      </w:r>
    </w:p>
  </w:footnote>
  <w:footnote w:type="continuationNotice" w:id="1">
    <w:p w14:paraId="5F223D13" w14:textId="77777777" w:rsidR="008B4987" w:rsidRPr="00290DCD" w:rsidRDefault="008B4987" w:rsidP="007461F1">
      <w:pPr>
        <w:spacing w:before="60"/>
        <w:jc w:val="right"/>
        <w:rPr>
          <w:sz w:val="17"/>
          <w:szCs w:val="17"/>
        </w:rPr>
      </w:pPr>
      <w:r w:rsidRPr="00290DCD">
        <w:rPr>
          <w:sz w:val="17"/>
          <w:szCs w:val="17"/>
        </w:rPr>
        <w:t>[Suite de la note page suivante]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CCE3" w14:textId="7438C707" w:rsidR="00F16975" w:rsidRPr="00290DCD" w:rsidRDefault="003A65CE" w:rsidP="00477D6B">
    <w:pPr>
      <w:jc w:val="right"/>
    </w:pPr>
    <w:bookmarkStart w:id="6" w:name="Code2"/>
    <w:bookmarkEnd w:id="6"/>
    <w:r>
      <w:t>CWS/14/21</w:t>
    </w:r>
  </w:p>
  <w:p w14:paraId="7ACF1367" w14:textId="77777777" w:rsidR="004F4E31" w:rsidRPr="00290DCD" w:rsidRDefault="00F16975" w:rsidP="0099108F">
    <w:pPr>
      <w:spacing w:after="480"/>
      <w:jc w:val="right"/>
    </w:pPr>
    <w:r w:rsidRPr="00290DCD">
      <w:t>page</w:t>
    </w:r>
    <w:r w:rsidR="0099108F" w:rsidRPr="00290DCD">
      <w:t> </w:t>
    </w:r>
    <w:r w:rsidRPr="00290DCD">
      <w:fldChar w:fldCharType="begin"/>
    </w:r>
    <w:r w:rsidRPr="00290DCD">
      <w:instrText xml:space="preserve"> PAGE  \* MERGEFORMAT </w:instrText>
    </w:r>
    <w:r w:rsidRPr="00290DCD">
      <w:fldChar w:fldCharType="separate"/>
    </w:r>
    <w:r w:rsidR="004F4E31" w:rsidRPr="00290DCD">
      <w:t>2</w:t>
    </w:r>
    <w:r w:rsidRPr="00290DCD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6E3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222C2D52"/>
    <w:multiLevelType w:val="hybridMultilevel"/>
    <w:tmpl w:val="DBFCDCA8"/>
    <w:lvl w:ilvl="0" w:tplc="6E3C669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BB11AF2"/>
    <w:multiLevelType w:val="multilevel"/>
    <w:tmpl w:val="A9AA606C"/>
    <w:lvl w:ilvl="0">
      <w:start w:val="1"/>
      <w:numFmt w:val="bullet"/>
      <w:lvlText w:val=""/>
      <w:lvlJc w:val="left"/>
      <w:pPr>
        <w:tabs>
          <w:tab w:val="num" w:pos="567"/>
        </w:tabs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7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DD2102"/>
    <w:multiLevelType w:val="multilevel"/>
    <w:tmpl w:val="F848A60C"/>
    <w:lvl w:ilvl="0">
      <w:start w:val="1"/>
      <w:numFmt w:val="bullet"/>
      <w:lvlText w:val=""/>
      <w:lvlJc w:val="left"/>
      <w:pPr>
        <w:tabs>
          <w:tab w:val="num" w:pos="567"/>
        </w:tabs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9" w15:restartNumberingAfterBreak="0">
    <w:nsid w:val="59FC6131"/>
    <w:multiLevelType w:val="multilevel"/>
    <w:tmpl w:val="74D20116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0" w15:restartNumberingAfterBreak="0">
    <w:nsid w:val="5D903A3D"/>
    <w:multiLevelType w:val="multilevel"/>
    <w:tmpl w:val="E864E72A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num w:numId="1" w16cid:durableId="1398548192">
    <w:abstractNumId w:val="2"/>
  </w:num>
  <w:num w:numId="2" w16cid:durableId="1870607316">
    <w:abstractNumId w:val="5"/>
  </w:num>
  <w:num w:numId="3" w16cid:durableId="844322595">
    <w:abstractNumId w:val="0"/>
  </w:num>
  <w:num w:numId="4" w16cid:durableId="1456631763">
    <w:abstractNumId w:val="7"/>
  </w:num>
  <w:num w:numId="5" w16cid:durableId="628778745">
    <w:abstractNumId w:val="1"/>
  </w:num>
  <w:num w:numId="6" w16cid:durableId="670451745">
    <w:abstractNumId w:val="3"/>
  </w:num>
  <w:num w:numId="7" w16cid:durableId="1649242100">
    <w:abstractNumId w:val="9"/>
  </w:num>
  <w:num w:numId="8" w16cid:durableId="2082291154">
    <w:abstractNumId w:val="10"/>
  </w:num>
  <w:num w:numId="9" w16cid:durableId="1580359390">
    <w:abstractNumId w:val="4"/>
  </w:num>
  <w:num w:numId="10" w16cid:durableId="230121791">
    <w:abstractNumId w:val="8"/>
  </w:num>
  <w:num w:numId="11" w16cid:durableId="19888956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5CE"/>
    <w:rsid w:val="00011B7D"/>
    <w:rsid w:val="00075432"/>
    <w:rsid w:val="000F5E56"/>
    <w:rsid w:val="001352EC"/>
    <w:rsid w:val="001362EE"/>
    <w:rsid w:val="00143C50"/>
    <w:rsid w:val="00157E3C"/>
    <w:rsid w:val="001832A6"/>
    <w:rsid w:val="00195C6E"/>
    <w:rsid w:val="00197881"/>
    <w:rsid w:val="001B266A"/>
    <w:rsid w:val="001D2C0F"/>
    <w:rsid w:val="001D3D56"/>
    <w:rsid w:val="00240654"/>
    <w:rsid w:val="002634C4"/>
    <w:rsid w:val="00290DCD"/>
    <w:rsid w:val="002D4918"/>
    <w:rsid w:val="002E4D1A"/>
    <w:rsid w:val="002F16BC"/>
    <w:rsid w:val="002F4E68"/>
    <w:rsid w:val="00315FCA"/>
    <w:rsid w:val="003845C1"/>
    <w:rsid w:val="003A1BCD"/>
    <w:rsid w:val="003A65CE"/>
    <w:rsid w:val="004008A2"/>
    <w:rsid w:val="004025DF"/>
    <w:rsid w:val="00423E3E"/>
    <w:rsid w:val="00427AF4"/>
    <w:rsid w:val="004647DA"/>
    <w:rsid w:val="00471308"/>
    <w:rsid w:val="00477D6B"/>
    <w:rsid w:val="004D6471"/>
    <w:rsid w:val="004F4E31"/>
    <w:rsid w:val="00525B63"/>
    <w:rsid w:val="00547476"/>
    <w:rsid w:val="00561DB8"/>
    <w:rsid w:val="00567A4C"/>
    <w:rsid w:val="00576171"/>
    <w:rsid w:val="005A3309"/>
    <w:rsid w:val="005E6516"/>
    <w:rsid w:val="00605827"/>
    <w:rsid w:val="00676936"/>
    <w:rsid w:val="006B0DB5"/>
    <w:rsid w:val="006B49BD"/>
    <w:rsid w:val="006E4243"/>
    <w:rsid w:val="007461F1"/>
    <w:rsid w:val="007C04C6"/>
    <w:rsid w:val="007D6961"/>
    <w:rsid w:val="007F07CB"/>
    <w:rsid w:val="00810CEF"/>
    <w:rsid w:val="0081208D"/>
    <w:rsid w:val="00814C19"/>
    <w:rsid w:val="008236DE"/>
    <w:rsid w:val="00842A13"/>
    <w:rsid w:val="008B2CC1"/>
    <w:rsid w:val="008B4987"/>
    <w:rsid w:val="008B7418"/>
    <w:rsid w:val="008E7930"/>
    <w:rsid w:val="0090731E"/>
    <w:rsid w:val="00917121"/>
    <w:rsid w:val="009669B8"/>
    <w:rsid w:val="00966A22"/>
    <w:rsid w:val="00972619"/>
    <w:rsid w:val="00974CD6"/>
    <w:rsid w:val="0099108F"/>
    <w:rsid w:val="009D30E6"/>
    <w:rsid w:val="009E3F6F"/>
    <w:rsid w:val="009E7840"/>
    <w:rsid w:val="009F3623"/>
    <w:rsid w:val="009F499F"/>
    <w:rsid w:val="009F72E5"/>
    <w:rsid w:val="00A02BD3"/>
    <w:rsid w:val="00A65E7E"/>
    <w:rsid w:val="00A753FC"/>
    <w:rsid w:val="00A971A6"/>
    <w:rsid w:val="00AA1F20"/>
    <w:rsid w:val="00AC0AE4"/>
    <w:rsid w:val="00AD61DB"/>
    <w:rsid w:val="00B6177F"/>
    <w:rsid w:val="00B66A77"/>
    <w:rsid w:val="00B87BCF"/>
    <w:rsid w:val="00BA62D4"/>
    <w:rsid w:val="00BC3FC3"/>
    <w:rsid w:val="00C153FD"/>
    <w:rsid w:val="00C40E15"/>
    <w:rsid w:val="00C664C8"/>
    <w:rsid w:val="00C76A79"/>
    <w:rsid w:val="00CA15F5"/>
    <w:rsid w:val="00CA72C1"/>
    <w:rsid w:val="00CF0460"/>
    <w:rsid w:val="00D45252"/>
    <w:rsid w:val="00D71B4D"/>
    <w:rsid w:val="00D75C1E"/>
    <w:rsid w:val="00D871A7"/>
    <w:rsid w:val="00D93D55"/>
    <w:rsid w:val="00DB0349"/>
    <w:rsid w:val="00DD6A16"/>
    <w:rsid w:val="00E0091A"/>
    <w:rsid w:val="00E203AA"/>
    <w:rsid w:val="00E527A5"/>
    <w:rsid w:val="00E76456"/>
    <w:rsid w:val="00EA1EEC"/>
    <w:rsid w:val="00EB7E53"/>
    <w:rsid w:val="00EE71CB"/>
    <w:rsid w:val="00F16975"/>
    <w:rsid w:val="00F66152"/>
    <w:rsid w:val="00F85687"/>
    <w:rsid w:val="00FE52A1"/>
    <w:rsid w:val="00FF4371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8728C2"/>
  <w15:docId w15:val="{B97FEAFC-D630-4EBB-8AB5-08F129AE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5DF"/>
    <w:rPr>
      <w:rFonts w:ascii="Arial" w:eastAsia="SimSun" w:hAnsi="Arial" w:cs="Arial"/>
      <w:sz w:val="22"/>
      <w:lang w:val="fr-FR" w:eastAsia="zh-CN"/>
    </w:rPr>
  </w:style>
  <w:style w:type="paragraph" w:styleId="Heading1">
    <w:name w:val="heading 1"/>
    <w:basedOn w:val="Normal"/>
    <w:next w:val="Normal"/>
    <w:qFormat/>
    <w:rsid w:val="004025DF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025DF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qFormat/>
    <w:rsid w:val="004025DF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4025DF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025DF"/>
    <w:pPr>
      <w:spacing w:after="220"/>
    </w:pPr>
  </w:style>
  <w:style w:type="paragraph" w:styleId="Caption">
    <w:name w:val="caption"/>
    <w:basedOn w:val="Normal"/>
    <w:next w:val="Normal"/>
    <w:qFormat/>
    <w:rsid w:val="004025DF"/>
    <w:rPr>
      <w:b/>
      <w:bCs/>
      <w:sz w:val="18"/>
    </w:rPr>
  </w:style>
  <w:style w:type="paragraph" w:styleId="CommentText">
    <w:name w:val="annotation text"/>
    <w:basedOn w:val="Normal"/>
    <w:semiHidden/>
    <w:rsid w:val="004025DF"/>
    <w:rPr>
      <w:sz w:val="18"/>
    </w:rPr>
  </w:style>
  <w:style w:type="paragraph" w:styleId="EndnoteText">
    <w:name w:val="endnote text"/>
    <w:basedOn w:val="Normal"/>
    <w:semiHidden/>
    <w:rsid w:val="004025DF"/>
    <w:rPr>
      <w:sz w:val="18"/>
    </w:rPr>
  </w:style>
  <w:style w:type="paragraph" w:styleId="Footer">
    <w:name w:val="footer"/>
    <w:basedOn w:val="Normal"/>
    <w:semiHidden/>
    <w:rsid w:val="004025D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4025DF"/>
    <w:rPr>
      <w:sz w:val="18"/>
    </w:rPr>
  </w:style>
  <w:style w:type="paragraph" w:customStyle="1" w:styleId="Endofdocument-Annex">
    <w:name w:val="[End of document - Annex]"/>
    <w:basedOn w:val="Normal"/>
    <w:rsid w:val="003A65CE"/>
    <w:pPr>
      <w:spacing w:before="720"/>
      <w:ind w:left="5534"/>
    </w:pPr>
  </w:style>
  <w:style w:type="paragraph" w:styleId="Header">
    <w:name w:val="header"/>
    <w:basedOn w:val="Normal"/>
    <w:semiHidden/>
    <w:rsid w:val="004025DF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4025DF"/>
    <w:pPr>
      <w:numPr>
        <w:numId w:val="4"/>
      </w:numPr>
    </w:pPr>
  </w:style>
  <w:style w:type="paragraph" w:customStyle="1" w:styleId="ONUME">
    <w:name w:val="ONUM E"/>
    <w:basedOn w:val="BodyText"/>
    <w:rsid w:val="004025DF"/>
    <w:pPr>
      <w:numPr>
        <w:numId w:val="5"/>
      </w:numPr>
    </w:pPr>
  </w:style>
  <w:style w:type="paragraph" w:customStyle="1" w:styleId="ONUMFS">
    <w:name w:val="ONUM FS"/>
    <w:basedOn w:val="BodyText"/>
    <w:rsid w:val="004025DF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4025DF"/>
  </w:style>
  <w:style w:type="paragraph" w:styleId="Signature">
    <w:name w:val="Signature"/>
    <w:basedOn w:val="Normal"/>
    <w:semiHidden/>
    <w:rsid w:val="004025DF"/>
    <w:pPr>
      <w:ind w:left="5250"/>
    </w:pPr>
  </w:style>
  <w:style w:type="character" w:customStyle="1" w:styleId="Heading2Char">
    <w:name w:val="Heading 2 Char"/>
    <w:basedOn w:val="DefaultParagraphFont"/>
    <w:link w:val="Heading2"/>
    <w:rsid w:val="003A65CE"/>
    <w:rPr>
      <w:rFonts w:ascii="Arial" w:eastAsia="SimSun" w:hAnsi="Arial" w:cs="Arial"/>
      <w:bCs/>
      <w:iCs/>
      <w:caps/>
      <w:sz w:val="22"/>
      <w:szCs w:val="28"/>
      <w:lang w:val="fr-FR" w:eastAsia="zh-CN"/>
    </w:rPr>
  </w:style>
  <w:style w:type="character" w:customStyle="1" w:styleId="Heading3Char">
    <w:name w:val="Heading 3 Char"/>
    <w:basedOn w:val="DefaultParagraphFont"/>
    <w:link w:val="Heading3"/>
    <w:rsid w:val="003A65CE"/>
    <w:rPr>
      <w:rFonts w:ascii="Arial" w:eastAsia="SimSun" w:hAnsi="Arial" w:cs="Arial"/>
      <w:bCs/>
      <w:sz w:val="22"/>
      <w:szCs w:val="26"/>
      <w:u w:val="single"/>
      <w:lang w:val="fr-FR" w:eastAsia="zh-CN"/>
    </w:rPr>
  </w:style>
  <w:style w:type="table" w:styleId="TableGrid">
    <w:name w:val="Table Grid"/>
    <w:basedOn w:val="TableNormal"/>
    <w:uiPriority w:val="59"/>
    <w:rsid w:val="003A65CE"/>
    <w:rPr>
      <w:rFonts w:asciiTheme="minorHAnsi" w:eastAsiaTheme="minorHAnsi" w:hAnsiTheme="minorHAnsi" w:cstheme="minorBidi"/>
      <w:sz w:val="22"/>
      <w:szCs w:val="22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semiHidden/>
    <w:unhideWhenUsed/>
    <w:rsid w:val="00EA1E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F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754158-EE93-4697-BB34-BAA191937B2B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2.xml><?xml version="1.0" encoding="utf-8"?>
<ds:datastoreItem xmlns:ds="http://schemas.openxmlformats.org/officeDocument/2006/customXml" ds:itemID="{83990C8F-C0A5-422B-8194-37AF83FEE8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841245-BB83-423C-BAB2-9E0EF7840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(F).dotm</Template>
  <TotalTime>16</TotalTime>
  <Pages>4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CWS/14/21 (French) </vt:lpstr>
    </vt:vector>
  </TitlesOfParts>
  <Company>WIPO</Company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CWS/14/21 (French) </dc:title>
  <dc:subject>Rapport de l’Équipe d’experts 3D sur la tâche n° 61 </dc:subject>
  <dc:creator>WIPO</dc:creator>
  <cp:keywords>WIPO CWS quatorzième session, Rapport, Équipe d’experts 3D </cp:keywords>
  <cp:lastModifiedBy>Author</cp:lastModifiedBy>
  <cp:revision>5</cp:revision>
  <cp:lastPrinted>2011-05-19T12:37:00Z</cp:lastPrinted>
  <dcterms:created xsi:type="dcterms:W3CDTF">2026-09-17T12:48:00Z</dcterms:created>
  <dcterms:modified xsi:type="dcterms:W3CDTF">2026-09-21T13:01:00Z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4be00795-0332-471b-bc48-392ea471087a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2025-06-12T13:23:13Z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717d40da-50e5-4df9-b411-3e5ab47e1f7b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MSIP_Label_20773ee6-353b-4fb9-a59d-0b94c8c67bea_Tag">
    <vt:lpwstr>10, 0, 1, 1</vt:lpwstr>
  </property>
  <property fmtid="{D5CDD505-2E9C-101B-9397-08002B2CF9AE}" pid="16" name="ContentTypeId">
    <vt:lpwstr>0x010100D2E07C0030A1AE4288AA4045D9F0270F</vt:lpwstr>
  </property>
</Properties>
</file>