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B11" w14:textId="77777777" w:rsidR="008B2CC1" w:rsidRPr="005C647C" w:rsidRDefault="00DB0349" w:rsidP="00512001">
      <w:pPr>
        <w:spacing w:after="120"/>
        <w:jc w:val="right"/>
      </w:pPr>
      <w:r w:rsidRPr="005C647C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5C647C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67A7B6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147FAAD4" w14:textId="54C917EA" w:rsidR="008B2CC1" w:rsidRPr="005C647C" w:rsidRDefault="00197881" w:rsidP="00512001">
      <w:pPr>
        <w:jc w:val="right"/>
        <w:rPr>
          <w:rFonts w:ascii="Arial Black" w:hAnsi="Arial Black"/>
          <w:caps/>
          <w:sz w:val="15"/>
          <w:szCs w:val="15"/>
        </w:rPr>
      </w:pPr>
      <w:r w:rsidRPr="005C647C">
        <w:rPr>
          <w:rFonts w:ascii="Arial Black" w:hAnsi="Arial Black"/>
          <w:caps/>
          <w:sz w:val="15"/>
          <w:szCs w:val="15"/>
        </w:rPr>
        <w:t>CWS/1</w:t>
      </w:r>
      <w:r w:rsidR="00D871A7" w:rsidRPr="005C647C">
        <w:rPr>
          <w:rFonts w:ascii="Arial Black" w:hAnsi="Arial Black"/>
          <w:caps/>
          <w:sz w:val="15"/>
          <w:szCs w:val="15"/>
        </w:rPr>
        <w:t>4</w:t>
      </w:r>
      <w:r w:rsidRPr="005C647C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003FA6" w:rsidRPr="005C647C">
        <w:rPr>
          <w:rFonts w:ascii="Arial Black" w:hAnsi="Arial Black"/>
          <w:caps/>
          <w:sz w:val="15"/>
          <w:szCs w:val="15"/>
        </w:rPr>
        <w:t>2</w:t>
      </w:r>
    </w:p>
    <w:p w14:paraId="00C93DB8" w14:textId="1660E53F" w:rsidR="008B2CC1" w:rsidRPr="005C647C" w:rsidRDefault="00DB0349" w:rsidP="00512001">
      <w:pPr>
        <w:jc w:val="right"/>
        <w:rPr>
          <w:rFonts w:ascii="Arial Black" w:hAnsi="Arial Black"/>
          <w:caps/>
          <w:sz w:val="15"/>
          <w:szCs w:val="15"/>
        </w:rPr>
      </w:pPr>
      <w:r w:rsidRPr="005C647C">
        <w:rPr>
          <w:rFonts w:ascii="Arial Black" w:hAnsi="Arial Black"/>
          <w:caps/>
          <w:sz w:val="15"/>
          <w:szCs w:val="15"/>
        </w:rPr>
        <w:t>Original</w:t>
      </w:r>
      <w:r w:rsidR="0026395D" w:rsidRPr="005C647C">
        <w:rPr>
          <w:rFonts w:ascii="Arial Black" w:hAnsi="Arial Black"/>
          <w:caps/>
          <w:sz w:val="15"/>
          <w:szCs w:val="15"/>
        </w:rPr>
        <w:t> :</w:t>
      </w:r>
      <w:r w:rsidRPr="005C647C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003FA6" w:rsidRPr="005C647C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43515FE2" w14:textId="34B07F48" w:rsidR="008B2CC1" w:rsidRPr="005C647C" w:rsidRDefault="00B66A77" w:rsidP="00512001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5C647C">
        <w:rPr>
          <w:rFonts w:ascii="Arial Black" w:hAnsi="Arial Black"/>
          <w:caps/>
          <w:sz w:val="15"/>
          <w:szCs w:val="15"/>
        </w:rPr>
        <w:t>D</w:t>
      </w:r>
      <w:r w:rsidR="00DB0349" w:rsidRPr="005C647C">
        <w:rPr>
          <w:rFonts w:ascii="Arial Black" w:hAnsi="Arial Black"/>
          <w:caps/>
          <w:sz w:val="15"/>
          <w:szCs w:val="15"/>
        </w:rPr>
        <w:t>ate</w:t>
      </w:r>
      <w:r w:rsidR="0026395D" w:rsidRPr="005C647C">
        <w:rPr>
          <w:rFonts w:ascii="Arial Black" w:hAnsi="Arial Black"/>
          <w:caps/>
          <w:sz w:val="15"/>
          <w:szCs w:val="15"/>
        </w:rPr>
        <w:t> :</w:t>
      </w:r>
      <w:r w:rsidR="00DB0349" w:rsidRPr="005C647C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003FA6" w:rsidRPr="005C647C">
        <w:rPr>
          <w:rFonts w:ascii="Arial Black" w:hAnsi="Arial Black"/>
          <w:caps/>
          <w:sz w:val="15"/>
          <w:szCs w:val="15"/>
        </w:rPr>
        <w:t>14 septembre 2026</w:t>
      </w:r>
    </w:p>
    <w:bookmarkEnd w:id="2"/>
    <w:p w14:paraId="23D8491B" w14:textId="26BDFBBA" w:rsidR="00C40E15" w:rsidRPr="005C647C" w:rsidRDefault="00197881" w:rsidP="00512001">
      <w:pPr>
        <w:spacing w:after="600"/>
        <w:rPr>
          <w:b/>
          <w:sz w:val="28"/>
          <w:szCs w:val="28"/>
        </w:rPr>
      </w:pPr>
      <w:r w:rsidRPr="005C647C">
        <w:rPr>
          <w:b/>
          <w:sz w:val="28"/>
          <w:szCs w:val="28"/>
        </w:rPr>
        <w:t>Comité des normes de l</w:t>
      </w:r>
      <w:r w:rsidR="0026395D" w:rsidRPr="005C647C">
        <w:rPr>
          <w:b/>
          <w:sz w:val="28"/>
          <w:szCs w:val="28"/>
        </w:rPr>
        <w:t>’</w:t>
      </w:r>
      <w:r w:rsidRPr="005C647C">
        <w:rPr>
          <w:b/>
          <w:sz w:val="28"/>
          <w:szCs w:val="28"/>
        </w:rPr>
        <w:t>OMPI (CWS)</w:t>
      </w:r>
    </w:p>
    <w:p w14:paraId="3B79543F" w14:textId="0F047D3E" w:rsidR="008B2CC1" w:rsidRPr="005C647C" w:rsidRDefault="00D871A7" w:rsidP="00512001">
      <w:pPr>
        <w:rPr>
          <w:b/>
          <w:sz w:val="28"/>
          <w:szCs w:val="24"/>
        </w:rPr>
      </w:pPr>
      <w:r w:rsidRPr="005C647C">
        <w:rPr>
          <w:b/>
          <w:sz w:val="24"/>
        </w:rPr>
        <w:t>Quator</w:t>
      </w:r>
      <w:r w:rsidR="0099108F" w:rsidRPr="005C647C">
        <w:rPr>
          <w:b/>
          <w:sz w:val="24"/>
        </w:rPr>
        <w:t>z</w:t>
      </w:r>
      <w:r w:rsidR="0026395D" w:rsidRPr="005C647C">
        <w:rPr>
          <w:b/>
          <w:sz w:val="24"/>
        </w:rPr>
        <w:t>ième session</w:t>
      </w:r>
    </w:p>
    <w:p w14:paraId="38A1BAA5" w14:textId="77777777" w:rsidR="008B2CC1" w:rsidRPr="005C647C" w:rsidRDefault="00197881" w:rsidP="00512001">
      <w:pPr>
        <w:spacing w:after="720"/>
        <w:rPr>
          <w:b/>
          <w:sz w:val="28"/>
          <w:szCs w:val="24"/>
        </w:rPr>
      </w:pPr>
      <w:r w:rsidRPr="005C647C">
        <w:rPr>
          <w:b/>
          <w:sz w:val="24"/>
        </w:rPr>
        <w:t>Genève,</w:t>
      </w:r>
      <w:r w:rsidR="001352EC" w:rsidRPr="005C647C">
        <w:rPr>
          <w:b/>
          <w:sz w:val="24"/>
        </w:rPr>
        <w:t xml:space="preserve"> </w:t>
      </w:r>
      <w:r w:rsidR="00D871A7" w:rsidRPr="005C647C">
        <w:rPr>
          <w:b/>
          <w:sz w:val="24"/>
        </w:rPr>
        <w:t>23</w:t>
      </w:r>
      <w:r w:rsidR="001352EC" w:rsidRPr="005C647C">
        <w:rPr>
          <w:b/>
          <w:sz w:val="24"/>
        </w:rPr>
        <w:t xml:space="preserve"> – </w:t>
      </w:r>
      <w:r w:rsidR="00D871A7" w:rsidRPr="005C647C">
        <w:rPr>
          <w:b/>
          <w:sz w:val="24"/>
        </w:rPr>
        <w:t>27</w:t>
      </w:r>
      <w:r w:rsidR="0099108F" w:rsidRPr="005C647C">
        <w:rPr>
          <w:b/>
          <w:sz w:val="24"/>
        </w:rPr>
        <w:t> nov</w:t>
      </w:r>
      <w:r w:rsidR="001352EC" w:rsidRPr="005C647C">
        <w:rPr>
          <w:b/>
          <w:sz w:val="24"/>
        </w:rPr>
        <w:t>embre</w:t>
      </w:r>
      <w:r w:rsidR="0099108F" w:rsidRPr="005C647C">
        <w:rPr>
          <w:b/>
          <w:sz w:val="24"/>
        </w:rPr>
        <w:t> </w:t>
      </w:r>
      <w:r w:rsidR="001352EC" w:rsidRPr="005C647C">
        <w:rPr>
          <w:b/>
          <w:sz w:val="24"/>
        </w:rPr>
        <w:t>202</w:t>
      </w:r>
      <w:r w:rsidR="00D871A7" w:rsidRPr="005C647C">
        <w:rPr>
          <w:b/>
          <w:sz w:val="24"/>
        </w:rPr>
        <w:t>6</w:t>
      </w:r>
    </w:p>
    <w:p w14:paraId="09DDED9D" w14:textId="3CF73615" w:rsidR="00003FA6" w:rsidRPr="005C647C" w:rsidRDefault="00512001" w:rsidP="00512001">
      <w:pPr>
        <w:spacing w:after="360"/>
        <w:rPr>
          <w:caps/>
          <w:sz w:val="24"/>
        </w:rPr>
      </w:pPr>
      <w:r w:rsidRPr="005C647C">
        <w:rPr>
          <w:caps/>
          <w:sz w:val="24"/>
        </w:rPr>
        <w:t>Rapport de l</w:t>
      </w:r>
      <w:r w:rsidR="0026395D" w:rsidRPr="005C647C">
        <w:rPr>
          <w:caps/>
          <w:sz w:val="24"/>
        </w:rPr>
        <w:t>’</w:t>
      </w:r>
      <w:r w:rsidRPr="005C647C">
        <w:rPr>
          <w:caps/>
          <w:sz w:val="24"/>
        </w:rPr>
        <w:t>Équipe d</w:t>
      </w:r>
      <w:r w:rsidR="0026395D" w:rsidRPr="005C647C">
        <w:rPr>
          <w:caps/>
          <w:sz w:val="24"/>
        </w:rPr>
        <w:t>’</w:t>
      </w:r>
      <w:r w:rsidRPr="005C647C">
        <w:rPr>
          <w:caps/>
          <w:sz w:val="24"/>
        </w:rPr>
        <w:t>experts chargée de la norme relative aux listages des séquences sur la tâche n° 44</w:t>
      </w:r>
      <w:bookmarkStart w:id="3" w:name="TitleOfDoc"/>
    </w:p>
    <w:p w14:paraId="21F153BD" w14:textId="3A91A66F" w:rsidR="00003FA6" w:rsidRPr="005C647C" w:rsidRDefault="00003FA6" w:rsidP="00512001">
      <w:pPr>
        <w:spacing w:after="960"/>
        <w:rPr>
          <w:i/>
          <w:iCs/>
        </w:rPr>
      </w:pPr>
      <w:bookmarkStart w:id="4" w:name="Prepared"/>
      <w:bookmarkEnd w:id="3"/>
      <w:r w:rsidRPr="005C647C">
        <w:rPr>
          <w:i/>
        </w:rPr>
        <w:t>Document établi par le responsable de l</w:t>
      </w:r>
      <w:r w:rsidR="0026395D" w:rsidRPr="005C647C">
        <w:rPr>
          <w:i/>
        </w:rPr>
        <w:t>’</w:t>
      </w:r>
      <w:r w:rsidRPr="005C647C">
        <w:rPr>
          <w:i/>
        </w:rPr>
        <w:t>équipe d</w:t>
      </w:r>
      <w:r w:rsidR="0026395D" w:rsidRPr="005C647C">
        <w:rPr>
          <w:i/>
        </w:rPr>
        <w:t>’</w:t>
      </w:r>
      <w:r w:rsidRPr="005C647C">
        <w:rPr>
          <w:i/>
        </w:rPr>
        <w:t>experts</w:t>
      </w:r>
      <w:bookmarkEnd w:id="4"/>
    </w:p>
    <w:p w14:paraId="422639E0" w14:textId="77777777" w:rsidR="00003FA6" w:rsidRPr="005C647C" w:rsidRDefault="00003FA6" w:rsidP="00512001">
      <w:pPr>
        <w:pStyle w:val="Heading2"/>
      </w:pPr>
      <w:r w:rsidRPr="005C647C">
        <w:t>Résumé</w:t>
      </w:r>
    </w:p>
    <w:p w14:paraId="4F871367" w14:textId="3C39D14B" w:rsidR="00003FA6" w:rsidRPr="005C647C" w:rsidRDefault="00003FA6" w:rsidP="00512001">
      <w:pPr>
        <w:pStyle w:val="ONUMFS"/>
      </w:pPr>
      <w:r w:rsidRPr="005C647C">
        <w:t>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chargée de la norme relative aux listages des séquences, qui gère les mises à jour de la norme ST.26 de l</w:t>
      </w:r>
      <w:r w:rsidR="0026395D" w:rsidRPr="005C647C">
        <w:t>’</w:t>
      </w:r>
      <w:r w:rsidRPr="005C647C">
        <w:t>OMPI, est dirigée par l</w:t>
      </w:r>
      <w:r w:rsidR="0026395D" w:rsidRPr="005C647C">
        <w:t>’</w:t>
      </w:r>
      <w:r w:rsidRPr="005C647C">
        <w:t>Office européen des brevets (OEB).  Comme suite de l</w:t>
      </w:r>
      <w:r w:rsidR="0026395D" w:rsidRPr="005C647C">
        <w:t>’</w:t>
      </w:r>
      <w:r w:rsidRPr="005C647C">
        <w:t>adoption de la version 2.0 de la norme ST.26 de l</w:t>
      </w:r>
      <w:r w:rsidR="0026395D" w:rsidRPr="005C647C">
        <w:t>’</w:t>
      </w:r>
      <w:r w:rsidRPr="005C647C">
        <w:t>OMPI par le Comité des normes de l</w:t>
      </w:r>
      <w:r w:rsidR="0026395D" w:rsidRPr="005C647C">
        <w:t>’</w:t>
      </w:r>
      <w:r w:rsidRPr="005C647C">
        <w:t>OMPI (CWS) à sa treiz</w:t>
      </w:r>
      <w:r w:rsidR="0026395D" w:rsidRPr="005C647C">
        <w:t>ième session</w:t>
      </w:r>
      <w:r w:rsidRPr="005C647C">
        <w:t xml:space="preserve"> en </w:t>
      </w:r>
      <w:r w:rsidR="0026395D" w:rsidRPr="005C647C">
        <w:t>novembre 20</w:t>
      </w:r>
      <w:r w:rsidRPr="005C647C">
        <w:t>25, le présent rapport fait le point sur les progrès réalisés par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chargée de la norme relative aux listages des séquences depuis la dernière session</w:t>
      </w:r>
      <w:r w:rsidR="0026395D" w:rsidRPr="005C647C">
        <w:t xml:space="preserve"> du CWS</w:t>
      </w:r>
      <w:r w:rsidRPr="005C647C">
        <w:t>.</w:t>
      </w:r>
    </w:p>
    <w:p w14:paraId="0C0025C5" w14:textId="77777777" w:rsidR="00003FA6" w:rsidRPr="005C647C" w:rsidRDefault="00003FA6" w:rsidP="00512001">
      <w:pPr>
        <w:pStyle w:val="Heading2"/>
      </w:pPr>
      <w:r w:rsidRPr="005C647C">
        <w:t>Rappel</w:t>
      </w:r>
    </w:p>
    <w:p w14:paraId="7CB5B7C0" w14:textId="38074E20" w:rsidR="00003FA6" w:rsidRPr="005C647C" w:rsidRDefault="00003FA6" w:rsidP="00512001">
      <w:pPr>
        <w:pStyle w:val="ONUMFS"/>
      </w:pPr>
      <w:r w:rsidRPr="005C647C">
        <w:t>À la première session</w:t>
      </w:r>
      <w:r w:rsidR="0026395D" w:rsidRPr="005C647C">
        <w:t xml:space="preserve"> du CWS</w:t>
      </w:r>
      <w:r w:rsidRPr="005C647C">
        <w:t xml:space="preserve"> tenue </w:t>
      </w:r>
      <w:r w:rsidR="0026395D" w:rsidRPr="005C647C">
        <w:t>en 2010</w:t>
      </w:r>
      <w:r w:rsidRPr="005C647C">
        <w:t>,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chargée de la norme relative aux listages des séquences a été créée afin de mener à bien la tâche n° 44.  Cette tâche vise à établir une recommandation concernant la présentation des listages des séquences de nucléotides et d</w:t>
      </w:r>
      <w:r w:rsidR="0026395D" w:rsidRPr="005C647C">
        <w:t>’</w:t>
      </w:r>
      <w:r w:rsidRPr="005C647C">
        <w:t>acides aminés en langage XML (</w:t>
      </w:r>
      <w:proofErr w:type="spellStart"/>
      <w:r w:rsidRPr="005C647C">
        <w:t>eXtensible</w:t>
      </w:r>
      <w:proofErr w:type="spellEnd"/>
      <w:r w:rsidRPr="005C647C">
        <w:t xml:space="preserve"> Markup </w:t>
      </w:r>
      <w:proofErr w:type="spellStart"/>
      <w:r w:rsidRPr="005C647C">
        <w:t>Language</w:t>
      </w:r>
      <w:proofErr w:type="spellEnd"/>
      <w:r w:rsidRPr="005C647C">
        <w:t>) pour adoption en tant que norme de l</w:t>
      </w:r>
      <w:r w:rsidR="0026395D" w:rsidRPr="005C647C">
        <w:t>’</w:t>
      </w:r>
      <w:r w:rsidRPr="005C647C">
        <w:t>OMPI.  L</w:t>
      </w:r>
      <w:r w:rsidR="0026395D" w:rsidRPr="005C647C">
        <w:t>’</w:t>
      </w:r>
      <w:r w:rsidRPr="005C647C">
        <w:t>OEB s</w:t>
      </w:r>
      <w:r w:rsidR="0026395D" w:rsidRPr="005C647C">
        <w:t>’</w:t>
      </w:r>
      <w:r w:rsidRPr="005C647C">
        <w:t>est vu confier le rôle de responsable de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</w:t>
      </w:r>
      <w:r w:rsidR="005C647C" w:rsidRPr="005C647C">
        <w:t>ts.  L’é</w:t>
      </w:r>
      <w:r w:rsidRPr="005C647C">
        <w:t>quipe d</w:t>
      </w:r>
      <w:r w:rsidR="0026395D" w:rsidRPr="005C647C">
        <w:t>’</w:t>
      </w:r>
      <w:r w:rsidRPr="005C647C">
        <w:t>experts a également été priée de coordonner ses travaux avec ceux de l</w:t>
      </w:r>
      <w:r w:rsidR="0026395D" w:rsidRPr="005C647C">
        <w:t>’</w:t>
      </w:r>
      <w:r w:rsidRPr="005C647C">
        <w:t>organe compétent du Traité de coopération en matière de brevets (PCT) en ce qui concerne l</w:t>
      </w:r>
      <w:r w:rsidR="0026395D" w:rsidRPr="005C647C">
        <w:t>’</w:t>
      </w:r>
      <w:r w:rsidRPr="005C647C">
        <w:t>incidence éventuelle de ladite norme sur l</w:t>
      </w:r>
      <w:r w:rsidR="0026395D" w:rsidRPr="005C647C">
        <w:t>’annexe C</w:t>
      </w:r>
      <w:r w:rsidRPr="005C647C">
        <w:t xml:space="preserve"> des Instructions administratives</w:t>
      </w:r>
      <w:r w:rsidR="0026395D" w:rsidRPr="005C647C">
        <w:t xml:space="preserve"> du PCT</w:t>
      </w:r>
      <w:r w:rsidRPr="005C647C">
        <w:t xml:space="preserve"> (voir le paragraphe 29 du document </w:t>
      </w:r>
      <w:hyperlink r:id="rId11" w:history="1">
        <w:r w:rsidRPr="005C647C">
          <w:rPr>
            <w:rStyle w:val="Hyperlink"/>
          </w:rPr>
          <w:t>CWS/1/10</w:t>
        </w:r>
      </w:hyperlink>
      <w:r w:rsidRPr="005C647C">
        <w:t>).</w:t>
      </w:r>
    </w:p>
    <w:p w14:paraId="62574200" w14:textId="6E1D82F1" w:rsidR="00003FA6" w:rsidRPr="005C647C" w:rsidRDefault="00003FA6" w:rsidP="00512001">
      <w:pPr>
        <w:pStyle w:val="ONUMFS"/>
      </w:pPr>
      <w:r w:rsidRPr="005C647C">
        <w:t>Lors de la reprise de sa quatr</w:t>
      </w:r>
      <w:r w:rsidR="0026395D" w:rsidRPr="005C647C">
        <w:t>ième session</w:t>
      </w:r>
      <w:r w:rsidRPr="005C647C">
        <w:t xml:space="preserve"> </w:t>
      </w:r>
      <w:r w:rsidR="0026395D" w:rsidRPr="005C647C">
        <w:t>en 2016</w:t>
      </w:r>
      <w:r w:rsidRPr="005C647C">
        <w:t>,</w:t>
      </w:r>
      <w:r w:rsidR="0026395D" w:rsidRPr="005C647C">
        <w:t xml:space="preserve"> le CWS</w:t>
      </w:r>
      <w:r w:rsidRPr="005C647C">
        <w:t xml:space="preserve"> a adopté la norme ST.26 de l</w:t>
      </w:r>
      <w:r w:rsidR="0026395D" w:rsidRPr="005C647C">
        <w:t>’</w:t>
      </w:r>
      <w:r w:rsidRPr="005C647C">
        <w:t>OMPI (voir le paragraphe 52 du document </w:t>
      </w:r>
      <w:hyperlink r:id="rId12" w:history="1">
        <w:r w:rsidRPr="005C647C">
          <w:rPr>
            <w:rStyle w:val="Hyperlink"/>
          </w:rPr>
          <w:t>CWS/4BIS/16</w:t>
        </w:r>
      </w:hyperlink>
      <w:r w:rsidRPr="005C647C">
        <w:t>).  À la cinquante</w:t>
      </w:r>
      <w:r w:rsidR="005C647C">
        <w:noBreakHyphen/>
      </w:r>
      <w:r w:rsidRPr="005C647C">
        <w:t>trois</w:t>
      </w:r>
      <w:r w:rsidR="0026395D" w:rsidRPr="005C647C">
        <w:t>ième session</w:t>
      </w:r>
      <w:r w:rsidRPr="005C647C">
        <w:t xml:space="preserve"> de l</w:t>
      </w:r>
      <w:r w:rsidR="0026395D" w:rsidRPr="005C647C">
        <w:t>’</w:t>
      </w:r>
      <w:r w:rsidRPr="005C647C">
        <w:t>Assemblée de l</w:t>
      </w:r>
      <w:r w:rsidR="0026395D" w:rsidRPr="005C647C">
        <w:t>’</w:t>
      </w:r>
      <w:r w:rsidRPr="005C647C">
        <w:t>Union</w:t>
      </w:r>
      <w:r w:rsidR="0026395D" w:rsidRPr="005C647C">
        <w:t xml:space="preserve"> du PCT</w:t>
      </w:r>
      <w:r w:rsidRPr="005C647C">
        <w:t xml:space="preserve"> tenue en </w:t>
      </w:r>
      <w:r w:rsidR="0026395D" w:rsidRPr="005C647C">
        <w:t>octobre 20</w:t>
      </w:r>
      <w:r w:rsidRPr="005C647C">
        <w:t>21, les modifications du règlement d</w:t>
      </w:r>
      <w:r w:rsidR="0026395D" w:rsidRPr="005C647C">
        <w:t>’</w:t>
      </w:r>
      <w:r w:rsidRPr="005C647C">
        <w:t>exécution</w:t>
      </w:r>
      <w:r w:rsidR="0026395D" w:rsidRPr="005C647C">
        <w:t xml:space="preserve"> du PCT</w:t>
      </w:r>
      <w:r w:rsidRPr="005C647C">
        <w:t xml:space="preserve"> visant à mettre en œuvre la norme ST.26 de l</w:t>
      </w:r>
      <w:r w:rsidR="0026395D" w:rsidRPr="005C647C">
        <w:t>’</w:t>
      </w:r>
      <w:r w:rsidRPr="005C647C">
        <w:t>OMPI dans le système</w:t>
      </w:r>
      <w:r w:rsidR="0026395D" w:rsidRPr="005C647C">
        <w:t xml:space="preserve"> du PCT</w:t>
      </w:r>
      <w:r w:rsidRPr="005C647C">
        <w:t xml:space="preserve"> ont été adoptées.  L</w:t>
      </w:r>
      <w:r w:rsidR="0026395D" w:rsidRPr="005C647C">
        <w:t>’</w:t>
      </w:r>
      <w:r w:rsidRPr="005C647C">
        <w:t>Assemblée générale de l</w:t>
      </w:r>
      <w:r w:rsidR="0026395D" w:rsidRPr="005C647C">
        <w:t>’</w:t>
      </w:r>
      <w:r w:rsidRPr="005C647C">
        <w:t xml:space="preserve">OMPI a approuvé le report </w:t>
      </w:r>
      <w:r w:rsidRPr="005C647C">
        <w:lastRenderedPageBreak/>
        <w:t>au</w:t>
      </w:r>
      <w:r w:rsidR="003A39CF">
        <w:t> </w:t>
      </w:r>
      <w:r w:rsidR="0026395D" w:rsidRPr="005C647C">
        <w:t>1</w:t>
      </w:r>
      <w:r w:rsidR="0026395D" w:rsidRPr="005C647C">
        <w:rPr>
          <w:vertAlign w:val="superscript"/>
        </w:rPr>
        <w:t>er</w:t>
      </w:r>
      <w:r w:rsidR="0026395D" w:rsidRPr="005C647C">
        <w:t> juillet 20</w:t>
      </w:r>
      <w:r w:rsidRPr="005C647C">
        <w:t>22 de la mise en œuvre effective de la norme ST.26 de l</w:t>
      </w:r>
      <w:r w:rsidR="0026395D" w:rsidRPr="005C647C">
        <w:t>’</w:t>
      </w:r>
      <w:r w:rsidRPr="005C647C">
        <w:t>OMPI aux niveaux national, régional et international (voir le document </w:t>
      </w:r>
      <w:hyperlink r:id="rId13" w:history="1">
        <w:r w:rsidRPr="005C647C">
          <w:rPr>
            <w:rStyle w:val="Hyperlink"/>
          </w:rPr>
          <w:t>WO/GA/54/14</w:t>
        </w:r>
      </w:hyperlink>
      <w:r w:rsidRPr="005C647C">
        <w:t xml:space="preserve"> et les paragraphes 178 à 183 du document </w:t>
      </w:r>
      <w:hyperlink r:id="rId14" w:history="1">
        <w:r w:rsidRPr="005C647C">
          <w:rPr>
            <w:rStyle w:val="Hyperlink"/>
          </w:rPr>
          <w:t>WO/GA/54/15</w:t>
        </w:r>
      </w:hyperlink>
      <w:r w:rsidRPr="005C647C">
        <w:t>).</w:t>
      </w:r>
    </w:p>
    <w:p w14:paraId="488BE094" w14:textId="4440DCAC" w:rsidR="00003FA6" w:rsidRPr="005C647C" w:rsidRDefault="00003FA6" w:rsidP="00512001">
      <w:pPr>
        <w:pStyle w:val="ONUMFS"/>
      </w:pPr>
      <w:r w:rsidRPr="005C647C">
        <w:t>À sa onz</w:t>
      </w:r>
      <w:r w:rsidR="0026395D" w:rsidRPr="005C647C">
        <w:t>ième session</w:t>
      </w:r>
      <w:r w:rsidRPr="005C647C">
        <w:t xml:space="preserve"> tenue </w:t>
      </w:r>
      <w:r w:rsidR="0026395D" w:rsidRPr="005C647C">
        <w:t>en 2023</w:t>
      </w:r>
      <w:r w:rsidRPr="005C647C">
        <w:t>,</w:t>
      </w:r>
      <w:r w:rsidR="0026395D" w:rsidRPr="005C647C">
        <w:t xml:space="preserve"> le CWS</w:t>
      </w:r>
      <w:r w:rsidRPr="005C647C">
        <w:t xml:space="preserve"> a approuvé une révision de la description de la tâche n° 44, qui est libellée comme suit</w:t>
      </w:r>
      <w:r w:rsidR="0026395D" w:rsidRPr="005C647C">
        <w:t> :</w:t>
      </w:r>
    </w:p>
    <w:p w14:paraId="39335ACB" w14:textId="27570D09" w:rsidR="00003FA6" w:rsidRPr="005C647C" w:rsidRDefault="00003FA6" w:rsidP="00512001">
      <w:pPr>
        <w:pStyle w:val="ONUMFS"/>
        <w:numPr>
          <w:ilvl w:val="0"/>
          <w:numId w:val="0"/>
        </w:numPr>
        <w:rPr>
          <w:i/>
          <w:iCs/>
        </w:rPr>
      </w:pPr>
      <w:r w:rsidRPr="005C647C">
        <w:rPr>
          <w:i/>
        </w:rPr>
        <w:tab/>
        <w:t xml:space="preserve">“Fournir un appui au Bureau international en testant les nouvelles versions en fonction des ressources disponibles, et en lui communiquant les commentaires des utilisateurs sur la suite logicielle WIPO </w:t>
      </w:r>
      <w:proofErr w:type="spellStart"/>
      <w:r w:rsidRPr="005C647C">
        <w:rPr>
          <w:i/>
        </w:rPr>
        <w:t>Sequence</w:t>
      </w:r>
      <w:proofErr w:type="spellEnd"/>
      <w:r w:rsidRPr="005C647C">
        <w:rPr>
          <w:i/>
        </w:rPr>
        <w:t xml:space="preserve">; </w:t>
      </w:r>
      <w:r w:rsidR="00B75F69" w:rsidRPr="005C647C">
        <w:rPr>
          <w:i/>
        </w:rPr>
        <w:t xml:space="preserve"> </w:t>
      </w:r>
      <w:r w:rsidRPr="005C647C">
        <w:rPr>
          <w:i/>
        </w:rPr>
        <w:t>et préparer les révisions à apporter à la norme ST.26 de l</w:t>
      </w:r>
      <w:r w:rsidR="0026395D" w:rsidRPr="005C647C">
        <w:rPr>
          <w:i/>
        </w:rPr>
        <w:t>’</w:t>
      </w:r>
      <w:r w:rsidRPr="005C647C">
        <w:rPr>
          <w:i/>
        </w:rPr>
        <w:t>OMPI”.</w:t>
      </w:r>
    </w:p>
    <w:p w14:paraId="022EED19" w14:textId="53BBAFB4" w:rsidR="00003FA6" w:rsidRPr="005C647C" w:rsidRDefault="00003FA6" w:rsidP="00512001">
      <w:pPr>
        <w:pStyle w:val="ONUMFS"/>
      </w:pPr>
      <w:r w:rsidRPr="005C647C">
        <w:t xml:space="preserve">Depuis son adoption </w:t>
      </w:r>
      <w:r w:rsidR="0026395D" w:rsidRPr="005C647C">
        <w:t>en 2016</w:t>
      </w:r>
      <w:r w:rsidRPr="005C647C">
        <w:t>, la norme ST.26 de l</w:t>
      </w:r>
      <w:r w:rsidR="0026395D" w:rsidRPr="005C647C">
        <w:t>’</w:t>
      </w:r>
      <w:r w:rsidRPr="005C647C">
        <w:t>OMPI a fait l</w:t>
      </w:r>
      <w:r w:rsidR="0026395D" w:rsidRPr="005C647C">
        <w:t>’</w:t>
      </w:r>
      <w:r w:rsidRPr="005C647C">
        <w:t>objet de plusieurs révisions, donnant lieu aux versions 1.1 à 1.7, la dernière, la version 1.7, ayant été approuvée à la onz</w:t>
      </w:r>
      <w:r w:rsidR="0026395D" w:rsidRPr="005C647C">
        <w:t>ième session du CWS</w:t>
      </w:r>
      <w:r w:rsidRPr="005C647C">
        <w:t xml:space="preserve"> en </w:t>
      </w:r>
      <w:r w:rsidR="0026395D" w:rsidRPr="005C647C">
        <w:t>décembre 20</w:t>
      </w:r>
      <w:r w:rsidRPr="005C647C">
        <w:t>23.</w:t>
      </w:r>
    </w:p>
    <w:p w14:paraId="5D4A9945" w14:textId="02B39605" w:rsidR="00003FA6" w:rsidRPr="005C647C" w:rsidRDefault="00003FA6" w:rsidP="00512001">
      <w:pPr>
        <w:pStyle w:val="ONUMFS"/>
      </w:pPr>
      <w:r w:rsidRPr="005C647C">
        <w:t>À sa treiz</w:t>
      </w:r>
      <w:r w:rsidR="0026395D" w:rsidRPr="005C647C">
        <w:t>ième session</w:t>
      </w:r>
      <w:r w:rsidRPr="005C647C">
        <w:t xml:space="preserve">, en </w:t>
      </w:r>
      <w:r w:rsidR="0026395D" w:rsidRPr="005C647C">
        <w:t>novembre 20</w:t>
      </w:r>
      <w:r w:rsidRPr="005C647C">
        <w:t>25,</w:t>
      </w:r>
      <w:r w:rsidR="0026395D" w:rsidRPr="005C647C">
        <w:t xml:space="preserve"> le CWS</w:t>
      </w:r>
      <w:r w:rsidRPr="005C647C">
        <w:t xml:space="preserve"> a approuvé la première révision majeure de la norme ST.26 de l</w:t>
      </w:r>
      <w:r w:rsidR="0026395D" w:rsidRPr="005C647C">
        <w:t>’</w:t>
      </w:r>
      <w:r w:rsidRPr="005C647C">
        <w:t>OMPI depuis son entrée en vigueur, sous la forme de la version 2.0, et a approuvé la date d</w:t>
      </w:r>
      <w:r w:rsidR="0026395D" w:rsidRPr="005C647C">
        <w:t>’</w:t>
      </w:r>
      <w:r w:rsidRPr="005C647C">
        <w:t>entrée en vigueur fixée au</w:t>
      </w:r>
      <w:r w:rsidR="0026395D" w:rsidRPr="005C647C">
        <w:t xml:space="preserve"> 1</w:t>
      </w:r>
      <w:r w:rsidR="0026395D" w:rsidRPr="005C647C">
        <w:rPr>
          <w:vertAlign w:val="superscript"/>
        </w:rPr>
        <w:t>er</w:t>
      </w:r>
      <w:r w:rsidR="0026395D" w:rsidRPr="005C647C">
        <w:t> juillet 20</w:t>
      </w:r>
      <w:r w:rsidRPr="005C647C">
        <w:t>27 (voir le document </w:t>
      </w:r>
      <w:hyperlink r:id="rId15" w:history="1">
        <w:r w:rsidRPr="005C647C">
          <w:rPr>
            <w:rStyle w:val="Hyperlink"/>
            <w:color w:val="auto"/>
            <w:u w:val="none"/>
          </w:rPr>
          <w:t>CWS/13/33</w:t>
        </w:r>
      </w:hyperlink>
      <w:r w:rsidRPr="005C647C">
        <w:t>).  Avec la version 2.0</w:t>
      </w:r>
      <w:r w:rsidR="0026395D" w:rsidRPr="005C647C">
        <w:t> :</w:t>
      </w:r>
    </w:p>
    <w:p w14:paraId="11E6C6F6" w14:textId="00B849A1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un sous</w:t>
      </w:r>
      <w:r w:rsidR="005C647C">
        <w:noBreakHyphen/>
      </w:r>
      <w:r w:rsidRPr="005C647C">
        <w:t>ensemble d</w:t>
      </w:r>
      <w:r w:rsidR="0026395D" w:rsidRPr="005C647C">
        <w:t>’</w:t>
      </w:r>
      <w:r w:rsidRPr="005C647C">
        <w:t>analogues nucléotidiques et d</w:t>
      </w:r>
      <w:r w:rsidR="0026395D" w:rsidRPr="005C647C">
        <w:t>’</w:t>
      </w:r>
      <w:r w:rsidRPr="005C647C">
        <w:t xml:space="preserve">analogues peptidiques devra être représenté dans le listage des séquences par le symbole de résidu non modifié correspondant; </w:t>
      </w:r>
      <w:r w:rsidR="00B75F69" w:rsidRPr="005C647C">
        <w:t xml:space="preserve"> </w:t>
      </w:r>
      <w:r w:rsidRPr="005C647C">
        <w:t>et</w:t>
      </w:r>
    </w:p>
    <w:p w14:paraId="5D6B7C25" w14:textId="25564A69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l</w:t>
      </w:r>
      <w:r w:rsidR="0026395D" w:rsidRPr="005C647C">
        <w:t>’</w:t>
      </w:r>
      <w:r w:rsidRPr="005C647C">
        <w:t>exigence relative à la longueur minimale des séquences sera supprimée et les séquences courtes – c</w:t>
      </w:r>
      <w:r w:rsidR="0026395D" w:rsidRPr="005C647C">
        <w:t>’</w:t>
      </w:r>
      <w:r w:rsidRPr="005C647C">
        <w:t>est</w:t>
      </w:r>
      <w:r w:rsidR="005C647C">
        <w:noBreakHyphen/>
      </w:r>
      <w:r w:rsidRPr="005C647C">
        <w:t>à</w:t>
      </w:r>
      <w:r w:rsidR="005C647C">
        <w:noBreakHyphen/>
      </w:r>
      <w:r w:rsidRPr="005C647C">
        <w:t>dire les séquences comportant moins de 10 nucléotides spécifiquement définis ou moins de 4 acides aminés spécifiquement définis – pourront être incluses dans le listage des séquences.</w:t>
      </w:r>
    </w:p>
    <w:p w14:paraId="7F867ACB" w14:textId="49E63C08" w:rsidR="00003FA6" w:rsidRPr="005C647C" w:rsidRDefault="00003FA6" w:rsidP="00512001">
      <w:pPr>
        <w:pStyle w:val="ONUMFS"/>
        <w:numPr>
          <w:ilvl w:val="0"/>
          <w:numId w:val="0"/>
        </w:numPr>
      </w:pPr>
      <w:r w:rsidRPr="005C647C">
        <w:t>Par ailleurs, plusieurs modifications d</w:t>
      </w:r>
      <w:r w:rsidR="0026395D" w:rsidRPr="005C647C">
        <w:t>’</w:t>
      </w:r>
      <w:r w:rsidRPr="005C647C">
        <w:t>ordre rédactionnel ont été apportées afin d</w:t>
      </w:r>
      <w:r w:rsidR="0026395D" w:rsidRPr="005C647C">
        <w:t>’</w:t>
      </w:r>
      <w:r w:rsidRPr="005C647C">
        <w:t>améliorer la qualité de la norme.</w:t>
      </w:r>
    </w:p>
    <w:p w14:paraId="6521B867" w14:textId="4972062F" w:rsidR="00003FA6" w:rsidRPr="005C647C" w:rsidRDefault="00003FA6" w:rsidP="00512001">
      <w:pPr>
        <w:pStyle w:val="ONUMFS"/>
      </w:pPr>
      <w:r w:rsidRPr="005C647C">
        <w:t>Le CWS a également approuvé l</w:t>
      </w:r>
      <w:r w:rsidR="0026395D" w:rsidRPr="005C647C">
        <w:t>’</w:t>
      </w:r>
      <w:r w:rsidRPr="005C647C">
        <w:t>exigence concernant la transition proposée par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chargée de la norme relative aux listages des séquences, telle qu</w:t>
      </w:r>
      <w:r w:rsidR="0026395D" w:rsidRPr="005C647C">
        <w:t>’</w:t>
      </w:r>
      <w:r w:rsidRPr="005C647C">
        <w:t>elle est énoncée dans la note éditoriale de la version 2.0 de la norme ST.26 de l</w:t>
      </w:r>
      <w:r w:rsidR="0026395D" w:rsidRPr="005C647C">
        <w:t>’</w:t>
      </w:r>
      <w:r w:rsidRPr="005C647C">
        <w:t>OMPI, comme suit</w:t>
      </w:r>
      <w:r w:rsidR="0026395D" w:rsidRPr="005C647C">
        <w:t> :</w:t>
      </w:r>
    </w:p>
    <w:p w14:paraId="09F42747" w14:textId="202214FF" w:rsidR="0026395D" w:rsidRPr="005C647C" w:rsidRDefault="00003FA6" w:rsidP="00512001">
      <w:pPr>
        <w:pStyle w:val="ONUMFS"/>
        <w:numPr>
          <w:ilvl w:val="0"/>
          <w:numId w:val="0"/>
        </w:numPr>
        <w:rPr>
          <w:i/>
        </w:rPr>
      </w:pPr>
      <w:r w:rsidRPr="005C647C">
        <w:tab/>
      </w:r>
      <w:r w:rsidRPr="005C647C">
        <w:rPr>
          <w:i/>
        </w:rPr>
        <w:t>“À sa treiz</w:t>
      </w:r>
      <w:r w:rsidR="0026395D" w:rsidRPr="005C647C">
        <w:rPr>
          <w:i/>
        </w:rPr>
        <w:t>ième session</w:t>
      </w:r>
      <w:r w:rsidRPr="005C647C">
        <w:rPr>
          <w:i/>
        </w:rPr>
        <w:t>, le Comité des normes de l</w:t>
      </w:r>
      <w:r w:rsidR="0026395D" w:rsidRPr="005C647C">
        <w:rPr>
          <w:i/>
        </w:rPr>
        <w:t>’</w:t>
      </w:r>
      <w:r w:rsidRPr="005C647C">
        <w:rPr>
          <w:i/>
        </w:rPr>
        <w:t>OMPI a décidé que la version 2.0 de la norme ST.26 entrerait en vigueur le</w:t>
      </w:r>
      <w:r w:rsidR="0026395D" w:rsidRPr="005C647C">
        <w:rPr>
          <w:i/>
        </w:rPr>
        <w:t xml:space="preserve"> 1</w:t>
      </w:r>
      <w:r w:rsidR="0026395D" w:rsidRPr="005C647C">
        <w:rPr>
          <w:i/>
          <w:vertAlign w:val="superscript"/>
        </w:rPr>
        <w:t>er</w:t>
      </w:r>
      <w:r w:rsidR="0026395D" w:rsidRPr="005C647C">
        <w:rPr>
          <w:i/>
        </w:rPr>
        <w:t> juillet 20</w:t>
      </w:r>
      <w:r w:rsidRPr="005C647C">
        <w:rPr>
          <w:i/>
        </w:rPr>
        <w:t>27 et s</w:t>
      </w:r>
      <w:r w:rsidR="0026395D" w:rsidRPr="005C647C">
        <w:rPr>
          <w:i/>
        </w:rPr>
        <w:t>’</w:t>
      </w:r>
      <w:r w:rsidRPr="005C647C">
        <w:rPr>
          <w:i/>
        </w:rPr>
        <w:t>appliquerait à toutes les demandes de brevet dont la date de dépôt est postérieure à cette da</w:t>
      </w:r>
      <w:r w:rsidR="005C647C" w:rsidRPr="005C647C">
        <w:rPr>
          <w:i/>
        </w:rPr>
        <w:t xml:space="preserve">te.  À </w:t>
      </w:r>
      <w:r w:rsidRPr="005C647C">
        <w:rPr>
          <w:i/>
        </w:rPr>
        <w:t>titre exceptionnel, le paragraphe 8 de la présente norme, concernant l</w:t>
      </w:r>
      <w:r w:rsidR="0026395D" w:rsidRPr="005C647C">
        <w:rPr>
          <w:i/>
        </w:rPr>
        <w:t>’</w:t>
      </w:r>
      <w:r w:rsidRPr="005C647C">
        <w:rPr>
          <w:i/>
        </w:rPr>
        <w:t>exigence relative à la longueur minimale, s</w:t>
      </w:r>
      <w:r w:rsidR="0026395D" w:rsidRPr="005C647C">
        <w:rPr>
          <w:i/>
        </w:rPr>
        <w:t>’</w:t>
      </w:r>
      <w:r w:rsidRPr="005C647C">
        <w:rPr>
          <w:i/>
        </w:rPr>
        <w:t>appliquera à compter de la date d</w:t>
      </w:r>
      <w:r w:rsidR="0026395D" w:rsidRPr="005C647C">
        <w:rPr>
          <w:i/>
        </w:rPr>
        <w:t>’</w:t>
      </w:r>
      <w:r w:rsidRPr="005C647C">
        <w:rPr>
          <w:i/>
        </w:rPr>
        <w:t>entrée en vigueur de la version 2.0, indépendamment de la date de dépôt de la demande de brevet concernée.”</w:t>
      </w:r>
    </w:p>
    <w:p w14:paraId="3D845BA1" w14:textId="0BB1E899" w:rsidR="00003FA6" w:rsidRPr="005C647C" w:rsidRDefault="00003FA6" w:rsidP="00512001">
      <w:pPr>
        <w:pStyle w:val="ONUMFS"/>
      </w:pPr>
      <w:r w:rsidRPr="005C647C">
        <w:t>Conformément à ce qui avait été convenu à la treiz</w:t>
      </w:r>
      <w:r w:rsidR="0026395D" w:rsidRPr="005C647C">
        <w:t>ième session du CWS</w:t>
      </w:r>
      <w:r w:rsidRPr="005C647C">
        <w:t>, l</w:t>
      </w:r>
      <w:r w:rsidR="0026395D" w:rsidRPr="005C647C">
        <w:t>’</w:t>
      </w:r>
      <w:r w:rsidRPr="005C647C">
        <w:t>adoption de la version 2.0 et sa date d</w:t>
      </w:r>
      <w:r w:rsidR="0026395D" w:rsidRPr="005C647C">
        <w:t>’</w:t>
      </w:r>
      <w:r w:rsidRPr="005C647C">
        <w:t>entrée en vigueur aux niveaux national, régional et international ont été rapportées à l</w:t>
      </w:r>
      <w:r w:rsidR="0026395D" w:rsidRPr="005C647C">
        <w:t>’</w:t>
      </w:r>
      <w:r w:rsidRPr="005C647C">
        <w:t>Assemblée générale de l</w:t>
      </w:r>
      <w:r w:rsidR="0026395D" w:rsidRPr="005C647C">
        <w:t>’</w:t>
      </w:r>
      <w:r w:rsidRPr="005C647C">
        <w:t xml:space="preserve">OMPI en </w:t>
      </w:r>
      <w:r w:rsidR="0026395D" w:rsidRPr="005C647C">
        <w:t>juillet 20</w:t>
      </w:r>
      <w:r w:rsidRPr="005C647C">
        <w:t>26 (voir le document </w:t>
      </w:r>
      <w:hyperlink r:id="rId16" w:history="1">
        <w:r w:rsidRPr="005C647C">
          <w:rPr>
            <w:rStyle w:val="Hyperlink"/>
            <w:color w:val="auto"/>
            <w:u w:val="none"/>
          </w:rPr>
          <w:t>WO/GA/60/8</w:t>
        </w:r>
      </w:hyperlink>
      <w:r w:rsidRPr="005C647C">
        <w:t>).</w:t>
      </w:r>
    </w:p>
    <w:p w14:paraId="19BC043C" w14:textId="77777777" w:rsidR="00003FA6" w:rsidRPr="005C647C" w:rsidRDefault="00003FA6" w:rsidP="00512001">
      <w:pPr>
        <w:pStyle w:val="Heading2"/>
      </w:pPr>
      <w:r w:rsidRPr="005C647C">
        <w:t>Objectifs</w:t>
      </w:r>
    </w:p>
    <w:p w14:paraId="5CFB35FB" w14:textId="080600FB" w:rsidR="00003FA6" w:rsidRPr="005C647C" w:rsidRDefault="00003FA6" w:rsidP="00512001">
      <w:pPr>
        <w:pStyle w:val="ONUMFS"/>
      </w:pPr>
      <w:r w:rsidRPr="005C647C">
        <w:t>Les objectifs suivants ont été convenus par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 xml:space="preserve">experts </w:t>
      </w:r>
      <w:r w:rsidR="0026395D" w:rsidRPr="005C647C">
        <w:t>pour 2026 :</w:t>
      </w:r>
    </w:p>
    <w:p w14:paraId="2C52C343" w14:textId="3DA1FA84" w:rsidR="00003FA6" w:rsidRPr="005C647C" w:rsidRDefault="00003FA6" w:rsidP="00512001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ind w:left="1134" w:hanging="567"/>
      </w:pPr>
      <w:r w:rsidRPr="005C647C">
        <w:t>faciliter les préparatifs en vue de l</w:t>
      </w:r>
      <w:r w:rsidR="0026395D" w:rsidRPr="005C647C">
        <w:t>’</w:t>
      </w:r>
      <w:r w:rsidRPr="005C647C">
        <w:t>entrée en vigueur de la version 2.0 de la norme ST.26 de l</w:t>
      </w:r>
      <w:r w:rsidR="0026395D" w:rsidRPr="005C647C">
        <w:t>’</w:t>
      </w:r>
      <w:r w:rsidRPr="005C647C">
        <w:t>OMPI;</w:t>
      </w:r>
    </w:p>
    <w:p w14:paraId="7E19BC73" w14:textId="4CD93CA3" w:rsidR="00003FA6" w:rsidRPr="005C647C" w:rsidRDefault="00003FA6" w:rsidP="00512001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ind w:left="1134" w:hanging="567"/>
      </w:pPr>
      <w:r w:rsidRPr="005C647C">
        <w:t>apporter son concours aux travaux relatifs à la révision de la norme ST.26 de l</w:t>
      </w:r>
      <w:r w:rsidR="0026395D" w:rsidRPr="005C647C">
        <w:t>’</w:t>
      </w:r>
      <w:r w:rsidRPr="005C647C">
        <w:t>OMPI, le cas échéant, afin de faciliter sa mise en œuvre par les offices et les déposants tout en maintenant la conformité avec les exigences de l</w:t>
      </w:r>
      <w:r w:rsidR="0026395D" w:rsidRPr="005C647C">
        <w:t>’</w:t>
      </w:r>
      <w:r w:rsidRPr="005C647C">
        <w:t>INSDC et de l</w:t>
      </w:r>
      <w:r w:rsidR="0026395D" w:rsidRPr="005C647C">
        <w:t>’</w:t>
      </w:r>
      <w:r w:rsidRPr="005C647C">
        <w:t xml:space="preserve">Universal </w:t>
      </w:r>
      <w:proofErr w:type="spellStart"/>
      <w:r w:rsidRPr="005C647C">
        <w:t>Protein</w:t>
      </w:r>
      <w:proofErr w:type="spellEnd"/>
      <w:r w:rsidRPr="005C647C">
        <w:t xml:space="preserve"> Resource (</w:t>
      </w:r>
      <w:proofErr w:type="spellStart"/>
      <w:r w:rsidRPr="005C647C">
        <w:t>UniProt</w:t>
      </w:r>
      <w:proofErr w:type="spellEnd"/>
      <w:r w:rsidRPr="005C647C">
        <w:t xml:space="preserve">); </w:t>
      </w:r>
      <w:r w:rsidR="00B75F69" w:rsidRPr="005C647C">
        <w:t xml:space="preserve"> </w:t>
      </w:r>
      <w:r w:rsidRPr="005C647C">
        <w:t>et</w:t>
      </w:r>
    </w:p>
    <w:p w14:paraId="3C5F832F" w14:textId="77777777" w:rsidR="00003FA6" w:rsidRPr="005C647C" w:rsidRDefault="00003FA6" w:rsidP="00512001">
      <w:pPr>
        <w:pStyle w:val="ONUMFS"/>
        <w:numPr>
          <w:ilvl w:val="0"/>
          <w:numId w:val="13"/>
        </w:numPr>
        <w:tabs>
          <w:tab w:val="clear" w:pos="567"/>
          <w:tab w:val="num" w:pos="1134"/>
        </w:tabs>
        <w:ind w:left="1134" w:hanging="567"/>
      </w:pPr>
      <w:r w:rsidRPr="005C647C">
        <w:t xml:space="preserve">fournir un appui au Bureau international en testant les nouvelles versions et en lui communiquant les commentaires des utilisateurs concernant la suite logicielle WIPO </w:t>
      </w:r>
      <w:proofErr w:type="spellStart"/>
      <w:r w:rsidRPr="005C647C">
        <w:t>Sequence</w:t>
      </w:r>
      <w:proofErr w:type="spellEnd"/>
      <w:r w:rsidRPr="005C647C">
        <w:t>.</w:t>
      </w:r>
    </w:p>
    <w:p w14:paraId="37388235" w14:textId="4929895D" w:rsidR="00003FA6" w:rsidRPr="005C647C" w:rsidRDefault="00003FA6" w:rsidP="00512001">
      <w:pPr>
        <w:pStyle w:val="Heading2"/>
      </w:pPr>
      <w:r w:rsidRPr="005C647C">
        <w:t>Rapport sur l</w:t>
      </w:r>
      <w:r w:rsidR="0026395D" w:rsidRPr="005C647C">
        <w:t>’</w:t>
      </w:r>
      <w:r w:rsidRPr="005C647C">
        <w:t>état d</w:t>
      </w:r>
      <w:r w:rsidR="0026395D" w:rsidRPr="005C647C">
        <w:t>’</w:t>
      </w:r>
      <w:r w:rsidRPr="005C647C">
        <w:t>avancement des travaux</w:t>
      </w:r>
    </w:p>
    <w:p w14:paraId="0DE806D2" w14:textId="7B77CDFC" w:rsidR="00003FA6" w:rsidRPr="005C647C" w:rsidRDefault="00003FA6" w:rsidP="00512001">
      <w:pPr>
        <w:pStyle w:val="ONUMFS"/>
      </w:pPr>
      <w:r w:rsidRPr="005C647C">
        <w:t>Depuis la treiz</w:t>
      </w:r>
      <w:r w:rsidR="0026395D" w:rsidRPr="005C647C">
        <w:t>ième session du CWS</w:t>
      </w:r>
      <w:r w:rsidRPr="005C647C">
        <w:t>,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s</w:t>
      </w:r>
      <w:r w:rsidR="0026395D" w:rsidRPr="005C647C">
        <w:t>’</w:t>
      </w:r>
      <w:r w:rsidRPr="005C647C">
        <w:t>est réunie en ligne à trois</w:t>
      </w:r>
      <w:r w:rsidR="00B75F69" w:rsidRPr="005C647C">
        <w:t> </w:t>
      </w:r>
      <w:r w:rsidRPr="005C647C">
        <w:t xml:space="preserve">reprises, en février, avril et </w:t>
      </w:r>
      <w:r w:rsidR="0026395D" w:rsidRPr="005C647C">
        <w:t>juin 20</w:t>
      </w:r>
      <w:r w:rsidRPr="005C647C">
        <w:t xml:space="preserve">26, et une quatrième réunion était prévue en </w:t>
      </w:r>
      <w:r w:rsidR="0026395D" w:rsidRPr="005C647C">
        <w:t>octobre 20</w:t>
      </w:r>
      <w:r w:rsidRPr="005C647C">
        <w:t>26 au moment de la rédaction du présent docume</w:t>
      </w:r>
      <w:r w:rsidR="005C647C" w:rsidRPr="005C647C">
        <w:t>nt.  Le</w:t>
      </w:r>
      <w:r w:rsidRPr="005C647C">
        <w:t>s discussions menées lors des trois</w:t>
      </w:r>
      <w:r w:rsidR="00B75F69" w:rsidRPr="005C647C">
        <w:t> </w:t>
      </w:r>
      <w:r w:rsidRPr="005C647C">
        <w:t>réunions ont principalement porté sur la mise en œuvre de la version 2.0, les améliorations supplémentaires qui pourraient s</w:t>
      </w:r>
      <w:r w:rsidR="0026395D" w:rsidRPr="005C647C">
        <w:t>’</w:t>
      </w:r>
      <w:r w:rsidRPr="005C647C">
        <w:t>avérer nécessaires et l</w:t>
      </w:r>
      <w:r w:rsidR="0026395D" w:rsidRPr="005C647C">
        <w:t>’</w:t>
      </w:r>
      <w:r w:rsidRPr="005C647C">
        <w:t xml:space="preserve">évolution de la suite logicielle WIPO </w:t>
      </w:r>
      <w:proofErr w:type="spellStart"/>
      <w:r w:rsidRPr="005C647C">
        <w:t>Sequence</w:t>
      </w:r>
      <w:proofErr w:type="spellEnd"/>
      <w:r w:rsidRPr="005C647C">
        <w:t>.</w:t>
      </w:r>
    </w:p>
    <w:p w14:paraId="14134194" w14:textId="77F6E12D" w:rsidR="0026395D" w:rsidRPr="005C647C" w:rsidRDefault="00003FA6" w:rsidP="00512001">
      <w:pPr>
        <w:pStyle w:val="ONUMFS"/>
      </w:pPr>
      <w:r w:rsidRPr="005C647C">
        <w:t>En ce qui concerne la mise en œuvre de la version 2.0, les offices ont examiné les mesures nécessaires pour faciliter une transition en douceur vers la norme révis</w:t>
      </w:r>
      <w:r w:rsidR="005C647C" w:rsidRPr="005C647C">
        <w:t>ée.  Un</w:t>
      </w:r>
      <w:r w:rsidRPr="005C647C">
        <w:t>e attention particulière a été accordée aux initiatives de sensibilisation visant à garantir une large diffusion des informations relatives aux modifications qui entreront en vigueur le</w:t>
      </w:r>
      <w:r w:rsidR="0026395D" w:rsidRPr="005C647C">
        <w:t xml:space="preserve"> 1</w:t>
      </w:r>
      <w:r w:rsidR="0026395D" w:rsidRPr="005C647C">
        <w:rPr>
          <w:vertAlign w:val="superscript"/>
        </w:rPr>
        <w:t>er</w:t>
      </w:r>
      <w:r w:rsidR="0026395D" w:rsidRPr="005C647C">
        <w:t> juillet 20</w:t>
      </w:r>
      <w:r w:rsidRPr="005C647C">
        <w:t>27. 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a également examiné l</w:t>
      </w:r>
      <w:r w:rsidR="0026395D" w:rsidRPr="005C647C">
        <w:t>’</w:t>
      </w:r>
      <w:r w:rsidRPr="005C647C">
        <w:t>impact éventuel de la norme révisée sur l</w:t>
      </w:r>
      <w:r w:rsidR="0026395D" w:rsidRPr="005C647C">
        <w:t>’annexe C</w:t>
      </w:r>
      <w:r w:rsidRPr="005C647C">
        <w:t xml:space="preserve"> des Instructions administratives</w:t>
      </w:r>
      <w:r w:rsidR="0026395D" w:rsidRPr="005C647C">
        <w:t xml:space="preserve"> du PCT</w:t>
      </w:r>
      <w:r w:rsidRPr="005C647C">
        <w:t>, les modifications juridiques qui en découlent devant être traitées dans une circulaire PCT établie par le Bureau international.</w:t>
      </w:r>
    </w:p>
    <w:p w14:paraId="39FEC834" w14:textId="022B9CE7" w:rsidR="00003FA6" w:rsidRPr="005C647C" w:rsidRDefault="00003FA6" w:rsidP="00512001">
      <w:pPr>
        <w:pStyle w:val="ONUMFS"/>
      </w:pPr>
      <w:r w:rsidRPr="005C647C">
        <w:t>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a examiné la question de savoir si des mesures transitoires étaient nécessaires, compte tenu de la nécessité de lancer la nouvelle version du logiciel avant l</w:t>
      </w:r>
      <w:r w:rsidR="0026395D" w:rsidRPr="005C647C">
        <w:t>’</w:t>
      </w:r>
      <w:r w:rsidRPr="005C647C">
        <w:t>entrée en vigueur de la norme révis</w:t>
      </w:r>
      <w:r w:rsidR="005C647C" w:rsidRPr="005C647C">
        <w:t>ée.  Au</w:t>
      </w:r>
      <w:r w:rsidRPr="005C647C">
        <w:t xml:space="preserve"> cours de la période précédant l</w:t>
      </w:r>
      <w:r w:rsidR="0026395D" w:rsidRPr="005C647C">
        <w:t>’</w:t>
      </w:r>
      <w:r w:rsidRPr="005C647C">
        <w:t>entrée en vigueur, les utilisateurs, en particulier les utilisateurs participant aux essais, pourraient, par inadvertance, déposer des listages de séquences contenant des séquences courtes avant l</w:t>
      </w:r>
      <w:r w:rsidR="0026395D" w:rsidRPr="005C647C">
        <w:t>’</w:t>
      </w:r>
      <w:r w:rsidRPr="005C647C">
        <w:t>entrée en vigueur de la version 2.0.  Toutefois,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a conclu qu</w:t>
      </w:r>
      <w:r w:rsidR="0026395D" w:rsidRPr="005C647C">
        <w:t>’</w:t>
      </w:r>
      <w:r w:rsidRPr="005C647C">
        <w:t>aucune mesure transitoire spécifique n</w:t>
      </w:r>
      <w:r w:rsidR="0026395D" w:rsidRPr="005C647C">
        <w:t>’</w:t>
      </w:r>
      <w:r w:rsidRPr="005C647C">
        <w:t>était nécessai</w:t>
      </w:r>
      <w:r w:rsidR="005C647C" w:rsidRPr="005C647C">
        <w:t>re.  Le</w:t>
      </w:r>
      <w:r w:rsidRPr="005C647C">
        <w:t xml:space="preserve"> fait de reporter la publication du logiciel jusqu</w:t>
      </w:r>
      <w:r w:rsidR="0026395D" w:rsidRPr="005C647C">
        <w:t>’</w:t>
      </w:r>
      <w:r w:rsidRPr="005C647C">
        <w:t>à peu avant la date d</w:t>
      </w:r>
      <w:r w:rsidR="0026395D" w:rsidRPr="005C647C">
        <w:t>’</w:t>
      </w:r>
      <w:r w:rsidRPr="005C647C">
        <w:t>entrée en vigueur, associé à une communication en temps utile aux utilisateurs participant aux essais, a été jugé suffisa</w:t>
      </w:r>
      <w:r w:rsidR="005C647C" w:rsidRPr="005C647C">
        <w:t>nt.  Po</w:t>
      </w:r>
      <w:r w:rsidRPr="005C647C">
        <w:t xml:space="preserve">ur de plus amples informations sur la publication de la suite logicielle WIPO </w:t>
      </w:r>
      <w:proofErr w:type="spellStart"/>
      <w:r w:rsidRPr="005C647C">
        <w:t>Sequence</w:t>
      </w:r>
      <w:proofErr w:type="spellEnd"/>
      <w:r w:rsidRPr="005C647C">
        <w:t xml:space="preserve">, voir le </w:t>
      </w:r>
      <w:r w:rsidR="0026395D" w:rsidRPr="005C647C">
        <w:t>document</w:t>
      </w:r>
      <w:r w:rsidR="005C647C">
        <w:t> </w:t>
      </w:r>
      <w:r w:rsidR="0026395D" w:rsidRPr="005C647C">
        <w:t>CW</w:t>
      </w:r>
      <w:r w:rsidRPr="005C647C">
        <w:t>S/14/3.</w:t>
      </w:r>
    </w:p>
    <w:p w14:paraId="7E5349BB" w14:textId="499B1533" w:rsidR="00003FA6" w:rsidRPr="005C647C" w:rsidRDefault="00003FA6" w:rsidP="00512001">
      <w:pPr>
        <w:pStyle w:val="ONUMFS"/>
      </w:pPr>
      <w:r w:rsidRPr="005C647C">
        <w:t>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a également examiné d</w:t>
      </w:r>
      <w:r w:rsidR="0026395D" w:rsidRPr="005C647C">
        <w:t>’</w:t>
      </w:r>
      <w:r w:rsidRPr="005C647C">
        <w:t>autres propositions visant à améliorer la version 2.0 de la norme ST.26 de l</w:t>
      </w:r>
      <w:r w:rsidR="0026395D" w:rsidRPr="005C647C">
        <w:t>’</w:t>
      </w:r>
      <w:r w:rsidRPr="005C647C">
        <w:t>OMPI, étant entendu qu</w:t>
      </w:r>
      <w:r w:rsidR="0026395D" w:rsidRPr="005C647C">
        <w:t>’</w:t>
      </w:r>
      <w:r w:rsidRPr="005C647C">
        <w:t>il n</w:t>
      </w:r>
      <w:r w:rsidR="0026395D" w:rsidRPr="005C647C">
        <w:t>’</w:t>
      </w:r>
      <w:r w:rsidRPr="005C647C">
        <w:t>y avait pas de soutien général en faveur de la présentation d</w:t>
      </w:r>
      <w:r w:rsidR="0026395D" w:rsidRPr="005C647C">
        <w:t>’</w:t>
      </w:r>
      <w:r w:rsidRPr="005C647C">
        <w:t>une nouvelle proposition de révision de cette norme à la quatorz</w:t>
      </w:r>
      <w:r w:rsidR="0026395D" w:rsidRPr="005C647C">
        <w:t>ième session du CWS</w:t>
      </w:r>
      <w:r w:rsidRPr="005C647C">
        <w:t>.  À la suite de la réception de propositions formulées par les membres de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et des discussions menées sur le forum électronique (wiki) ainsi que lors des réunions de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experts, les points suivants restent à l</w:t>
      </w:r>
      <w:r w:rsidR="0026395D" w:rsidRPr="005C647C">
        <w:t>’</w:t>
      </w:r>
      <w:r w:rsidRPr="005C647C">
        <w:t>étude en vue d</w:t>
      </w:r>
      <w:r w:rsidR="0026395D" w:rsidRPr="005C647C">
        <w:t>’</w:t>
      </w:r>
      <w:r w:rsidRPr="005C647C">
        <w:t>éventuelles améliorations de la norme ST.26 de l</w:t>
      </w:r>
      <w:r w:rsidR="0026395D" w:rsidRPr="005C647C">
        <w:t>’</w:t>
      </w:r>
      <w:r w:rsidRPr="005C647C">
        <w:t>OMPI</w:t>
      </w:r>
      <w:r w:rsidR="0026395D" w:rsidRPr="005C647C">
        <w:t> :</w:t>
      </w:r>
    </w:p>
    <w:p w14:paraId="5C4078C7" w14:textId="77777777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la suppression des références aux qualificateurs “qualifier ID” dans le listage des séquences généré;  et</w:t>
      </w:r>
    </w:p>
    <w:p w14:paraId="30664F39" w14:textId="2D205C94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de nouvelles améliorations à apporter à l</w:t>
      </w:r>
      <w:r w:rsidR="0026395D" w:rsidRPr="005C647C">
        <w:t>’</w:t>
      </w:r>
      <w:r w:rsidRPr="005C647C">
        <w:t>annexe VI afin d</w:t>
      </w:r>
      <w:r w:rsidR="0026395D" w:rsidRPr="005C647C">
        <w:t>’</w:t>
      </w:r>
      <w:r w:rsidRPr="005C647C">
        <w:t>en renforcer la clarté.</w:t>
      </w:r>
    </w:p>
    <w:p w14:paraId="5FFA0AE2" w14:textId="6B70423F" w:rsidR="00003FA6" w:rsidRPr="005C647C" w:rsidRDefault="00003FA6" w:rsidP="00512001">
      <w:pPr>
        <w:pStyle w:val="ONUMFS"/>
      </w:pPr>
      <w:r w:rsidRPr="005C647C">
        <w:t>Enfin,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 xml:space="preserve">experts a apporté son expertise au Bureau international dans le cadre de ses activités visant à améliorer la suite logicielle WIPO </w:t>
      </w:r>
      <w:proofErr w:type="spellStart"/>
      <w:r w:rsidRPr="005C647C">
        <w:t>Sequen</w:t>
      </w:r>
      <w:r w:rsidR="005C647C" w:rsidRPr="005C647C">
        <w:t>ce</w:t>
      </w:r>
      <w:proofErr w:type="spellEnd"/>
      <w:r w:rsidR="005C647C" w:rsidRPr="005C647C">
        <w:t>.  Le</w:t>
      </w:r>
      <w:r w:rsidRPr="005C647C">
        <w:t>s membres ont pris part à une discussion technique portant sur l</w:t>
      </w:r>
      <w:r w:rsidR="0026395D" w:rsidRPr="005C647C">
        <w:t>’</w:t>
      </w:r>
      <w:r w:rsidRPr="005C647C">
        <w:t xml:space="preserve">examen des propositions de mise à jour des spécifications fonctionnelles de la suite logicielle WIPO </w:t>
      </w:r>
      <w:proofErr w:type="spellStart"/>
      <w:r w:rsidRPr="005C647C">
        <w:t>Sequence</w:t>
      </w:r>
      <w:proofErr w:type="spellEnd"/>
      <w:r w:rsidRPr="005C647C">
        <w:t>, ainsi qu</w:t>
      </w:r>
      <w:r w:rsidR="0026395D" w:rsidRPr="005C647C">
        <w:t>’</w:t>
      </w:r>
      <w:r w:rsidRPr="005C647C">
        <w:t>à plusieurs séances de démonstration s</w:t>
      </w:r>
      <w:r w:rsidR="0026395D" w:rsidRPr="005C647C">
        <w:t>’</w:t>
      </w:r>
      <w:r w:rsidRPr="005C647C">
        <w:t>inscrivant dans le cadre du cycle de développement.</w:t>
      </w:r>
    </w:p>
    <w:p w14:paraId="16805D64" w14:textId="77777777" w:rsidR="00003FA6" w:rsidRPr="005C647C" w:rsidRDefault="00003FA6" w:rsidP="00512001">
      <w:pPr>
        <w:pStyle w:val="Heading2"/>
      </w:pPr>
      <w:r w:rsidRPr="005C647C">
        <w:t>Difficultés rencontrées</w:t>
      </w:r>
    </w:p>
    <w:p w14:paraId="558B7E46" w14:textId="412359A8" w:rsidR="00003FA6" w:rsidRPr="005C647C" w:rsidRDefault="00003FA6" w:rsidP="00512001">
      <w:pPr>
        <w:pStyle w:val="ONUMFS"/>
        <w:keepNext/>
      </w:pPr>
      <w:r w:rsidRPr="005C647C">
        <w:t>Les difficultés spécifiques auxquelles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doit faire face sont les suivantes</w:t>
      </w:r>
      <w:r w:rsidR="0026395D" w:rsidRPr="005C647C">
        <w:t> :</w:t>
      </w:r>
    </w:p>
    <w:p w14:paraId="63781F11" w14:textId="50B81819" w:rsidR="00003FA6" w:rsidRPr="005C647C" w:rsidRDefault="00003FA6" w:rsidP="00512001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ind w:left="1134" w:hanging="567"/>
      </w:pPr>
      <w:r w:rsidRPr="005C647C">
        <w:t>informer en temps utile les déposants de la version révisée, suffisamment à l</w:t>
      </w:r>
      <w:r w:rsidR="0026395D" w:rsidRPr="005C647C">
        <w:t>’</w:t>
      </w:r>
      <w:r w:rsidRPr="005C647C">
        <w:t>avance avant l</w:t>
      </w:r>
      <w:r w:rsidR="0026395D" w:rsidRPr="005C647C">
        <w:t>’</w:t>
      </w:r>
      <w:r w:rsidRPr="005C647C">
        <w:t>entrée en vigueur de la version 2.0;</w:t>
      </w:r>
    </w:p>
    <w:p w14:paraId="124CAEA3" w14:textId="55474DC1" w:rsidR="00003FA6" w:rsidRPr="005C647C" w:rsidRDefault="00003FA6" w:rsidP="00512001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ind w:left="1134" w:hanging="567"/>
      </w:pPr>
      <w:r w:rsidRPr="005C647C">
        <w:t xml:space="preserve">déterminer une date de publication appropriée pour WIPO </w:t>
      </w:r>
      <w:proofErr w:type="spellStart"/>
      <w:r w:rsidRPr="005C647C">
        <w:t>Sequence</w:t>
      </w:r>
      <w:proofErr w:type="spellEnd"/>
      <w:r w:rsidRPr="005C647C">
        <w:t>, aussi proche que possible de la date d</w:t>
      </w:r>
      <w:r w:rsidR="0026395D" w:rsidRPr="005C647C">
        <w:t>’</w:t>
      </w:r>
      <w:r w:rsidRPr="005C647C">
        <w:t>entrée en vigueur, fixée au</w:t>
      </w:r>
      <w:r w:rsidR="0026395D" w:rsidRPr="005C647C">
        <w:t xml:space="preserve"> 1</w:t>
      </w:r>
      <w:r w:rsidR="0026395D" w:rsidRPr="005C647C">
        <w:rPr>
          <w:vertAlign w:val="superscript"/>
        </w:rPr>
        <w:t>er</w:t>
      </w:r>
      <w:r w:rsidR="0026395D" w:rsidRPr="005C647C">
        <w:t> juillet 20</w:t>
      </w:r>
      <w:r w:rsidRPr="005C647C">
        <w:t>27, afin de garantir qu</w:t>
      </w:r>
      <w:r w:rsidR="0026395D" w:rsidRPr="005C647C">
        <w:t>’</w:t>
      </w:r>
      <w:r w:rsidRPr="005C647C">
        <w:t>aucune séquence courte ne figure dans un listage de séquences avant la date d</w:t>
      </w:r>
      <w:r w:rsidR="0026395D" w:rsidRPr="005C647C">
        <w:t>’</w:t>
      </w:r>
      <w:r w:rsidRPr="005C647C">
        <w:t>entrée en vigueur de la nouvelle version, tout en tenant compte de la nécessité pour les utilisateurs de s</w:t>
      </w:r>
      <w:r w:rsidR="0026395D" w:rsidRPr="005C647C">
        <w:t>’</w:t>
      </w:r>
      <w:r w:rsidRPr="005C647C">
        <w:t xml:space="preserve">adapter à la version mise à jour de WIPO </w:t>
      </w:r>
      <w:proofErr w:type="spellStart"/>
      <w:r w:rsidRPr="005C647C">
        <w:t>Sequence</w:t>
      </w:r>
      <w:proofErr w:type="spellEnd"/>
      <w:r w:rsidRPr="005C647C">
        <w:t xml:space="preserve"> lorsque la version 2.0 entrera en vigueur;  et</w:t>
      </w:r>
    </w:p>
    <w:p w14:paraId="22D4666D" w14:textId="5F00A543" w:rsidR="00003FA6" w:rsidRPr="005C647C" w:rsidRDefault="00003FA6" w:rsidP="00512001">
      <w:pPr>
        <w:pStyle w:val="ONUMFS"/>
        <w:numPr>
          <w:ilvl w:val="0"/>
          <w:numId w:val="14"/>
        </w:numPr>
        <w:tabs>
          <w:tab w:val="clear" w:pos="567"/>
          <w:tab w:val="num" w:pos="1134"/>
        </w:tabs>
        <w:ind w:left="1134" w:hanging="567"/>
      </w:pPr>
      <w:r w:rsidRPr="005C647C">
        <w:t>le développement et l</w:t>
      </w:r>
      <w:r w:rsidR="0026395D" w:rsidRPr="005C647C">
        <w:t>’</w:t>
      </w:r>
      <w:r w:rsidRPr="005C647C">
        <w:t>amélioration des logiciels dépendent des processus et des ressources actuels du Bureau international, ce qui peut avoir une incidence sur les possibilités qu</w:t>
      </w:r>
      <w:r w:rsidR="0026395D" w:rsidRPr="005C647C">
        <w:t>’</w:t>
      </w:r>
      <w:r w:rsidRPr="005C647C">
        <w:t>ont les membres de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d</w:t>
      </w:r>
      <w:r w:rsidR="0026395D" w:rsidRPr="005C647C">
        <w:t>’</w:t>
      </w:r>
      <w:r w:rsidRPr="005C647C">
        <w:t>apporter leur contribution.</w:t>
      </w:r>
    </w:p>
    <w:p w14:paraId="496A3AD0" w14:textId="77777777" w:rsidR="00003FA6" w:rsidRPr="005C647C" w:rsidRDefault="00003FA6" w:rsidP="00512001">
      <w:pPr>
        <w:pStyle w:val="Heading2"/>
      </w:pPr>
      <w:r w:rsidRPr="005C647C">
        <w:t>Programme de travail</w:t>
      </w:r>
    </w:p>
    <w:p w14:paraId="0B5F27E4" w14:textId="6985C4B9" w:rsidR="00003FA6" w:rsidRPr="005C647C" w:rsidRDefault="00003FA6" w:rsidP="00512001">
      <w:pPr>
        <w:pStyle w:val="ONUMFS"/>
      </w:pPr>
      <w:r w:rsidRPr="005C647C">
        <w:t>Les points ci</w:t>
      </w:r>
      <w:r w:rsidR="005C647C">
        <w:noBreakHyphen/>
      </w:r>
      <w:r w:rsidRPr="005C647C">
        <w:t>après sont considérés comme prioritaires pour l</w:t>
      </w:r>
      <w:r w:rsidR="0026395D" w:rsidRPr="005C647C">
        <w:t>’</w:t>
      </w:r>
      <w:r w:rsidRPr="005C647C">
        <w:t>année à venir par l</w:t>
      </w:r>
      <w:r w:rsidR="0026395D" w:rsidRPr="005C647C">
        <w:t>’</w:t>
      </w:r>
      <w:r w:rsidRPr="005C647C">
        <w:t>Équipe d</w:t>
      </w:r>
      <w:r w:rsidR="0026395D" w:rsidRPr="005C647C">
        <w:t>’</w:t>
      </w:r>
      <w:r w:rsidRPr="005C647C">
        <w:t>experts chargée de la norme relative aux listages des séquences</w:t>
      </w:r>
      <w:r w:rsidR="0026395D" w:rsidRPr="005C647C">
        <w:t> :</w:t>
      </w:r>
    </w:p>
    <w:p w14:paraId="5C89FFA3" w14:textId="1BBC5039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faciliter les préparatifs en vue de l</w:t>
      </w:r>
      <w:r w:rsidR="0026395D" w:rsidRPr="005C647C">
        <w:t>’</w:t>
      </w:r>
      <w:r w:rsidRPr="005C647C">
        <w:t>entrée en vigueur de la version 2.0 de la norme ST.26 de l</w:t>
      </w:r>
      <w:r w:rsidR="0026395D" w:rsidRPr="005C647C">
        <w:t>’</w:t>
      </w:r>
      <w:r w:rsidRPr="005C647C">
        <w:t>OMPI et de sa mise en œuvre, notamment en concertation avec la Collaboration internationale sur les bases de données de séquences de nucléotides (INSDC) et ses membres;</w:t>
      </w:r>
    </w:p>
    <w:p w14:paraId="3520F7B1" w14:textId="6CFEB7A5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>apporter son concours aux travaux relatifs à toute autre révision de la norme ST.26 de l</w:t>
      </w:r>
      <w:r w:rsidR="0026395D" w:rsidRPr="005C647C">
        <w:t>’</w:t>
      </w:r>
      <w:r w:rsidRPr="005C647C">
        <w:t>OMPI, notamment en ce qui concerne l</w:t>
      </w:r>
      <w:r w:rsidR="0026395D" w:rsidRPr="005C647C">
        <w:t>’</w:t>
      </w:r>
      <w:r w:rsidRPr="005C647C">
        <w:t>examen des éléments mentionnés au paragraphe 13, afin de faciliter encore sa mise en œuvre par les offices et les déposants tout en maintenant la conformité avec les exigences de l</w:t>
      </w:r>
      <w:r w:rsidR="0026395D" w:rsidRPr="005C647C">
        <w:t>’</w:t>
      </w:r>
      <w:r w:rsidRPr="005C647C">
        <w:t>INSDC et de l</w:t>
      </w:r>
      <w:r w:rsidR="0026395D" w:rsidRPr="005C647C">
        <w:t>’</w:t>
      </w:r>
      <w:r w:rsidRPr="005C647C">
        <w:t xml:space="preserve">Universal </w:t>
      </w:r>
      <w:proofErr w:type="spellStart"/>
      <w:r w:rsidRPr="005C647C">
        <w:t>Protein</w:t>
      </w:r>
      <w:proofErr w:type="spellEnd"/>
      <w:r w:rsidRPr="005C647C">
        <w:t xml:space="preserve"> Resource (</w:t>
      </w:r>
      <w:proofErr w:type="spellStart"/>
      <w:r w:rsidRPr="005C647C">
        <w:t>UniProt</w:t>
      </w:r>
      <w:proofErr w:type="spellEnd"/>
      <w:r w:rsidRPr="005C647C">
        <w:t xml:space="preserve">); </w:t>
      </w:r>
      <w:r w:rsidR="00B75F69" w:rsidRPr="005C647C">
        <w:t xml:space="preserve"> </w:t>
      </w:r>
      <w:r w:rsidRPr="005C647C">
        <w:t>et</w:t>
      </w:r>
    </w:p>
    <w:p w14:paraId="4CCB1538" w14:textId="77777777" w:rsidR="00003FA6" w:rsidRPr="005C647C" w:rsidRDefault="00003FA6" w:rsidP="00512001">
      <w:pPr>
        <w:pStyle w:val="ONUMFS"/>
        <w:numPr>
          <w:ilvl w:val="1"/>
          <w:numId w:val="6"/>
        </w:numPr>
      </w:pPr>
      <w:r w:rsidRPr="005C647C">
        <w:t xml:space="preserve">fournir un appui au Bureau international en testant les nouvelles versions et en lui communiquant les commentaires des utilisateurs concernant la suite logicielle WIPO </w:t>
      </w:r>
      <w:proofErr w:type="spellStart"/>
      <w:r w:rsidRPr="005C647C">
        <w:t>Sequence</w:t>
      </w:r>
      <w:proofErr w:type="spellEnd"/>
      <w:r w:rsidRPr="005C647C">
        <w:t>.</w:t>
      </w:r>
    </w:p>
    <w:p w14:paraId="25F9EFF8" w14:textId="77777777" w:rsidR="00003FA6" w:rsidRPr="005C647C" w:rsidRDefault="00003FA6" w:rsidP="00512001">
      <w:pPr>
        <w:pStyle w:val="ONUMFS"/>
        <w:ind w:left="5533"/>
        <w:rPr>
          <w:i/>
        </w:rPr>
      </w:pPr>
      <w:r w:rsidRPr="005C647C">
        <w:rPr>
          <w:i/>
        </w:rPr>
        <w:t>Le CWS est invité à prendre note</w:t>
      </w:r>
    </w:p>
    <w:p w14:paraId="1D6560A5" w14:textId="77777777" w:rsidR="0026395D" w:rsidRPr="005C647C" w:rsidRDefault="00003FA6" w:rsidP="00512001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5C647C">
        <w:rPr>
          <w:i/>
        </w:rPr>
        <w:t>du contenu du présent document et</w:t>
      </w:r>
    </w:p>
    <w:p w14:paraId="0D78234A" w14:textId="34EDC158" w:rsidR="00003FA6" w:rsidRPr="005C647C" w:rsidRDefault="00003FA6" w:rsidP="00512001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5C647C">
        <w:rPr>
          <w:i/>
        </w:rPr>
        <w:t>du programme de travail de l</w:t>
      </w:r>
      <w:r w:rsidR="0026395D" w:rsidRPr="005C647C">
        <w:rPr>
          <w:i/>
        </w:rPr>
        <w:t>’</w:t>
      </w:r>
      <w:r w:rsidRPr="005C647C">
        <w:rPr>
          <w:i/>
        </w:rPr>
        <w:t>Équipe d</w:t>
      </w:r>
      <w:r w:rsidR="0026395D" w:rsidRPr="005C647C">
        <w:rPr>
          <w:i/>
        </w:rPr>
        <w:t>’</w:t>
      </w:r>
      <w:r w:rsidRPr="005C647C">
        <w:rPr>
          <w:i/>
        </w:rPr>
        <w:t>experts chargée de la norme relative aux listages des séquences présenté au paragraphe 16.</w:t>
      </w:r>
    </w:p>
    <w:p w14:paraId="02419EE5" w14:textId="37D50111" w:rsidR="0099108F" w:rsidRPr="005C647C" w:rsidRDefault="00003FA6" w:rsidP="00512001">
      <w:pPr>
        <w:pStyle w:val="Endofdocument-Annex"/>
      </w:pPr>
      <w:r w:rsidRPr="005C647C">
        <w:t>[Fin du document]</w:t>
      </w:r>
    </w:p>
    <w:sectPr w:rsidR="0099108F" w:rsidRPr="005C647C" w:rsidSect="00512001">
      <w:headerReference w:type="default" r:id="rId17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615B3" w14:textId="77777777" w:rsidR="007E76FA" w:rsidRPr="00290DCD" w:rsidRDefault="007E76FA">
      <w:r w:rsidRPr="00290DCD">
        <w:separator/>
      </w:r>
    </w:p>
  </w:endnote>
  <w:endnote w:type="continuationSeparator" w:id="0">
    <w:p w14:paraId="1E9F57EA" w14:textId="77777777" w:rsidR="007E76FA" w:rsidRPr="00290DCD" w:rsidRDefault="007E76FA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61FC7463" w14:textId="77777777" w:rsidR="007E76FA" w:rsidRPr="00290DCD" w:rsidRDefault="007E76FA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6FBB78BA" w14:textId="77777777" w:rsidR="007E76FA" w:rsidRPr="00290DCD" w:rsidRDefault="007E76FA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7DEF" w14:textId="77777777" w:rsidR="007E76FA" w:rsidRPr="00290DCD" w:rsidRDefault="007E76FA">
      <w:r w:rsidRPr="00290DCD">
        <w:separator/>
      </w:r>
    </w:p>
  </w:footnote>
  <w:footnote w:type="continuationSeparator" w:id="0">
    <w:p w14:paraId="2EADB0E1" w14:textId="77777777" w:rsidR="007E76FA" w:rsidRPr="00290DCD" w:rsidRDefault="007E76FA" w:rsidP="007461F1">
      <w:r w:rsidRPr="00290DCD">
        <w:separator/>
      </w:r>
    </w:p>
    <w:p w14:paraId="5867760A" w14:textId="77777777" w:rsidR="007E76FA" w:rsidRPr="00290DCD" w:rsidRDefault="007E76FA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64D3DAEA" w14:textId="77777777" w:rsidR="007E76FA" w:rsidRPr="00290DCD" w:rsidRDefault="007E76FA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7550" w14:textId="0C52E1E0" w:rsidR="00F16975" w:rsidRPr="00290DCD" w:rsidRDefault="00003FA6" w:rsidP="00477D6B">
    <w:pPr>
      <w:jc w:val="right"/>
    </w:pPr>
    <w:bookmarkStart w:id="5" w:name="Code2"/>
    <w:bookmarkEnd w:id="5"/>
    <w:r>
      <w:t>CWS/14/2</w:t>
    </w:r>
  </w:p>
  <w:p w14:paraId="2D592C4B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9B057D7"/>
    <w:multiLevelType w:val="multilevel"/>
    <w:tmpl w:val="562C69E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D4E60D9"/>
    <w:multiLevelType w:val="hybridMultilevel"/>
    <w:tmpl w:val="33F232DC"/>
    <w:lvl w:ilvl="0" w:tplc="30323D92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223B67D9"/>
    <w:multiLevelType w:val="multilevel"/>
    <w:tmpl w:val="562C69EA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22746A03"/>
    <w:multiLevelType w:val="hybridMultilevel"/>
    <w:tmpl w:val="8D3A77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0323D92">
      <w:start w:val="1"/>
      <w:numFmt w:val="lowerLetter"/>
      <w:lvlText w:val="(%2)"/>
      <w:lvlJc w:val="left"/>
      <w:pPr>
        <w:ind w:left="92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16BAE"/>
    <w:multiLevelType w:val="hybridMultilevel"/>
    <w:tmpl w:val="91A04D94"/>
    <w:lvl w:ilvl="0" w:tplc="30323D92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DCD293B"/>
    <w:multiLevelType w:val="hybridMultilevel"/>
    <w:tmpl w:val="B7944DB2"/>
    <w:lvl w:ilvl="0" w:tplc="DDA6CF1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6266FD4"/>
    <w:multiLevelType w:val="hybridMultilevel"/>
    <w:tmpl w:val="FD3EFC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A6CF1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70FAA"/>
    <w:multiLevelType w:val="hybridMultilevel"/>
    <w:tmpl w:val="3AB8000E"/>
    <w:lvl w:ilvl="0" w:tplc="30323D92">
      <w:start w:val="1"/>
      <w:numFmt w:val="lowerLetter"/>
      <w:lvlText w:val="(%1)"/>
      <w:lvlJc w:val="left"/>
      <w:pPr>
        <w:ind w:left="6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17" w:hanging="360"/>
      </w:pPr>
    </w:lvl>
    <w:lvl w:ilvl="2" w:tplc="0409001B" w:tentative="1">
      <w:start w:val="1"/>
      <w:numFmt w:val="lowerRoman"/>
      <w:lvlText w:val="%3."/>
      <w:lvlJc w:val="right"/>
      <w:pPr>
        <w:ind w:left="8037" w:hanging="180"/>
      </w:pPr>
    </w:lvl>
    <w:lvl w:ilvl="3" w:tplc="0409000F" w:tentative="1">
      <w:start w:val="1"/>
      <w:numFmt w:val="decimal"/>
      <w:lvlText w:val="%4."/>
      <w:lvlJc w:val="left"/>
      <w:pPr>
        <w:ind w:left="8757" w:hanging="360"/>
      </w:pPr>
    </w:lvl>
    <w:lvl w:ilvl="4" w:tplc="04090019" w:tentative="1">
      <w:start w:val="1"/>
      <w:numFmt w:val="lowerLetter"/>
      <w:lvlText w:val="%5."/>
      <w:lvlJc w:val="left"/>
      <w:pPr>
        <w:ind w:left="9477" w:hanging="360"/>
      </w:pPr>
    </w:lvl>
    <w:lvl w:ilvl="5" w:tplc="0409001B" w:tentative="1">
      <w:start w:val="1"/>
      <w:numFmt w:val="lowerRoman"/>
      <w:lvlText w:val="%6."/>
      <w:lvlJc w:val="right"/>
      <w:pPr>
        <w:ind w:left="10197" w:hanging="180"/>
      </w:pPr>
    </w:lvl>
    <w:lvl w:ilvl="6" w:tplc="0409000F" w:tentative="1">
      <w:start w:val="1"/>
      <w:numFmt w:val="decimal"/>
      <w:lvlText w:val="%7."/>
      <w:lvlJc w:val="left"/>
      <w:pPr>
        <w:ind w:left="10917" w:hanging="360"/>
      </w:pPr>
    </w:lvl>
    <w:lvl w:ilvl="7" w:tplc="04090019" w:tentative="1">
      <w:start w:val="1"/>
      <w:numFmt w:val="lowerLetter"/>
      <w:lvlText w:val="%8."/>
      <w:lvlJc w:val="left"/>
      <w:pPr>
        <w:ind w:left="11637" w:hanging="360"/>
      </w:pPr>
    </w:lvl>
    <w:lvl w:ilvl="8" w:tplc="0409001B" w:tentative="1">
      <w:start w:val="1"/>
      <w:numFmt w:val="lowerRoman"/>
      <w:lvlText w:val="%9."/>
      <w:lvlJc w:val="right"/>
      <w:pPr>
        <w:ind w:left="12357" w:hanging="180"/>
      </w:pPr>
    </w:lvl>
  </w:abstractNum>
  <w:num w:numId="1" w16cid:durableId="1398548192">
    <w:abstractNumId w:val="3"/>
  </w:num>
  <w:num w:numId="2" w16cid:durableId="1870607316">
    <w:abstractNumId w:val="10"/>
  </w:num>
  <w:num w:numId="3" w16cid:durableId="844322595">
    <w:abstractNumId w:val="0"/>
  </w:num>
  <w:num w:numId="4" w16cid:durableId="1456631763">
    <w:abstractNumId w:val="12"/>
  </w:num>
  <w:num w:numId="5" w16cid:durableId="628778745">
    <w:abstractNumId w:val="1"/>
  </w:num>
  <w:num w:numId="6" w16cid:durableId="670451745">
    <w:abstractNumId w:val="5"/>
  </w:num>
  <w:num w:numId="7" w16cid:durableId="1242910176">
    <w:abstractNumId w:val="8"/>
  </w:num>
  <w:num w:numId="8" w16cid:durableId="2121871795">
    <w:abstractNumId w:val="9"/>
  </w:num>
  <w:num w:numId="9" w16cid:durableId="1261135853">
    <w:abstractNumId w:val="7"/>
  </w:num>
  <w:num w:numId="10" w16cid:durableId="1563369189">
    <w:abstractNumId w:val="11"/>
  </w:num>
  <w:num w:numId="11" w16cid:durableId="890842058">
    <w:abstractNumId w:val="4"/>
  </w:num>
  <w:num w:numId="12" w16cid:durableId="1892572057">
    <w:abstractNumId w:val="13"/>
  </w:num>
  <w:num w:numId="13" w16cid:durableId="1054426284">
    <w:abstractNumId w:val="6"/>
  </w:num>
  <w:num w:numId="14" w16cid:durableId="1428966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A6"/>
    <w:rsid w:val="00003FA6"/>
    <w:rsid w:val="00011B7D"/>
    <w:rsid w:val="0005710F"/>
    <w:rsid w:val="00075432"/>
    <w:rsid w:val="000F5E56"/>
    <w:rsid w:val="001352EC"/>
    <w:rsid w:val="001362EE"/>
    <w:rsid w:val="00157E3C"/>
    <w:rsid w:val="001832A6"/>
    <w:rsid w:val="00195C6E"/>
    <w:rsid w:val="00197881"/>
    <w:rsid w:val="001B266A"/>
    <w:rsid w:val="001D3D56"/>
    <w:rsid w:val="001F123B"/>
    <w:rsid w:val="00240654"/>
    <w:rsid w:val="002634C4"/>
    <w:rsid w:val="0026395D"/>
    <w:rsid w:val="00290DCD"/>
    <w:rsid w:val="002D4918"/>
    <w:rsid w:val="002E4D1A"/>
    <w:rsid w:val="002F16BC"/>
    <w:rsid w:val="002F4E68"/>
    <w:rsid w:val="00315FCA"/>
    <w:rsid w:val="003845C1"/>
    <w:rsid w:val="003A1BCD"/>
    <w:rsid w:val="003A39CF"/>
    <w:rsid w:val="004008A2"/>
    <w:rsid w:val="004025DF"/>
    <w:rsid w:val="00423E3E"/>
    <w:rsid w:val="00427AF4"/>
    <w:rsid w:val="00445DA9"/>
    <w:rsid w:val="004647DA"/>
    <w:rsid w:val="00477D6B"/>
    <w:rsid w:val="004D6471"/>
    <w:rsid w:val="004F4E31"/>
    <w:rsid w:val="00512001"/>
    <w:rsid w:val="00525B63"/>
    <w:rsid w:val="00547476"/>
    <w:rsid w:val="00561DB8"/>
    <w:rsid w:val="00567A4C"/>
    <w:rsid w:val="00576171"/>
    <w:rsid w:val="005A3309"/>
    <w:rsid w:val="005C647C"/>
    <w:rsid w:val="005E6516"/>
    <w:rsid w:val="00605827"/>
    <w:rsid w:val="00676936"/>
    <w:rsid w:val="006B0DB5"/>
    <w:rsid w:val="006E4243"/>
    <w:rsid w:val="007461F1"/>
    <w:rsid w:val="007826A9"/>
    <w:rsid w:val="007B34BE"/>
    <w:rsid w:val="007C04C6"/>
    <w:rsid w:val="007D6961"/>
    <w:rsid w:val="007E76FA"/>
    <w:rsid w:val="007F07CB"/>
    <w:rsid w:val="00810CEF"/>
    <w:rsid w:val="0081208D"/>
    <w:rsid w:val="008236DE"/>
    <w:rsid w:val="00842A13"/>
    <w:rsid w:val="0089216E"/>
    <w:rsid w:val="008B2CC1"/>
    <w:rsid w:val="008B7418"/>
    <w:rsid w:val="008E7930"/>
    <w:rsid w:val="0090731E"/>
    <w:rsid w:val="00917121"/>
    <w:rsid w:val="00966A22"/>
    <w:rsid w:val="00974CD6"/>
    <w:rsid w:val="0099108F"/>
    <w:rsid w:val="009D30E6"/>
    <w:rsid w:val="009E3F6F"/>
    <w:rsid w:val="009F499F"/>
    <w:rsid w:val="00A02BD3"/>
    <w:rsid w:val="00A65E7E"/>
    <w:rsid w:val="00A971A6"/>
    <w:rsid w:val="00AA1F20"/>
    <w:rsid w:val="00AC0AE4"/>
    <w:rsid w:val="00AD61DB"/>
    <w:rsid w:val="00B6177F"/>
    <w:rsid w:val="00B66A77"/>
    <w:rsid w:val="00B75F69"/>
    <w:rsid w:val="00B87BCF"/>
    <w:rsid w:val="00BA62D4"/>
    <w:rsid w:val="00BC3FC3"/>
    <w:rsid w:val="00BC5CA5"/>
    <w:rsid w:val="00C153FD"/>
    <w:rsid w:val="00C40E15"/>
    <w:rsid w:val="00C664C8"/>
    <w:rsid w:val="00C76A79"/>
    <w:rsid w:val="00CA15F5"/>
    <w:rsid w:val="00CA72C1"/>
    <w:rsid w:val="00CF0460"/>
    <w:rsid w:val="00D14D45"/>
    <w:rsid w:val="00D45252"/>
    <w:rsid w:val="00D71B4D"/>
    <w:rsid w:val="00D75C1E"/>
    <w:rsid w:val="00D871A7"/>
    <w:rsid w:val="00D93D55"/>
    <w:rsid w:val="00DB0349"/>
    <w:rsid w:val="00DD6A16"/>
    <w:rsid w:val="00E0091A"/>
    <w:rsid w:val="00E019B1"/>
    <w:rsid w:val="00E203AA"/>
    <w:rsid w:val="00E527A5"/>
    <w:rsid w:val="00E76456"/>
    <w:rsid w:val="00EE71CB"/>
    <w:rsid w:val="00F16975"/>
    <w:rsid w:val="00F66152"/>
    <w:rsid w:val="00FD2969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596289"/>
  <w15:docId w15:val="{5F2EC53B-6642-4F52-B0DB-6BB565E3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512001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link w:val="ONUMEChar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ONUMEChar">
    <w:name w:val="ONUM E Char"/>
    <w:basedOn w:val="DefaultParagraphFont"/>
    <w:link w:val="ONUME"/>
    <w:rsid w:val="00003FA6"/>
    <w:rPr>
      <w:rFonts w:ascii="Arial" w:eastAsia="SimSun" w:hAnsi="Arial" w:cs="Arial"/>
      <w:sz w:val="22"/>
      <w:lang w:val="fr-FR" w:eastAsia="zh-CN"/>
    </w:rPr>
  </w:style>
  <w:style w:type="character" w:styleId="Hyperlink">
    <w:name w:val="Hyperlink"/>
    <w:basedOn w:val="DefaultParagraphFont"/>
    <w:unhideWhenUsed/>
    <w:rsid w:val="00003F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wipo.int/edocs/mdocs/govbody/fr/wo_ga_54/wo_ga_54_14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ipo.int/edocs/mdocs/cws/fr/cws_4_bis/cws_4_bis_16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edocs/mdocs/govbody/fr/wo_ga_60/wo_ga_60_8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ipo.int/edocs/mdocs/cws/fr/cws_1/cws_1_10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wipo.int/edocs/mdocs/cws/fr/cws_13/cws_13_33.pdf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ipo.int/edocs/mdocs/govbody/fr/wo_ga_54/wo_ga_54_15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CCE269-7275-4E24-A06D-16B047BE6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8EADC5-2539-4211-A4AF-08E0C5675BCC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3.xml><?xml version="1.0" encoding="utf-8"?>
<ds:datastoreItem xmlns:ds="http://schemas.openxmlformats.org/officeDocument/2006/customXml" ds:itemID="{96CA9B9C-A7E3-41CE-92A1-C2F9BCCC3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6</TotalTime>
  <Pages>1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 (French) </vt:lpstr>
    </vt:vector>
  </TitlesOfParts>
  <Company>WIPO</Company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 (French) </dc:title>
  <dc:subject>Rapport de l’Équipe d’experts chargée du listage des séquences sur la tâche n° 44 </dc:subject>
  <dc:creator>WIPO</dc:creator>
  <cp:keywords>WIPO CWS quatorzième session, Rapport, Équipe d’experts chargée du listage des séquences </cp:keywords>
  <cp:lastModifiedBy>Author</cp:lastModifiedBy>
  <cp:revision>9</cp:revision>
  <cp:lastPrinted>2026-09-21T10:35:00Z</cp:lastPrinted>
  <dcterms:created xsi:type="dcterms:W3CDTF">2026-09-17T09:48:00Z</dcterms:created>
  <dcterms:modified xsi:type="dcterms:W3CDTF">2026-09-21T10:36:00Z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0x010100D2E07C0030A1AE4288AA4045D9F0270F</vt:lpwstr>
  </property>
</Properties>
</file>