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6F1CA" w14:textId="77777777" w:rsidR="008B2CC1" w:rsidRPr="00C46B34" w:rsidRDefault="00DB0349" w:rsidP="00361404">
      <w:pPr>
        <w:spacing w:after="120"/>
        <w:jc w:val="right"/>
      </w:pPr>
      <w:r w:rsidRPr="00C46B34">
        <w:rPr>
          <w:noProof/>
          <w:lang w:eastAsia="en-US"/>
        </w:rPr>
        <w:drawing>
          <wp:inline distT="0" distB="0" distL="0" distR="0" wp14:anchorId="550AE8F7" wp14:editId="1E983468">
            <wp:extent cx="2948267" cy="1332000"/>
            <wp:effectExtent l="0" t="0" r="5080" b="1905"/>
            <wp:docPr id="4" name="Picture 4" descr="Les courbes en direction du ciel du logo de l’OMPI évoquent le progrès de l’humanité stimulé par l’innovation et la créativité." title="Logo de l'OM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PO_logo_F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267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7BCF" w:rsidRPr="00C46B34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01F4A1B" wp14:editId="5B6ABCDB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BBB0E89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07868B68" w14:textId="6BE9328E" w:rsidR="008B2CC1" w:rsidRPr="00C46B34" w:rsidRDefault="00197881" w:rsidP="00361404">
      <w:pPr>
        <w:jc w:val="right"/>
        <w:rPr>
          <w:rFonts w:ascii="Arial Black" w:hAnsi="Arial Black"/>
          <w:caps/>
          <w:sz w:val="15"/>
          <w:szCs w:val="15"/>
        </w:rPr>
      </w:pPr>
      <w:r w:rsidRPr="00C46B34">
        <w:rPr>
          <w:rFonts w:ascii="Arial Black" w:hAnsi="Arial Black"/>
          <w:caps/>
          <w:sz w:val="15"/>
          <w:szCs w:val="15"/>
        </w:rPr>
        <w:t>CWS/1</w:t>
      </w:r>
      <w:r w:rsidR="00D871A7" w:rsidRPr="00C46B34">
        <w:rPr>
          <w:rFonts w:ascii="Arial Black" w:hAnsi="Arial Black"/>
          <w:caps/>
          <w:sz w:val="15"/>
          <w:szCs w:val="15"/>
        </w:rPr>
        <w:t>4</w:t>
      </w:r>
      <w:r w:rsidRPr="00C46B34"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027FC2" w:rsidRPr="00C46B34">
        <w:rPr>
          <w:rFonts w:ascii="Arial Black" w:hAnsi="Arial Black"/>
          <w:caps/>
          <w:sz w:val="15"/>
          <w:szCs w:val="15"/>
        </w:rPr>
        <w:t>18</w:t>
      </w:r>
    </w:p>
    <w:p w14:paraId="4F9ED106" w14:textId="792D0CE3" w:rsidR="008B2CC1" w:rsidRPr="00C46B34" w:rsidRDefault="00DB0349" w:rsidP="00361404">
      <w:pPr>
        <w:jc w:val="right"/>
        <w:rPr>
          <w:rFonts w:ascii="Arial Black" w:hAnsi="Arial Black"/>
          <w:caps/>
          <w:sz w:val="15"/>
          <w:szCs w:val="15"/>
        </w:rPr>
      </w:pPr>
      <w:r w:rsidRPr="00C46B34">
        <w:rPr>
          <w:rFonts w:ascii="Arial Black" w:hAnsi="Arial Black"/>
          <w:caps/>
          <w:sz w:val="15"/>
          <w:szCs w:val="15"/>
        </w:rPr>
        <w:t>Original</w:t>
      </w:r>
      <w:r w:rsidR="00361404" w:rsidRPr="00C46B34">
        <w:rPr>
          <w:rFonts w:ascii="Arial Black" w:hAnsi="Arial Black"/>
          <w:caps/>
          <w:sz w:val="15"/>
          <w:szCs w:val="15"/>
        </w:rPr>
        <w:t> :</w:t>
      </w:r>
      <w:r w:rsidRPr="00C46B34">
        <w:rPr>
          <w:rFonts w:ascii="Arial Black" w:hAnsi="Arial Black"/>
          <w:caps/>
          <w:sz w:val="15"/>
          <w:szCs w:val="15"/>
        </w:rPr>
        <w:t xml:space="preserve"> </w:t>
      </w:r>
      <w:bookmarkStart w:id="1" w:name="Original"/>
      <w:r w:rsidR="00027FC2" w:rsidRPr="00C46B34">
        <w:rPr>
          <w:rFonts w:ascii="Arial Black" w:hAnsi="Arial Black"/>
          <w:caps/>
          <w:sz w:val="15"/>
          <w:szCs w:val="15"/>
        </w:rPr>
        <w:t>anglais</w:t>
      </w:r>
    </w:p>
    <w:bookmarkEnd w:id="1"/>
    <w:p w14:paraId="1AC5AE85" w14:textId="515AC2DE" w:rsidR="008B2CC1" w:rsidRPr="00C46B34" w:rsidRDefault="00B66A77" w:rsidP="0036140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C46B34">
        <w:rPr>
          <w:rFonts w:ascii="Arial Black" w:hAnsi="Arial Black"/>
          <w:caps/>
          <w:sz w:val="15"/>
          <w:szCs w:val="15"/>
        </w:rPr>
        <w:t>D</w:t>
      </w:r>
      <w:r w:rsidR="00DB0349" w:rsidRPr="00C46B34">
        <w:rPr>
          <w:rFonts w:ascii="Arial Black" w:hAnsi="Arial Black"/>
          <w:caps/>
          <w:sz w:val="15"/>
          <w:szCs w:val="15"/>
        </w:rPr>
        <w:t>ate</w:t>
      </w:r>
      <w:r w:rsidR="00361404" w:rsidRPr="00C46B34">
        <w:rPr>
          <w:rFonts w:ascii="Arial Black" w:hAnsi="Arial Black"/>
          <w:caps/>
          <w:sz w:val="15"/>
          <w:szCs w:val="15"/>
        </w:rPr>
        <w:t> :</w:t>
      </w:r>
      <w:r w:rsidR="00DB0349" w:rsidRPr="00C46B34">
        <w:rPr>
          <w:rFonts w:ascii="Arial Black" w:hAnsi="Arial Black"/>
          <w:caps/>
          <w:sz w:val="15"/>
          <w:szCs w:val="15"/>
        </w:rPr>
        <w:t xml:space="preserve"> </w:t>
      </w:r>
      <w:bookmarkStart w:id="2" w:name="Date"/>
      <w:r w:rsidR="00027FC2" w:rsidRPr="00C46B34">
        <w:rPr>
          <w:rFonts w:ascii="Arial Black" w:hAnsi="Arial Black"/>
          <w:caps/>
          <w:sz w:val="15"/>
          <w:szCs w:val="15"/>
        </w:rPr>
        <w:t>7 octobre 2026</w:t>
      </w:r>
    </w:p>
    <w:bookmarkEnd w:id="2"/>
    <w:p w14:paraId="2CC4E7E7" w14:textId="78D57A96" w:rsidR="00C40E15" w:rsidRPr="00C46B34" w:rsidRDefault="00197881" w:rsidP="00361404">
      <w:pPr>
        <w:spacing w:after="600"/>
        <w:rPr>
          <w:b/>
          <w:sz w:val="28"/>
          <w:szCs w:val="28"/>
        </w:rPr>
      </w:pPr>
      <w:r w:rsidRPr="00C46B34">
        <w:rPr>
          <w:b/>
          <w:sz w:val="28"/>
          <w:szCs w:val="28"/>
        </w:rPr>
        <w:t>Comité des normes de l</w:t>
      </w:r>
      <w:r w:rsidR="00361404" w:rsidRPr="00C46B34">
        <w:rPr>
          <w:b/>
          <w:sz w:val="28"/>
          <w:szCs w:val="28"/>
        </w:rPr>
        <w:t>’</w:t>
      </w:r>
      <w:r w:rsidRPr="00C46B34">
        <w:rPr>
          <w:b/>
          <w:sz w:val="28"/>
          <w:szCs w:val="28"/>
        </w:rPr>
        <w:t>OMPI (CWS)</w:t>
      </w:r>
    </w:p>
    <w:p w14:paraId="19015C9E" w14:textId="2C77ACE6" w:rsidR="008B2CC1" w:rsidRPr="00C46B34" w:rsidRDefault="00D871A7" w:rsidP="00361404">
      <w:pPr>
        <w:rPr>
          <w:b/>
          <w:sz w:val="28"/>
          <w:szCs w:val="24"/>
        </w:rPr>
      </w:pPr>
      <w:r w:rsidRPr="00C46B34">
        <w:rPr>
          <w:b/>
          <w:sz w:val="24"/>
        </w:rPr>
        <w:t>Quator</w:t>
      </w:r>
      <w:r w:rsidR="0099108F" w:rsidRPr="00C46B34">
        <w:rPr>
          <w:b/>
          <w:sz w:val="24"/>
        </w:rPr>
        <w:t>z</w:t>
      </w:r>
      <w:r w:rsidR="00361404" w:rsidRPr="00C46B34">
        <w:rPr>
          <w:b/>
          <w:sz w:val="24"/>
        </w:rPr>
        <w:t>ième session</w:t>
      </w:r>
    </w:p>
    <w:p w14:paraId="644AC8C0" w14:textId="77777777" w:rsidR="008B2CC1" w:rsidRPr="00C46B34" w:rsidRDefault="00197881" w:rsidP="00361404">
      <w:pPr>
        <w:spacing w:after="720"/>
        <w:rPr>
          <w:b/>
          <w:sz w:val="28"/>
          <w:szCs w:val="24"/>
        </w:rPr>
      </w:pPr>
      <w:r w:rsidRPr="00C46B34">
        <w:rPr>
          <w:b/>
          <w:sz w:val="24"/>
        </w:rPr>
        <w:t>Genève,</w:t>
      </w:r>
      <w:r w:rsidR="001352EC" w:rsidRPr="00C46B34">
        <w:rPr>
          <w:b/>
          <w:sz w:val="24"/>
        </w:rPr>
        <w:t xml:space="preserve"> </w:t>
      </w:r>
      <w:r w:rsidR="00D871A7" w:rsidRPr="00C46B34">
        <w:rPr>
          <w:b/>
          <w:sz w:val="24"/>
        </w:rPr>
        <w:t>23</w:t>
      </w:r>
      <w:r w:rsidR="001352EC" w:rsidRPr="00C46B34">
        <w:rPr>
          <w:b/>
          <w:sz w:val="24"/>
        </w:rPr>
        <w:t xml:space="preserve"> – </w:t>
      </w:r>
      <w:r w:rsidR="00D871A7" w:rsidRPr="00C46B34">
        <w:rPr>
          <w:b/>
          <w:sz w:val="24"/>
        </w:rPr>
        <w:t>27</w:t>
      </w:r>
      <w:r w:rsidR="0099108F" w:rsidRPr="00C46B34">
        <w:rPr>
          <w:b/>
          <w:sz w:val="24"/>
        </w:rPr>
        <w:t> nov</w:t>
      </w:r>
      <w:r w:rsidR="001352EC" w:rsidRPr="00C46B34">
        <w:rPr>
          <w:b/>
          <w:sz w:val="24"/>
        </w:rPr>
        <w:t>embre</w:t>
      </w:r>
      <w:r w:rsidR="0099108F" w:rsidRPr="00C46B34">
        <w:rPr>
          <w:b/>
          <w:sz w:val="24"/>
        </w:rPr>
        <w:t> </w:t>
      </w:r>
      <w:r w:rsidR="001352EC" w:rsidRPr="00C46B34">
        <w:rPr>
          <w:b/>
          <w:sz w:val="24"/>
        </w:rPr>
        <w:t>202</w:t>
      </w:r>
      <w:r w:rsidR="00D871A7" w:rsidRPr="00C46B34">
        <w:rPr>
          <w:b/>
          <w:sz w:val="24"/>
        </w:rPr>
        <w:t>6</w:t>
      </w:r>
    </w:p>
    <w:p w14:paraId="4B6010D0" w14:textId="159E2BD3" w:rsidR="00027FC2" w:rsidRPr="00C46B34" w:rsidRDefault="00027FC2" w:rsidP="00361404">
      <w:pPr>
        <w:spacing w:after="360"/>
        <w:rPr>
          <w:caps/>
          <w:sz w:val="24"/>
        </w:rPr>
      </w:pPr>
      <w:bookmarkStart w:id="3" w:name="TitleOfDoc"/>
      <w:r w:rsidRPr="00C46B34">
        <w:rPr>
          <w:caps/>
          <w:sz w:val="24"/>
        </w:rPr>
        <w:t>Rapport de l</w:t>
      </w:r>
      <w:r w:rsidR="00361404" w:rsidRPr="00C46B34">
        <w:rPr>
          <w:caps/>
          <w:sz w:val="24"/>
        </w:rPr>
        <w:t>’</w:t>
      </w:r>
      <w:r w:rsidRPr="00C46B34">
        <w:rPr>
          <w:caps/>
          <w:sz w:val="24"/>
        </w:rPr>
        <w:t>Équipe d</w:t>
      </w:r>
      <w:r w:rsidR="00361404" w:rsidRPr="00C46B34">
        <w:rPr>
          <w:caps/>
          <w:sz w:val="24"/>
        </w:rPr>
        <w:t>’</w:t>
      </w:r>
      <w:r w:rsidRPr="00C46B34">
        <w:rPr>
          <w:caps/>
          <w:sz w:val="24"/>
        </w:rPr>
        <w:t>experts chargée de la partie 7 sur la tâche</w:t>
      </w:r>
      <w:r w:rsidR="004263F4">
        <w:rPr>
          <w:caps/>
          <w:sz w:val="24"/>
        </w:rPr>
        <w:t> </w:t>
      </w:r>
      <w:r w:rsidRPr="00C46B34">
        <w:rPr>
          <w:caps/>
          <w:sz w:val="24"/>
        </w:rPr>
        <w:t>n° 50</w:t>
      </w:r>
    </w:p>
    <w:p w14:paraId="3F71D088" w14:textId="77777777" w:rsidR="00027FC2" w:rsidRPr="00C46B34" w:rsidRDefault="00027FC2" w:rsidP="00CA372B">
      <w:pPr>
        <w:spacing w:after="1080"/>
        <w:rPr>
          <w:i/>
        </w:rPr>
      </w:pPr>
      <w:bookmarkStart w:id="4" w:name="Prepared"/>
      <w:bookmarkEnd w:id="3"/>
      <w:r w:rsidRPr="00C46B34">
        <w:rPr>
          <w:i/>
        </w:rPr>
        <w:t>Document établi par le Bureau international</w:t>
      </w:r>
    </w:p>
    <w:p w14:paraId="0C59CA80" w14:textId="77777777" w:rsidR="00027FC2" w:rsidRPr="00C46B34" w:rsidRDefault="00027FC2" w:rsidP="00CA2CF7">
      <w:pPr>
        <w:pStyle w:val="Heading2"/>
      </w:pPr>
      <w:r w:rsidRPr="00C46B34">
        <w:t>Résumé</w:t>
      </w:r>
    </w:p>
    <w:p w14:paraId="6BBA42D9" w14:textId="37BE8D8F" w:rsidR="00027FC2" w:rsidRPr="00C46B34" w:rsidRDefault="00027FC2" w:rsidP="00CA2CF7">
      <w:pPr>
        <w:pStyle w:val="ONUMFS"/>
        <w:rPr>
          <w:kern w:val="2"/>
          <w:szCs w:val="22"/>
          <w14:ligatures w14:val="standardContextual"/>
        </w:rPr>
      </w:pPr>
      <w:r w:rsidRPr="00C46B34">
        <w:t>Le présent document rend compte des travaux menés par l</w:t>
      </w:r>
      <w:r w:rsidR="00361404" w:rsidRPr="00C46B34">
        <w:t>’</w:t>
      </w:r>
      <w:r w:rsidRPr="00C46B34">
        <w:t>Équipe d</w:t>
      </w:r>
      <w:r w:rsidR="00361404" w:rsidRPr="00C46B34">
        <w:t>’</w:t>
      </w:r>
      <w:r w:rsidRPr="00C46B34">
        <w:t>experts chargée de la partie 7 dans le cadre de la tâche n° 50 depuis la treiz</w:t>
      </w:r>
      <w:r w:rsidR="00361404" w:rsidRPr="00C46B34">
        <w:t>ième session</w:t>
      </w:r>
      <w:r w:rsidRPr="00C46B34">
        <w:t xml:space="preserve"> du Comité des normes de l</w:t>
      </w:r>
      <w:r w:rsidR="00361404" w:rsidRPr="00C46B34">
        <w:t>’</w:t>
      </w:r>
      <w:r w:rsidRPr="00C46B34">
        <w:t>OMPI (CWS), notamment les synthèses des résultats des enquêtes sur les pratiques en matière de citations, la révision de la partie 7.3 du Manuel de l</w:t>
      </w:r>
      <w:r w:rsidR="00361404" w:rsidRPr="00C46B34">
        <w:t>’</w:t>
      </w:r>
      <w:r w:rsidRPr="00C46B34">
        <w:t>OMPI sur l</w:t>
      </w:r>
      <w:r w:rsidR="00361404" w:rsidRPr="00C46B34">
        <w:t>’</w:t>
      </w:r>
      <w:r w:rsidRPr="00C46B34">
        <w:t>information et la documentation en matière de propriété intellectuelle, ainsi que la mise en œuvre de l</w:t>
      </w:r>
      <w:r w:rsidR="00361404" w:rsidRPr="00C46B34">
        <w:t>’</w:t>
      </w:r>
      <w:r w:rsidRPr="00C46B34">
        <w:t>approche hybride pour le maintien des parties 7.1, 7.2.6 et</w:t>
      </w:r>
      <w:r w:rsidR="004263F4">
        <w:t> </w:t>
      </w:r>
      <w:r w:rsidRPr="00C46B34">
        <w:t xml:space="preserve">7.2.7. </w:t>
      </w:r>
      <w:r w:rsidR="00564AF7" w:rsidRPr="00C46B34">
        <w:t xml:space="preserve"> </w:t>
      </w:r>
      <w:r w:rsidRPr="00C46B34">
        <w:t>Le présent document présente également des projets de modèles et de lignes directrices pour les futures mises à jour des parties 7.1, 7.2.6 et</w:t>
      </w:r>
      <w:r w:rsidR="004263F4">
        <w:t> </w:t>
      </w:r>
      <w:r w:rsidRPr="00C46B34">
        <w:t>7.2.7, propose que la partie 7.1 soit publiée sous la forme d</w:t>
      </w:r>
      <w:r w:rsidR="00361404" w:rsidRPr="00C46B34">
        <w:t>’</w:t>
      </w:r>
      <w:r w:rsidRPr="00C46B34">
        <w:t xml:space="preserve">un tableau consultable en ligne et indique le programme de travail proposé </w:t>
      </w:r>
      <w:r w:rsidR="00361404" w:rsidRPr="00C46B34">
        <w:t>pour 2027</w:t>
      </w:r>
      <w:r w:rsidRPr="00C46B34">
        <w:t>.</w:t>
      </w:r>
    </w:p>
    <w:p w14:paraId="63A3816E" w14:textId="77777777" w:rsidR="00027FC2" w:rsidRPr="00C46B34" w:rsidRDefault="00027FC2" w:rsidP="00CA2CF7">
      <w:pPr>
        <w:pStyle w:val="Heading2"/>
      </w:pPr>
      <w:r w:rsidRPr="00C46B34">
        <w:t>Rappel</w:t>
      </w:r>
    </w:p>
    <w:p w14:paraId="12A949E2" w14:textId="11D4F4D0" w:rsidR="00027FC2" w:rsidRPr="00C46B34" w:rsidRDefault="00027FC2" w:rsidP="00CA2CF7">
      <w:pPr>
        <w:pStyle w:val="ONUMFS"/>
        <w:rPr>
          <w:kern w:val="2"/>
          <w:szCs w:val="22"/>
          <w14:ligatures w14:val="standardContextual"/>
        </w:rPr>
      </w:pPr>
      <w:r w:rsidRPr="00C46B34">
        <w:t>À sa neuv</w:t>
      </w:r>
      <w:r w:rsidR="00361404" w:rsidRPr="00C46B34">
        <w:t>ième session</w:t>
      </w:r>
      <w:r w:rsidRPr="00C46B34">
        <w:t xml:space="preserve"> tenue en 2021,</w:t>
      </w:r>
      <w:r w:rsidR="00361404" w:rsidRPr="00C46B34">
        <w:t xml:space="preserve"> le CWS</w:t>
      </w:r>
      <w:r w:rsidRPr="00C46B34">
        <w:t xml:space="preserve"> a approuvé le programme de travail révisé pour la mise à jour de la partie 7 du Manuel de l</w:t>
      </w:r>
      <w:r w:rsidR="00361404" w:rsidRPr="00C46B34">
        <w:t>’</w:t>
      </w:r>
      <w:r w:rsidRPr="00C46B34">
        <w:t xml:space="preserve">OMPI, </w:t>
      </w:r>
      <w:r w:rsidR="00361404" w:rsidRPr="00C46B34">
        <w:t>y compris</w:t>
      </w:r>
      <w:r w:rsidRPr="00C46B34">
        <w:t xml:space="preserve"> une enquête sur les dates à mener en 2022. </w:t>
      </w:r>
      <w:r w:rsidR="00564AF7" w:rsidRPr="00C46B34">
        <w:t xml:space="preserve"> </w:t>
      </w:r>
      <w:r w:rsidRPr="00C46B34">
        <w:t>Il a également approuvé une procédure simplifiée pour la mise à jour de la partie 7, selon laquelle les résultats du questionnaire seraient collectés et publiés directement, sans présentation du questionnaire ou des résultats</w:t>
      </w:r>
      <w:r w:rsidR="00361404" w:rsidRPr="00C46B34">
        <w:t xml:space="preserve"> au CWS</w:t>
      </w:r>
      <w:r w:rsidRPr="00C46B34">
        <w:t xml:space="preserve"> pour approbation officiel</w:t>
      </w:r>
      <w:r w:rsidR="00C46B34" w:rsidRPr="00C46B34">
        <w:t>le.  En</w:t>
      </w:r>
      <w:r w:rsidRPr="00C46B34">
        <w:t xml:space="preserve"> outre,</w:t>
      </w:r>
      <w:r w:rsidR="00361404" w:rsidRPr="00C46B34">
        <w:t xml:space="preserve"> le CWS</w:t>
      </w:r>
      <w:r w:rsidRPr="00C46B34">
        <w:t xml:space="preserve"> a prié l</w:t>
      </w:r>
      <w:r w:rsidR="00361404" w:rsidRPr="00C46B34">
        <w:t>’</w:t>
      </w:r>
      <w:r w:rsidRPr="00C46B34">
        <w:t>équipe d</w:t>
      </w:r>
      <w:r w:rsidR="00361404" w:rsidRPr="00C46B34">
        <w:t>’</w:t>
      </w:r>
      <w:r w:rsidRPr="00C46B34">
        <w:t xml:space="preserve">experts de prévoir la mise à jour de la partie 7.9 sur les pratiques en matière de citations (voir les paragraphes 112 à 114 du </w:t>
      </w:r>
      <w:r w:rsidR="00361404" w:rsidRPr="00C46B34">
        <w:t>document</w:t>
      </w:r>
      <w:r w:rsidR="00C46B34">
        <w:t> </w:t>
      </w:r>
      <w:r w:rsidR="00361404" w:rsidRPr="00C46B34">
        <w:t>CW</w:t>
      </w:r>
      <w:r w:rsidRPr="00C46B34">
        <w:t>S/9/25).</w:t>
      </w:r>
    </w:p>
    <w:p w14:paraId="03840C51" w14:textId="4480B080" w:rsidR="00027FC2" w:rsidRPr="00C46B34" w:rsidRDefault="00027FC2" w:rsidP="004263F4">
      <w:pPr>
        <w:pStyle w:val="ONUMFS"/>
        <w:keepNext/>
        <w:rPr>
          <w:kern w:val="2"/>
          <w:szCs w:val="22"/>
          <w14:ligatures w14:val="standardContextual"/>
        </w:rPr>
      </w:pPr>
      <w:r w:rsidRPr="00C46B34">
        <w:lastRenderedPageBreak/>
        <w:t>À sa dix</w:t>
      </w:r>
      <w:r w:rsidR="00361404" w:rsidRPr="00C46B34">
        <w:t>ième session</w:t>
      </w:r>
      <w:r w:rsidRPr="00C46B34">
        <w:t>,</w:t>
      </w:r>
      <w:r w:rsidR="00361404" w:rsidRPr="00C46B34">
        <w:t xml:space="preserve"> le CWS</w:t>
      </w:r>
      <w:r w:rsidRPr="00C46B34">
        <w:t xml:space="preserve"> a examiné et approuvé le programme de travail actualisé de l</w:t>
      </w:r>
      <w:r w:rsidR="00361404" w:rsidRPr="00C46B34">
        <w:t>’</w:t>
      </w:r>
      <w:r w:rsidRPr="00C46B34">
        <w:t>Équipe d</w:t>
      </w:r>
      <w:r w:rsidR="00361404" w:rsidRPr="00C46B34">
        <w:t>’</w:t>
      </w:r>
      <w:r w:rsidRPr="00C46B34">
        <w:t>experts chargée de la partie 7, qui est reproduit dans le tableau ci</w:t>
      </w:r>
      <w:r w:rsidR="00CA2CF7">
        <w:noBreakHyphen/>
      </w:r>
      <w:r w:rsidRPr="00C46B34">
        <w:t xml:space="preserve">dessous (voir le paragraphe 112 du </w:t>
      </w:r>
      <w:r w:rsidR="00361404" w:rsidRPr="00C46B34">
        <w:t>document</w:t>
      </w:r>
      <w:r w:rsidR="00C46B34">
        <w:t> </w:t>
      </w:r>
      <w:r w:rsidR="00361404" w:rsidRPr="00C46B34">
        <w:t>CW</w:t>
      </w:r>
      <w:r w:rsidRPr="00C46B34">
        <w:t>S/10/22).</w:t>
      </w:r>
    </w:p>
    <w:tbl>
      <w:tblPr>
        <w:tblStyle w:val="TableGrid"/>
        <w:tblpPr w:leftFromText="180" w:rightFromText="180" w:vertAnchor="tex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9"/>
        <w:gridCol w:w="4537"/>
        <w:gridCol w:w="1417"/>
        <w:gridCol w:w="1832"/>
      </w:tblGrid>
      <w:tr w:rsidR="00027FC2" w:rsidRPr="00C46B34" w14:paraId="4D17BDD6" w14:textId="77777777" w:rsidTr="005219C8">
        <w:trPr>
          <w:trHeight w:val="20"/>
        </w:trPr>
        <w:tc>
          <w:tcPr>
            <w:tcW w:w="83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BD92F27" w14:textId="77777777" w:rsidR="00027FC2" w:rsidRPr="00C46B34" w:rsidRDefault="00027FC2" w:rsidP="003A4DF4">
            <w:pPr>
              <w:spacing w:before="20" w:after="20"/>
              <w:rPr>
                <w:kern w:val="2"/>
                <w:szCs w:val="22"/>
                <w14:ligatures w14:val="standardContextual"/>
              </w:rPr>
            </w:pPr>
            <w:r w:rsidRPr="00C46B34">
              <w:rPr>
                <w:b/>
                <w:color w:val="000000"/>
              </w:rPr>
              <w:t>Section</w:t>
            </w:r>
          </w:p>
        </w:tc>
        <w:tc>
          <w:tcPr>
            <w:tcW w:w="24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5F2E00E" w14:textId="77777777" w:rsidR="00027FC2" w:rsidRPr="00C46B34" w:rsidRDefault="00027FC2" w:rsidP="003A4DF4">
            <w:pPr>
              <w:spacing w:before="20" w:after="20"/>
            </w:pPr>
            <w:r w:rsidRPr="00C46B34">
              <w:rPr>
                <w:b/>
                <w:color w:val="000000"/>
              </w:rPr>
              <w:t>Thème</w:t>
            </w:r>
          </w:p>
        </w:tc>
        <w:tc>
          <w:tcPr>
            <w:tcW w:w="7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618A60B6" w14:textId="77777777" w:rsidR="00027FC2" w:rsidRPr="00C46B34" w:rsidRDefault="00027FC2" w:rsidP="003A4DF4">
            <w:pPr>
              <w:spacing w:before="20" w:after="20"/>
            </w:pPr>
            <w:r w:rsidRPr="00C46B34">
              <w:rPr>
                <w:b/>
                <w:color w:val="000000"/>
              </w:rPr>
              <w:t>Dernière publication</w:t>
            </w:r>
          </w:p>
        </w:tc>
        <w:tc>
          <w:tcPr>
            <w:tcW w:w="9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4AD07FA" w14:textId="77777777" w:rsidR="00027FC2" w:rsidRPr="00C46B34" w:rsidRDefault="00027FC2" w:rsidP="003A4DF4">
            <w:pPr>
              <w:spacing w:before="20" w:after="20"/>
            </w:pPr>
            <w:r w:rsidRPr="00C46B34">
              <w:rPr>
                <w:b/>
                <w:color w:val="000000"/>
              </w:rPr>
              <w:t>Situation</w:t>
            </w:r>
          </w:p>
        </w:tc>
      </w:tr>
      <w:tr w:rsidR="00027FC2" w:rsidRPr="00C46B34" w14:paraId="68A467B2" w14:textId="77777777" w:rsidTr="005219C8">
        <w:trPr>
          <w:trHeight w:val="20"/>
        </w:trPr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2DAA78A" w14:textId="77777777" w:rsidR="00027FC2" w:rsidRPr="00C46B34" w:rsidRDefault="00027FC2" w:rsidP="003A4DF4">
            <w:pPr>
              <w:spacing w:before="20" w:after="20"/>
            </w:pPr>
            <w:r w:rsidRPr="00C46B34">
              <w:t>Partie 7.9</w:t>
            </w:r>
          </w:p>
        </w:tc>
        <w:tc>
          <w:tcPr>
            <w:tcW w:w="2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95A2915" w14:textId="77777777" w:rsidR="00027FC2" w:rsidRPr="00C46B34" w:rsidRDefault="00027FC2" w:rsidP="003A4DF4">
            <w:pPr>
              <w:spacing w:before="20" w:after="20"/>
            </w:pPr>
            <w:r w:rsidRPr="00C46B34">
              <w:t>Pratiques en matière de citations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52E6DD33" w14:textId="77777777" w:rsidR="00027FC2" w:rsidRPr="00C46B34" w:rsidRDefault="00027FC2" w:rsidP="003A4DF4">
            <w:pPr>
              <w:spacing w:before="20" w:after="20"/>
            </w:pPr>
            <w:r w:rsidRPr="00C46B34">
              <w:t>2008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DC0CDCF" w14:textId="20F06717" w:rsidR="00027FC2" w:rsidRPr="00C46B34" w:rsidRDefault="00027FC2" w:rsidP="003A4DF4">
            <w:pPr>
              <w:spacing w:before="20" w:after="20"/>
            </w:pPr>
            <w:r w:rsidRPr="00C46B34">
              <w:t xml:space="preserve">Mise à jour </w:t>
            </w:r>
            <w:r w:rsidR="00361404" w:rsidRPr="00C46B34">
              <w:t>en 2023</w:t>
            </w:r>
          </w:p>
        </w:tc>
      </w:tr>
      <w:tr w:rsidR="00027FC2" w:rsidRPr="00C46B34" w14:paraId="6A716DB5" w14:textId="77777777" w:rsidTr="005219C8">
        <w:trPr>
          <w:trHeight w:val="20"/>
        </w:trPr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62B0E48" w14:textId="77777777" w:rsidR="00027FC2" w:rsidRPr="00C46B34" w:rsidRDefault="00027FC2" w:rsidP="003A4DF4">
            <w:pPr>
              <w:spacing w:before="20" w:after="20"/>
            </w:pPr>
            <w:r w:rsidRPr="00C46B34">
              <w:t>Partie 7.6</w:t>
            </w:r>
          </w:p>
        </w:tc>
        <w:tc>
          <w:tcPr>
            <w:tcW w:w="2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3CCF81E0" w14:textId="77777777" w:rsidR="00027FC2" w:rsidRPr="00C46B34" w:rsidRDefault="00027FC2" w:rsidP="003A4DF4">
            <w:pPr>
              <w:spacing w:before="20" w:after="20"/>
            </w:pPr>
            <w:r w:rsidRPr="00C46B34">
              <w:t>Informations bibliographiques contenues dans les bulletins des brevets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FB63E2C" w14:textId="77777777" w:rsidR="00027FC2" w:rsidRPr="00C46B34" w:rsidRDefault="00027FC2" w:rsidP="003A4DF4">
            <w:pPr>
              <w:spacing w:before="20" w:after="20"/>
            </w:pPr>
            <w:r w:rsidRPr="00C46B34">
              <w:t>1990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D7C08FC" w14:textId="27FB2959" w:rsidR="00027FC2" w:rsidRPr="00C46B34" w:rsidRDefault="00027FC2" w:rsidP="003A4DF4">
            <w:pPr>
              <w:spacing w:before="20" w:after="20"/>
            </w:pPr>
            <w:r w:rsidRPr="00C46B34">
              <w:t xml:space="preserve">Mise à jour </w:t>
            </w:r>
            <w:r w:rsidR="00361404" w:rsidRPr="00C46B34">
              <w:t>en 2023</w:t>
            </w:r>
          </w:p>
        </w:tc>
      </w:tr>
      <w:tr w:rsidR="00027FC2" w:rsidRPr="00C46B34" w14:paraId="34788F39" w14:textId="77777777" w:rsidTr="005219C8">
        <w:trPr>
          <w:trHeight w:val="20"/>
        </w:trPr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C8AA182" w14:textId="77777777" w:rsidR="00027FC2" w:rsidRPr="00C46B34" w:rsidRDefault="00027FC2" w:rsidP="003A4DF4">
            <w:pPr>
              <w:spacing w:before="20" w:after="20"/>
            </w:pPr>
            <w:r w:rsidRPr="00C46B34">
              <w:t>Parties 7.2.6 et 7.2.7</w:t>
            </w:r>
          </w:p>
        </w:tc>
        <w:tc>
          <w:tcPr>
            <w:tcW w:w="2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D62A928" w14:textId="77777777" w:rsidR="00027FC2" w:rsidRPr="00C46B34" w:rsidRDefault="00027FC2" w:rsidP="003A4DF4">
            <w:pPr>
              <w:spacing w:before="20" w:after="20"/>
            </w:pPr>
            <w:r w:rsidRPr="00C46B34">
              <w:t>Numérotation des demandes – pratiques actuelles et pratiques antérieures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D002E76" w14:textId="77777777" w:rsidR="00027FC2" w:rsidRPr="00C46B34" w:rsidRDefault="00027FC2" w:rsidP="003A4DF4">
            <w:pPr>
              <w:spacing w:before="20" w:after="20"/>
            </w:pPr>
            <w:r w:rsidRPr="00C46B34">
              <w:t>2017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2B0330EC" w14:textId="430D3C85" w:rsidR="00027FC2" w:rsidRPr="00C46B34" w:rsidRDefault="00027FC2" w:rsidP="003A4DF4">
            <w:pPr>
              <w:spacing w:before="20" w:after="20"/>
            </w:pPr>
            <w:r w:rsidRPr="00C46B34">
              <w:t xml:space="preserve">Mise à jour </w:t>
            </w:r>
            <w:r w:rsidR="00361404" w:rsidRPr="00C46B34">
              <w:t>en 2024</w:t>
            </w:r>
          </w:p>
        </w:tc>
      </w:tr>
      <w:tr w:rsidR="00027FC2" w:rsidRPr="00C46B34" w14:paraId="5B363294" w14:textId="77777777" w:rsidTr="005219C8">
        <w:trPr>
          <w:trHeight w:val="20"/>
        </w:trPr>
        <w:tc>
          <w:tcPr>
            <w:tcW w:w="8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01B4E1C" w14:textId="77777777" w:rsidR="00027FC2" w:rsidRPr="00C46B34" w:rsidRDefault="00027FC2" w:rsidP="003A4DF4">
            <w:pPr>
              <w:spacing w:before="20" w:after="20"/>
            </w:pPr>
            <w:r w:rsidRPr="00C46B34">
              <w:t>Partie 7.3</w:t>
            </w:r>
          </w:p>
        </w:tc>
        <w:tc>
          <w:tcPr>
            <w:tcW w:w="2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029037D5" w14:textId="77777777" w:rsidR="00027FC2" w:rsidRPr="00C46B34" w:rsidRDefault="00027FC2" w:rsidP="003A4DF4">
            <w:pPr>
              <w:spacing w:before="20" w:after="20"/>
            </w:pPr>
            <w:r w:rsidRPr="00C46B34">
              <w:t>Exemples et types de documents de brevet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71BA8792" w14:textId="77777777" w:rsidR="00027FC2" w:rsidRPr="00C46B34" w:rsidRDefault="00027FC2" w:rsidP="003A4DF4">
            <w:pPr>
              <w:spacing w:before="20" w:after="20"/>
            </w:pPr>
            <w:r w:rsidRPr="00C46B34">
              <w:t>2016</w:t>
            </w:r>
          </w:p>
        </w:tc>
        <w:tc>
          <w:tcPr>
            <w:tcW w:w="9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  <w:hideMark/>
          </w:tcPr>
          <w:p w14:paraId="1BEFD7CA" w14:textId="20433DC3" w:rsidR="00027FC2" w:rsidRPr="00C46B34" w:rsidRDefault="00027FC2" w:rsidP="003A4DF4">
            <w:pPr>
              <w:spacing w:before="20" w:after="20"/>
            </w:pPr>
            <w:r w:rsidRPr="00C46B34">
              <w:t xml:space="preserve">Mise à jour </w:t>
            </w:r>
            <w:r w:rsidR="00361404" w:rsidRPr="00C46B34">
              <w:t>en 2025</w:t>
            </w:r>
          </w:p>
        </w:tc>
      </w:tr>
    </w:tbl>
    <w:p w14:paraId="493F3B92" w14:textId="77777777" w:rsidR="00027FC2" w:rsidRPr="00C46B34" w:rsidRDefault="00027FC2" w:rsidP="00361404"/>
    <w:p w14:paraId="19DD27C8" w14:textId="0BF6AE27" w:rsidR="00027FC2" w:rsidRPr="00C46B34" w:rsidRDefault="00027FC2" w:rsidP="00CA2CF7">
      <w:pPr>
        <w:pStyle w:val="ONUMFS"/>
        <w:rPr>
          <w:kern w:val="2"/>
          <w:szCs w:val="22"/>
          <w14:ligatures w14:val="standardContextual"/>
        </w:rPr>
      </w:pPr>
      <w:r w:rsidRPr="00C46B34">
        <w:t>Le CWS a noté que les deux</w:t>
      </w:r>
      <w:r w:rsidR="00564AF7" w:rsidRPr="00C46B34">
        <w:t> </w:t>
      </w:r>
      <w:r w:rsidRPr="00C46B34">
        <w:t>enquêtes prévues pour la mise à jour des parties 7.6 et 7.9 du Manuel de l</w:t>
      </w:r>
      <w:r w:rsidR="00361404" w:rsidRPr="00C46B34">
        <w:t>’</w:t>
      </w:r>
      <w:r w:rsidRPr="00C46B34">
        <w:t>OMPI seraient menées selon la procédure simplifiée approuvée lors de sa neuv</w:t>
      </w:r>
      <w:r w:rsidR="00361404" w:rsidRPr="00C46B34">
        <w:t>ième sessi</w:t>
      </w:r>
      <w:r w:rsidR="00C46B34" w:rsidRPr="00C46B34">
        <w:t>on.  Da</w:t>
      </w:r>
      <w:r w:rsidRPr="00C46B34">
        <w:t>ns le cadre de cette procédure, les résultats seraient collectés et publiés sans soumission du questionnaire ou des résultats bruts</w:t>
      </w:r>
      <w:r w:rsidR="00361404" w:rsidRPr="00C46B34">
        <w:t xml:space="preserve"> au CWS</w:t>
      </w:r>
      <w:r w:rsidRPr="00C46B34">
        <w:t xml:space="preserve"> pour approbati</w:t>
      </w:r>
      <w:r w:rsidR="00C46B34" w:rsidRPr="00C46B34">
        <w:t>on.  En</w:t>
      </w:r>
      <w:r w:rsidRPr="00C46B34">
        <w:t xml:space="preserve"> revanche, l</w:t>
      </w:r>
      <w:r w:rsidR="00361404" w:rsidRPr="00C46B34">
        <w:t>’</w:t>
      </w:r>
      <w:r w:rsidRPr="00C46B34">
        <w:t>analyse des résultats de l</w:t>
      </w:r>
      <w:r w:rsidR="00361404" w:rsidRPr="00C46B34">
        <w:t>’</w:t>
      </w:r>
      <w:r w:rsidRPr="00C46B34">
        <w:t>enquête serait soumise</w:t>
      </w:r>
      <w:r w:rsidR="00361404" w:rsidRPr="00C46B34">
        <w:t xml:space="preserve"> au CWS</w:t>
      </w:r>
      <w:r w:rsidRPr="00C46B34">
        <w:t xml:space="preserve"> pour examen et approbation (voir le paragraphe 114 du </w:t>
      </w:r>
      <w:r w:rsidR="00361404" w:rsidRPr="00C46B34">
        <w:t>document</w:t>
      </w:r>
      <w:r w:rsidR="00C46B34">
        <w:t> </w:t>
      </w:r>
      <w:r w:rsidR="00361404" w:rsidRPr="00C46B34">
        <w:t>CW</w:t>
      </w:r>
      <w:r w:rsidRPr="00C46B34">
        <w:t>S/9/25).</w:t>
      </w:r>
      <w:r w:rsidR="00361404" w:rsidRPr="00C46B34">
        <w:t xml:space="preserve"> </w:t>
      </w:r>
      <w:r w:rsidR="00564AF7" w:rsidRPr="00C46B34">
        <w:t xml:space="preserve"> </w:t>
      </w:r>
      <w:r w:rsidR="00361404" w:rsidRPr="00C46B34">
        <w:t>Le CWS</w:t>
      </w:r>
      <w:r w:rsidRPr="00C46B34">
        <w:t xml:space="preserve"> serait informé des résultats publiés à sa session suivante.</w:t>
      </w:r>
    </w:p>
    <w:p w14:paraId="45037828" w14:textId="06CE06F0" w:rsidR="00361404" w:rsidRPr="00C46B34" w:rsidRDefault="00027FC2" w:rsidP="00CA2CF7">
      <w:pPr>
        <w:pStyle w:val="ONUMFS"/>
      </w:pPr>
      <w:r w:rsidRPr="00C46B34">
        <w:t>À sa onz</w:t>
      </w:r>
      <w:r w:rsidR="00361404" w:rsidRPr="00C46B34">
        <w:t>ième session</w:t>
      </w:r>
      <w:r w:rsidRPr="00C46B34">
        <w:t xml:space="preserve"> tenue en 2023, le CWS a approuvé la description révisée de la tâche n° 50, libellée comme suit</w:t>
      </w:r>
      <w:r w:rsidR="00361404" w:rsidRPr="00C46B34">
        <w:t> :</w:t>
      </w:r>
    </w:p>
    <w:p w14:paraId="0090F69A" w14:textId="4BE9D0BB" w:rsidR="00027FC2" w:rsidRPr="00C46B34" w:rsidRDefault="00027FC2" w:rsidP="0087593E">
      <w:pPr>
        <w:pStyle w:val="ONUMFS"/>
        <w:numPr>
          <w:ilvl w:val="0"/>
          <w:numId w:val="0"/>
        </w:numPr>
        <w:ind w:firstLine="567"/>
      </w:pPr>
      <w:r w:rsidRPr="00C46B34">
        <w:rPr>
          <w:i/>
        </w:rPr>
        <w:t>“Assurer la tenue et la mise à jour nécessaires des enquêtes publiées dans la partie 7 du Manuel de l</w:t>
      </w:r>
      <w:r w:rsidR="00361404" w:rsidRPr="00C46B34">
        <w:rPr>
          <w:i/>
        </w:rPr>
        <w:t>’</w:t>
      </w:r>
      <w:r w:rsidRPr="00C46B34">
        <w:rPr>
          <w:i/>
        </w:rPr>
        <w:t>OMPI sur l</w:t>
      </w:r>
      <w:r w:rsidR="00361404" w:rsidRPr="00C46B34">
        <w:rPr>
          <w:i/>
        </w:rPr>
        <w:t>’</w:t>
      </w:r>
      <w:r w:rsidRPr="00C46B34">
        <w:rPr>
          <w:i/>
        </w:rPr>
        <w:t>information et la documentation en matière de propriété intellectuelle”</w:t>
      </w:r>
      <w:r w:rsidRPr="00CA372B">
        <w:rPr>
          <w:iCs/>
        </w:rPr>
        <w:t>.</w:t>
      </w:r>
    </w:p>
    <w:p w14:paraId="54510F51" w14:textId="1EE7FE76" w:rsidR="00027FC2" w:rsidRPr="00C46B34" w:rsidRDefault="00027FC2" w:rsidP="00CA2CF7">
      <w:pPr>
        <w:pStyle w:val="ONUMFS"/>
        <w:rPr>
          <w:kern w:val="2"/>
          <w:szCs w:val="22"/>
          <w14:ligatures w14:val="standardContextual"/>
        </w:rPr>
      </w:pPr>
      <w:r w:rsidRPr="00C46B34">
        <w:t>À cette même session,</w:t>
      </w:r>
      <w:r w:rsidR="00361404" w:rsidRPr="00C46B34">
        <w:t xml:space="preserve"> le CWS</w:t>
      </w:r>
      <w:r w:rsidRPr="00C46B34">
        <w:t xml:space="preserve"> a décidé de reporter les discussions sur la révision des normes ST.11 et ST.19 de l</w:t>
      </w:r>
      <w:r w:rsidR="00361404" w:rsidRPr="00C46B34">
        <w:t>’</w:t>
      </w:r>
      <w:r w:rsidRPr="00C46B34">
        <w:t>O</w:t>
      </w:r>
      <w:r w:rsidR="00C46B34" w:rsidRPr="00C46B34">
        <w:t>MPI.  En</w:t>
      </w:r>
      <w:r w:rsidRPr="00C46B34">
        <w:t xml:space="preserve"> conséquence, il a également reporté l</w:t>
      </w:r>
      <w:r w:rsidR="00361404" w:rsidRPr="00C46B34">
        <w:t>’</w:t>
      </w:r>
      <w:r w:rsidRPr="00C46B34">
        <w:t>enquête prévue concernant la mise à jour de la partie 7.6 du Manuel de l</w:t>
      </w:r>
      <w:r w:rsidR="00361404" w:rsidRPr="00C46B34">
        <w:t>’</w:t>
      </w:r>
      <w:r w:rsidRPr="00C46B34">
        <w:t xml:space="preserve">OMPI. </w:t>
      </w:r>
      <w:r w:rsidR="00564AF7" w:rsidRPr="00C46B34">
        <w:t xml:space="preserve"> </w:t>
      </w:r>
      <w:r w:rsidRPr="00C46B34">
        <w:t>L</w:t>
      </w:r>
      <w:r w:rsidR="00361404" w:rsidRPr="00C46B34">
        <w:t>’</w:t>
      </w:r>
      <w:r w:rsidRPr="00C46B34">
        <w:t>enquête sur les pratiques en matière de citations, destinée à faciliter la mise à jour de la partie 7.9, a également été reportée.</w:t>
      </w:r>
    </w:p>
    <w:p w14:paraId="44C5780F" w14:textId="66FAEFE2" w:rsidR="00027FC2" w:rsidRPr="005727C2" w:rsidRDefault="00027FC2" w:rsidP="00CA2CF7">
      <w:pPr>
        <w:pStyle w:val="ONUMFS"/>
        <w:rPr>
          <w:spacing w:val="-2"/>
          <w:kern w:val="2"/>
          <w14:ligatures w14:val="standardContextual"/>
        </w:rPr>
      </w:pPr>
      <w:r w:rsidRPr="005727C2">
        <w:rPr>
          <w:spacing w:val="-2"/>
        </w:rPr>
        <w:t>À sa douz</w:t>
      </w:r>
      <w:r w:rsidR="00361404" w:rsidRPr="005727C2">
        <w:rPr>
          <w:spacing w:val="-2"/>
        </w:rPr>
        <w:t>ième session</w:t>
      </w:r>
      <w:r w:rsidRPr="005727C2">
        <w:rPr>
          <w:spacing w:val="-2"/>
        </w:rPr>
        <w:t xml:space="preserve"> tenue en 2024,</w:t>
      </w:r>
      <w:r w:rsidR="00361404" w:rsidRPr="005727C2">
        <w:rPr>
          <w:spacing w:val="-2"/>
        </w:rPr>
        <w:t xml:space="preserve"> le CWS</w:t>
      </w:r>
      <w:r w:rsidRPr="005727C2">
        <w:rPr>
          <w:spacing w:val="-2"/>
        </w:rPr>
        <w:t xml:space="preserve"> a noté que l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Équipe d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experts chargée de la partie 7 élaborerait une proposition de révision de la partie 7.3 pour présentation à sa treiz</w:t>
      </w:r>
      <w:r w:rsidR="00361404" w:rsidRPr="005727C2">
        <w:rPr>
          <w:spacing w:val="-2"/>
        </w:rPr>
        <w:t>ième sessi</w:t>
      </w:r>
      <w:r w:rsidR="00C46B34" w:rsidRPr="005727C2">
        <w:rPr>
          <w:spacing w:val="-2"/>
        </w:rPr>
        <w:t>on.  Il</w:t>
      </w:r>
      <w:r w:rsidRPr="005727C2">
        <w:rPr>
          <w:spacing w:val="-2"/>
        </w:rPr>
        <w:t xml:space="preserve"> a également approuvé la réalisation d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une enquête aux fins de la mise à jour des parties 7.2.6 et</w:t>
      </w:r>
      <w:r w:rsidR="00CA372B">
        <w:rPr>
          <w:spacing w:val="-2"/>
        </w:rPr>
        <w:t> </w:t>
      </w:r>
      <w:r w:rsidRPr="005727C2">
        <w:rPr>
          <w:spacing w:val="-2"/>
        </w:rPr>
        <w:t xml:space="preserve">7.2.7 du Manuel </w:t>
      </w:r>
      <w:r w:rsidR="00361404" w:rsidRPr="005727C2">
        <w:rPr>
          <w:spacing w:val="-2"/>
        </w:rPr>
        <w:t>en 2025</w:t>
      </w:r>
      <w:r w:rsidRPr="005727C2">
        <w:rPr>
          <w:spacing w:val="-2"/>
        </w:rPr>
        <w:t xml:space="preserve"> et a prié l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équipe d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experts de présenter les résultats de l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enquête à sa treiz</w:t>
      </w:r>
      <w:r w:rsidR="00361404" w:rsidRPr="005727C2">
        <w:rPr>
          <w:spacing w:val="-2"/>
        </w:rPr>
        <w:t>ième session</w:t>
      </w:r>
      <w:r w:rsidRPr="005727C2">
        <w:rPr>
          <w:spacing w:val="-2"/>
        </w:rPr>
        <w:t xml:space="preserve"> (voir les paragraphes 43 et 44 du </w:t>
      </w:r>
      <w:r w:rsidR="00361404" w:rsidRPr="005727C2">
        <w:rPr>
          <w:spacing w:val="-2"/>
        </w:rPr>
        <w:t>document</w:t>
      </w:r>
      <w:r w:rsidR="00C46B34" w:rsidRPr="005727C2">
        <w:rPr>
          <w:spacing w:val="-2"/>
        </w:rPr>
        <w:t> </w:t>
      </w:r>
      <w:r w:rsidR="00361404" w:rsidRPr="005727C2">
        <w:rPr>
          <w:spacing w:val="-2"/>
        </w:rPr>
        <w:t>CW</w:t>
      </w:r>
      <w:r w:rsidRPr="005727C2">
        <w:rPr>
          <w:spacing w:val="-2"/>
        </w:rPr>
        <w:t>S/12/29).</w:t>
      </w:r>
    </w:p>
    <w:p w14:paraId="669BB063" w14:textId="63E1AAC6" w:rsidR="00027FC2" w:rsidRPr="00C46B34" w:rsidRDefault="00027FC2" w:rsidP="00CA2CF7">
      <w:pPr>
        <w:pStyle w:val="ONUMFS"/>
      </w:pPr>
      <w:r w:rsidRPr="00C46B34">
        <w:t>À sa treiz</w:t>
      </w:r>
      <w:r w:rsidR="00361404" w:rsidRPr="00C46B34">
        <w:t>ième session</w:t>
      </w:r>
      <w:r w:rsidRPr="00C46B34">
        <w:t>,</w:t>
      </w:r>
      <w:r w:rsidR="00361404" w:rsidRPr="00C46B34">
        <w:t xml:space="preserve"> le CWS</w:t>
      </w:r>
      <w:r w:rsidRPr="00C46B34">
        <w:t xml:space="preserve"> a demandé à ses membres de vérifier les informations sur leurs pratiques actuelles et antérieures concernant la numérotation des demandes et des demandes établissant une priorité, publiées respectivement dans les annexes I et II du document </w:t>
      </w:r>
      <w:hyperlink r:id="rId12">
        <w:r w:rsidRPr="00C46B34">
          <w:rPr>
            <w:rStyle w:val="Hyperlink"/>
          </w:rPr>
          <w:t>CWS/13/5</w:t>
        </w:r>
        <w:r w:rsidR="00CA2CF7">
          <w:rPr>
            <w:rStyle w:val="Hyperlink"/>
          </w:rPr>
          <w:noBreakHyphen/>
        </w:r>
        <w:r w:rsidRPr="00C46B34">
          <w:rPr>
            <w:rStyle w:val="Hyperlink"/>
          </w:rPr>
          <w:t>INF</w:t>
        </w:r>
      </w:hyperlink>
      <w:r w:rsidRPr="00C46B34">
        <w:t>, et de soumettre toute correction ou mise à jour nécessaire au Secrétariat avant le 21 </w:t>
      </w:r>
      <w:r w:rsidR="00361404" w:rsidRPr="00C46B34">
        <w:t>novembre 20</w:t>
      </w:r>
      <w:r w:rsidRPr="00C46B34">
        <w:t xml:space="preserve">25. </w:t>
      </w:r>
      <w:r w:rsidR="00564AF7" w:rsidRPr="00C46B34">
        <w:t xml:space="preserve"> </w:t>
      </w:r>
      <w:r w:rsidRPr="00C46B34">
        <w:t>Il a également demandé au Secrétariat de rassembler et de publier les informations actualisées dans les parties 7.2.6 et</w:t>
      </w:r>
      <w:r w:rsidR="00CA372B">
        <w:t> </w:t>
      </w:r>
      <w:r w:rsidRPr="00C46B34">
        <w:t>7.2.7 du Manuel de l</w:t>
      </w:r>
      <w:r w:rsidR="00361404" w:rsidRPr="00C46B34">
        <w:t>’</w:t>
      </w:r>
      <w:r w:rsidRPr="00C46B34">
        <w:t xml:space="preserve">OMPI après cette date (voir les paragraphes 32 et 33 du </w:t>
      </w:r>
      <w:r w:rsidR="00361404" w:rsidRPr="00C46B34">
        <w:t>document</w:t>
      </w:r>
      <w:r w:rsidR="00C46B34">
        <w:t> </w:t>
      </w:r>
      <w:r w:rsidR="00361404" w:rsidRPr="00C46B34">
        <w:t>CW</w:t>
      </w:r>
      <w:r w:rsidRPr="00C46B34">
        <w:t>S/13/33).</w:t>
      </w:r>
    </w:p>
    <w:p w14:paraId="7DCAB71A" w14:textId="5799C1A8" w:rsidR="00027FC2" w:rsidRPr="00C46B34" w:rsidRDefault="00027FC2" w:rsidP="00CA2CF7">
      <w:pPr>
        <w:pStyle w:val="ONUMFS"/>
        <w:rPr>
          <w:kern w:val="2"/>
          <w:szCs w:val="22"/>
          <w14:ligatures w14:val="standardContextual"/>
        </w:rPr>
      </w:pPr>
      <w:r w:rsidRPr="00C46B34">
        <w:t>À cette session,</w:t>
      </w:r>
      <w:r w:rsidR="00361404" w:rsidRPr="00C46B34">
        <w:t xml:space="preserve"> le CWS</w:t>
      </w:r>
      <w:r w:rsidRPr="00C46B34">
        <w:t xml:space="preserve"> a approuvé une approche hybride pour la mise à jour de la partie 7.3 du Manuel de l</w:t>
      </w:r>
      <w:r w:rsidR="00361404" w:rsidRPr="00C46B34">
        <w:t>’</w:t>
      </w:r>
      <w:r w:rsidRPr="00C46B34">
        <w:t>OMPI, combinant des enquêtes périodiques et des soumissions ponctuelles des offices de propriété intellectuelle lorsque des mises à jour sont nécessair</w:t>
      </w:r>
      <w:r w:rsidR="00C46B34" w:rsidRPr="00C46B34">
        <w:t>es.  Le</w:t>
      </w:r>
      <w:r w:rsidR="00361404" w:rsidRPr="00C46B34">
        <w:t> CWS</w:t>
      </w:r>
      <w:r w:rsidRPr="00C46B34">
        <w:t xml:space="preserve"> a approuvé le modèle révisé à cet effet et demandé au Secrétariat de mettre à jour la </w:t>
      </w:r>
      <w:r w:rsidRPr="00C46B34">
        <w:lastRenderedPageBreak/>
        <w:t>partie 7.3 en conséquen</w:t>
      </w:r>
      <w:r w:rsidR="00C46B34" w:rsidRPr="00C46B34">
        <w:t>ce.  Il</w:t>
      </w:r>
      <w:r w:rsidRPr="00C46B34">
        <w:t xml:space="preserve"> a également approuvé l</w:t>
      </w:r>
      <w:r w:rsidR="00361404" w:rsidRPr="00C46B34">
        <w:t>’</w:t>
      </w:r>
      <w:r w:rsidRPr="00C46B34">
        <w:t>extension de l</w:t>
      </w:r>
      <w:r w:rsidR="00361404" w:rsidRPr="00C46B34">
        <w:t>’</w:t>
      </w:r>
      <w:r w:rsidRPr="00C46B34">
        <w:t>approche hybride aux parties 7.1, 7.2 et</w:t>
      </w:r>
      <w:r w:rsidR="00B43C9E">
        <w:t> </w:t>
      </w:r>
      <w:r w:rsidRPr="00C46B34">
        <w:t>7.6 du Manuel de l</w:t>
      </w:r>
      <w:r w:rsidR="00361404" w:rsidRPr="00C46B34">
        <w:t>’</w:t>
      </w:r>
      <w:r w:rsidRPr="00C46B34">
        <w:t>OMPI et il a demandé au Secrétariat d</w:t>
      </w:r>
      <w:r w:rsidR="00361404" w:rsidRPr="00C46B34">
        <w:t>’</w:t>
      </w:r>
      <w:r w:rsidRPr="00C46B34">
        <w:t xml:space="preserve">établir les modèles correspondants afin de recueillir les informations requises sur ces parties (voir les paragraphes 36 et 37 du </w:t>
      </w:r>
      <w:r w:rsidR="00361404" w:rsidRPr="00C46B34">
        <w:t>document</w:t>
      </w:r>
      <w:r w:rsidR="00C46B34">
        <w:t> </w:t>
      </w:r>
      <w:r w:rsidR="00361404" w:rsidRPr="00C46B34">
        <w:t>CW</w:t>
      </w:r>
      <w:r w:rsidRPr="00C46B34">
        <w:t>S/13/33).</w:t>
      </w:r>
    </w:p>
    <w:p w14:paraId="64DF6B49" w14:textId="3037989F" w:rsidR="00027FC2" w:rsidRPr="005727C2" w:rsidRDefault="00027FC2" w:rsidP="00CA2CF7">
      <w:pPr>
        <w:pStyle w:val="ONUMFS"/>
        <w:rPr>
          <w:spacing w:val="-2"/>
          <w:kern w:val="2"/>
          <w:szCs w:val="22"/>
          <w14:ligatures w14:val="standardContextual"/>
        </w:rPr>
      </w:pPr>
      <w:r w:rsidRPr="005727C2">
        <w:rPr>
          <w:spacing w:val="-2"/>
        </w:rPr>
        <w:t>À sa treiz</w:t>
      </w:r>
      <w:r w:rsidR="00361404" w:rsidRPr="005727C2">
        <w:rPr>
          <w:spacing w:val="-2"/>
        </w:rPr>
        <w:t>ième session</w:t>
      </w:r>
      <w:r w:rsidRPr="005727C2">
        <w:rPr>
          <w:spacing w:val="-2"/>
        </w:rPr>
        <w:t>,</w:t>
      </w:r>
      <w:r w:rsidR="00361404" w:rsidRPr="005727C2">
        <w:rPr>
          <w:spacing w:val="-2"/>
        </w:rPr>
        <w:t xml:space="preserve"> le CWS</w:t>
      </w:r>
      <w:r w:rsidRPr="005727C2">
        <w:rPr>
          <w:spacing w:val="-2"/>
        </w:rPr>
        <w:t xml:space="preserve"> a également approuvé le questionnaire d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enquête révisé sur les pratiques en matière de citations et prié le Secrétariat de diffuser une circulaire invitant les offices de propriété intellectuelle à répond</w:t>
      </w:r>
      <w:r w:rsidR="00C46B34" w:rsidRPr="005727C2">
        <w:rPr>
          <w:spacing w:val="-2"/>
        </w:rPr>
        <w:t>re.  Le</w:t>
      </w:r>
      <w:r w:rsidRPr="005727C2">
        <w:rPr>
          <w:spacing w:val="-2"/>
        </w:rPr>
        <w:t>s résultats de l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enquête serviraient à mettre à jour la partie 7.9 du Manuel de l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 xml:space="preserve">OMPI (voir les paragraphes 39 et 40 du </w:t>
      </w:r>
      <w:r w:rsidR="00361404" w:rsidRPr="005727C2">
        <w:rPr>
          <w:spacing w:val="-2"/>
        </w:rPr>
        <w:t>document</w:t>
      </w:r>
      <w:r w:rsidR="00C46B34" w:rsidRPr="005727C2">
        <w:rPr>
          <w:spacing w:val="-2"/>
        </w:rPr>
        <w:t> </w:t>
      </w:r>
      <w:r w:rsidR="00361404" w:rsidRPr="005727C2">
        <w:rPr>
          <w:spacing w:val="-2"/>
        </w:rPr>
        <w:t>CW</w:t>
      </w:r>
      <w:r w:rsidRPr="005727C2">
        <w:rPr>
          <w:spacing w:val="-2"/>
        </w:rPr>
        <w:t>S/13/33).</w:t>
      </w:r>
    </w:p>
    <w:p w14:paraId="6A23BFAF" w14:textId="14AC7CBE" w:rsidR="00027FC2" w:rsidRPr="00C46B34" w:rsidRDefault="00027FC2" w:rsidP="0087593E">
      <w:pPr>
        <w:pStyle w:val="Heading2"/>
      </w:pPr>
      <w:r w:rsidRPr="00C46B34">
        <w:t>Rapport sur l</w:t>
      </w:r>
      <w:r w:rsidR="00361404" w:rsidRPr="00C46B34">
        <w:t>’</w:t>
      </w:r>
      <w:r w:rsidRPr="00C46B34">
        <w:t>état d</w:t>
      </w:r>
      <w:r w:rsidR="00361404" w:rsidRPr="00C46B34">
        <w:t>’</w:t>
      </w:r>
      <w:r w:rsidRPr="00C46B34">
        <w:t>avancement de la tâche n° 50</w:t>
      </w:r>
    </w:p>
    <w:p w14:paraId="787D998D" w14:textId="77777777" w:rsidR="00027FC2" w:rsidRPr="00C46B34" w:rsidRDefault="00027FC2" w:rsidP="0087593E">
      <w:pPr>
        <w:pStyle w:val="Heading3"/>
      </w:pPr>
      <w:r w:rsidRPr="00C46B34">
        <w:t>Objectifs</w:t>
      </w:r>
    </w:p>
    <w:p w14:paraId="0578B588" w14:textId="38137E08" w:rsidR="00027FC2" w:rsidRPr="00C46B34" w:rsidRDefault="00027FC2" w:rsidP="00CA2CF7">
      <w:pPr>
        <w:pStyle w:val="ONUMFS"/>
      </w:pPr>
      <w:r w:rsidRPr="00C46B34">
        <w:t>L</w:t>
      </w:r>
      <w:r w:rsidR="00361404" w:rsidRPr="00C46B34">
        <w:t>’</w:t>
      </w:r>
      <w:r w:rsidRPr="00C46B34">
        <w:t>Équipe d</w:t>
      </w:r>
      <w:r w:rsidR="00361404" w:rsidRPr="00C46B34">
        <w:t>’</w:t>
      </w:r>
      <w:r w:rsidRPr="00C46B34">
        <w:t>experts chargée de la partie 7 a pour objectif de maintenir et de mettre à jour les enquêtes publiées dans la partie 7 du Manuel de l</w:t>
      </w:r>
      <w:r w:rsidR="00361404" w:rsidRPr="00C46B34">
        <w:t>’</w:t>
      </w:r>
      <w:r w:rsidRPr="00C46B34">
        <w:t>OMPI.</w:t>
      </w:r>
    </w:p>
    <w:p w14:paraId="02D8C6E7" w14:textId="77777777" w:rsidR="00027FC2" w:rsidRPr="00C46B34" w:rsidRDefault="00027FC2" w:rsidP="0087593E">
      <w:pPr>
        <w:pStyle w:val="Heading3"/>
      </w:pPr>
      <w:r w:rsidRPr="00C46B34">
        <w:t>Difficultés ou dépendances potentielles</w:t>
      </w:r>
    </w:p>
    <w:p w14:paraId="51532AA3" w14:textId="50B87BBD" w:rsidR="00027FC2" w:rsidRPr="00C46B34" w:rsidRDefault="00027FC2" w:rsidP="00CA2CF7">
      <w:pPr>
        <w:pStyle w:val="ONUMFS"/>
        <w:rPr>
          <w:iCs/>
        </w:rPr>
      </w:pPr>
      <w:r w:rsidRPr="00C46B34">
        <w:t>L</w:t>
      </w:r>
      <w:r w:rsidR="00361404" w:rsidRPr="00C46B34">
        <w:t>’</w:t>
      </w:r>
      <w:r w:rsidRPr="00C46B34">
        <w:t>équipe d</w:t>
      </w:r>
      <w:r w:rsidR="00361404" w:rsidRPr="00C46B34">
        <w:t>’</w:t>
      </w:r>
      <w:r w:rsidRPr="00C46B34">
        <w:t>experts a recensé plusieurs enjeux et dépendances qui pourraient avoir une incidence sur sa capacité à mener ses travaux</w:t>
      </w:r>
      <w:r w:rsidR="00361404" w:rsidRPr="00C46B34">
        <w:t> :</w:t>
      </w:r>
    </w:p>
    <w:p w14:paraId="7E979B2F" w14:textId="1EEBC70B" w:rsidR="00027FC2" w:rsidRPr="00C46B34" w:rsidRDefault="00027FC2" w:rsidP="0087593E">
      <w:pPr>
        <w:pStyle w:val="ONUMFS"/>
        <w:numPr>
          <w:ilvl w:val="0"/>
          <w:numId w:val="10"/>
        </w:numPr>
        <w:ind w:left="1134" w:hanging="567"/>
      </w:pPr>
      <w:r w:rsidRPr="00C46B34">
        <w:t>la participation à cette tâche a été limitée, peut</w:t>
      </w:r>
      <w:r w:rsidR="00CA2CF7">
        <w:noBreakHyphen/>
      </w:r>
      <w:r w:rsidRPr="00C46B34">
        <w:t>être parce que certains offices de propriété intellectuelle lui accordent une priorité moind</w:t>
      </w:r>
      <w:r w:rsidR="00C46B34" w:rsidRPr="00C46B34">
        <w:t>re.  Ce</w:t>
      </w:r>
      <w:r w:rsidRPr="00C46B34">
        <w:t>la pourrait réduire la diversité des contributions et retarder l</w:t>
      </w:r>
      <w:r w:rsidR="00361404" w:rsidRPr="00C46B34">
        <w:t>’</w:t>
      </w:r>
      <w:r w:rsidRPr="00C46B34">
        <w:t>avancement des activités connexes;  et</w:t>
      </w:r>
    </w:p>
    <w:p w14:paraId="19296777" w14:textId="6B23E276" w:rsidR="00027FC2" w:rsidRPr="005727C2" w:rsidRDefault="00027FC2" w:rsidP="0087593E">
      <w:pPr>
        <w:pStyle w:val="ONUMFS"/>
        <w:numPr>
          <w:ilvl w:val="0"/>
          <w:numId w:val="10"/>
        </w:numPr>
        <w:ind w:left="1134" w:hanging="567"/>
        <w:rPr>
          <w:spacing w:val="-2"/>
        </w:rPr>
      </w:pPr>
      <w:r w:rsidRPr="005727C2">
        <w:rPr>
          <w:spacing w:val="-2"/>
        </w:rPr>
        <w:t>la qualité et la représentativité des résultats de l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enquête dépendent de l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obtention de réponses suffisantes et pertinentes de la part des offices de propriété intellectuel</w:t>
      </w:r>
      <w:r w:rsidR="00C46B34" w:rsidRPr="005727C2">
        <w:rPr>
          <w:spacing w:val="-2"/>
        </w:rPr>
        <w:t>le.  Un</w:t>
      </w:r>
      <w:r w:rsidRPr="005727C2">
        <w:rPr>
          <w:spacing w:val="-2"/>
        </w:rPr>
        <w:t xml:space="preserve"> faible taux de réponse pourrait limiter la valeur des données recueillies.</w:t>
      </w:r>
    </w:p>
    <w:p w14:paraId="647310C7" w14:textId="77777777" w:rsidR="00027FC2" w:rsidRPr="00C46B34" w:rsidRDefault="00027FC2" w:rsidP="0087593E">
      <w:pPr>
        <w:pStyle w:val="Heading3"/>
      </w:pPr>
      <w:r w:rsidRPr="00C46B34">
        <w:t>Évaluation des progrès accomplis</w:t>
      </w:r>
    </w:p>
    <w:p w14:paraId="071DA994" w14:textId="2DCE5955" w:rsidR="00361404" w:rsidRPr="00C46B34" w:rsidRDefault="00027FC2" w:rsidP="00CA2CF7">
      <w:pPr>
        <w:pStyle w:val="ONUMFS"/>
      </w:pPr>
      <w:r w:rsidRPr="00C46B34">
        <w:t>Depuis la dernière session</w:t>
      </w:r>
      <w:r w:rsidR="00361404" w:rsidRPr="00C46B34">
        <w:t xml:space="preserve"> du CWS</w:t>
      </w:r>
      <w:r w:rsidRPr="00C46B34">
        <w:t>, l</w:t>
      </w:r>
      <w:r w:rsidR="00361404" w:rsidRPr="00C46B34">
        <w:t>’</w:t>
      </w:r>
      <w:r w:rsidRPr="00C46B34">
        <w:t>Équipe d</w:t>
      </w:r>
      <w:r w:rsidR="00361404" w:rsidRPr="00C46B34">
        <w:t>’</w:t>
      </w:r>
      <w:r w:rsidRPr="00C46B34">
        <w:t>experts chargée de la partie 7 s</w:t>
      </w:r>
      <w:r w:rsidR="00361404" w:rsidRPr="00C46B34">
        <w:t>’</w:t>
      </w:r>
      <w:r w:rsidRPr="00C46B34">
        <w:t>est réunie le 3 </w:t>
      </w:r>
      <w:r w:rsidR="00361404" w:rsidRPr="00C46B34">
        <w:t>juin 20</w:t>
      </w:r>
      <w:r w:rsidRPr="00C46B34">
        <w:t>26 et a poursuivi ses travaux en se concentrant sur les points suivants</w:t>
      </w:r>
      <w:r w:rsidR="00361404" w:rsidRPr="00C46B34">
        <w:t> :</w:t>
      </w:r>
    </w:p>
    <w:p w14:paraId="3802A104" w14:textId="6A112106" w:rsidR="00361404" w:rsidRPr="00C46B34" w:rsidRDefault="00027FC2" w:rsidP="0087593E">
      <w:pPr>
        <w:pStyle w:val="ONUMFS"/>
        <w:numPr>
          <w:ilvl w:val="0"/>
          <w:numId w:val="11"/>
        </w:numPr>
        <w:ind w:left="1134" w:hanging="567"/>
      </w:pPr>
      <w:r w:rsidRPr="00C46B34">
        <w:t>discussion sur les résultats de l</w:t>
      </w:r>
      <w:r w:rsidR="00361404" w:rsidRPr="00C46B34">
        <w:t>’</w:t>
      </w:r>
      <w:r w:rsidRPr="00C46B34">
        <w:t>enquête sur les pratiques des offices de propriété intellectuelle en matière de citations;</w:t>
      </w:r>
    </w:p>
    <w:p w14:paraId="74A9F4CE" w14:textId="16FFB456" w:rsidR="00027FC2" w:rsidRPr="00C46B34" w:rsidRDefault="00027FC2" w:rsidP="0087593E">
      <w:pPr>
        <w:pStyle w:val="ONUMFS"/>
        <w:numPr>
          <w:ilvl w:val="0"/>
          <w:numId w:val="11"/>
        </w:numPr>
        <w:ind w:left="1134" w:hanging="567"/>
      </w:pPr>
      <w:r w:rsidRPr="00C46B34">
        <w:t>discussion sur la mise à jour de la partie 7.3 du Manuel de l</w:t>
      </w:r>
      <w:r w:rsidR="00361404" w:rsidRPr="00C46B34">
        <w:t>’</w:t>
      </w:r>
      <w:r w:rsidRPr="00C46B34">
        <w:t>OMPI, concernant les exemples et les types de documents de brevet;</w:t>
      </w:r>
      <w:r w:rsidR="0087593E">
        <w:t xml:space="preserve">  et</w:t>
      </w:r>
    </w:p>
    <w:p w14:paraId="372183A3" w14:textId="77167282" w:rsidR="00027FC2" w:rsidRPr="00C46B34" w:rsidRDefault="00027FC2" w:rsidP="0087593E">
      <w:pPr>
        <w:pStyle w:val="ONUMFS"/>
        <w:numPr>
          <w:ilvl w:val="0"/>
          <w:numId w:val="11"/>
        </w:numPr>
        <w:ind w:left="1134" w:hanging="567"/>
      </w:pPr>
      <w:r w:rsidRPr="00C46B34">
        <w:t>discussion sur les modèles pour appliquer l</w:t>
      </w:r>
      <w:r w:rsidR="00361404" w:rsidRPr="00C46B34">
        <w:t>’</w:t>
      </w:r>
      <w:r w:rsidRPr="00C46B34">
        <w:t>approche hybride à la mise à jour des parties 7.1, 7.2 et 7.6 du Manuel de l</w:t>
      </w:r>
      <w:r w:rsidR="00361404" w:rsidRPr="00C46B34">
        <w:t>’</w:t>
      </w:r>
      <w:r w:rsidRPr="00C46B34">
        <w:t>OMPI.</w:t>
      </w:r>
    </w:p>
    <w:p w14:paraId="1BC3E759" w14:textId="77777777" w:rsidR="00027FC2" w:rsidRPr="00C46B34" w:rsidRDefault="00027FC2" w:rsidP="0087593E">
      <w:pPr>
        <w:pStyle w:val="Heading4"/>
      </w:pPr>
      <w:r w:rsidRPr="00C46B34">
        <w:t>Enquête sur les pratiques des offices de propriété intellectuelle en matière de citations</w:t>
      </w:r>
    </w:p>
    <w:p w14:paraId="458F00B9" w14:textId="29AE7857" w:rsidR="00027FC2" w:rsidRPr="00C46B34" w:rsidRDefault="00027FC2" w:rsidP="00CA2CF7">
      <w:pPr>
        <w:pStyle w:val="ONUMFS"/>
      </w:pPr>
      <w:r w:rsidRPr="00C46B34">
        <w:t>À la suite de la décision</w:t>
      </w:r>
      <w:r w:rsidR="00361404" w:rsidRPr="00C46B34">
        <w:t xml:space="preserve"> du CWS</w:t>
      </w:r>
      <w:r w:rsidRPr="00C46B34">
        <w:t xml:space="preserve">, le Secrétariat a publié en </w:t>
      </w:r>
      <w:r w:rsidR="00361404" w:rsidRPr="00C46B34">
        <w:t>mars 20</w:t>
      </w:r>
      <w:r w:rsidRPr="00C46B34">
        <w:t>26 la circulaire</w:t>
      </w:r>
      <w:r w:rsidR="0087593E">
        <w:t> </w:t>
      </w:r>
      <w:hyperlink r:id="rId13" w:history="1">
        <w:r w:rsidRPr="00C46B34">
          <w:rPr>
            <w:rStyle w:val="Hyperlink"/>
          </w:rPr>
          <w:t>C.CWS 205</w:t>
        </w:r>
      </w:hyperlink>
      <w:r w:rsidRPr="00C46B34">
        <w:t xml:space="preserve"> invitant les offices de propriété intellectuelle à participer à l</w:t>
      </w:r>
      <w:r w:rsidR="00361404" w:rsidRPr="00C46B34">
        <w:t>’</w:t>
      </w:r>
      <w:r w:rsidRPr="00C46B34">
        <w:rPr>
          <w:i/>
          <w:iCs/>
        </w:rPr>
        <w:t>Enquête sur les pratiques des offices de propriété intellectuelle en matière de citatio</w:t>
      </w:r>
      <w:r w:rsidR="00C46B34" w:rsidRPr="00C46B34">
        <w:rPr>
          <w:i/>
          <w:iCs/>
        </w:rPr>
        <w:t xml:space="preserve">ns.  </w:t>
      </w:r>
      <w:r w:rsidR="00C46B34" w:rsidRPr="00C46B34">
        <w:t>L’e</w:t>
      </w:r>
      <w:r w:rsidRPr="00C46B34">
        <w:t xml:space="preserve">nquête a été menée de mars à </w:t>
      </w:r>
      <w:r w:rsidR="00361404" w:rsidRPr="00C46B34">
        <w:t>juin 20</w:t>
      </w:r>
      <w:r w:rsidRPr="00C46B34">
        <w:t>26 et a permis de recueillir les réponses de 55 offices;  le Secrétariat a présenté les résultats préliminaires à l</w:t>
      </w:r>
      <w:r w:rsidR="00361404" w:rsidRPr="00C46B34">
        <w:t>’</w:t>
      </w:r>
      <w:r w:rsidRPr="00C46B34">
        <w:t>Équipe d</w:t>
      </w:r>
      <w:r w:rsidR="00361404" w:rsidRPr="00C46B34">
        <w:t>’</w:t>
      </w:r>
      <w:r w:rsidRPr="00C46B34">
        <w:t>experts chargée de la partie 7.</w:t>
      </w:r>
    </w:p>
    <w:p w14:paraId="1A1B8650" w14:textId="33B2174A" w:rsidR="00027FC2" w:rsidRPr="00C46B34" w:rsidRDefault="00027FC2" w:rsidP="00CA2CF7">
      <w:pPr>
        <w:pStyle w:val="ONUMFS"/>
        <w:rPr>
          <w:kern w:val="2"/>
          <w:szCs w:val="22"/>
          <w14:ligatures w14:val="standardContextual"/>
        </w:rPr>
      </w:pPr>
      <w:r w:rsidRPr="00C46B34">
        <w:t>Les résultats de l</w:t>
      </w:r>
      <w:r w:rsidR="00361404" w:rsidRPr="00C46B34">
        <w:t>’</w:t>
      </w:r>
      <w:r w:rsidRPr="00C46B34">
        <w:t>enquête ont montré que les offices ayant répondu étaient favorables à une révision de la norme ST.14 de l</w:t>
      </w:r>
      <w:r w:rsidR="00361404" w:rsidRPr="00C46B34">
        <w:t>’</w:t>
      </w:r>
      <w:r w:rsidRPr="00C46B34">
        <w:t>OMPI afin d</w:t>
      </w:r>
      <w:r w:rsidR="00361404" w:rsidRPr="00C46B34">
        <w:t>’</w:t>
      </w:r>
      <w:r w:rsidRPr="00C46B34">
        <w:t>y inclure des recommandations concernant la citation des traductions automatiqu</w:t>
      </w:r>
      <w:r w:rsidR="00C46B34" w:rsidRPr="00C46B34">
        <w:t>es.  Su</w:t>
      </w:r>
      <w:r w:rsidRPr="00C46B34">
        <w:t>r la base de ces conclusions, le Secrétariat propose la création d</w:t>
      </w:r>
      <w:r w:rsidR="00361404" w:rsidRPr="00C46B34">
        <w:t>’</w:t>
      </w:r>
      <w:r w:rsidRPr="00C46B34">
        <w:t>une nouvelle tâche</w:t>
      </w:r>
      <w:r w:rsidR="00361404" w:rsidRPr="00C46B34">
        <w:t xml:space="preserve"> du CWS</w:t>
      </w:r>
      <w:r w:rsidRPr="00C46B34">
        <w:t xml:space="preserve"> visant à réviser la norme ST.14 de l</w:t>
      </w:r>
      <w:r w:rsidR="00361404" w:rsidRPr="00C46B34">
        <w:t>’</w:t>
      </w:r>
      <w:r w:rsidRPr="00C46B34">
        <w:t>O</w:t>
      </w:r>
      <w:r w:rsidR="00C46B34" w:rsidRPr="00C46B34">
        <w:t>MPI.  Un</w:t>
      </w:r>
      <w:r w:rsidRPr="00C46B34">
        <w:t>e analyse détaillée de l</w:t>
      </w:r>
      <w:r w:rsidR="00361404" w:rsidRPr="00C46B34">
        <w:t>’</w:t>
      </w:r>
      <w:r w:rsidRPr="00C46B34">
        <w:t>enquête, ainsi que la proposition visant à créer une nouvelle tâche</w:t>
      </w:r>
      <w:r w:rsidR="00361404" w:rsidRPr="00C46B34">
        <w:t xml:space="preserve"> du CWS</w:t>
      </w:r>
      <w:r w:rsidRPr="00C46B34">
        <w:t xml:space="preserve">, sont présentées dans le </w:t>
      </w:r>
      <w:r w:rsidR="00361404" w:rsidRPr="00C46B34">
        <w:t>document</w:t>
      </w:r>
      <w:r w:rsidR="00C46B34">
        <w:t> </w:t>
      </w:r>
      <w:r w:rsidR="00361404" w:rsidRPr="00C46B34">
        <w:t>CW</w:t>
      </w:r>
      <w:r w:rsidRPr="00C46B34">
        <w:t>S/14/20.</w:t>
      </w:r>
    </w:p>
    <w:p w14:paraId="2CFC5B05" w14:textId="681B2F68" w:rsidR="00027FC2" w:rsidRPr="00C46B34" w:rsidRDefault="00027FC2" w:rsidP="0087593E">
      <w:pPr>
        <w:pStyle w:val="Heading4"/>
      </w:pPr>
      <w:r w:rsidRPr="00C46B34">
        <w:lastRenderedPageBreak/>
        <w:t>Mise à jour de la partie 7.3 du Manuel de l</w:t>
      </w:r>
      <w:r w:rsidR="00361404" w:rsidRPr="00C46B34">
        <w:t>’</w:t>
      </w:r>
      <w:r w:rsidRPr="00C46B34">
        <w:t>OMPI</w:t>
      </w:r>
    </w:p>
    <w:p w14:paraId="683C8BE1" w14:textId="571A0C25" w:rsidR="00027FC2" w:rsidRPr="00C46B34" w:rsidRDefault="00027FC2" w:rsidP="00CA2CF7">
      <w:pPr>
        <w:pStyle w:val="ONUMFS"/>
      </w:pPr>
      <w:r w:rsidRPr="00C46B34">
        <w:t>À la suite de la décision</w:t>
      </w:r>
      <w:r w:rsidR="00361404" w:rsidRPr="00C46B34">
        <w:t xml:space="preserve"> du CWS</w:t>
      </w:r>
      <w:r w:rsidRPr="00C46B34">
        <w:t xml:space="preserve">, le Secrétariat a publié en </w:t>
      </w:r>
      <w:r w:rsidR="00361404" w:rsidRPr="00C46B34">
        <w:t>juillet 20</w:t>
      </w:r>
      <w:r w:rsidRPr="00C46B34">
        <w:t>26 la circulaire</w:t>
      </w:r>
      <w:r w:rsidR="0087593E">
        <w:t> </w:t>
      </w:r>
      <w:hyperlink r:id="rId14" w:tgtFrame="_blank" w:history="1">
        <w:r w:rsidR="0087593E">
          <w:rPr>
            <w:rStyle w:val="Hyperlink"/>
          </w:rPr>
          <w:t>C.CWS 214</w:t>
        </w:r>
      </w:hyperlink>
      <w:r w:rsidRPr="00C46B34">
        <w:t xml:space="preserve"> intitulée </w:t>
      </w:r>
      <w:r w:rsidRPr="00C46B34">
        <w:rPr>
          <w:i/>
          <w:iCs/>
        </w:rPr>
        <w:t>Mise à jour de la partie 7.3 du Manuel de l</w:t>
      </w:r>
      <w:r w:rsidR="00361404" w:rsidRPr="00C46B34">
        <w:rPr>
          <w:i/>
          <w:iCs/>
        </w:rPr>
        <w:t>’</w:t>
      </w:r>
      <w:r w:rsidRPr="00C46B34">
        <w:rPr>
          <w:i/>
          <w:iCs/>
        </w:rPr>
        <w:t>OMPI</w:t>
      </w:r>
      <w:r w:rsidRPr="00C46B34">
        <w:t>, invitant les offices de propriété intellectuelle à transmettre des informations actualisées concernant la partie 7.3 à l</w:t>
      </w:r>
      <w:r w:rsidR="00361404" w:rsidRPr="00C46B34">
        <w:t>’</w:t>
      </w:r>
      <w:r w:rsidRPr="00C46B34">
        <w:t>aide du modèle mis à dispositi</w:t>
      </w:r>
      <w:r w:rsidR="00C46B34" w:rsidRPr="00C46B34">
        <w:t>on.  L’e</w:t>
      </w:r>
      <w:r w:rsidRPr="00C46B34">
        <w:t xml:space="preserve">nquête a été menée en juillet et </w:t>
      </w:r>
      <w:r w:rsidR="00361404" w:rsidRPr="00C46B34">
        <w:t>août 20</w:t>
      </w:r>
      <w:r w:rsidRPr="00C46B34">
        <w:t>26, et</w:t>
      </w:r>
      <w:r w:rsidR="001918B9">
        <w:t> </w:t>
      </w:r>
      <w:r w:rsidRPr="00C46B34">
        <w:t>18 répondants ont fourni des informations actualisées en vue de leur publication dans la partie 7.3 du Manuel de l</w:t>
      </w:r>
      <w:r w:rsidR="00361404" w:rsidRPr="00C46B34">
        <w:t>’</w:t>
      </w:r>
      <w:r w:rsidRPr="00C46B34">
        <w:t>OMPI.</w:t>
      </w:r>
    </w:p>
    <w:p w14:paraId="75CF385C" w14:textId="0E7739FF" w:rsidR="00027FC2" w:rsidRPr="005727C2" w:rsidRDefault="00027FC2" w:rsidP="00CA2CF7">
      <w:pPr>
        <w:pStyle w:val="ONUMFS"/>
        <w:rPr>
          <w:spacing w:val="-2"/>
          <w:kern w:val="2"/>
          <w:szCs w:val="22"/>
          <w14:ligatures w14:val="standardContextual"/>
        </w:rPr>
      </w:pPr>
      <w:r w:rsidRPr="005727C2">
        <w:rPr>
          <w:spacing w:val="-2"/>
        </w:rPr>
        <w:t>La partie 7.3 du Manuel de l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OMPI est actuellement publiée sous la forme de deux</w:t>
      </w:r>
      <w:r w:rsidR="00564AF7" w:rsidRPr="005727C2">
        <w:rPr>
          <w:spacing w:val="-2"/>
        </w:rPr>
        <w:t> </w:t>
      </w:r>
      <w:r w:rsidRPr="005727C2">
        <w:rPr>
          <w:spacing w:val="-2"/>
        </w:rPr>
        <w:t xml:space="preserve">sections complémentaires au format </w:t>
      </w:r>
      <w:r w:rsidR="00C46B34" w:rsidRPr="005727C2">
        <w:rPr>
          <w:spacing w:val="-2"/>
        </w:rPr>
        <w:t>PDF.  La</w:t>
      </w:r>
      <w:r w:rsidRPr="005727C2">
        <w:rPr>
          <w:spacing w:val="-2"/>
        </w:rPr>
        <w:t xml:space="preserve"> partie 7.3.1 présente des exemples de documents de brevet classés selon les codes de type de document utilisés par les offices de propriété intellectuelle, conformément à la norme ST.16 de l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O</w:t>
      </w:r>
      <w:r w:rsidR="00C46B34" w:rsidRPr="005727C2">
        <w:rPr>
          <w:spacing w:val="-2"/>
        </w:rPr>
        <w:t>MPI.  La</w:t>
      </w:r>
      <w:r w:rsidRPr="005727C2">
        <w:rPr>
          <w:spacing w:val="-2"/>
        </w:rPr>
        <w:t xml:space="preserve"> partie 7.3.2 présente un inventaire classé par office de propriété intellectuelle émetteur, comprenant les codes de la norme ST.16 de l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OMPI applicables, les références applicables du droit des brevets, les détails de publication, les informations sur l</w:t>
      </w:r>
      <w:r w:rsidR="00361404" w:rsidRPr="005727C2">
        <w:rPr>
          <w:spacing w:val="-2"/>
        </w:rPr>
        <w:t>’</w:t>
      </w:r>
      <w:r w:rsidRPr="005727C2">
        <w:rPr>
          <w:spacing w:val="-2"/>
        </w:rPr>
        <w:t>utilisation des codes, ainsi que des exemples de première page.</w:t>
      </w:r>
    </w:p>
    <w:p w14:paraId="29B22AC4" w14:textId="75B76DC7" w:rsidR="00027FC2" w:rsidRPr="00C46B34" w:rsidRDefault="00027FC2" w:rsidP="00CA2CF7">
      <w:pPr>
        <w:pStyle w:val="ONUMFS"/>
      </w:pPr>
      <w:r w:rsidRPr="00C46B34">
        <w:t>Afin de simplifier la mise à jour et d</w:t>
      </w:r>
      <w:r w:rsidR="00361404" w:rsidRPr="00C46B34">
        <w:t>’</w:t>
      </w:r>
      <w:r w:rsidRPr="00C46B34">
        <w:t>éliminer les redondances entre ces deux</w:t>
      </w:r>
      <w:r w:rsidR="00564AF7" w:rsidRPr="00C46B34">
        <w:t> </w:t>
      </w:r>
      <w:r w:rsidRPr="00C46B34">
        <w:t>tableaux statiques détaillés, le Secrétariat a proposé de regrouper les parties 7.3.1 et 7.3.2 en une seule ressource en ligne intitulée “</w:t>
      </w:r>
      <w:r w:rsidRPr="00C46B34">
        <w:rPr>
          <w:i/>
          <w:iCs/>
        </w:rPr>
        <w:t>Partie 7.3</w:t>
      </w:r>
      <w:r w:rsidR="00361404" w:rsidRPr="00C46B34">
        <w:rPr>
          <w:i/>
          <w:iCs/>
        </w:rPr>
        <w:t> :</w:t>
      </w:r>
      <w:r w:rsidRPr="00C46B34">
        <w:rPr>
          <w:i/>
          <w:iCs/>
        </w:rPr>
        <w:t xml:space="preserve"> Inventaire et exemples de types de documents de brevet délivrés par les offices de propriété intellectuelle</w:t>
      </w:r>
      <w:r w:rsidRPr="00C46B34">
        <w:t xml:space="preserve">”. </w:t>
      </w:r>
      <w:r w:rsidR="00564AF7" w:rsidRPr="00C46B34">
        <w:t xml:space="preserve"> </w:t>
      </w:r>
      <w:r w:rsidRPr="00C46B34">
        <w:t>L</w:t>
      </w:r>
      <w:r w:rsidR="00361404" w:rsidRPr="00C46B34">
        <w:t>’</w:t>
      </w:r>
      <w:r w:rsidRPr="00C46B34">
        <w:t>Équipe d</w:t>
      </w:r>
      <w:r w:rsidR="00361404" w:rsidRPr="00C46B34">
        <w:t>’</w:t>
      </w:r>
      <w:r w:rsidRPr="00C46B34">
        <w:t>experts chargée de la partie 7 a examiné et approuvé la proposition du Secrétariat visant à remplacer les tableaux PDF existants par le tableau dynamique consoli</w:t>
      </w:r>
      <w:bookmarkEnd w:id="4"/>
      <w:r w:rsidR="00C46B34" w:rsidRPr="00C46B34">
        <w:t>dé.  Da</w:t>
      </w:r>
      <w:r w:rsidRPr="00C46B34">
        <w:t>ns le cadre du nouveau format, les informations contenues dans les parties 7.3.1 et 7.3.2 seront regroupées dans une seule partie 7.3, avec des données classabl</w:t>
      </w:r>
      <w:r w:rsidR="00C46B34" w:rsidRPr="00C46B34">
        <w:t>es.  Ét</w:t>
      </w:r>
      <w:r w:rsidRPr="00C46B34">
        <w:t>ant donné que, dans le cadre de l</w:t>
      </w:r>
      <w:r w:rsidR="00361404" w:rsidRPr="00C46B34">
        <w:t>’</w:t>
      </w:r>
      <w:r w:rsidRPr="00C46B34">
        <w:t>approche hybride, le tableau dynamique peut être mis à jour à tout moment sans qu</w:t>
      </w:r>
      <w:r w:rsidR="00361404" w:rsidRPr="00C46B34">
        <w:t>’</w:t>
      </w:r>
      <w:r w:rsidRPr="00C46B34">
        <w:t>il soit nécessaire d</w:t>
      </w:r>
      <w:r w:rsidR="00361404" w:rsidRPr="00C46B34">
        <w:t>’</w:t>
      </w:r>
      <w:r w:rsidRPr="00C46B34">
        <w:t>attendre une circulaire du Secrétariat, chaque donnée sera accompagnée d</w:t>
      </w:r>
      <w:r w:rsidR="00361404" w:rsidRPr="00C46B34">
        <w:t>’</w:t>
      </w:r>
      <w:r w:rsidRPr="00C46B34">
        <w:t xml:space="preserve">une date “Dernière mise à jour”. </w:t>
      </w:r>
      <w:r w:rsidR="00564AF7" w:rsidRPr="00C46B34">
        <w:t xml:space="preserve"> </w:t>
      </w:r>
      <w:r w:rsidRPr="00C46B34">
        <w:t xml:space="preserve">De plus amples informations figurent dans le </w:t>
      </w:r>
      <w:r w:rsidR="00361404" w:rsidRPr="00C46B34">
        <w:t>document</w:t>
      </w:r>
      <w:r w:rsidR="00C46B34">
        <w:t> </w:t>
      </w:r>
      <w:r w:rsidR="00361404" w:rsidRPr="00C46B34">
        <w:t>CW</w:t>
      </w:r>
      <w:r w:rsidRPr="00C46B34">
        <w:t>S/14/19.</w:t>
      </w:r>
    </w:p>
    <w:p w14:paraId="331F7918" w14:textId="6DCF658F" w:rsidR="00027FC2" w:rsidRPr="00C46B34" w:rsidRDefault="00027FC2" w:rsidP="0087593E">
      <w:pPr>
        <w:pStyle w:val="Heading4"/>
        <w:rPr>
          <w:kern w:val="2"/>
          <w:szCs w:val="22"/>
          <w14:ligatures w14:val="standardContextual"/>
        </w:rPr>
      </w:pPr>
      <w:r w:rsidRPr="00C46B34">
        <w:t>Approche hybride pour la mise à jour des parties 7.1, 7.2.6 et</w:t>
      </w:r>
      <w:r w:rsidR="001918B9">
        <w:t> </w:t>
      </w:r>
      <w:r w:rsidRPr="00C46B34">
        <w:t>7.2.7 du Manuel de l</w:t>
      </w:r>
      <w:r w:rsidR="00361404" w:rsidRPr="00C46B34">
        <w:t>’</w:t>
      </w:r>
      <w:r w:rsidRPr="00C46B34">
        <w:t>OMPI</w:t>
      </w:r>
    </w:p>
    <w:p w14:paraId="59756A07" w14:textId="43612C24" w:rsidR="00027FC2" w:rsidRPr="00C46B34" w:rsidRDefault="00027FC2" w:rsidP="00CA2CF7">
      <w:pPr>
        <w:pStyle w:val="ONUMFS"/>
        <w:rPr>
          <w:kern w:val="2"/>
          <w:szCs w:val="22"/>
          <w14:ligatures w14:val="standardContextual"/>
        </w:rPr>
      </w:pPr>
      <w:r w:rsidRPr="00C46B34">
        <w:t>Conformément à la décision prise par</w:t>
      </w:r>
      <w:r w:rsidR="00361404" w:rsidRPr="00C46B34">
        <w:t xml:space="preserve"> le CWS</w:t>
      </w:r>
      <w:r w:rsidRPr="00C46B34">
        <w:t xml:space="preserve"> à sa treiz</w:t>
      </w:r>
      <w:r w:rsidR="00361404" w:rsidRPr="00C46B34">
        <w:t>ième session</w:t>
      </w:r>
      <w:r w:rsidRPr="00C46B34">
        <w:t>, l</w:t>
      </w:r>
      <w:r w:rsidR="00361404" w:rsidRPr="00C46B34">
        <w:t>’</w:t>
      </w:r>
      <w:r w:rsidRPr="00C46B34">
        <w:t>Équipe d</w:t>
      </w:r>
      <w:r w:rsidR="00361404" w:rsidRPr="00C46B34">
        <w:t>’</w:t>
      </w:r>
      <w:r w:rsidRPr="00C46B34">
        <w:t>experts chargée de la partie 7 a examiné l</w:t>
      </w:r>
      <w:r w:rsidR="00361404" w:rsidRPr="00C46B34">
        <w:t>’</w:t>
      </w:r>
      <w:r w:rsidRPr="00C46B34">
        <w:t>application de l</w:t>
      </w:r>
      <w:r w:rsidR="00361404" w:rsidRPr="00C46B34">
        <w:t>’</w:t>
      </w:r>
      <w:r w:rsidRPr="00C46B34">
        <w:t>approche hybride à la partie 7.1 sur l</w:t>
      </w:r>
      <w:r w:rsidR="00361404" w:rsidRPr="00C46B34">
        <w:t>’</w:t>
      </w:r>
      <w:r w:rsidRPr="00C46B34">
        <w:t>indication des dates, ainsi qu</w:t>
      </w:r>
      <w:r w:rsidR="00361404" w:rsidRPr="00C46B34">
        <w:t>’</w:t>
      </w:r>
      <w:r w:rsidRPr="00C46B34">
        <w:t>aux parties 7.2.6 et</w:t>
      </w:r>
      <w:r w:rsidR="001918B9">
        <w:t> </w:t>
      </w:r>
      <w:r w:rsidRPr="00C46B34">
        <w:t>7.2.7 sur les pratiques actuelles et antérieures concernant la numérotation des demandes et des demandes établissant une priori</w:t>
      </w:r>
      <w:r w:rsidR="00C46B34" w:rsidRPr="00C46B34">
        <w:t>té.  Da</w:t>
      </w:r>
      <w:r w:rsidRPr="00C46B34">
        <w:t>ns le cadre de cette approche, les offices peuvent soumettre des mises à jour chaque fois qu</w:t>
      </w:r>
      <w:r w:rsidR="00361404" w:rsidRPr="00C46B34">
        <w:t>’</w:t>
      </w:r>
      <w:r w:rsidRPr="00C46B34">
        <w:t>ils mettent en place une nouvelle pratique ou qu</w:t>
      </w:r>
      <w:r w:rsidR="00361404" w:rsidRPr="00C46B34">
        <w:t>’</w:t>
      </w:r>
      <w:r w:rsidRPr="00C46B34">
        <w:t>ils identifient une modification ou une correction à apporter à des informations déjà publiées.</w:t>
      </w:r>
    </w:p>
    <w:p w14:paraId="0871865B" w14:textId="432C9A17" w:rsidR="00027FC2" w:rsidRPr="00C46B34" w:rsidRDefault="00027FC2" w:rsidP="00CA2CF7">
      <w:pPr>
        <w:pStyle w:val="ONUMFS"/>
      </w:pPr>
      <w:r w:rsidRPr="00C46B34">
        <w:t>Afin de faciliter l</w:t>
      </w:r>
      <w:r w:rsidR="00361404" w:rsidRPr="00C46B34">
        <w:t>’</w:t>
      </w:r>
      <w:r w:rsidRPr="00C46B34">
        <w:t>examen initial et la mise à jour ultérieure de la partie 7.1 du Manuel de l</w:t>
      </w:r>
      <w:r w:rsidR="00361404" w:rsidRPr="00C46B34">
        <w:t>’</w:t>
      </w:r>
      <w:r w:rsidRPr="00C46B34">
        <w:t>OMPI, le Secrétariat a élaboré un projet de modèle accompagné de lignes directric</w:t>
      </w:r>
      <w:r w:rsidR="00C46B34" w:rsidRPr="00C46B34">
        <w:t>es.  Ce</w:t>
      </w:r>
      <w:r w:rsidRPr="00C46B34">
        <w:t>s documents établissent un cadre cohérent permettant aux offices de vérifier les informations qui y sont publiées, de rendre compte de leurs pratiques et de proposer des ajouts ou des modificatio</w:t>
      </w:r>
      <w:r w:rsidR="00C46B34" w:rsidRPr="00C46B34">
        <w:t>ns.  Le</w:t>
      </w:r>
      <w:r w:rsidRPr="00C46B34">
        <w:t xml:space="preserve"> modèle correspondant à la partie 7.1 figure à l</w:t>
      </w:r>
      <w:r w:rsidR="00361404" w:rsidRPr="00C46B34">
        <w:t>’</w:t>
      </w:r>
      <w:r w:rsidRPr="00C46B34">
        <w:t>annexe du présent document.</w:t>
      </w:r>
    </w:p>
    <w:p w14:paraId="063C158C" w14:textId="6D1B948A" w:rsidR="00027FC2" w:rsidRPr="00C46B34" w:rsidRDefault="00027FC2" w:rsidP="00CA2CF7">
      <w:pPr>
        <w:pStyle w:val="ONUMFS"/>
        <w:rPr>
          <w:kern w:val="2"/>
          <w:szCs w:val="22"/>
          <w14:ligatures w14:val="standardContextual"/>
        </w:rPr>
      </w:pPr>
      <w:r w:rsidRPr="00C46B34">
        <w:t>La partie 7.1 du Manuel de l</w:t>
      </w:r>
      <w:r w:rsidR="00361404" w:rsidRPr="00C46B34">
        <w:t>’</w:t>
      </w:r>
      <w:r w:rsidRPr="00C46B34">
        <w:t xml:space="preserve">OMPI traite des formats utilisés par les offices pour indiquer les dates dans les documents, systèmes et publications relatifs à la propriété intellectuelle;  elle a été mise à jour pour la dernière fois en </w:t>
      </w:r>
      <w:r w:rsidR="00361404" w:rsidRPr="00C46B34">
        <w:t>janvier 20</w:t>
      </w:r>
      <w:r w:rsidRPr="00C46B34">
        <w:t xml:space="preserve">23. </w:t>
      </w:r>
      <w:r w:rsidR="00564AF7" w:rsidRPr="00C46B34">
        <w:t xml:space="preserve"> </w:t>
      </w:r>
      <w:r w:rsidRPr="00C46B34">
        <w:t>Conformément à l</w:t>
      </w:r>
      <w:r w:rsidR="00361404" w:rsidRPr="00C46B34">
        <w:t>’</w:t>
      </w:r>
      <w:r w:rsidRPr="00C46B34">
        <w:t>approche hybride approuvée par</w:t>
      </w:r>
      <w:r w:rsidR="00361404" w:rsidRPr="00C46B34">
        <w:t xml:space="preserve"> le CWS</w:t>
      </w:r>
      <w:r w:rsidRPr="00C46B34">
        <w:t xml:space="preserve"> à sa treiz</w:t>
      </w:r>
      <w:r w:rsidR="00361404" w:rsidRPr="00C46B34">
        <w:t>ième session</w:t>
      </w:r>
      <w:r w:rsidRPr="00C46B34">
        <w:t>, le Secrétariat propose que, dès son approbation, le modèle soit publié sur le site</w:t>
      </w:r>
      <w:r w:rsidR="00564AF7" w:rsidRPr="00C46B34">
        <w:t> </w:t>
      </w:r>
      <w:r w:rsidRPr="00C46B34">
        <w:t>Web, sous la partie 7, et mis à la disposition des offices afin qu</w:t>
      </w:r>
      <w:r w:rsidR="00361404" w:rsidRPr="00C46B34">
        <w:t>’</w:t>
      </w:r>
      <w:r w:rsidRPr="00C46B34">
        <w:t>ils puissent soumettre des mises à jour, si nécessaire.</w:t>
      </w:r>
    </w:p>
    <w:p w14:paraId="3DCF38AB" w14:textId="6896A4AD" w:rsidR="00361404" w:rsidRPr="00C46B34" w:rsidRDefault="00027FC2" w:rsidP="00CA2CF7">
      <w:pPr>
        <w:pStyle w:val="ONUMFS"/>
      </w:pPr>
      <w:r w:rsidRPr="00C46B34">
        <w:t>Afin de faciliter l</w:t>
      </w:r>
      <w:r w:rsidR="00361404" w:rsidRPr="00C46B34">
        <w:t>’</w:t>
      </w:r>
      <w:r w:rsidRPr="00C46B34">
        <w:t>accès à ces informations et leur utilisation, le Secrétariat propose en outre de publier la partie 7.1 sous la forme d</w:t>
      </w:r>
      <w:r w:rsidR="00361404" w:rsidRPr="00C46B34">
        <w:t>’</w:t>
      </w:r>
      <w:r w:rsidRPr="00C46B34">
        <w:t>un tableau consultable en ligne, sur le modèle du format adopté pour la partie 7.3 révis</w:t>
      </w:r>
      <w:r w:rsidR="00C46B34" w:rsidRPr="00C46B34">
        <w:t>ée.  Le</w:t>
      </w:r>
      <w:r w:rsidRPr="00C46B34">
        <w:t>s utilisateurs pourraient effectuer des recherches et trier les données par office de propriété intellectuelle et selon d</w:t>
      </w:r>
      <w:r w:rsidR="00361404" w:rsidRPr="00C46B34">
        <w:t>’</w:t>
      </w:r>
      <w:r w:rsidRPr="00C46B34">
        <w:t xml:space="preserve">autres critères pertinents;  chaque donnée comporterait une date “Dernière mise à jour”. </w:t>
      </w:r>
      <w:r w:rsidR="00564AF7" w:rsidRPr="00C46B34">
        <w:t xml:space="preserve"> </w:t>
      </w:r>
      <w:r w:rsidRPr="00C46B34">
        <w:t xml:space="preserve">Si cette proposition est </w:t>
      </w:r>
      <w:r w:rsidRPr="00C46B34">
        <w:lastRenderedPageBreak/>
        <w:t>approuvée par</w:t>
      </w:r>
      <w:r w:rsidR="00361404" w:rsidRPr="00C46B34">
        <w:t xml:space="preserve"> le CWS</w:t>
      </w:r>
      <w:r w:rsidRPr="00C46B34">
        <w:t>, le Secrétariat établira le tableau à partir des informations fournies selon le modèle approuvé et y intégrera les mises à jour ultérieures reçues.</w:t>
      </w:r>
    </w:p>
    <w:p w14:paraId="7760DC3D" w14:textId="758F0B2C" w:rsidR="00361404" w:rsidRPr="00C46B34" w:rsidRDefault="00027FC2" w:rsidP="00CA2CF7">
      <w:pPr>
        <w:pStyle w:val="ONUMFS"/>
      </w:pPr>
      <w:r w:rsidRPr="00C46B34">
        <w:t>L</w:t>
      </w:r>
      <w:r w:rsidR="00361404" w:rsidRPr="00C46B34">
        <w:t>’</w:t>
      </w:r>
      <w:r w:rsidRPr="00C46B34">
        <w:t xml:space="preserve">enquête sur les pratiques actuelles et antérieures concernant la numérotation des demandes et des demandes établissant une priorité ayant été menée </w:t>
      </w:r>
      <w:r w:rsidR="00361404" w:rsidRPr="00C46B34">
        <w:t>en 2025</w:t>
      </w:r>
      <w:r w:rsidRPr="00C46B34">
        <w:t>, aucune autre enquête n</w:t>
      </w:r>
      <w:r w:rsidR="00361404" w:rsidRPr="00C46B34">
        <w:t>’</w:t>
      </w:r>
      <w:r w:rsidRPr="00C46B34">
        <w:t xml:space="preserve">est proposée </w:t>
      </w:r>
      <w:r w:rsidR="00361404" w:rsidRPr="00C46B34">
        <w:t>pour 2027</w:t>
      </w:r>
      <w:r w:rsidRPr="00C46B34">
        <w:t xml:space="preserve">. </w:t>
      </w:r>
      <w:r w:rsidR="00564AF7" w:rsidRPr="00C46B34">
        <w:t xml:space="preserve"> </w:t>
      </w:r>
      <w:r w:rsidRPr="00C46B34">
        <w:t>En revanche, les modèles utilisés pour recueillir les informations relatives aux parties 7.2.6 et 7.2.7 lors de l</w:t>
      </w:r>
      <w:r w:rsidR="00361404" w:rsidRPr="00C46B34">
        <w:t>’</w:t>
      </w:r>
      <w:r w:rsidRPr="00C46B34">
        <w:t xml:space="preserve">enquête </w:t>
      </w:r>
      <w:r w:rsidR="00361404" w:rsidRPr="00C46B34">
        <w:t>de 2025</w:t>
      </w:r>
      <w:r w:rsidRPr="00C46B34">
        <w:t xml:space="preserve"> seront mis à la disposition des offices afin qu</w:t>
      </w:r>
      <w:r w:rsidR="00361404" w:rsidRPr="00C46B34">
        <w:t>’</w:t>
      </w:r>
      <w:r w:rsidRPr="00C46B34">
        <w:t>ils puissent y apporter les mises à jour nécessair</w:t>
      </w:r>
      <w:r w:rsidR="00C46B34" w:rsidRPr="00C46B34">
        <w:t>es.  Le</w:t>
      </w:r>
      <w:r w:rsidRPr="00C46B34">
        <w:t>s offices seront invités à signaler au Secrétariat, au cas par cas, toute modification ou correcti</w:t>
      </w:r>
      <w:r w:rsidR="00C46B34" w:rsidRPr="00C46B34">
        <w:t>on.  So</w:t>
      </w:r>
      <w:r w:rsidRPr="00C46B34">
        <w:t>us réserve de l</w:t>
      </w:r>
      <w:r w:rsidR="00361404" w:rsidRPr="00C46B34">
        <w:t>’</w:t>
      </w:r>
      <w:r w:rsidRPr="00C46B34">
        <w:t>approbation</w:t>
      </w:r>
      <w:r w:rsidR="00361404" w:rsidRPr="00C46B34">
        <w:t xml:space="preserve"> du CWS</w:t>
      </w:r>
      <w:r w:rsidRPr="00C46B34">
        <w:t>, les modèles correspondants pour les parties </w:t>
      </w:r>
      <w:hyperlink r:id="rId15" w:history="1">
        <w:r w:rsidRPr="00C46B34">
          <w:rPr>
            <w:rStyle w:val="Hyperlink"/>
          </w:rPr>
          <w:t>7.2.6</w:t>
        </w:r>
      </w:hyperlink>
      <w:r w:rsidRPr="00C46B34">
        <w:t xml:space="preserve"> et</w:t>
      </w:r>
      <w:hyperlink r:id="rId16" w:history="1">
        <w:r w:rsidRPr="00C46B34">
          <w:rPr>
            <w:rStyle w:val="Hyperlink"/>
          </w:rPr>
          <w:t xml:space="preserve"> 7.2.7</w:t>
        </w:r>
      </w:hyperlink>
      <w:r w:rsidRPr="00C46B34">
        <w:t xml:space="preserve"> seront publiés sur le site</w:t>
      </w:r>
      <w:r w:rsidR="00564AF7" w:rsidRPr="00C46B34">
        <w:t> </w:t>
      </w:r>
      <w:r w:rsidRPr="00C46B34">
        <w:t>Web de l</w:t>
      </w:r>
      <w:r w:rsidR="00361404" w:rsidRPr="00C46B34">
        <w:t>’</w:t>
      </w:r>
      <w:r w:rsidRPr="00C46B34">
        <w:t>OMPI, sous la partie 7 du Manuel de l</w:t>
      </w:r>
      <w:r w:rsidR="00361404" w:rsidRPr="00C46B34">
        <w:t>’</w:t>
      </w:r>
      <w:r w:rsidRPr="00C46B34">
        <w:t>OMPI, à l</w:t>
      </w:r>
      <w:r w:rsidR="00361404" w:rsidRPr="00C46B34">
        <w:t>’</w:t>
      </w:r>
      <w:r w:rsidRPr="00C46B34">
        <w:t>adresse</w:t>
      </w:r>
      <w:r w:rsidR="005727C2">
        <w:t xml:space="preserve"> </w:t>
      </w:r>
      <w:hyperlink r:id="rId17" w:history="1">
        <w:r w:rsidRPr="00C46B34">
          <w:rPr>
            <w:rStyle w:val="Hyperlink"/>
          </w:rPr>
          <w:t>https://www.wipo.int/fr/web/standards/part_07</w:t>
        </w:r>
      </w:hyperlink>
      <w:r w:rsidRPr="00C46B34">
        <w:t>.</w:t>
      </w:r>
    </w:p>
    <w:p w14:paraId="6E7A784D" w14:textId="7BAC111B" w:rsidR="00027FC2" w:rsidRPr="00C46B34" w:rsidRDefault="00027FC2" w:rsidP="0087593E">
      <w:pPr>
        <w:pStyle w:val="Heading4"/>
      </w:pPr>
      <w:r w:rsidRPr="00C46B34">
        <w:t>Suspension des travaux sur la mise à jour de la partie 7.6 du Manuel de l</w:t>
      </w:r>
      <w:r w:rsidR="00361404" w:rsidRPr="00C46B34">
        <w:t>’</w:t>
      </w:r>
      <w:r w:rsidRPr="00C46B34">
        <w:t>OMPI</w:t>
      </w:r>
    </w:p>
    <w:p w14:paraId="6B661A4E" w14:textId="15072E0E" w:rsidR="00027FC2" w:rsidRPr="00C46B34" w:rsidRDefault="00027FC2" w:rsidP="00CA2CF7">
      <w:pPr>
        <w:pStyle w:val="ONUMFS"/>
        <w:rPr>
          <w:kern w:val="2"/>
          <w:szCs w:val="22"/>
          <w14:ligatures w14:val="standardContextual"/>
        </w:rPr>
      </w:pPr>
      <w:r w:rsidRPr="00C46B34">
        <w:t>En ce qui concerne la partie 7.6 sur les informations bibliographiques publiées dans les bulletins des brevets, l</w:t>
      </w:r>
      <w:r w:rsidR="00361404" w:rsidRPr="00C46B34">
        <w:t>’</w:t>
      </w:r>
      <w:r w:rsidRPr="00C46B34">
        <w:t>Équipe d</w:t>
      </w:r>
      <w:r w:rsidR="00361404" w:rsidRPr="00C46B34">
        <w:t>’</w:t>
      </w:r>
      <w:r w:rsidRPr="00C46B34">
        <w:t>experts chargée de la partie 7 a appuyé la proposition du Bureau international visant à suspendre la poursuite des travaux dans l</w:t>
      </w:r>
      <w:r w:rsidR="00361404" w:rsidRPr="00C46B34">
        <w:t>’</w:t>
      </w:r>
      <w:r w:rsidRPr="00C46B34">
        <w:t>attente de l</w:t>
      </w:r>
      <w:r w:rsidR="00361404" w:rsidRPr="00C46B34">
        <w:t>’</w:t>
      </w:r>
      <w:r w:rsidRPr="00C46B34">
        <w:t>examen d</w:t>
      </w:r>
      <w:r w:rsidR="00361404" w:rsidRPr="00C46B34">
        <w:t>’</w:t>
      </w:r>
      <w:r w:rsidRPr="00C46B34">
        <w:t>une éventuelle révision de la norme ST.19 de l</w:t>
      </w:r>
      <w:r w:rsidR="00361404" w:rsidRPr="00C46B34">
        <w:t>’</w:t>
      </w:r>
      <w:r w:rsidRPr="00C46B34">
        <w:t>OMPI à laquelle la partie 7.6 renvo</w:t>
      </w:r>
      <w:r w:rsidR="00C46B34" w:rsidRPr="00C46B34">
        <w:t>ie.  Ce</w:t>
      </w:r>
      <w:r w:rsidRPr="00C46B34">
        <w:t>la permettrait d</w:t>
      </w:r>
      <w:r w:rsidR="00361404" w:rsidRPr="00C46B34">
        <w:t>’</w:t>
      </w:r>
      <w:r w:rsidRPr="00C46B34">
        <w:t>éviter de mettre à jour le manuel sur la base d</w:t>
      </w:r>
      <w:r w:rsidR="00361404" w:rsidRPr="00C46B34">
        <w:t>’</w:t>
      </w:r>
      <w:r w:rsidRPr="00C46B34">
        <w:t>exigences qui pourraient être révisées par la suite.</w:t>
      </w:r>
    </w:p>
    <w:p w14:paraId="470C17C0" w14:textId="64BE33B8" w:rsidR="00027FC2" w:rsidRPr="00C46B34" w:rsidRDefault="00027FC2" w:rsidP="0087593E">
      <w:pPr>
        <w:pStyle w:val="Heading4"/>
        <w:rPr>
          <w:kern w:val="2"/>
          <w:szCs w:val="22"/>
          <w14:ligatures w14:val="standardContextual"/>
        </w:rPr>
      </w:pPr>
      <w:r w:rsidRPr="00C46B34">
        <w:t>Proposition pour appliquer l</w:t>
      </w:r>
      <w:r w:rsidR="00361404" w:rsidRPr="00C46B34">
        <w:t>’</w:t>
      </w:r>
      <w:r w:rsidRPr="00C46B34">
        <w:t>approche hybride aux parties 7.4 et 7.11 du Manuel de l</w:t>
      </w:r>
      <w:r w:rsidR="00361404" w:rsidRPr="00C46B34">
        <w:t>’</w:t>
      </w:r>
      <w:r w:rsidRPr="00C46B34">
        <w:t>OMPI</w:t>
      </w:r>
    </w:p>
    <w:p w14:paraId="35F7EC81" w14:textId="3C356CB5" w:rsidR="00027FC2" w:rsidRPr="00C46B34" w:rsidRDefault="00027FC2" w:rsidP="00CA2CF7">
      <w:pPr>
        <w:pStyle w:val="ONUMFS"/>
      </w:pPr>
      <w:r w:rsidRPr="00C46B34">
        <w:t>S</w:t>
      </w:r>
      <w:r w:rsidR="00361404" w:rsidRPr="00C46B34">
        <w:t>’</w:t>
      </w:r>
      <w:r w:rsidRPr="00C46B34">
        <w:t>appuyant sur l</w:t>
      </w:r>
      <w:r w:rsidR="00361404" w:rsidRPr="00C46B34">
        <w:t>’</w:t>
      </w:r>
      <w:r w:rsidRPr="00C46B34">
        <w:t>approche hybride approuvée pour d</w:t>
      </w:r>
      <w:r w:rsidR="00361404" w:rsidRPr="00C46B34">
        <w:t>’</w:t>
      </w:r>
      <w:r w:rsidRPr="00C46B34">
        <w:t>autres sections de la partie 7, le Secrétariat propose que l</w:t>
      </w:r>
      <w:r w:rsidR="00361404" w:rsidRPr="00C46B34">
        <w:t>’</w:t>
      </w:r>
      <w:r w:rsidRPr="00C46B34">
        <w:t>Équipe d</w:t>
      </w:r>
      <w:r w:rsidR="00361404" w:rsidRPr="00C46B34">
        <w:t>’</w:t>
      </w:r>
      <w:r w:rsidRPr="00C46B34">
        <w:t>experts chargée de la partie 7 examine la possibilité d</w:t>
      </w:r>
      <w:r w:rsidR="00361404" w:rsidRPr="00C46B34">
        <w:t>’</w:t>
      </w:r>
      <w:r w:rsidRPr="00C46B34">
        <w:t>étendre cette approche à la partie 7.4 sur la présentation et le contenu des bulletins des dessins et modèles industriels et des marques, ainsi qu</w:t>
      </w:r>
      <w:r w:rsidR="00361404" w:rsidRPr="00C46B34">
        <w:t>’</w:t>
      </w:r>
      <w:r w:rsidRPr="00C46B34">
        <w:t>à la partie 7.11 sur la mise à disposition des informations relatives aux brevets dans une version déchiffrable par machine, qu</w:t>
      </w:r>
      <w:r w:rsidR="00361404" w:rsidRPr="00C46B34">
        <w:t>’</w:t>
      </w:r>
      <w:r w:rsidRPr="00C46B34">
        <w:t>elle élabore les modèles correspondants et les présente lors de la quinz</w:t>
      </w:r>
      <w:r w:rsidR="00361404" w:rsidRPr="00C46B34">
        <w:t>ième session du CWS</w:t>
      </w:r>
      <w:r w:rsidRPr="00C46B34">
        <w:t>.</w:t>
      </w:r>
    </w:p>
    <w:p w14:paraId="0338DCD8" w14:textId="77777777" w:rsidR="00027FC2" w:rsidRPr="00C46B34" w:rsidRDefault="00027FC2" w:rsidP="005727C2">
      <w:pPr>
        <w:pStyle w:val="Heading2"/>
      </w:pPr>
      <w:r w:rsidRPr="00C46B34">
        <w:t>Programme de travail</w:t>
      </w:r>
    </w:p>
    <w:p w14:paraId="377D04FD" w14:textId="33FEE65D" w:rsidR="00027FC2" w:rsidRPr="00C46B34" w:rsidRDefault="00027FC2" w:rsidP="00CA2CF7">
      <w:pPr>
        <w:pStyle w:val="ONUMFS"/>
        <w:rPr>
          <w:kern w:val="2"/>
          <w:szCs w:val="22"/>
          <w14:ligatures w14:val="standardContextual"/>
        </w:rPr>
      </w:pPr>
      <w:r w:rsidRPr="00C46B34">
        <w:t xml:space="preserve">Le programme de travail proposé </w:t>
      </w:r>
      <w:r w:rsidR="00361404" w:rsidRPr="00C46B34">
        <w:t>pour 2027</w:t>
      </w:r>
      <w:r w:rsidRPr="00C46B34">
        <w:t xml:space="preserve"> est le suivant</w:t>
      </w:r>
      <w:r w:rsidR="00361404" w:rsidRPr="00C46B34">
        <w:t> :</w:t>
      </w:r>
      <w:r w:rsidRPr="00C46B34">
        <w:t xml:space="preserve"> </w:t>
      </w:r>
    </w:p>
    <w:tbl>
      <w:tblPr>
        <w:tblStyle w:val="TableGrid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27"/>
        <w:gridCol w:w="3210"/>
        <w:gridCol w:w="4708"/>
      </w:tblGrid>
      <w:tr w:rsidR="00027FC2" w:rsidRPr="00C46B34" w14:paraId="4C4C1063" w14:textId="77777777" w:rsidTr="00CA372B">
        <w:trPr>
          <w:trHeight w:val="20"/>
          <w:tblHeader/>
        </w:trPr>
        <w:tc>
          <w:tcPr>
            <w:tcW w:w="697" w:type="pct"/>
            <w:shd w:val="clear" w:color="auto" w:fill="D9D9D9" w:themeFill="background1" w:themeFillShade="D9"/>
            <w:vAlign w:val="center"/>
          </w:tcPr>
          <w:p w14:paraId="5235326E" w14:textId="77777777" w:rsidR="00027FC2" w:rsidRPr="00C46B34" w:rsidRDefault="00027FC2" w:rsidP="007547A7">
            <w:pPr>
              <w:spacing w:before="20" w:after="20"/>
              <w:rPr>
                <w:b/>
              </w:rPr>
            </w:pPr>
            <w:r w:rsidRPr="00C46B34">
              <w:rPr>
                <w:b/>
              </w:rPr>
              <w:t>Section</w:t>
            </w:r>
          </w:p>
        </w:tc>
        <w:tc>
          <w:tcPr>
            <w:tcW w:w="1751" w:type="pct"/>
            <w:shd w:val="clear" w:color="auto" w:fill="D9D9D9" w:themeFill="background1" w:themeFillShade="D9"/>
            <w:vAlign w:val="center"/>
          </w:tcPr>
          <w:p w14:paraId="5DDC929B" w14:textId="77777777" w:rsidR="00027FC2" w:rsidRPr="00C46B34" w:rsidRDefault="00027FC2" w:rsidP="007547A7">
            <w:pPr>
              <w:spacing w:before="20" w:after="20"/>
              <w:rPr>
                <w:b/>
              </w:rPr>
            </w:pPr>
            <w:r w:rsidRPr="00C46B34">
              <w:rPr>
                <w:b/>
              </w:rPr>
              <w:t>Thème</w:t>
            </w:r>
          </w:p>
        </w:tc>
        <w:tc>
          <w:tcPr>
            <w:tcW w:w="2552" w:type="pct"/>
            <w:shd w:val="clear" w:color="auto" w:fill="D9D9D9" w:themeFill="background1" w:themeFillShade="D9"/>
            <w:vAlign w:val="center"/>
          </w:tcPr>
          <w:p w14:paraId="71F12CAE" w14:textId="77777777" w:rsidR="00027FC2" w:rsidRPr="00C46B34" w:rsidRDefault="00027FC2" w:rsidP="007547A7">
            <w:pPr>
              <w:spacing w:before="20" w:after="20"/>
              <w:rPr>
                <w:b/>
              </w:rPr>
            </w:pPr>
            <w:r w:rsidRPr="00C46B34">
              <w:rPr>
                <w:b/>
              </w:rPr>
              <w:t>Point à traiter</w:t>
            </w:r>
          </w:p>
        </w:tc>
      </w:tr>
      <w:tr w:rsidR="00027FC2" w:rsidRPr="00C46B34" w14:paraId="6D0B7A08" w14:textId="77777777" w:rsidTr="00CA372B">
        <w:trPr>
          <w:trHeight w:val="20"/>
        </w:trPr>
        <w:tc>
          <w:tcPr>
            <w:tcW w:w="6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D8580" w14:textId="4E768306" w:rsidR="00027FC2" w:rsidRPr="00C46B34" w:rsidRDefault="00027FC2" w:rsidP="007547A7">
            <w:pPr>
              <w:spacing w:before="20" w:after="20"/>
            </w:pPr>
            <w:r w:rsidRPr="00C46B34">
              <w:t>Manuel de l</w:t>
            </w:r>
            <w:r w:rsidR="00361404" w:rsidRPr="00C46B34">
              <w:t>’</w:t>
            </w:r>
            <w:r w:rsidRPr="00C46B34">
              <w:t>OMPI, partie 7.1</w:t>
            </w:r>
          </w:p>
        </w:tc>
        <w:tc>
          <w:tcPr>
            <w:tcW w:w="1751" w:type="pct"/>
            <w:vAlign w:val="center"/>
          </w:tcPr>
          <w:p w14:paraId="109749AF" w14:textId="49F607F6" w:rsidR="00027FC2" w:rsidRPr="005727C2" w:rsidRDefault="00027FC2" w:rsidP="007547A7">
            <w:pPr>
              <w:spacing w:before="20" w:after="20"/>
              <w:rPr>
                <w:spacing w:val="-2"/>
              </w:rPr>
            </w:pPr>
            <w:r w:rsidRPr="005727C2">
              <w:rPr>
                <w:spacing w:val="-2"/>
              </w:rPr>
              <w:t>Modes d</w:t>
            </w:r>
            <w:r w:rsidR="00361404" w:rsidRPr="005727C2">
              <w:rPr>
                <w:spacing w:val="-2"/>
              </w:rPr>
              <w:t>’</w:t>
            </w:r>
            <w:r w:rsidRPr="005727C2">
              <w:rPr>
                <w:spacing w:val="-2"/>
              </w:rPr>
              <w:t>indication des dates – différentes manières d</w:t>
            </w:r>
            <w:r w:rsidR="00361404" w:rsidRPr="005727C2">
              <w:rPr>
                <w:spacing w:val="-2"/>
              </w:rPr>
              <w:t>’</w:t>
            </w:r>
            <w:r w:rsidRPr="005727C2">
              <w:rPr>
                <w:spacing w:val="-2"/>
              </w:rPr>
              <w:t>indiquer les dates à l</w:t>
            </w:r>
            <w:r w:rsidR="00361404" w:rsidRPr="005727C2">
              <w:rPr>
                <w:spacing w:val="-2"/>
              </w:rPr>
              <w:t>’</w:t>
            </w:r>
            <w:r w:rsidRPr="005727C2">
              <w:rPr>
                <w:spacing w:val="-2"/>
              </w:rPr>
              <w:t>aide du calendrier grégorien dans les documents de propriété industrielle et les bulletins officiels</w:t>
            </w:r>
          </w:p>
        </w:tc>
        <w:tc>
          <w:tcPr>
            <w:tcW w:w="2552" w:type="pct"/>
            <w:vAlign w:val="center"/>
          </w:tcPr>
          <w:p w14:paraId="16F26B4F" w14:textId="5DC4B7D9" w:rsidR="00027FC2" w:rsidRPr="00C46B34" w:rsidRDefault="00027FC2" w:rsidP="007547A7">
            <w:pPr>
              <w:spacing w:before="20" w:after="20"/>
            </w:pPr>
            <w:r w:rsidRPr="00C46B34">
              <w:t>Publier les informations recueillies sous la forme d</w:t>
            </w:r>
            <w:r w:rsidR="00361404" w:rsidRPr="00C46B34">
              <w:t>’</w:t>
            </w:r>
            <w:r w:rsidRPr="00C46B34">
              <w:t>un tableau consultable, à l</w:t>
            </w:r>
            <w:r w:rsidR="00361404" w:rsidRPr="00C46B34">
              <w:t>’</w:t>
            </w:r>
            <w:r w:rsidRPr="00C46B34">
              <w:t>instar de la partie 7.3 du Manuel de l</w:t>
            </w:r>
            <w:r w:rsidR="00361404" w:rsidRPr="00C46B34">
              <w:t>’</w:t>
            </w:r>
            <w:r w:rsidRPr="00C46B34">
              <w:t>OMPI.</w:t>
            </w:r>
          </w:p>
        </w:tc>
      </w:tr>
      <w:tr w:rsidR="00027FC2" w:rsidRPr="00C46B34" w14:paraId="73BCDB38" w14:textId="77777777" w:rsidTr="00CA372B">
        <w:trPr>
          <w:trHeight w:val="20"/>
        </w:trPr>
        <w:tc>
          <w:tcPr>
            <w:tcW w:w="697" w:type="pct"/>
            <w:vAlign w:val="center"/>
          </w:tcPr>
          <w:p w14:paraId="6C5577EB" w14:textId="1B8BBCFE" w:rsidR="00027FC2" w:rsidRPr="00C46B34" w:rsidRDefault="00027FC2" w:rsidP="007547A7">
            <w:pPr>
              <w:spacing w:before="20" w:after="20"/>
            </w:pPr>
            <w:r w:rsidRPr="00C46B34">
              <w:t>Manuel de l</w:t>
            </w:r>
            <w:r w:rsidR="00361404" w:rsidRPr="00C46B34">
              <w:t>’</w:t>
            </w:r>
            <w:r w:rsidRPr="00C46B34">
              <w:t>OMPI, parties 7.2.6 et 7.2.7</w:t>
            </w:r>
          </w:p>
        </w:tc>
        <w:tc>
          <w:tcPr>
            <w:tcW w:w="1751" w:type="pct"/>
            <w:vAlign w:val="center"/>
          </w:tcPr>
          <w:p w14:paraId="25E66BAF" w14:textId="25D502A9" w:rsidR="00027FC2" w:rsidRPr="00C46B34" w:rsidRDefault="00027FC2" w:rsidP="007547A7">
            <w:pPr>
              <w:spacing w:before="20" w:after="20"/>
            </w:pPr>
            <w:r w:rsidRPr="00C46B34">
              <w:t>Pratiques actuelle</w:t>
            </w:r>
            <w:r w:rsidR="004263F4">
              <w:t>s</w:t>
            </w:r>
            <w:r w:rsidRPr="00C46B34">
              <w:t xml:space="preserve"> et antérieures concernant la numérotation des demandes et des demandes établissant une priorité</w:t>
            </w:r>
          </w:p>
        </w:tc>
        <w:tc>
          <w:tcPr>
            <w:tcW w:w="2552" w:type="pct"/>
            <w:vAlign w:val="center"/>
          </w:tcPr>
          <w:p w14:paraId="13BDCF0D" w14:textId="731A7069" w:rsidR="00027FC2" w:rsidRPr="00C46B34" w:rsidRDefault="00027FC2" w:rsidP="007547A7">
            <w:pPr>
              <w:spacing w:before="20" w:after="20"/>
            </w:pPr>
            <w:r w:rsidRPr="00C46B34">
              <w:t>Mettre à jour les deux</w:t>
            </w:r>
            <w:r w:rsidR="00564AF7" w:rsidRPr="00C46B34">
              <w:t> </w:t>
            </w:r>
            <w:r w:rsidRPr="00C46B34">
              <w:t>parties en utilisant l</w:t>
            </w:r>
            <w:r w:rsidR="00361404" w:rsidRPr="00C46B34">
              <w:t>’</w:t>
            </w:r>
            <w:r w:rsidRPr="00C46B34">
              <w:t>approche hybride approuvée par</w:t>
            </w:r>
            <w:r w:rsidR="00361404" w:rsidRPr="00C46B34">
              <w:t xml:space="preserve"> le CWS</w:t>
            </w:r>
            <w:r w:rsidRPr="00C46B34">
              <w:t>.</w:t>
            </w:r>
          </w:p>
        </w:tc>
      </w:tr>
      <w:tr w:rsidR="00027FC2" w:rsidRPr="00C46B34" w14:paraId="42024730" w14:textId="77777777" w:rsidTr="00CA372B">
        <w:trPr>
          <w:trHeight w:val="20"/>
        </w:trPr>
        <w:tc>
          <w:tcPr>
            <w:tcW w:w="697" w:type="pct"/>
            <w:vAlign w:val="center"/>
          </w:tcPr>
          <w:p w14:paraId="2F32E7B5" w14:textId="469F748B" w:rsidR="00027FC2" w:rsidRPr="00C46B34" w:rsidRDefault="00027FC2" w:rsidP="007547A7">
            <w:pPr>
              <w:spacing w:before="20" w:after="20"/>
            </w:pPr>
            <w:r w:rsidRPr="00C46B34">
              <w:t>Manuel de l</w:t>
            </w:r>
            <w:r w:rsidR="00361404" w:rsidRPr="00C46B34">
              <w:t>’</w:t>
            </w:r>
            <w:r w:rsidRPr="00C46B34">
              <w:t>OMPI, partie 7.4</w:t>
            </w:r>
          </w:p>
        </w:tc>
        <w:tc>
          <w:tcPr>
            <w:tcW w:w="1751" w:type="pct"/>
            <w:vAlign w:val="center"/>
          </w:tcPr>
          <w:p w14:paraId="4EEFE80A" w14:textId="2FA68BE8" w:rsidR="00027FC2" w:rsidRPr="00C46B34" w:rsidRDefault="00027FC2" w:rsidP="007547A7">
            <w:pPr>
              <w:spacing w:before="20" w:after="20"/>
            </w:pPr>
            <w:r w:rsidRPr="00C46B34">
              <w:t>Corrections, modifications et suppléments relatifs à l</w:t>
            </w:r>
            <w:r w:rsidR="00361404" w:rsidRPr="00C46B34">
              <w:t>’</w:t>
            </w:r>
            <w:r w:rsidRPr="00C46B34">
              <w:t>information en matière de brevets</w:t>
            </w:r>
          </w:p>
        </w:tc>
        <w:tc>
          <w:tcPr>
            <w:tcW w:w="2552" w:type="pct"/>
            <w:vAlign w:val="center"/>
          </w:tcPr>
          <w:p w14:paraId="64A5A6F1" w14:textId="22A1F021" w:rsidR="00027FC2" w:rsidRPr="00C46B34" w:rsidRDefault="00027FC2" w:rsidP="007547A7">
            <w:pPr>
              <w:spacing w:before="20" w:after="20"/>
            </w:pPr>
            <w:r w:rsidRPr="00C46B34">
              <w:t>Élaborer le modèle pour la mise à jour de l</w:t>
            </w:r>
            <w:r w:rsidR="00361404" w:rsidRPr="00C46B34">
              <w:t>’</w:t>
            </w:r>
            <w:r w:rsidRPr="00C46B34">
              <w:t>approche hybride et le présenter à la quinz</w:t>
            </w:r>
            <w:r w:rsidR="00361404" w:rsidRPr="00C46B34">
              <w:t>ième session du CWS</w:t>
            </w:r>
            <w:r w:rsidRPr="00C46B34">
              <w:t>.</w:t>
            </w:r>
          </w:p>
        </w:tc>
      </w:tr>
      <w:tr w:rsidR="00027FC2" w:rsidRPr="00C46B34" w14:paraId="4BB14211" w14:textId="77777777" w:rsidTr="00CA372B">
        <w:trPr>
          <w:trHeight w:val="20"/>
        </w:trPr>
        <w:tc>
          <w:tcPr>
            <w:tcW w:w="697" w:type="pct"/>
            <w:vAlign w:val="center"/>
          </w:tcPr>
          <w:p w14:paraId="6C71DBE5" w14:textId="59DC9212" w:rsidR="00027FC2" w:rsidRPr="00C46B34" w:rsidRDefault="00027FC2" w:rsidP="007547A7">
            <w:pPr>
              <w:spacing w:before="20" w:after="20"/>
            </w:pPr>
            <w:r w:rsidRPr="00C46B34">
              <w:t>Manuel de l</w:t>
            </w:r>
            <w:r w:rsidR="00361404" w:rsidRPr="00C46B34">
              <w:t>’</w:t>
            </w:r>
            <w:r w:rsidRPr="00C46B34">
              <w:t>OMPI, partie 7.11</w:t>
            </w:r>
          </w:p>
        </w:tc>
        <w:tc>
          <w:tcPr>
            <w:tcW w:w="1751" w:type="pct"/>
            <w:vAlign w:val="center"/>
          </w:tcPr>
          <w:p w14:paraId="670DC9C3" w14:textId="77777777" w:rsidR="00027FC2" w:rsidRPr="00C46B34" w:rsidRDefault="00027FC2" w:rsidP="007547A7">
            <w:pPr>
              <w:spacing w:before="20" w:after="20"/>
            </w:pPr>
            <w:r w:rsidRPr="00C46B34">
              <w:t>Pratique en matière de reconnaissance optique des caractères (ROC)</w:t>
            </w:r>
          </w:p>
        </w:tc>
        <w:tc>
          <w:tcPr>
            <w:tcW w:w="2552" w:type="pct"/>
            <w:vAlign w:val="center"/>
          </w:tcPr>
          <w:p w14:paraId="17023B7F" w14:textId="438A307D" w:rsidR="00027FC2" w:rsidRPr="00C46B34" w:rsidRDefault="00027FC2" w:rsidP="007547A7">
            <w:pPr>
              <w:spacing w:before="20" w:after="20"/>
            </w:pPr>
            <w:r w:rsidRPr="00C46B34">
              <w:t>Élaborer le modèle pour la mise à jour de l</w:t>
            </w:r>
            <w:r w:rsidR="00361404" w:rsidRPr="00C46B34">
              <w:t>’</w:t>
            </w:r>
            <w:r w:rsidRPr="00C46B34">
              <w:t>approche hybride et le présenter à la quinz</w:t>
            </w:r>
            <w:r w:rsidR="00361404" w:rsidRPr="00C46B34">
              <w:t>ième session du CWS</w:t>
            </w:r>
            <w:r w:rsidRPr="00C46B34">
              <w:t>.</w:t>
            </w:r>
          </w:p>
        </w:tc>
      </w:tr>
    </w:tbl>
    <w:p w14:paraId="6A40523A" w14:textId="77777777" w:rsidR="00027FC2" w:rsidRPr="003A4DF4" w:rsidRDefault="00027FC2" w:rsidP="003A4DF4"/>
    <w:p w14:paraId="1B7282EB" w14:textId="23A73CF1" w:rsidR="00361404" w:rsidRPr="00CA2CF7" w:rsidRDefault="00027FC2" w:rsidP="003A4DF4">
      <w:pPr>
        <w:pStyle w:val="ONUMFS"/>
        <w:keepNext/>
        <w:ind w:left="5533"/>
        <w:rPr>
          <w:i/>
        </w:rPr>
      </w:pPr>
      <w:r w:rsidRPr="00CA2CF7">
        <w:rPr>
          <w:i/>
        </w:rPr>
        <w:t>Le CWS est invité</w:t>
      </w:r>
    </w:p>
    <w:p w14:paraId="3004EA0B" w14:textId="77777777" w:rsidR="00361404" w:rsidRPr="00CA2CF7" w:rsidRDefault="00027FC2" w:rsidP="00CA2CF7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CA2CF7">
        <w:rPr>
          <w:i/>
        </w:rPr>
        <w:t>à prendre note du contenu du présent document et de son annexe,</w:t>
      </w:r>
    </w:p>
    <w:p w14:paraId="010E1EBD" w14:textId="203F95DB" w:rsidR="00361404" w:rsidRPr="00CA2CF7" w:rsidRDefault="00027FC2" w:rsidP="00CA2CF7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CA2CF7">
        <w:rPr>
          <w:i/>
        </w:rPr>
        <w:t>à examiner et à approuver les modèles proposés pour mettre à jour les parties</w:t>
      </w:r>
      <w:r w:rsidR="00C46B34" w:rsidRPr="00CA2CF7">
        <w:rPr>
          <w:i/>
        </w:rPr>
        <w:t> </w:t>
      </w:r>
      <w:r w:rsidRPr="00CA2CF7">
        <w:rPr>
          <w:i/>
        </w:rPr>
        <w:t>7.1, 7.2.6 et 7.2.3 du Manuel de l</w:t>
      </w:r>
      <w:r w:rsidR="00361404" w:rsidRPr="00CA2CF7">
        <w:rPr>
          <w:i/>
        </w:rPr>
        <w:t>’</w:t>
      </w:r>
      <w:r w:rsidRPr="00CA2CF7">
        <w:rPr>
          <w:i/>
        </w:rPr>
        <w:t>OMPI, tels que présentés dans les paragraphes 20 et 23 et reproduits à l</w:t>
      </w:r>
      <w:r w:rsidR="00361404" w:rsidRPr="00CA2CF7">
        <w:rPr>
          <w:i/>
        </w:rPr>
        <w:t>’</w:t>
      </w:r>
      <w:r w:rsidRPr="00CA2CF7">
        <w:rPr>
          <w:i/>
        </w:rPr>
        <w:t>annexe du présent document,</w:t>
      </w:r>
    </w:p>
    <w:p w14:paraId="64698211" w14:textId="488A5376" w:rsidR="00027FC2" w:rsidRPr="00CA2CF7" w:rsidRDefault="00027FC2" w:rsidP="00CA2CF7">
      <w:pPr>
        <w:pStyle w:val="ONUMFS"/>
        <w:numPr>
          <w:ilvl w:val="1"/>
          <w:numId w:val="6"/>
        </w:numPr>
        <w:ind w:left="5533" w:firstLine="704"/>
        <w:rPr>
          <w:i/>
          <w:iCs/>
        </w:rPr>
      </w:pPr>
      <w:r w:rsidRPr="00CA2CF7">
        <w:rPr>
          <w:i/>
        </w:rPr>
        <w:t>à examiner et à approuver la publication de la partie 7.1 du Manuel de l</w:t>
      </w:r>
      <w:r w:rsidR="00361404" w:rsidRPr="00CA2CF7">
        <w:rPr>
          <w:i/>
        </w:rPr>
        <w:t>’</w:t>
      </w:r>
      <w:r w:rsidRPr="00CA2CF7">
        <w:rPr>
          <w:i/>
        </w:rPr>
        <w:t>OMPI sous la forme d</w:t>
      </w:r>
      <w:r w:rsidR="00361404" w:rsidRPr="00CA2CF7">
        <w:rPr>
          <w:i/>
        </w:rPr>
        <w:t>’</w:t>
      </w:r>
      <w:r w:rsidRPr="00CA2CF7">
        <w:rPr>
          <w:i/>
        </w:rPr>
        <w:t>un tableau consultable, comme indiqué au paragraphe 22,</w:t>
      </w:r>
    </w:p>
    <w:p w14:paraId="2FC0076B" w14:textId="6C877E43" w:rsidR="00361404" w:rsidRPr="00CA372B" w:rsidRDefault="00027FC2" w:rsidP="00CA2CF7">
      <w:pPr>
        <w:pStyle w:val="ONUMFS"/>
        <w:numPr>
          <w:ilvl w:val="1"/>
          <w:numId w:val="6"/>
        </w:numPr>
        <w:ind w:left="5533" w:firstLine="704"/>
        <w:rPr>
          <w:i/>
          <w:spacing w:val="-2"/>
        </w:rPr>
      </w:pPr>
      <w:r w:rsidRPr="00CA372B">
        <w:rPr>
          <w:i/>
          <w:spacing w:val="-2"/>
        </w:rPr>
        <w:t>à encourager ses membres à informer le Secrétariat, à l</w:t>
      </w:r>
      <w:r w:rsidR="00361404" w:rsidRPr="00CA372B">
        <w:rPr>
          <w:i/>
          <w:spacing w:val="-2"/>
        </w:rPr>
        <w:t>’</w:t>
      </w:r>
      <w:r w:rsidRPr="00CA372B">
        <w:rPr>
          <w:i/>
          <w:spacing w:val="-2"/>
        </w:rPr>
        <w:t>aide des modèles approuvés, de toute modification ou correction ultérieure concernant les informations publiées dans les parties 7.1, 7.2.6 et 7.2.7, conformément à l</w:t>
      </w:r>
      <w:r w:rsidR="00361404" w:rsidRPr="00CA372B">
        <w:rPr>
          <w:i/>
          <w:spacing w:val="-2"/>
        </w:rPr>
        <w:t>’</w:t>
      </w:r>
      <w:r w:rsidRPr="00CA372B">
        <w:rPr>
          <w:i/>
          <w:spacing w:val="-2"/>
        </w:rPr>
        <w:t>approche hybride,</w:t>
      </w:r>
    </w:p>
    <w:p w14:paraId="75498C37" w14:textId="4FFD8919" w:rsidR="00027FC2" w:rsidRPr="00CA2CF7" w:rsidRDefault="00027FC2" w:rsidP="00CA2CF7">
      <w:pPr>
        <w:pStyle w:val="ONUMFS"/>
        <w:numPr>
          <w:ilvl w:val="1"/>
          <w:numId w:val="6"/>
        </w:numPr>
        <w:ind w:left="5533" w:firstLine="704"/>
        <w:rPr>
          <w:i/>
          <w:iCs/>
        </w:rPr>
      </w:pPr>
      <w:r w:rsidRPr="00CA2CF7">
        <w:rPr>
          <w:i/>
        </w:rPr>
        <w:t>à demander à l</w:t>
      </w:r>
      <w:r w:rsidR="00361404" w:rsidRPr="00CA2CF7">
        <w:rPr>
          <w:i/>
        </w:rPr>
        <w:t>’</w:t>
      </w:r>
      <w:r w:rsidRPr="00CA2CF7">
        <w:rPr>
          <w:i/>
        </w:rPr>
        <w:t>équipe d</w:t>
      </w:r>
      <w:r w:rsidR="00361404" w:rsidRPr="00CA2CF7">
        <w:rPr>
          <w:i/>
        </w:rPr>
        <w:t>’</w:t>
      </w:r>
      <w:r w:rsidRPr="00CA2CF7">
        <w:rPr>
          <w:i/>
        </w:rPr>
        <w:t>experts d</w:t>
      </w:r>
      <w:r w:rsidR="00361404" w:rsidRPr="00CA2CF7">
        <w:rPr>
          <w:i/>
        </w:rPr>
        <w:t>’</w:t>
      </w:r>
      <w:r w:rsidRPr="00CA2CF7">
        <w:rPr>
          <w:i/>
        </w:rPr>
        <w:t>étudier une éventuelle approche hybride pour la mise à jour des parties 7.4 et 7.11 du Manuel de l</w:t>
      </w:r>
      <w:r w:rsidR="00361404" w:rsidRPr="00CA2CF7">
        <w:rPr>
          <w:i/>
        </w:rPr>
        <w:t>’</w:t>
      </w:r>
      <w:r w:rsidRPr="00CA2CF7">
        <w:rPr>
          <w:i/>
        </w:rPr>
        <w:t>OMPI, le cas échéant, à élaborer le modèle correspondant et à le présenter à la quinz</w:t>
      </w:r>
      <w:r w:rsidR="00361404" w:rsidRPr="00CA2CF7">
        <w:rPr>
          <w:i/>
        </w:rPr>
        <w:t>ième session du CWS</w:t>
      </w:r>
      <w:r w:rsidRPr="00CA2CF7">
        <w:rPr>
          <w:i/>
        </w:rPr>
        <w:t>, et</w:t>
      </w:r>
    </w:p>
    <w:p w14:paraId="2194FFE3" w14:textId="5E250D69" w:rsidR="00027FC2" w:rsidRPr="00CA2CF7" w:rsidRDefault="00027FC2" w:rsidP="00CA2CF7">
      <w:pPr>
        <w:pStyle w:val="ONUMFS"/>
        <w:numPr>
          <w:ilvl w:val="1"/>
          <w:numId w:val="6"/>
        </w:numPr>
        <w:ind w:left="5533" w:firstLine="704"/>
        <w:rPr>
          <w:i/>
          <w:iCs/>
        </w:rPr>
      </w:pPr>
      <w:r w:rsidRPr="00CA2CF7">
        <w:rPr>
          <w:i/>
        </w:rPr>
        <w:t xml:space="preserve">à examiner et à approuver le programme de travail proposé </w:t>
      </w:r>
      <w:r w:rsidR="00361404" w:rsidRPr="00CA2CF7">
        <w:rPr>
          <w:i/>
        </w:rPr>
        <w:t>pour 2027</w:t>
      </w:r>
      <w:r w:rsidRPr="00CA2CF7">
        <w:rPr>
          <w:i/>
        </w:rPr>
        <w:t>, comme indiqué au paragraphe 26.</w:t>
      </w:r>
    </w:p>
    <w:p w14:paraId="37760D4B" w14:textId="11672A93" w:rsidR="00027FC2" w:rsidRPr="00C46B34" w:rsidRDefault="00027FC2" w:rsidP="00C46B34">
      <w:pPr>
        <w:pStyle w:val="Endofdocument-Annex"/>
      </w:pPr>
      <w:r w:rsidRPr="00C46B34">
        <w:t>[</w:t>
      </w:r>
      <w:hyperlink r:id="rId18" w:history="1">
        <w:r w:rsidR="00CA2CF7" w:rsidRPr="0003364E">
          <w:rPr>
            <w:rStyle w:val="Hyperlink"/>
          </w:rPr>
          <w:t>L’annexe suit</w:t>
        </w:r>
      </w:hyperlink>
      <w:r w:rsidRPr="00C46B34">
        <w:t>]</w:t>
      </w:r>
    </w:p>
    <w:p w14:paraId="62ED00D2" w14:textId="5C5F02FA" w:rsidR="0099108F" w:rsidRPr="00C46B34" w:rsidRDefault="00027FC2" w:rsidP="00CA372B">
      <w:pPr>
        <w:pStyle w:val="Endofdocument-Annex"/>
      </w:pPr>
      <w:r w:rsidRPr="00C46B34">
        <w:t>[Fin de l</w:t>
      </w:r>
      <w:r w:rsidR="00361404" w:rsidRPr="00C46B34">
        <w:t>’</w:t>
      </w:r>
      <w:r w:rsidRPr="00C46B34">
        <w:t>annexe et du document]</w:t>
      </w:r>
    </w:p>
    <w:sectPr w:rsidR="0099108F" w:rsidRPr="00C46B34" w:rsidSect="00361404">
      <w:headerReference w:type="default" r:id="rId19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EBF31" w14:textId="77777777" w:rsidR="00CC5041" w:rsidRPr="00290DCD" w:rsidRDefault="00CC5041">
      <w:r w:rsidRPr="00290DCD">
        <w:separator/>
      </w:r>
    </w:p>
  </w:endnote>
  <w:endnote w:type="continuationSeparator" w:id="0">
    <w:p w14:paraId="0EF75C01" w14:textId="77777777" w:rsidR="00CC5041" w:rsidRPr="00290DCD" w:rsidRDefault="00CC5041" w:rsidP="00D45252">
      <w:pPr>
        <w:rPr>
          <w:sz w:val="17"/>
          <w:szCs w:val="17"/>
        </w:rPr>
      </w:pPr>
      <w:r w:rsidRPr="00290DCD">
        <w:rPr>
          <w:sz w:val="17"/>
          <w:szCs w:val="17"/>
        </w:rPr>
        <w:separator/>
      </w:r>
    </w:p>
    <w:p w14:paraId="42915B7E" w14:textId="77777777" w:rsidR="00CC5041" w:rsidRPr="00290DCD" w:rsidRDefault="00CC5041" w:rsidP="00D45252">
      <w:pPr>
        <w:spacing w:after="60"/>
        <w:rPr>
          <w:sz w:val="17"/>
          <w:szCs w:val="17"/>
        </w:rPr>
      </w:pPr>
      <w:r w:rsidRPr="00290DCD">
        <w:rPr>
          <w:sz w:val="17"/>
          <w:szCs w:val="17"/>
        </w:rPr>
        <w:t>[Suite de la note de la page précédente]</w:t>
      </w:r>
    </w:p>
  </w:endnote>
  <w:endnote w:type="continuationNotice" w:id="1">
    <w:p w14:paraId="265AA816" w14:textId="77777777" w:rsidR="00CC5041" w:rsidRPr="00290DCD" w:rsidRDefault="00CC5041" w:rsidP="009D30E6">
      <w:pPr>
        <w:spacing w:before="60"/>
        <w:jc w:val="right"/>
        <w:rPr>
          <w:sz w:val="17"/>
          <w:szCs w:val="17"/>
        </w:rPr>
      </w:pPr>
      <w:r w:rsidRPr="00290DCD">
        <w:rPr>
          <w:sz w:val="17"/>
          <w:szCs w:val="17"/>
        </w:rPr>
        <w:t>[Suite de la note page suivante]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27933" w14:textId="77777777" w:rsidR="00CC5041" w:rsidRPr="00290DCD" w:rsidRDefault="00CC5041">
      <w:r w:rsidRPr="00290DCD">
        <w:separator/>
      </w:r>
    </w:p>
  </w:footnote>
  <w:footnote w:type="continuationSeparator" w:id="0">
    <w:p w14:paraId="66EB718D" w14:textId="77777777" w:rsidR="00CC5041" w:rsidRPr="00290DCD" w:rsidRDefault="00CC5041" w:rsidP="007461F1">
      <w:r w:rsidRPr="00290DCD">
        <w:separator/>
      </w:r>
    </w:p>
    <w:p w14:paraId="7170183E" w14:textId="77777777" w:rsidR="00CC5041" w:rsidRPr="00290DCD" w:rsidRDefault="00CC5041" w:rsidP="007461F1">
      <w:pPr>
        <w:spacing w:after="60"/>
        <w:rPr>
          <w:sz w:val="17"/>
          <w:szCs w:val="17"/>
        </w:rPr>
      </w:pPr>
      <w:r w:rsidRPr="00290DCD">
        <w:rPr>
          <w:sz w:val="17"/>
          <w:szCs w:val="17"/>
        </w:rPr>
        <w:t>[Suite de la note de la page précédente]</w:t>
      </w:r>
    </w:p>
  </w:footnote>
  <w:footnote w:type="continuationNotice" w:id="1">
    <w:p w14:paraId="7C1809F7" w14:textId="77777777" w:rsidR="00CC5041" w:rsidRPr="00290DCD" w:rsidRDefault="00CC5041" w:rsidP="007461F1">
      <w:pPr>
        <w:spacing w:before="60"/>
        <w:jc w:val="right"/>
        <w:rPr>
          <w:sz w:val="17"/>
          <w:szCs w:val="17"/>
        </w:rPr>
      </w:pPr>
      <w:r w:rsidRPr="00290DCD">
        <w:rPr>
          <w:sz w:val="17"/>
          <w:szCs w:val="17"/>
        </w:rPr>
        <w:t>[Suite de la note page suivante]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71A2C" w14:textId="3DFF2C10" w:rsidR="00F16975" w:rsidRPr="00290DCD" w:rsidRDefault="00027FC2" w:rsidP="00477D6B">
    <w:pPr>
      <w:jc w:val="right"/>
    </w:pPr>
    <w:bookmarkStart w:id="5" w:name="Code2"/>
    <w:bookmarkEnd w:id="5"/>
    <w:r>
      <w:t>CWS/14/18</w:t>
    </w:r>
  </w:p>
  <w:p w14:paraId="6EC3BDAF" w14:textId="77777777" w:rsidR="004F4E31" w:rsidRPr="00290DCD" w:rsidRDefault="00F16975" w:rsidP="0099108F">
    <w:pPr>
      <w:spacing w:after="480"/>
      <w:jc w:val="right"/>
    </w:pPr>
    <w:r w:rsidRPr="00290DCD">
      <w:t>page</w:t>
    </w:r>
    <w:r w:rsidR="0099108F" w:rsidRPr="00290DCD">
      <w:t> </w:t>
    </w:r>
    <w:r w:rsidRPr="00290DCD">
      <w:fldChar w:fldCharType="begin"/>
    </w:r>
    <w:r w:rsidRPr="00290DCD">
      <w:instrText xml:space="preserve"> PAGE  \* MERGEFORMAT </w:instrText>
    </w:r>
    <w:r w:rsidRPr="00290DCD">
      <w:fldChar w:fldCharType="separate"/>
    </w:r>
    <w:r w:rsidR="004F4E31" w:rsidRPr="00290DCD">
      <w:t>2</w:t>
    </w:r>
    <w:r w:rsidRPr="00290DCD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6E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E312068"/>
    <w:multiLevelType w:val="hybridMultilevel"/>
    <w:tmpl w:val="E66EA4E0"/>
    <w:lvl w:ilvl="0" w:tplc="2F4A7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20DD07CE"/>
    <w:multiLevelType w:val="hybridMultilevel"/>
    <w:tmpl w:val="5916FE78"/>
    <w:lvl w:ilvl="0" w:tplc="03FE9D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55B9C"/>
    <w:multiLevelType w:val="hybridMultilevel"/>
    <w:tmpl w:val="6B38C646"/>
    <w:lvl w:ilvl="0" w:tplc="03FE9D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817BD4"/>
    <w:multiLevelType w:val="hybridMultilevel"/>
    <w:tmpl w:val="C33EBC1E"/>
    <w:lvl w:ilvl="0" w:tplc="799E0202">
      <w:start w:val="1"/>
      <w:numFmt w:val="lowerLetter"/>
      <w:lvlText w:val="(%1)"/>
      <w:lvlJc w:val="left"/>
      <w:pPr>
        <w:ind w:left="7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50" w:hanging="360"/>
      </w:pPr>
    </w:lvl>
    <w:lvl w:ilvl="2" w:tplc="0409001B" w:tentative="1">
      <w:start w:val="1"/>
      <w:numFmt w:val="lowerRoman"/>
      <w:lvlText w:val="%3."/>
      <w:lvlJc w:val="right"/>
      <w:pPr>
        <w:ind w:left="8970" w:hanging="180"/>
      </w:pPr>
    </w:lvl>
    <w:lvl w:ilvl="3" w:tplc="0409000F" w:tentative="1">
      <w:start w:val="1"/>
      <w:numFmt w:val="decimal"/>
      <w:lvlText w:val="%4."/>
      <w:lvlJc w:val="left"/>
      <w:pPr>
        <w:ind w:left="9690" w:hanging="360"/>
      </w:pPr>
    </w:lvl>
    <w:lvl w:ilvl="4" w:tplc="04090019" w:tentative="1">
      <w:start w:val="1"/>
      <w:numFmt w:val="lowerLetter"/>
      <w:lvlText w:val="%5."/>
      <w:lvlJc w:val="left"/>
      <w:pPr>
        <w:ind w:left="10410" w:hanging="360"/>
      </w:pPr>
    </w:lvl>
    <w:lvl w:ilvl="5" w:tplc="0409001B" w:tentative="1">
      <w:start w:val="1"/>
      <w:numFmt w:val="lowerRoman"/>
      <w:lvlText w:val="%6."/>
      <w:lvlJc w:val="right"/>
      <w:pPr>
        <w:ind w:left="11130" w:hanging="180"/>
      </w:pPr>
    </w:lvl>
    <w:lvl w:ilvl="6" w:tplc="0409000F" w:tentative="1">
      <w:start w:val="1"/>
      <w:numFmt w:val="decimal"/>
      <w:lvlText w:val="%7."/>
      <w:lvlJc w:val="left"/>
      <w:pPr>
        <w:ind w:left="11850" w:hanging="360"/>
      </w:pPr>
    </w:lvl>
    <w:lvl w:ilvl="7" w:tplc="04090019" w:tentative="1">
      <w:start w:val="1"/>
      <w:numFmt w:val="lowerLetter"/>
      <w:lvlText w:val="%8."/>
      <w:lvlJc w:val="left"/>
      <w:pPr>
        <w:ind w:left="12570" w:hanging="360"/>
      </w:pPr>
    </w:lvl>
    <w:lvl w:ilvl="8" w:tplc="0409001B" w:tentative="1">
      <w:start w:val="1"/>
      <w:numFmt w:val="lowerRoman"/>
      <w:lvlText w:val="%9."/>
      <w:lvlJc w:val="right"/>
      <w:pPr>
        <w:ind w:left="13290" w:hanging="180"/>
      </w:pPr>
    </w:lvl>
  </w:abstractNum>
  <w:abstractNum w:abstractNumId="10" w15:restartNumberingAfterBreak="0">
    <w:nsid w:val="5D10755A"/>
    <w:multiLevelType w:val="hybridMultilevel"/>
    <w:tmpl w:val="8F320716"/>
    <w:lvl w:ilvl="0" w:tplc="2F4A732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398548192">
    <w:abstractNumId w:val="3"/>
  </w:num>
  <w:num w:numId="2" w16cid:durableId="1870607316">
    <w:abstractNumId w:val="7"/>
  </w:num>
  <w:num w:numId="3" w16cid:durableId="844322595">
    <w:abstractNumId w:val="0"/>
  </w:num>
  <w:num w:numId="4" w16cid:durableId="1456631763">
    <w:abstractNumId w:val="8"/>
  </w:num>
  <w:num w:numId="5" w16cid:durableId="628778745">
    <w:abstractNumId w:val="1"/>
  </w:num>
  <w:num w:numId="6" w16cid:durableId="670451745">
    <w:abstractNumId w:val="4"/>
  </w:num>
  <w:num w:numId="7" w16cid:durableId="27032419">
    <w:abstractNumId w:val="10"/>
  </w:num>
  <w:num w:numId="8" w16cid:durableId="153843026">
    <w:abstractNumId w:val="2"/>
  </w:num>
  <w:num w:numId="9" w16cid:durableId="596867936">
    <w:abstractNumId w:val="9"/>
  </w:num>
  <w:num w:numId="10" w16cid:durableId="779421470">
    <w:abstractNumId w:val="6"/>
  </w:num>
  <w:num w:numId="11" w16cid:durableId="1259944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C2"/>
    <w:rsid w:val="00011B7D"/>
    <w:rsid w:val="00027FC2"/>
    <w:rsid w:val="0003364E"/>
    <w:rsid w:val="00075432"/>
    <w:rsid w:val="000F5E56"/>
    <w:rsid w:val="001352EC"/>
    <w:rsid w:val="001362EE"/>
    <w:rsid w:val="00157E3C"/>
    <w:rsid w:val="001832A6"/>
    <w:rsid w:val="001918B9"/>
    <w:rsid w:val="00195C6E"/>
    <w:rsid w:val="00197881"/>
    <w:rsid w:val="001B266A"/>
    <w:rsid w:val="001D3D56"/>
    <w:rsid w:val="00240654"/>
    <w:rsid w:val="002634C4"/>
    <w:rsid w:val="00290DCD"/>
    <w:rsid w:val="002D4918"/>
    <w:rsid w:val="002E4D1A"/>
    <w:rsid w:val="002F16BC"/>
    <w:rsid w:val="002F4E68"/>
    <w:rsid w:val="00315FCA"/>
    <w:rsid w:val="00322C47"/>
    <w:rsid w:val="00361404"/>
    <w:rsid w:val="003845C1"/>
    <w:rsid w:val="003A1BCD"/>
    <w:rsid w:val="003A4DF4"/>
    <w:rsid w:val="004008A2"/>
    <w:rsid w:val="004025DF"/>
    <w:rsid w:val="00423E3E"/>
    <w:rsid w:val="004263F4"/>
    <w:rsid w:val="00427AF4"/>
    <w:rsid w:val="004647DA"/>
    <w:rsid w:val="00477D6B"/>
    <w:rsid w:val="004D6471"/>
    <w:rsid w:val="004F4E31"/>
    <w:rsid w:val="00525B63"/>
    <w:rsid w:val="00547476"/>
    <w:rsid w:val="00561DB8"/>
    <w:rsid w:val="00564AF7"/>
    <w:rsid w:val="00567A4C"/>
    <w:rsid w:val="005727C2"/>
    <w:rsid w:val="00576171"/>
    <w:rsid w:val="005A3309"/>
    <w:rsid w:val="005A383E"/>
    <w:rsid w:val="005E6516"/>
    <w:rsid w:val="00605827"/>
    <w:rsid w:val="00676936"/>
    <w:rsid w:val="006B0DB5"/>
    <w:rsid w:val="006E4243"/>
    <w:rsid w:val="006E44B3"/>
    <w:rsid w:val="007461F1"/>
    <w:rsid w:val="007547A7"/>
    <w:rsid w:val="007C04C6"/>
    <w:rsid w:val="007C7837"/>
    <w:rsid w:val="007D6961"/>
    <w:rsid w:val="007F07CB"/>
    <w:rsid w:val="00810CEF"/>
    <w:rsid w:val="0081208D"/>
    <w:rsid w:val="008236DE"/>
    <w:rsid w:val="00842A13"/>
    <w:rsid w:val="0087593E"/>
    <w:rsid w:val="008B2CC1"/>
    <w:rsid w:val="008B7418"/>
    <w:rsid w:val="008E7930"/>
    <w:rsid w:val="0090731E"/>
    <w:rsid w:val="00917121"/>
    <w:rsid w:val="00966A22"/>
    <w:rsid w:val="00972C48"/>
    <w:rsid w:val="00974CD6"/>
    <w:rsid w:val="0099108F"/>
    <w:rsid w:val="009D30E6"/>
    <w:rsid w:val="009E3F6F"/>
    <w:rsid w:val="009F499F"/>
    <w:rsid w:val="00A02BD3"/>
    <w:rsid w:val="00A65E7E"/>
    <w:rsid w:val="00A971A6"/>
    <w:rsid w:val="00AA1F20"/>
    <w:rsid w:val="00AC0AE4"/>
    <w:rsid w:val="00AD61DB"/>
    <w:rsid w:val="00B43C9E"/>
    <w:rsid w:val="00B6177F"/>
    <w:rsid w:val="00B66A77"/>
    <w:rsid w:val="00B87BCF"/>
    <w:rsid w:val="00BA5453"/>
    <w:rsid w:val="00BA62D4"/>
    <w:rsid w:val="00BC3FC3"/>
    <w:rsid w:val="00C153FD"/>
    <w:rsid w:val="00C40E15"/>
    <w:rsid w:val="00C46B34"/>
    <w:rsid w:val="00C65125"/>
    <w:rsid w:val="00C664C8"/>
    <w:rsid w:val="00C76A79"/>
    <w:rsid w:val="00CA15F5"/>
    <w:rsid w:val="00CA2CF7"/>
    <w:rsid w:val="00CA372B"/>
    <w:rsid w:val="00CA72C1"/>
    <w:rsid w:val="00CC5041"/>
    <w:rsid w:val="00CF0460"/>
    <w:rsid w:val="00D45252"/>
    <w:rsid w:val="00D71B4D"/>
    <w:rsid w:val="00D75C1E"/>
    <w:rsid w:val="00D871A7"/>
    <w:rsid w:val="00D93D55"/>
    <w:rsid w:val="00DB0349"/>
    <w:rsid w:val="00DD6A16"/>
    <w:rsid w:val="00E0091A"/>
    <w:rsid w:val="00E203AA"/>
    <w:rsid w:val="00E527A5"/>
    <w:rsid w:val="00E667E7"/>
    <w:rsid w:val="00E76456"/>
    <w:rsid w:val="00E9410A"/>
    <w:rsid w:val="00EE71CB"/>
    <w:rsid w:val="00F16975"/>
    <w:rsid w:val="00F66152"/>
    <w:rsid w:val="00FF4371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0D8099"/>
  <w15:docId w15:val="{8F08A660-7CDD-4A59-AA1A-E1D8EB777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5DF"/>
    <w:rPr>
      <w:rFonts w:ascii="Arial" w:eastAsia="SimSun" w:hAnsi="Arial" w:cs="Arial"/>
      <w:sz w:val="22"/>
      <w:lang w:val="fr-FR" w:eastAsia="zh-CN"/>
    </w:rPr>
  </w:style>
  <w:style w:type="paragraph" w:styleId="Heading1">
    <w:name w:val="heading 1"/>
    <w:basedOn w:val="Normal"/>
    <w:next w:val="Normal"/>
    <w:qFormat/>
    <w:rsid w:val="004025DF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025D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qFormat/>
    <w:rsid w:val="004025D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link w:val="Heading4Char"/>
    <w:uiPriority w:val="9"/>
    <w:qFormat/>
    <w:rsid w:val="004025D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025DF"/>
    <w:pPr>
      <w:spacing w:after="220"/>
    </w:pPr>
  </w:style>
  <w:style w:type="paragraph" w:styleId="Caption">
    <w:name w:val="caption"/>
    <w:basedOn w:val="Normal"/>
    <w:next w:val="Normal"/>
    <w:qFormat/>
    <w:rsid w:val="004025DF"/>
    <w:rPr>
      <w:b/>
      <w:bCs/>
      <w:sz w:val="18"/>
    </w:rPr>
  </w:style>
  <w:style w:type="paragraph" w:styleId="CommentText">
    <w:name w:val="annotation text"/>
    <w:basedOn w:val="Normal"/>
    <w:semiHidden/>
    <w:rsid w:val="004025DF"/>
    <w:rPr>
      <w:sz w:val="18"/>
    </w:rPr>
  </w:style>
  <w:style w:type="paragraph" w:styleId="EndnoteText">
    <w:name w:val="endnote text"/>
    <w:basedOn w:val="Normal"/>
    <w:semiHidden/>
    <w:rsid w:val="004025DF"/>
    <w:rPr>
      <w:sz w:val="18"/>
    </w:rPr>
  </w:style>
  <w:style w:type="paragraph" w:styleId="Footer">
    <w:name w:val="footer"/>
    <w:basedOn w:val="Normal"/>
    <w:semiHidden/>
    <w:rsid w:val="004025D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4025DF"/>
    <w:rPr>
      <w:sz w:val="18"/>
    </w:rPr>
  </w:style>
  <w:style w:type="paragraph" w:customStyle="1" w:styleId="Endofdocument-Annex">
    <w:name w:val="[End of document - Annex]"/>
    <w:basedOn w:val="Normal"/>
    <w:rsid w:val="00C46B34"/>
    <w:pPr>
      <w:spacing w:before="720"/>
      <w:ind w:left="5534"/>
    </w:pPr>
  </w:style>
  <w:style w:type="paragraph" w:styleId="Header">
    <w:name w:val="header"/>
    <w:basedOn w:val="Normal"/>
    <w:semiHidden/>
    <w:rsid w:val="004025DF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4025DF"/>
    <w:pPr>
      <w:numPr>
        <w:numId w:val="4"/>
      </w:numPr>
    </w:pPr>
  </w:style>
  <w:style w:type="paragraph" w:customStyle="1" w:styleId="ONUME">
    <w:name w:val="ONUM E"/>
    <w:basedOn w:val="BodyText"/>
    <w:rsid w:val="004025DF"/>
    <w:pPr>
      <w:numPr>
        <w:numId w:val="5"/>
      </w:numPr>
    </w:pPr>
  </w:style>
  <w:style w:type="paragraph" w:customStyle="1" w:styleId="ONUMFS">
    <w:name w:val="ONUM FS"/>
    <w:basedOn w:val="BodyText"/>
    <w:rsid w:val="004025DF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4025DF"/>
  </w:style>
  <w:style w:type="paragraph" w:styleId="Signature">
    <w:name w:val="Signature"/>
    <w:basedOn w:val="Normal"/>
    <w:semiHidden/>
    <w:rsid w:val="004025DF"/>
    <w:pPr>
      <w:ind w:left="5250"/>
    </w:pPr>
  </w:style>
  <w:style w:type="character" w:customStyle="1" w:styleId="Heading2Char">
    <w:name w:val="Heading 2 Char"/>
    <w:basedOn w:val="DefaultParagraphFont"/>
    <w:link w:val="Heading2"/>
    <w:rsid w:val="00027FC2"/>
    <w:rPr>
      <w:rFonts w:ascii="Arial" w:eastAsia="SimSun" w:hAnsi="Arial" w:cs="Arial"/>
      <w:bCs/>
      <w:iCs/>
      <w:caps/>
      <w:sz w:val="22"/>
      <w:szCs w:val="28"/>
      <w:lang w:val="fr-FR" w:eastAsia="zh-CN"/>
    </w:rPr>
  </w:style>
  <w:style w:type="character" w:customStyle="1" w:styleId="Heading3Char">
    <w:name w:val="Heading 3 Char"/>
    <w:basedOn w:val="DefaultParagraphFont"/>
    <w:link w:val="Heading3"/>
    <w:rsid w:val="00027FC2"/>
    <w:rPr>
      <w:rFonts w:ascii="Arial" w:eastAsia="SimSun" w:hAnsi="Arial" w:cs="Arial"/>
      <w:bCs/>
      <w:sz w:val="22"/>
      <w:szCs w:val="26"/>
      <w:u w:val="single"/>
      <w:lang w:val="fr-FR" w:eastAsia="zh-CN"/>
    </w:rPr>
  </w:style>
  <w:style w:type="table" w:styleId="TableGrid">
    <w:name w:val="Table Grid"/>
    <w:basedOn w:val="TableNormal"/>
    <w:uiPriority w:val="39"/>
    <w:rsid w:val="00027FC2"/>
    <w:rPr>
      <w:rFonts w:eastAsiaTheme="minorEastAsia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7FC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27FC2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rsid w:val="00027FC2"/>
    <w:rPr>
      <w:rFonts w:ascii="Arial" w:eastAsia="SimSun" w:hAnsi="Arial" w:cs="Arial"/>
      <w:sz w:val="22"/>
      <w:lang w:val="fr-F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027FC2"/>
    <w:rPr>
      <w:rFonts w:ascii="Arial" w:eastAsia="SimSun" w:hAnsi="Arial" w:cs="Arial"/>
      <w:bCs/>
      <w:i/>
      <w:sz w:val="22"/>
      <w:szCs w:val="28"/>
      <w:lang w:val="fr-FR" w:eastAsia="zh-CN"/>
    </w:rPr>
  </w:style>
  <w:style w:type="character" w:styleId="FollowedHyperlink">
    <w:name w:val="FollowedHyperlink"/>
    <w:basedOn w:val="DefaultParagraphFont"/>
    <w:semiHidden/>
    <w:unhideWhenUsed/>
    <w:rsid w:val="00B43C9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ipo.int/documents/d/cws/docs-fr-circulars-files-cws-205.pdf" TargetMode="External"/><Relationship Id="rId18" Type="http://schemas.openxmlformats.org/officeDocument/2006/relationships/hyperlink" Target="https://www.wipo.int/edocs/mdocs/cws/fr/cws_14/cws_14_18-annexi.xlsx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wipo.int/meetings/fr/doc_details.jsp?doc_id=651788" TargetMode="External"/><Relationship Id="rId17" Type="http://schemas.openxmlformats.org/officeDocument/2006/relationships/hyperlink" Target="https://www.wipo.int/fr/web/standards/part_0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urveys.wipo.int/s3/Draft-template-for-the-update-of-Part-7-2-7-of-WIPO-Handbook-cws-14?_privatedomain=t&amp;sg_maintain_session=1&amp;sg_navigate=start&amp;sglocale=f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surveys.wipo.int/s3/Draft-Template-for-the-update-of-Part-7-2-6-of-WIPO-Handbook-CWS-14?_privatedomain=t&amp;sg_maintain_session=1&amp;sg_navigate=start&amp;sglocale=fr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ipo.int/documents/d/cws/docs-fr-circulars-files-cws-214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F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f7a99264-aac8-44dd-b14f-8017e78a225a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678F07-8497-4C5E-A1FF-CB42344851AE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C12978B3-D546-46AB-93C3-DB0DFDA98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25E76F-E149-4CA8-99F8-87D222A22A75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4.xml><?xml version="1.0" encoding="utf-8"?>
<ds:datastoreItem xmlns:ds="http://schemas.openxmlformats.org/officeDocument/2006/customXml" ds:itemID="{6EC2D8B7-6B0A-40A2-937B-293CAEF3B9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(F).dotm</Template>
  <TotalTime>33</TotalTime>
  <Pages>6</Pages>
  <Words>2647</Words>
  <Characters>15091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CWS/14/18 (French) </vt:lpstr>
    </vt:vector>
  </TitlesOfParts>
  <Company>WIPO</Company>
  <LinksUpToDate>false</LinksUpToDate>
  <CharactersWithSpaces>17703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CWS/14/18 (French) </dc:title>
  <dc:subject>Rapport de l’Équipe d’experts chargée de la partie 7 sur la tâche n° 50 </dc:subject>
  <dc:creator>WIPO</dc:creator>
  <cp:keywords>WIPO CWS quatorzième session, Rapport, Équipe d’experts chargée de la partie 7 sur la tâche n° 50 </cp:keywords>
  <cp:lastModifiedBy>EMMETT Claudia</cp:lastModifiedBy>
  <cp:revision>7</cp:revision>
  <cp:lastPrinted>2011-05-19T12:37:00Z</cp:lastPrinted>
  <dcterms:created xsi:type="dcterms:W3CDTF">2026-10-20T11:21:00Z</dcterms:created>
  <dcterms:modified xsi:type="dcterms:W3CDTF">2026-10-23T10:48:00Z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4be00795-0332-471b-bc48-392ea471087a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2025-06-12T13:23:13Z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717d40da-50e5-4df9-b411-3e5ab47e1f7b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MSIP_Label_20773ee6-353b-4fb9-a59d-0b94c8c67bea_Tag">
    <vt:lpwstr>10, 0, 1, 1</vt:lpwstr>
  </property>
  <property fmtid="{D5CDD505-2E9C-101B-9397-08002B2CF9AE}" pid="16" name="ContentTypeId">
    <vt:lpwstr>0x010100D2E07C0030A1AE4288AA4045D9F0270F</vt:lpwstr>
  </property>
</Properties>
</file>