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CF1D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26723F9A" wp14:editId="07FEB8E3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20789F2" wp14:editId="0643EC9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2F730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DD876D6" w14:textId="3D5936E3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74A2A">
        <w:rPr>
          <w:rFonts w:ascii="Arial Black" w:hAnsi="Arial Black"/>
          <w:caps/>
          <w:sz w:val="15"/>
          <w:szCs w:val="15"/>
        </w:rPr>
        <w:t>6</w:t>
      </w:r>
    </w:p>
    <w:p w14:paraId="1453A76B" w14:textId="0441B16E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627A19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074A2A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84A65C5" w14:textId="2E157BD4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627A19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74A2A">
        <w:rPr>
          <w:rFonts w:ascii="Arial Black" w:hAnsi="Arial Black"/>
          <w:caps/>
          <w:sz w:val="15"/>
          <w:szCs w:val="15"/>
        </w:rPr>
        <w:t>22</w:t>
      </w:r>
      <w:r w:rsidR="00627A19">
        <w:rPr>
          <w:rFonts w:ascii="Arial Black" w:hAnsi="Arial Black"/>
          <w:caps/>
          <w:sz w:val="15"/>
          <w:szCs w:val="15"/>
        </w:rPr>
        <w:t> </w:t>
      </w:r>
      <w:r w:rsidR="00074A2A">
        <w:rPr>
          <w:rFonts w:ascii="Arial Black" w:hAnsi="Arial Black"/>
          <w:caps/>
          <w:sz w:val="15"/>
          <w:szCs w:val="15"/>
        </w:rPr>
        <w:t>septembre</w:t>
      </w:r>
    </w:p>
    <w:bookmarkEnd w:id="2"/>
    <w:p w14:paraId="092F35B9" w14:textId="20E4B29E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627A19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732CB70C" w14:textId="50E81FD4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627A19">
        <w:rPr>
          <w:b/>
          <w:sz w:val="24"/>
        </w:rPr>
        <w:t>ième session</w:t>
      </w:r>
    </w:p>
    <w:p w14:paraId="15773415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1915D2B0" w14:textId="6C8B27E0" w:rsidR="008B2CC1" w:rsidRPr="00290DCD" w:rsidRDefault="00074A2A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 de l</w:t>
      </w:r>
      <w:r w:rsidR="00627A19">
        <w:rPr>
          <w:caps/>
          <w:sz w:val="24"/>
        </w:rPr>
        <w:t>’</w:t>
      </w:r>
      <w:r>
        <w:rPr>
          <w:caps/>
          <w:sz w:val="24"/>
        </w:rPr>
        <w:t>Équipe d</w:t>
      </w:r>
      <w:r w:rsidR="00627A19">
        <w:rPr>
          <w:caps/>
          <w:sz w:val="24"/>
        </w:rPr>
        <w:t>’</w:t>
      </w:r>
      <w:r>
        <w:rPr>
          <w:caps/>
          <w:sz w:val="24"/>
        </w:rPr>
        <w:t>experts chargée de l</w:t>
      </w:r>
      <w:r w:rsidR="00627A19">
        <w:rPr>
          <w:caps/>
          <w:sz w:val="24"/>
        </w:rPr>
        <w:t>’</w:t>
      </w:r>
      <w:r>
        <w:rPr>
          <w:caps/>
          <w:sz w:val="24"/>
        </w:rPr>
        <w:t>accès public à l</w:t>
      </w:r>
      <w:r w:rsidR="00627A19">
        <w:rPr>
          <w:caps/>
          <w:sz w:val="24"/>
        </w:rPr>
        <w:t>’</w:t>
      </w:r>
      <w:r>
        <w:rPr>
          <w:caps/>
          <w:sz w:val="24"/>
        </w:rPr>
        <w:t>information en matière de brevets sur la tâche n°</w:t>
      </w:r>
      <w:r w:rsidR="00627A19">
        <w:rPr>
          <w:caps/>
          <w:sz w:val="24"/>
        </w:rPr>
        <w:t> </w:t>
      </w:r>
      <w:r>
        <w:rPr>
          <w:caps/>
          <w:sz w:val="24"/>
        </w:rPr>
        <w:t>52</w:t>
      </w:r>
    </w:p>
    <w:p w14:paraId="7540613B" w14:textId="0F8FE7D3" w:rsidR="00525B63" w:rsidRPr="00290DCD" w:rsidRDefault="00074A2A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responsable de l</w:t>
      </w:r>
      <w:r w:rsidR="00627A19">
        <w:rPr>
          <w:i/>
        </w:rPr>
        <w:t>’</w:t>
      </w:r>
      <w:r>
        <w:rPr>
          <w:i/>
        </w:rPr>
        <w:t>Équipe d</w:t>
      </w:r>
      <w:r w:rsidR="00627A19">
        <w:rPr>
          <w:i/>
        </w:rPr>
        <w:t>’</w:t>
      </w:r>
      <w:r>
        <w:rPr>
          <w:i/>
        </w:rPr>
        <w:t>experts chargée de l</w:t>
      </w:r>
      <w:r w:rsidR="00627A19">
        <w:rPr>
          <w:i/>
        </w:rPr>
        <w:t>’</w:t>
      </w:r>
      <w:r>
        <w:rPr>
          <w:i/>
        </w:rPr>
        <w:t>accès public à l</w:t>
      </w:r>
      <w:r w:rsidR="00627A19">
        <w:rPr>
          <w:i/>
        </w:rPr>
        <w:t>’</w:t>
      </w:r>
      <w:r>
        <w:rPr>
          <w:i/>
        </w:rPr>
        <w:t>information en matière de brevets</w:t>
      </w:r>
    </w:p>
    <w:bookmarkEnd w:id="4"/>
    <w:p w14:paraId="5A5B2247" w14:textId="5AFC4334" w:rsidR="00074A2A" w:rsidRPr="00CB11D9" w:rsidRDefault="00074A2A" w:rsidP="00074A2A">
      <w:pPr>
        <w:pStyle w:val="Heading2"/>
      </w:pPr>
      <w:r>
        <w:t>R</w:t>
      </w:r>
      <w:r w:rsidR="00627A19" w:rsidRPr="00627A19">
        <w:t>ésumé</w:t>
      </w:r>
    </w:p>
    <w:p w14:paraId="753EE6D7" w14:textId="3498D22A" w:rsidR="00074A2A" w:rsidRPr="00274B4B" w:rsidRDefault="00074A2A" w:rsidP="00627A19">
      <w:pPr>
        <w:pStyle w:val="ONUMFS"/>
      </w:pPr>
      <w:r>
        <w:t>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>information en matière de brevets est responsable de la tâche n° 52 et rend compte des progrès accomplis depuis la douz</w:t>
      </w:r>
      <w:r w:rsidR="00627A19">
        <w:t>ième session</w:t>
      </w:r>
      <w:r>
        <w:t xml:space="preserve"> du Comité des normes de l</w:t>
      </w:r>
      <w:r w:rsidR="00627A19">
        <w:t>’</w:t>
      </w:r>
      <w:r>
        <w:t>OMPI (CWS).  Conformément à son mandat, l</w:t>
      </w:r>
      <w:r w:rsidR="00627A19">
        <w:t>’</w:t>
      </w:r>
      <w:r>
        <w:t>équipe d</w:t>
      </w:r>
      <w:r w:rsidR="00627A19">
        <w:t>’</w:t>
      </w:r>
      <w:r>
        <w:t>experts s</w:t>
      </w:r>
      <w:r w:rsidR="00627A19">
        <w:t>’</w:t>
      </w:r>
      <w:r>
        <w:t>est penchée sur une proposition visant à mettre à jour la partie 6.1, intitulée “Contenu minimum recommandé pour les sites Web des offices de propriété intellectuelle” du Manuel de l</w:t>
      </w:r>
      <w:r w:rsidR="00627A19">
        <w:t>’</w:t>
      </w:r>
      <w:r>
        <w:t>OMPI sur l</w:t>
      </w:r>
      <w:r w:rsidR="00627A19">
        <w:t>’</w:t>
      </w:r>
      <w:r>
        <w:t>information et la documentation en matière de propriété intellectuelle, qui est soumise</w:t>
      </w:r>
      <w:r w:rsidR="00627A19">
        <w:t xml:space="preserve"> au CWS</w:t>
      </w:r>
      <w:r>
        <w:t xml:space="preserve"> pour examen et approbation à la présente session.</w:t>
      </w:r>
    </w:p>
    <w:p w14:paraId="092AC723" w14:textId="34662D38" w:rsidR="00074A2A" w:rsidRPr="00CB11D9" w:rsidRDefault="00074A2A" w:rsidP="00074A2A">
      <w:pPr>
        <w:pStyle w:val="Heading2"/>
      </w:pPr>
      <w:r>
        <w:t>R</w:t>
      </w:r>
      <w:r w:rsidR="00627A19" w:rsidRPr="00627A19">
        <w:t>appel</w:t>
      </w:r>
    </w:p>
    <w:p w14:paraId="49263519" w14:textId="1DDC84D9" w:rsidR="00074A2A" w:rsidRPr="00495B26" w:rsidRDefault="00074A2A" w:rsidP="00627A19">
      <w:pPr>
        <w:pStyle w:val="ONUMFS"/>
        <w:rPr>
          <w:caps/>
        </w:rPr>
      </w:pPr>
      <w:r>
        <w:t>À la reprise de sa quatr</w:t>
      </w:r>
      <w:r w:rsidR="00627A19">
        <w:t>ième session</w:t>
      </w:r>
      <w:r>
        <w:t xml:space="preserve"> tenue en 2016, le CWS a pris note de la demande formulée et des informations transmises par le Groupe de documentation sur les brevets (PDG) concernant les exigences relatives aux registres nationaux et régionaux de breve</w:t>
      </w:r>
      <w:r w:rsidR="00C97517">
        <w:t>ts.  Le</w:t>
      </w:r>
      <w:r w:rsidR="00627A19">
        <w:t> CWS</w:t>
      </w:r>
      <w:r>
        <w:t xml:space="preserve"> est convenu, en particulier, de recenser les pratiques des offices de propriété intellectuelle sur le contenu, les fonctions et les plans futurs concernant leurs registres de brevets (voir l</w:t>
      </w:r>
      <w:r w:rsidR="00627A19">
        <w:t>’</w:t>
      </w:r>
      <w:r>
        <w:t xml:space="preserve">annexe III du </w:t>
      </w:r>
      <w:r w:rsidR="00627A19">
        <w:t>document CW</w:t>
      </w:r>
      <w:r>
        <w:t>S/4BIS/6).</w:t>
      </w:r>
    </w:p>
    <w:p w14:paraId="59CFE070" w14:textId="0924C772" w:rsidR="00074A2A" w:rsidRPr="00627A19" w:rsidRDefault="00074A2A" w:rsidP="006F5690">
      <w:pPr>
        <w:pStyle w:val="ONUMFS"/>
        <w:keepNext/>
      </w:pPr>
      <w:r w:rsidRPr="00627A19">
        <w:lastRenderedPageBreak/>
        <w:t>En réponse à cette demande, le Comité des normes a créé, à sa cinqu</w:t>
      </w:r>
      <w:r w:rsidR="00627A19">
        <w:t>ième session</w:t>
      </w:r>
      <w:r w:rsidRPr="00627A19">
        <w:t xml:space="preserve"> en 2017, la tâche n° 52 dont la description est la suivante</w:t>
      </w:r>
      <w:r w:rsidR="00627A19">
        <w:t> :</w:t>
      </w:r>
    </w:p>
    <w:p w14:paraId="16E21928" w14:textId="6D3A3B1F" w:rsidR="00074A2A" w:rsidRDefault="00074A2A" w:rsidP="00074A2A">
      <w:pPr>
        <w:pStyle w:val="ONUMFS"/>
        <w:keepNext/>
        <w:keepLines/>
        <w:numPr>
          <w:ilvl w:val="0"/>
          <w:numId w:val="0"/>
        </w:numPr>
        <w:ind w:firstLine="562"/>
      </w:pPr>
      <w:r>
        <w:t>“</w:t>
      </w:r>
      <w:r>
        <w:rPr>
          <w:i/>
        </w:rPr>
        <w:t>Enquêter sur le contenu et les fonctionnalités des systèmes destinés à assurer l</w:t>
      </w:r>
      <w:r w:rsidR="00627A19">
        <w:rPr>
          <w:i/>
        </w:rPr>
        <w:t>’</w:t>
      </w:r>
      <w:r>
        <w:rPr>
          <w:i/>
        </w:rPr>
        <w:t>accès à l</w:t>
      </w:r>
      <w:r w:rsidR="00627A19">
        <w:rPr>
          <w:i/>
        </w:rPr>
        <w:t>’</w:t>
      </w:r>
      <w:r>
        <w:rPr>
          <w:i/>
        </w:rPr>
        <w:t xml:space="preserve">information en matière de brevets accessible au public des offices de propriété industrielle, ainsi que sur leurs plans futurs en ce qui concerne leurs pratiques en matière de publication; </w:t>
      </w:r>
      <w:r w:rsidR="005B2274">
        <w:rPr>
          <w:i/>
        </w:rPr>
        <w:t xml:space="preserve"> </w:t>
      </w:r>
      <w:r>
        <w:rPr>
          <w:i/>
        </w:rPr>
        <w:t>établir des recommandations concernant des systèmes destinés à assurer l</w:t>
      </w:r>
      <w:r w:rsidR="00627A19">
        <w:rPr>
          <w:i/>
        </w:rPr>
        <w:t>’</w:t>
      </w:r>
      <w:r>
        <w:rPr>
          <w:i/>
        </w:rPr>
        <w:t>accès à l</w:t>
      </w:r>
      <w:r w:rsidR="00627A19">
        <w:rPr>
          <w:i/>
        </w:rPr>
        <w:t>’</w:t>
      </w:r>
      <w:r>
        <w:rPr>
          <w:i/>
        </w:rPr>
        <w:t>information en matière de brevets accessible au public des offices de propriété industrielle</w:t>
      </w:r>
      <w:r>
        <w:t>”.</w:t>
      </w:r>
    </w:p>
    <w:p w14:paraId="7AEBDFA8" w14:textId="3287E7BA" w:rsidR="00074A2A" w:rsidRPr="00627A19" w:rsidRDefault="00074A2A" w:rsidP="00627A19">
      <w:pPr>
        <w:pStyle w:val="ONUMFS"/>
        <w:numPr>
          <w:ilvl w:val="0"/>
          <w:numId w:val="0"/>
        </w:numPr>
      </w:pPr>
      <w:r w:rsidRPr="00627A19">
        <w:t>Le Bureau international a été nommé responsable de l</w:t>
      </w:r>
      <w:r w:rsidR="00627A19">
        <w:t>’</w:t>
      </w:r>
      <w:r w:rsidRPr="00627A19">
        <w:t>équipe d</w:t>
      </w:r>
      <w:r w:rsidR="00627A19">
        <w:t>’</w:t>
      </w:r>
      <w:r w:rsidRPr="00627A19">
        <w:t xml:space="preserve">experts (voir les paragraphes 94 à 100 du </w:t>
      </w:r>
      <w:r w:rsidR="00627A19" w:rsidRPr="00627A19">
        <w:t>document</w:t>
      </w:r>
      <w:r w:rsidR="00627A19">
        <w:t xml:space="preserve"> </w:t>
      </w:r>
      <w:r w:rsidR="00627A19" w:rsidRPr="00627A19">
        <w:t>CW</w:t>
      </w:r>
      <w:r w:rsidRPr="00627A19">
        <w:t>S/5/22).</w:t>
      </w:r>
    </w:p>
    <w:p w14:paraId="45F01EDA" w14:textId="630423EC" w:rsidR="00074A2A" w:rsidRPr="00627A19" w:rsidRDefault="00074A2A" w:rsidP="00627A19">
      <w:pPr>
        <w:pStyle w:val="ONUMFS"/>
      </w:pPr>
      <w:r w:rsidRPr="00627A19">
        <w:t>À sa sept</w:t>
      </w:r>
      <w:r w:rsidR="00627A19">
        <w:t>ième session</w:t>
      </w:r>
      <w:r w:rsidRPr="00627A19">
        <w:t xml:space="preserve"> tenue en 2019,</w:t>
      </w:r>
      <w:r w:rsidR="00627A19" w:rsidRPr="00627A19">
        <w:t xml:space="preserve"> le</w:t>
      </w:r>
      <w:r w:rsidR="00627A19">
        <w:t> </w:t>
      </w:r>
      <w:r w:rsidR="00627A19" w:rsidRPr="00627A19">
        <w:t>CWS</w:t>
      </w:r>
      <w:r w:rsidRPr="00627A19">
        <w:t xml:space="preserve"> a examiné le questionnaire sur l</w:t>
      </w:r>
      <w:r w:rsidR="00627A19">
        <w:t>’</w:t>
      </w:r>
      <w:r w:rsidRPr="00627A19">
        <w:t>accès public à l</w:t>
      </w:r>
      <w:r w:rsidR="00627A19">
        <w:t>’</w:t>
      </w:r>
      <w:r w:rsidRPr="00627A19">
        <w:t>information en matière de brevets présenté par l</w:t>
      </w:r>
      <w:r w:rsidR="00627A19">
        <w:t>’</w:t>
      </w:r>
      <w:r w:rsidRPr="00627A19">
        <w:t>Équipe d</w:t>
      </w:r>
      <w:r w:rsidR="00627A19">
        <w:t>’</w:t>
      </w:r>
      <w:r w:rsidRPr="00627A19">
        <w:t>experts chargée de l</w:t>
      </w:r>
      <w:r w:rsidR="00627A19">
        <w:t>’</w:t>
      </w:r>
      <w:r w:rsidRPr="00627A19">
        <w:t>accès public à l</w:t>
      </w:r>
      <w:r w:rsidR="00627A19">
        <w:t>’</w:t>
      </w:r>
      <w:r w:rsidRPr="00627A19">
        <w:t>information en matière de breve</w:t>
      </w:r>
      <w:r w:rsidR="00C97517" w:rsidRPr="00627A19">
        <w:t>ts</w:t>
      </w:r>
      <w:r w:rsidR="00C97517">
        <w:t xml:space="preserve">.  </w:t>
      </w:r>
      <w:r w:rsidR="00C97517" w:rsidRPr="00627A19">
        <w:t>Le</w:t>
      </w:r>
      <w:r w:rsidRPr="00627A19">
        <w:t> comité a approuvé la première partie du questionnaire, mais a renvoyé la deuxième partie à l</w:t>
      </w:r>
      <w:r w:rsidR="00627A19">
        <w:t>’</w:t>
      </w:r>
      <w:r w:rsidRPr="00627A19">
        <w:t>équipe d</w:t>
      </w:r>
      <w:r w:rsidR="00627A19">
        <w:t>’</w:t>
      </w:r>
      <w:r w:rsidRPr="00627A19">
        <w:t>experts pour un examen plus approfondi. (</w:t>
      </w:r>
      <w:proofErr w:type="gramStart"/>
      <w:r w:rsidRPr="00627A19">
        <w:t>voir</w:t>
      </w:r>
      <w:proofErr w:type="gramEnd"/>
      <w:r w:rsidRPr="00627A19">
        <w:t xml:space="preserve"> les paragraphes 197 et 201 du </w:t>
      </w:r>
      <w:r w:rsidR="00627A19" w:rsidRPr="00627A19">
        <w:t>document</w:t>
      </w:r>
      <w:r w:rsidR="00627A19">
        <w:t xml:space="preserve"> </w:t>
      </w:r>
      <w:r w:rsidR="00627A19" w:rsidRPr="00627A19">
        <w:t>CW</w:t>
      </w:r>
      <w:r w:rsidRPr="00627A19">
        <w:t>S/7/29).</w:t>
      </w:r>
    </w:p>
    <w:p w14:paraId="27DC5D8D" w14:textId="457C384D" w:rsidR="00074A2A" w:rsidRPr="00627A19" w:rsidRDefault="00074A2A" w:rsidP="00627A19">
      <w:pPr>
        <w:pStyle w:val="ONUMFS"/>
      </w:pPr>
      <w:r w:rsidRPr="00627A19">
        <w:t>À sa huit</w:t>
      </w:r>
      <w:r w:rsidR="00627A19">
        <w:t>ième session</w:t>
      </w:r>
      <w:r w:rsidRPr="00627A19">
        <w:t xml:space="preserve"> tenue en 2020,</w:t>
      </w:r>
      <w:r w:rsidR="00627A19" w:rsidRPr="00627A19">
        <w:t xml:space="preserve"> le</w:t>
      </w:r>
      <w:r w:rsidR="00627A19">
        <w:t> </w:t>
      </w:r>
      <w:r w:rsidR="00627A19" w:rsidRPr="00627A19">
        <w:t>CWS</w:t>
      </w:r>
      <w:r w:rsidRPr="00627A19">
        <w:t xml:space="preserve"> a pris note des résultats de l</w:t>
      </w:r>
      <w:r w:rsidR="00627A19">
        <w:t>’</w:t>
      </w:r>
      <w:r w:rsidRPr="00627A19">
        <w:t>enquête sur les pratiques des offices de propriété industrielle relatives au contenu et aux fonctions, ainsi que sur leurs plans futurs, en ce qui concerne l</w:t>
      </w:r>
      <w:r w:rsidR="00627A19">
        <w:t>’</w:t>
      </w:r>
      <w:r w:rsidRPr="00627A19">
        <w:t>information en matière de brevets accessible au public, à laquelle 60 offices ont répon</w:t>
      </w:r>
      <w:r w:rsidR="00C97517" w:rsidRPr="00627A19">
        <w:t>du</w:t>
      </w:r>
      <w:r w:rsidR="00C97517">
        <w:t xml:space="preserve">.  </w:t>
      </w:r>
      <w:r w:rsidR="00C97517" w:rsidRPr="00627A19">
        <w:t>Le</w:t>
      </w:r>
      <w:r w:rsidR="00627A19">
        <w:t> </w:t>
      </w:r>
      <w:r w:rsidR="00627A19" w:rsidRPr="00627A19">
        <w:t>CWS</w:t>
      </w:r>
      <w:r w:rsidRPr="00627A19">
        <w:t xml:space="preserve"> a approuvé la publication des résultats du questionnaire sur l</w:t>
      </w:r>
      <w:r w:rsidR="00627A19">
        <w:t>’</w:t>
      </w:r>
      <w:r w:rsidRPr="00627A19">
        <w:t>accès à l</w:t>
      </w:r>
      <w:r w:rsidR="00627A19">
        <w:t>’</w:t>
      </w:r>
      <w:r w:rsidRPr="00627A19">
        <w:t>information en matière de brevets accessible au public, tels qu</w:t>
      </w:r>
      <w:r w:rsidR="00627A19">
        <w:t>’</w:t>
      </w:r>
      <w:r w:rsidRPr="00627A19">
        <w:t>ils figurent dans l</w:t>
      </w:r>
      <w:r w:rsidR="00627A19">
        <w:t>’</w:t>
      </w:r>
      <w:r w:rsidRPr="00627A19">
        <w:t xml:space="preserve">annexe du </w:t>
      </w:r>
      <w:r w:rsidR="00627A19" w:rsidRPr="00627A19">
        <w:t>document</w:t>
      </w:r>
      <w:r w:rsidR="00627A19">
        <w:t xml:space="preserve"> </w:t>
      </w:r>
      <w:r w:rsidR="00627A19" w:rsidRPr="00627A19">
        <w:t>CW</w:t>
      </w:r>
      <w:r w:rsidRPr="00627A19">
        <w:t xml:space="preserve">S/8/10 (voir les paragraphes 71 et 72 du </w:t>
      </w:r>
      <w:r w:rsidR="00627A19" w:rsidRPr="00627A19">
        <w:t>document</w:t>
      </w:r>
      <w:r w:rsidR="00627A19">
        <w:t xml:space="preserve"> </w:t>
      </w:r>
      <w:r w:rsidR="00627A19" w:rsidRPr="00627A19">
        <w:t>CW</w:t>
      </w:r>
      <w:r w:rsidRPr="00627A19">
        <w:t>S/8/24).  L</w:t>
      </w:r>
      <w:r w:rsidR="00627A19">
        <w:t>’</w:t>
      </w:r>
      <w:r w:rsidRPr="00627A19">
        <w:t>enquête peut être consultée sur le site Web de l</w:t>
      </w:r>
      <w:r w:rsidR="00627A19">
        <w:t>’</w:t>
      </w:r>
      <w:r w:rsidRPr="00627A19">
        <w:t xml:space="preserve">OMPI dans la </w:t>
      </w:r>
      <w:hyperlink r:id="rId8" w:anchor="p7.18" w:history="1">
        <w:r w:rsidRPr="00627A19">
          <w:rPr>
            <w:rStyle w:val="Hyperlink"/>
            <w:color w:val="auto"/>
            <w:u w:val="none"/>
          </w:rPr>
          <w:t>partie 7.18.1</w:t>
        </w:r>
        <w:r w:rsidR="00C97517">
          <w:rPr>
            <w:rStyle w:val="Hyperlink"/>
            <w:color w:val="auto"/>
            <w:u w:val="none"/>
          </w:rPr>
          <w:t>:</w:t>
        </w:r>
      </w:hyperlink>
      <w:hyperlink r:id="rId9" w:anchor="p7.18" w:history="1">
        <w:r w:rsidRPr="00627A19">
          <w:rPr>
            <w:rStyle w:val="Hyperlink"/>
            <w:color w:val="auto"/>
            <w:u w:val="none"/>
          </w:rPr>
          <w:t xml:space="preserve"> Enquête sur l</w:t>
        </w:r>
        <w:r w:rsidR="00627A19">
          <w:rPr>
            <w:rStyle w:val="Hyperlink"/>
            <w:color w:val="auto"/>
            <w:u w:val="none"/>
          </w:rPr>
          <w:t>’</w:t>
        </w:r>
        <w:r w:rsidRPr="00627A19">
          <w:rPr>
            <w:rStyle w:val="Hyperlink"/>
            <w:color w:val="auto"/>
            <w:u w:val="none"/>
          </w:rPr>
          <w:t>accès public à l</w:t>
        </w:r>
        <w:r w:rsidR="00627A19">
          <w:rPr>
            <w:rStyle w:val="Hyperlink"/>
            <w:color w:val="auto"/>
            <w:u w:val="none"/>
          </w:rPr>
          <w:t>’</w:t>
        </w:r>
        <w:r w:rsidRPr="00627A19">
          <w:rPr>
            <w:rStyle w:val="Hyperlink"/>
            <w:color w:val="auto"/>
            <w:u w:val="none"/>
          </w:rPr>
          <w:t>information en matière de brevets, partie 1</w:t>
        </w:r>
      </w:hyperlink>
      <w:r w:rsidRPr="00627A19">
        <w:t>.  À la même session, le CWS a également approuvé le questionnaire révisé pour la deuxième partie de l</w:t>
      </w:r>
      <w:r w:rsidR="00627A19">
        <w:t>’</w:t>
      </w:r>
      <w:r w:rsidRPr="00627A19">
        <w:t>enquête, tel qu</w:t>
      </w:r>
      <w:r w:rsidR="00627A19">
        <w:t>’</w:t>
      </w:r>
      <w:r w:rsidRPr="00627A19">
        <w:t>il a été présenté par l</w:t>
      </w:r>
      <w:r w:rsidR="00627A19">
        <w:t>’</w:t>
      </w:r>
      <w:r w:rsidRPr="00627A19">
        <w:t>Équipe d</w:t>
      </w:r>
      <w:r w:rsidR="00627A19">
        <w:t>’</w:t>
      </w:r>
      <w:r w:rsidRPr="00627A19">
        <w:t>experts chargée de l</w:t>
      </w:r>
      <w:r w:rsidR="00627A19">
        <w:t>’</w:t>
      </w:r>
      <w:r w:rsidRPr="00627A19">
        <w:t>accès public à l</w:t>
      </w:r>
      <w:r w:rsidR="00627A19">
        <w:t>’</w:t>
      </w:r>
      <w:r w:rsidRPr="00627A19">
        <w:t>information en matière de brevets.</w:t>
      </w:r>
    </w:p>
    <w:p w14:paraId="4BFDA138" w14:textId="1E1586AD" w:rsidR="00074A2A" w:rsidRDefault="00074A2A" w:rsidP="00627A19">
      <w:pPr>
        <w:pStyle w:val="ONUMFS"/>
      </w:pPr>
      <w:r>
        <w:t>À sa neuv</w:t>
      </w:r>
      <w:r w:rsidR="00627A19">
        <w:t>ième session</w:t>
      </w:r>
      <w:r>
        <w:t xml:space="preserve"> tenue en 2021,</w:t>
      </w:r>
      <w:r w:rsidR="00627A19">
        <w:t xml:space="preserve"> le CWS</w:t>
      </w:r>
      <w:r>
        <w:t xml:space="preserve"> a pris note des résultats de la deuxième partie de l</w:t>
      </w:r>
      <w:r w:rsidR="00627A19">
        <w:t>’</w:t>
      </w:r>
      <w:r>
        <w:t>enquête sur l</w:t>
      </w:r>
      <w:r w:rsidR="00627A19">
        <w:t>’</w:t>
      </w:r>
      <w:r>
        <w:t>accès public à l</w:t>
      </w:r>
      <w:r w:rsidR="00627A19">
        <w:t>’</w:t>
      </w:r>
      <w:r>
        <w:t>information en matière de breve</w:t>
      </w:r>
      <w:r w:rsidR="00C97517">
        <w:t>ts.  Le</w:t>
      </w:r>
      <w:r>
        <w:t> CWS a approuvé la publication des résultats de l</w:t>
      </w:r>
      <w:r w:rsidR="00627A19">
        <w:t>’</w:t>
      </w:r>
      <w:r>
        <w:t>enquête et l</w:t>
      </w:r>
      <w:r w:rsidR="00627A19">
        <w:t>’</w:t>
      </w:r>
      <w:r>
        <w:t xml:space="preserve">analyse dans la </w:t>
      </w:r>
      <w:hyperlink r:id="rId10" w:anchor="p7.18" w:history="1">
        <w:r>
          <w:rPr>
            <w:rStyle w:val="Hyperlink"/>
          </w:rPr>
          <w:t>partie 7 du Manuel de l</w:t>
        </w:r>
        <w:r w:rsidR="00627A19">
          <w:rPr>
            <w:rStyle w:val="Hyperlink"/>
          </w:rPr>
          <w:t>’</w:t>
        </w:r>
        <w:r>
          <w:rPr>
            <w:rStyle w:val="Hyperlink"/>
          </w:rPr>
          <w:t>OMPI</w:t>
        </w:r>
      </w:hyperlink>
      <w:r>
        <w:t>.  À la même session,</w:t>
      </w:r>
      <w:r w:rsidR="00627A19">
        <w:t xml:space="preserve"> le CWS</w:t>
      </w:r>
      <w:r>
        <w:t xml:space="preserve"> a approuvé la révision de la tâche n° 52 libellée comme suit</w:t>
      </w:r>
      <w:r w:rsidR="00627A19">
        <w:t> :</w:t>
      </w:r>
    </w:p>
    <w:p w14:paraId="5C1EC79F" w14:textId="0B50729D" w:rsidR="00074A2A" w:rsidRDefault="00074A2A" w:rsidP="00074A2A">
      <w:pPr>
        <w:pStyle w:val="ONUMFS"/>
        <w:numPr>
          <w:ilvl w:val="0"/>
          <w:numId w:val="0"/>
        </w:numPr>
        <w:ind w:firstLine="562"/>
      </w:pPr>
      <w:r>
        <w:t>“</w:t>
      </w:r>
      <w:r>
        <w:rPr>
          <w:i/>
        </w:rPr>
        <w:t>Établir des recommandations concernant des systèmes destinés à assurer l</w:t>
      </w:r>
      <w:r w:rsidR="00627A19">
        <w:rPr>
          <w:i/>
        </w:rPr>
        <w:t>’</w:t>
      </w:r>
      <w:r>
        <w:rPr>
          <w:i/>
        </w:rPr>
        <w:t>accès à l</w:t>
      </w:r>
      <w:r w:rsidR="00627A19">
        <w:rPr>
          <w:i/>
        </w:rPr>
        <w:t>’</w:t>
      </w:r>
      <w:r>
        <w:rPr>
          <w:i/>
        </w:rPr>
        <w:t>information en matière de brevets accessible au public des offices de propriété industrielle</w:t>
      </w:r>
      <w:r>
        <w:t>”.</w:t>
      </w:r>
    </w:p>
    <w:p w14:paraId="23DCF648" w14:textId="50FFEA17" w:rsidR="00074A2A" w:rsidRDefault="00074A2A" w:rsidP="00074A2A">
      <w:pPr>
        <w:pStyle w:val="ONUMFS"/>
        <w:numPr>
          <w:ilvl w:val="0"/>
          <w:numId w:val="0"/>
        </w:numPr>
      </w:pPr>
      <w:r>
        <w:t>(</w:t>
      </w:r>
      <w:r w:rsidR="006F5690">
        <w:t>Voir</w:t>
      </w:r>
      <w:r>
        <w:t xml:space="preserve"> les paragraphes 84 à 88 du </w:t>
      </w:r>
      <w:r w:rsidR="00627A19">
        <w:t>document CW</w:t>
      </w:r>
      <w:r>
        <w:t>S/9/25).</w:t>
      </w:r>
    </w:p>
    <w:p w14:paraId="3BEFA11A" w14:textId="30E307D3" w:rsidR="00627A19" w:rsidRDefault="00074A2A" w:rsidP="00627A19">
      <w:pPr>
        <w:pStyle w:val="ONUMFS"/>
      </w:pPr>
      <w:r>
        <w:t>À sa onz</w:t>
      </w:r>
      <w:r w:rsidR="00627A19">
        <w:t>ième session</w:t>
      </w:r>
      <w:r>
        <w:t xml:space="preserve"> tenue en 2023, le CWS a pris note des propositions en faveur du transfert de la responsabilité de la mise à jour de la partie 6 du Manuel de l</w:t>
      </w:r>
      <w:r w:rsidR="00627A19">
        <w:t>’</w:t>
      </w:r>
      <w:r>
        <w:t>OMPI, qui incombait auparavant à l</w:t>
      </w:r>
      <w:r w:rsidR="00627A19">
        <w:t>’</w:t>
      </w:r>
      <w:r>
        <w:t>Équipe d</w:t>
      </w:r>
      <w:r w:rsidR="00627A19">
        <w:t>’</w:t>
      </w:r>
      <w:r>
        <w:t>experts chargée de la transformation numérique dans le cadre de la tâche n° 62.  Le CWS a également pris note de la lettre du PDG en faveur de la mise à jour de la partie 6 du Manuel de l</w:t>
      </w:r>
      <w:r w:rsidR="00627A19">
        <w:t>’</w:t>
      </w:r>
      <w:r>
        <w:t>OMPI, qui comprenait une proposition, telle qu</w:t>
      </w:r>
      <w:r w:rsidR="00627A19">
        <w:t>’</w:t>
      </w:r>
      <w:r>
        <w:t>elle est reproduite dans l</w:t>
      </w:r>
      <w:r w:rsidR="00627A19">
        <w:t>’</w:t>
      </w:r>
      <w:r>
        <w:t xml:space="preserve">annexe du </w:t>
      </w:r>
      <w:r w:rsidR="00627A19">
        <w:t>document CW</w:t>
      </w:r>
      <w:r>
        <w:t>S/11/12.  Le CWS a approuvé la proposition et, en conséquence, l</w:t>
      </w:r>
      <w:r w:rsidR="00627A19">
        <w:t>’</w:t>
      </w:r>
      <w:r>
        <w:t>actualisation de la description de la tâche n° 52 désormais libellée comme suit</w:t>
      </w:r>
      <w:r w:rsidR="00627A19">
        <w:t> :</w:t>
      </w:r>
    </w:p>
    <w:p w14:paraId="443C9D2D" w14:textId="10B0037F" w:rsidR="00074A2A" w:rsidRDefault="00074A2A" w:rsidP="00074A2A">
      <w:pPr>
        <w:pStyle w:val="ONUMFS"/>
        <w:numPr>
          <w:ilvl w:val="0"/>
          <w:numId w:val="0"/>
        </w:numPr>
        <w:ind w:firstLine="562"/>
      </w:pPr>
      <w:r>
        <w:t>“</w:t>
      </w:r>
      <w:r>
        <w:rPr>
          <w:i/>
        </w:rPr>
        <w:t>Élaborer une proposition relative à la mise à jour de la partie 6.1 du Manuel de l</w:t>
      </w:r>
      <w:r w:rsidR="00627A19">
        <w:rPr>
          <w:i/>
        </w:rPr>
        <w:t>’</w:t>
      </w:r>
      <w:r>
        <w:rPr>
          <w:i/>
        </w:rPr>
        <w:t>OMPI</w:t>
      </w:r>
      <w:r w:rsidR="00627A19">
        <w:rPr>
          <w:i/>
        </w:rPr>
        <w:t> :</w:t>
      </w:r>
      <w:r>
        <w:rPr>
          <w:i/>
        </w:rPr>
        <w:t xml:space="preserve"> contenu minimum recommandé pour les sites</w:t>
      </w:r>
      <w:r w:rsidR="005B2274">
        <w:rPr>
          <w:i/>
        </w:rPr>
        <w:t> </w:t>
      </w:r>
      <w:r>
        <w:rPr>
          <w:i/>
        </w:rPr>
        <w:t>Web des offices de propriété intellectuelle</w:t>
      </w:r>
      <w:r>
        <w:t>”</w:t>
      </w:r>
    </w:p>
    <w:p w14:paraId="6466B078" w14:textId="7D348096" w:rsidR="00074A2A" w:rsidRDefault="00074A2A" w:rsidP="00074A2A">
      <w:pPr>
        <w:pStyle w:val="ONUMFS"/>
        <w:numPr>
          <w:ilvl w:val="0"/>
          <w:numId w:val="0"/>
        </w:numPr>
      </w:pPr>
      <w:r>
        <w:t>(</w:t>
      </w:r>
      <w:r w:rsidR="006F5690">
        <w:t>Voir</w:t>
      </w:r>
      <w:r>
        <w:t xml:space="preserve"> le paragraphe 92 du </w:t>
      </w:r>
      <w:r w:rsidR="00627A19">
        <w:t>document CW</w:t>
      </w:r>
      <w:r>
        <w:t>S/11/28).</w:t>
      </w:r>
    </w:p>
    <w:p w14:paraId="528CE5BA" w14:textId="24576854" w:rsidR="00074A2A" w:rsidRPr="00A703B9" w:rsidRDefault="00074A2A" w:rsidP="00627A19">
      <w:pPr>
        <w:pStyle w:val="ONUMFS"/>
      </w:pPr>
      <w:r>
        <w:t>À sa douz</w:t>
      </w:r>
      <w:r w:rsidR="00627A19">
        <w:t>ième session</w:t>
      </w:r>
      <w:r>
        <w:t xml:space="preserve"> tenue </w:t>
      </w:r>
      <w:r w:rsidR="00627A19">
        <w:t>en 2024</w:t>
      </w:r>
      <w:r>
        <w:t>,</w:t>
      </w:r>
      <w:r w:rsidR="00627A19">
        <w:t xml:space="preserve"> le CWS</w:t>
      </w:r>
      <w:r>
        <w:t xml:space="preserve"> a noté que 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 xml:space="preserve">information en matière de brevets prévoyait de présenter une proposition en </w:t>
      </w:r>
      <w:proofErr w:type="gramStart"/>
      <w:r>
        <w:t>vue</w:t>
      </w:r>
      <w:proofErr w:type="gramEnd"/>
      <w:r>
        <w:t xml:space="preserve"> de la mise à jour de la partie 6.1 du Manuel de l</w:t>
      </w:r>
      <w:r w:rsidR="00627A19">
        <w:t>’</w:t>
      </w:r>
      <w:r>
        <w:t>OMPI pour examen à sa treiz</w:t>
      </w:r>
      <w:r w:rsidR="00627A19">
        <w:t>ième session</w:t>
      </w:r>
      <w:r>
        <w:t xml:space="preserve"> (voir le paragraphe 47 du </w:t>
      </w:r>
      <w:r w:rsidR="00627A19">
        <w:t>document CW</w:t>
      </w:r>
      <w:r>
        <w:t>S/12/29).</w:t>
      </w:r>
    </w:p>
    <w:p w14:paraId="0255ED43" w14:textId="583B045A" w:rsidR="00074A2A" w:rsidRPr="00CB11D9" w:rsidRDefault="00074A2A" w:rsidP="00074A2A">
      <w:pPr>
        <w:pStyle w:val="Heading2"/>
      </w:pPr>
      <w:r>
        <w:t>Rapport sur l</w:t>
      </w:r>
      <w:r w:rsidR="00627A19">
        <w:t>’</w:t>
      </w:r>
      <w:r>
        <w:t>état d</w:t>
      </w:r>
      <w:r w:rsidR="00627A19">
        <w:t>’</w:t>
      </w:r>
      <w:r>
        <w:t>avancement de la tâche n° 52</w:t>
      </w:r>
    </w:p>
    <w:p w14:paraId="357BCAE7" w14:textId="77777777" w:rsidR="00074A2A" w:rsidRPr="00CB11D9" w:rsidRDefault="00074A2A" w:rsidP="00074A2A">
      <w:pPr>
        <w:pStyle w:val="Heading3"/>
      </w:pPr>
      <w:r>
        <w:t>Objectifs</w:t>
      </w:r>
    </w:p>
    <w:p w14:paraId="6923D629" w14:textId="4B82CA72" w:rsidR="00074A2A" w:rsidRDefault="00074A2A" w:rsidP="00627A19">
      <w:pPr>
        <w:pStyle w:val="ONUMFS"/>
        <w:rPr>
          <w:bCs/>
          <w:szCs w:val="26"/>
          <w:u w:val="single"/>
        </w:rPr>
      </w:pPr>
      <w:r>
        <w:t>L</w:t>
      </w:r>
      <w:r w:rsidR="00627A19">
        <w:t>’</w:t>
      </w:r>
      <w:r>
        <w:t>objectif de la tâche n° 52 est d</w:t>
      </w:r>
      <w:r w:rsidR="00627A19">
        <w:t>’</w:t>
      </w:r>
      <w:r>
        <w:t>établir une proposition pour la mise à jour de la partie 6.1 du Manuel de l</w:t>
      </w:r>
      <w:r w:rsidR="00627A19">
        <w:t>’</w:t>
      </w:r>
      <w:r>
        <w:t>OMPI de sorte que les offices de propriété intellectuelle mettent en œuvre le contenu minimum recommandé pour leurs sites</w:t>
      </w:r>
      <w:r w:rsidR="005B2274">
        <w:t> </w:t>
      </w:r>
      <w:r>
        <w:t>Web.</w:t>
      </w:r>
    </w:p>
    <w:p w14:paraId="1EDBD65D" w14:textId="704697A1" w:rsidR="00074A2A" w:rsidRPr="00CB11D9" w:rsidRDefault="00074A2A" w:rsidP="00074A2A">
      <w:pPr>
        <w:pStyle w:val="Heading3"/>
      </w:pPr>
      <w:r>
        <w:t>Actions pertinentes pour l</w:t>
      </w:r>
      <w:r w:rsidR="00627A19">
        <w:t>’</w:t>
      </w:r>
      <w:r>
        <w:t>année 2025</w:t>
      </w:r>
    </w:p>
    <w:p w14:paraId="72BB5DBD" w14:textId="32D4DF62" w:rsidR="00074A2A" w:rsidRDefault="00074A2A" w:rsidP="00627A19">
      <w:pPr>
        <w:pStyle w:val="ONUMFS"/>
      </w:pPr>
      <w:r>
        <w:t>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>information en matière de brevets a examiné la proposition figurant à l</w:t>
      </w:r>
      <w:r w:rsidR="00627A19">
        <w:t>’</w:t>
      </w:r>
      <w:r>
        <w:t>annexe du document </w:t>
      </w:r>
      <w:hyperlink r:id="rId11" w:history="1">
        <w:r>
          <w:rPr>
            <w:rStyle w:val="Hyperlink"/>
          </w:rPr>
          <w:t>CWS/11/12</w:t>
        </w:r>
      </w:hyperlink>
      <w:r>
        <w:t>, ainsi que les résultats des enquêtes connexes du CWS, publiés dans la partie 7.18 (</w:t>
      </w:r>
      <w:r>
        <w:rPr>
          <w:i/>
        </w:rPr>
        <w:t>Accès à l</w:t>
      </w:r>
      <w:r w:rsidR="00627A19">
        <w:rPr>
          <w:i/>
        </w:rPr>
        <w:t>’</w:t>
      </w:r>
      <w:r>
        <w:rPr>
          <w:i/>
        </w:rPr>
        <w:t>information en matière de brevets</w:t>
      </w:r>
      <w:r>
        <w:t>) et 7.19 (</w:t>
      </w:r>
      <w:r>
        <w:rPr>
          <w:i/>
        </w:rPr>
        <w:t>Pratiques en matière de transformation numérique</w:t>
      </w:r>
      <w:r>
        <w:t>) du Manuel.  Sur la base de cet examen, l</w:t>
      </w:r>
      <w:r w:rsidR="00627A19">
        <w:t>’</w:t>
      </w:r>
      <w:r>
        <w:t>équipe d</w:t>
      </w:r>
      <w:r w:rsidR="00627A19">
        <w:t>’</w:t>
      </w:r>
      <w:r>
        <w:t>experts a analysé les types d</w:t>
      </w:r>
      <w:r w:rsidR="00627A19">
        <w:t>’</w:t>
      </w:r>
      <w:r>
        <w:t>informations que les experts et les utilisateurs de l</w:t>
      </w:r>
      <w:r w:rsidR="00627A19">
        <w:t>’</w:t>
      </w:r>
      <w:r>
        <w:t>information en matière de brevets s</w:t>
      </w:r>
      <w:r w:rsidR="00627A19">
        <w:t>’</w:t>
      </w:r>
      <w:r>
        <w:t>attendent à trouver sur les sites</w:t>
      </w:r>
      <w:r w:rsidR="005B2274">
        <w:t> </w:t>
      </w:r>
      <w:r>
        <w:t>Web des offices de propriété intellectuelle, ainsi que la mesure dans laquelle ces informations sont actuellement fourni</w:t>
      </w:r>
      <w:r w:rsidR="00C97517">
        <w:t>es.  Su</w:t>
      </w:r>
      <w:r>
        <w:t>r la base de cette analyse, l</w:t>
      </w:r>
      <w:r w:rsidR="00627A19">
        <w:t>’</w:t>
      </w:r>
      <w:r>
        <w:t>équipe d</w:t>
      </w:r>
      <w:r w:rsidR="00627A19">
        <w:t>’</w:t>
      </w:r>
      <w:r>
        <w:t>experts a établi une série de recommandations relatives à la mise à jour de la partie 6.1 du Manuel de l</w:t>
      </w:r>
      <w:r w:rsidR="00627A19">
        <w:t>’</w:t>
      </w:r>
      <w:r>
        <w:t>OMPI, qui sont présentées dans l</w:t>
      </w:r>
      <w:r w:rsidR="00627A19">
        <w:t>’</w:t>
      </w:r>
      <w:r>
        <w:t xml:space="preserve">annexe du </w:t>
      </w:r>
      <w:r w:rsidR="00627A19">
        <w:t>document CW</w:t>
      </w:r>
      <w:r>
        <w:t>S/13/24.</w:t>
      </w:r>
    </w:p>
    <w:p w14:paraId="1907FF18" w14:textId="77777777" w:rsidR="00074A2A" w:rsidRPr="00CB11D9" w:rsidRDefault="00074A2A" w:rsidP="00074A2A">
      <w:pPr>
        <w:pStyle w:val="Heading3"/>
      </w:pPr>
      <w:r>
        <w:t>Difficultés ou dépendances potentielles</w:t>
      </w:r>
    </w:p>
    <w:p w14:paraId="62D1F0B1" w14:textId="0EC72B8F" w:rsidR="00074A2A" w:rsidRPr="00634BAF" w:rsidRDefault="00074A2A" w:rsidP="00627A19">
      <w:pPr>
        <w:pStyle w:val="ONUMFS"/>
        <w:numPr>
          <w:ilvl w:val="0"/>
          <w:numId w:val="8"/>
        </w:numPr>
        <w:ind w:left="1134" w:hanging="567"/>
      </w:pPr>
      <w:r>
        <w:rPr>
          <w:rStyle w:val="Strong"/>
        </w:rPr>
        <w:t>Priorité accordée à la tâche au sein des offices de propriété intellectuelle</w:t>
      </w:r>
      <w:r w:rsidR="00627A19">
        <w:rPr>
          <w:rStyle w:val="Strong"/>
        </w:rPr>
        <w:t> :</w:t>
      </w:r>
      <w:r>
        <w:t xml:space="preserve"> les différents niveaux de priorité accordés à cette initiative peuvent entraîner une participation et une affectation de ressources limitées au sein des offices de propriété intellectuelle.</w:t>
      </w:r>
    </w:p>
    <w:p w14:paraId="2B0BA040" w14:textId="36EFF8C5" w:rsidR="00074A2A" w:rsidRPr="00634BAF" w:rsidRDefault="00074A2A" w:rsidP="00627A19">
      <w:pPr>
        <w:pStyle w:val="ONUMFS"/>
        <w:numPr>
          <w:ilvl w:val="0"/>
          <w:numId w:val="8"/>
        </w:numPr>
        <w:ind w:left="1134" w:hanging="567"/>
      </w:pPr>
      <w:r>
        <w:rPr>
          <w:rStyle w:val="Strong"/>
        </w:rPr>
        <w:t>Coopération du secteur de la propriété intellectuelle</w:t>
      </w:r>
      <w:r w:rsidR="00627A19">
        <w:rPr>
          <w:rStyle w:val="Strong"/>
        </w:rPr>
        <w:t> :</w:t>
      </w:r>
      <w:r>
        <w:t xml:space="preserve"> le succès de l</w:t>
      </w:r>
      <w:r w:rsidR="00627A19">
        <w:t>’</w:t>
      </w:r>
      <w:r>
        <w:t>équipe d</w:t>
      </w:r>
      <w:r w:rsidR="00627A19">
        <w:t>’</w:t>
      </w:r>
      <w:r>
        <w:t>experts est étroitement lié à l</w:t>
      </w:r>
      <w:r w:rsidR="00627A19">
        <w:t>’</w:t>
      </w:r>
      <w:r>
        <w:t>intérêt, à la contribution et à la participation active des parties prenantes du secteur de la propriété intellectuelle.</w:t>
      </w:r>
    </w:p>
    <w:p w14:paraId="780F8AF1" w14:textId="7083B8BA" w:rsidR="00074A2A" w:rsidRPr="00634BAF" w:rsidRDefault="00074A2A" w:rsidP="00627A19">
      <w:pPr>
        <w:pStyle w:val="ONUMFS"/>
        <w:numPr>
          <w:ilvl w:val="0"/>
          <w:numId w:val="8"/>
        </w:numPr>
        <w:ind w:left="1134" w:hanging="567"/>
      </w:pPr>
      <w:r>
        <w:rPr>
          <w:rStyle w:val="Strong"/>
        </w:rPr>
        <w:t>Politiques internes des offices de propriété intellectuelle en matière de sites</w:t>
      </w:r>
      <w:r w:rsidR="005B2274">
        <w:rPr>
          <w:rStyle w:val="Strong"/>
        </w:rPr>
        <w:t> </w:t>
      </w:r>
      <w:r>
        <w:rPr>
          <w:rStyle w:val="Strong"/>
        </w:rPr>
        <w:t>Web</w:t>
      </w:r>
      <w:r w:rsidR="00627A19">
        <w:rPr>
          <w:rStyle w:val="Strong"/>
        </w:rPr>
        <w:t> :</w:t>
      </w:r>
      <w:r>
        <w:t xml:space="preserve"> les différences entre les politiques régissant le contenu et la gestion des sites</w:t>
      </w:r>
      <w:r w:rsidR="005B2274">
        <w:t> </w:t>
      </w:r>
      <w:r>
        <w:t>Web peuvent poser des problèmes de coordination et d</w:t>
      </w:r>
      <w:r w:rsidR="00627A19">
        <w:t>’</w:t>
      </w:r>
      <w:r>
        <w:t>harmonisation entre les offices de propriété intellectuelle.</w:t>
      </w:r>
    </w:p>
    <w:p w14:paraId="07523BA3" w14:textId="77777777" w:rsidR="00074A2A" w:rsidRPr="00CB11D9" w:rsidRDefault="00074A2A" w:rsidP="00074A2A">
      <w:pPr>
        <w:pStyle w:val="Heading3"/>
      </w:pPr>
      <w:r>
        <w:t>Évaluation des progrès accomplis</w:t>
      </w:r>
    </w:p>
    <w:p w14:paraId="798FFB96" w14:textId="7B6BD18A" w:rsidR="00627A19" w:rsidRDefault="00074A2A" w:rsidP="00627A19">
      <w:pPr>
        <w:pStyle w:val="ONUMFS"/>
      </w:pPr>
      <w:r>
        <w:t>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>information en matière de brevets a tenu deux</w:t>
      </w:r>
      <w:r w:rsidR="005B2274">
        <w:t> </w:t>
      </w:r>
      <w:r>
        <w:t>réunions, les 29</w:t>
      </w:r>
      <w:r w:rsidR="00627A19">
        <w:t> </w:t>
      </w:r>
      <w:r>
        <w:t>avril et 29</w:t>
      </w:r>
      <w:r w:rsidR="00627A19">
        <w:t> juillet 20</w:t>
      </w:r>
      <w:r>
        <w:t>25.  Lors de ces réunions, l</w:t>
      </w:r>
      <w:r w:rsidR="00627A19">
        <w:t>’</w:t>
      </w:r>
      <w:r>
        <w:t>équipe d</w:t>
      </w:r>
      <w:r w:rsidR="00627A19">
        <w:t>’</w:t>
      </w:r>
      <w:r>
        <w:t>experts a examiné la proposition figurant à l</w:t>
      </w:r>
      <w:r w:rsidR="00627A19">
        <w:t>’</w:t>
      </w:r>
      <w:r>
        <w:t>annexe du document </w:t>
      </w:r>
      <w:hyperlink r:id="rId12">
        <w:r>
          <w:rPr>
            <w:rStyle w:val="Hyperlink"/>
          </w:rPr>
          <w:t>CWS/11/12</w:t>
        </w:r>
      </w:hyperlink>
      <w:r>
        <w:t>, ainsi que les résultats des enquêtes connexes du CWS, publiés dans la partie 7.18 (</w:t>
      </w:r>
      <w:r>
        <w:rPr>
          <w:i/>
        </w:rPr>
        <w:t>Accès à l</w:t>
      </w:r>
      <w:r w:rsidR="00627A19">
        <w:rPr>
          <w:i/>
        </w:rPr>
        <w:t>’</w:t>
      </w:r>
      <w:r>
        <w:rPr>
          <w:i/>
        </w:rPr>
        <w:t>information en matière de brevets</w:t>
      </w:r>
      <w:r>
        <w:t>) et 7.19 (</w:t>
      </w:r>
      <w:r>
        <w:rPr>
          <w:i/>
        </w:rPr>
        <w:t>Pratiques en matière de transformation numérique</w:t>
      </w:r>
      <w:r>
        <w:t>) du Manuel.</w:t>
      </w:r>
    </w:p>
    <w:p w14:paraId="7358586B" w14:textId="6BCF569C" w:rsidR="00074A2A" w:rsidRPr="00AA3B4E" w:rsidRDefault="00074A2A" w:rsidP="00627A19">
      <w:pPr>
        <w:pStyle w:val="ONUMFS"/>
      </w:pPr>
      <w:r w:rsidDel="00732DFE">
        <w:fldChar w:fldCharType="begin"/>
      </w:r>
      <w:r w:rsidDel="00732DFE">
        <w:fldChar w:fldCharType="end"/>
      </w:r>
      <w:r>
        <w:t>L</w:t>
      </w:r>
      <w:r w:rsidR="00627A19">
        <w:t>’</w:t>
      </w:r>
      <w:r>
        <w:t>équipe d</w:t>
      </w:r>
      <w:r w:rsidR="00627A19">
        <w:t>’</w:t>
      </w:r>
      <w:r>
        <w:t>experts a analysé les types d</w:t>
      </w:r>
      <w:r w:rsidR="00627A19">
        <w:t>’</w:t>
      </w:r>
      <w:r>
        <w:t>informations que les experts et les utilisateurs de l</w:t>
      </w:r>
      <w:r w:rsidR="00627A19">
        <w:t>’</w:t>
      </w:r>
      <w:r>
        <w:t>information en matière de brevets s</w:t>
      </w:r>
      <w:r w:rsidR="00627A19">
        <w:t>’</w:t>
      </w:r>
      <w:r>
        <w:t>attendent à trouver sur les sites</w:t>
      </w:r>
      <w:r w:rsidR="005B2274">
        <w:t> </w:t>
      </w:r>
      <w:r>
        <w:t>Web des offices de propriété intellectuelle, ainsi que la mesure dans laquelle ces informations sont actuellement fourni</w:t>
      </w:r>
      <w:r w:rsidR="00C97517">
        <w:t>es.  Su</w:t>
      </w:r>
      <w:r>
        <w:t>r la base de cette analyse, l</w:t>
      </w:r>
      <w:r w:rsidR="00627A19">
        <w:t>’</w:t>
      </w:r>
      <w:r>
        <w:t>équipe d</w:t>
      </w:r>
      <w:r w:rsidR="00627A19">
        <w:t>’</w:t>
      </w:r>
      <w:r>
        <w:t>experts a révisé les recommandations visant à mettre à jour la partie 6.1 du Manuel de l</w:t>
      </w:r>
      <w:r w:rsidR="00627A19">
        <w:t>’</w:t>
      </w:r>
      <w:r>
        <w:t>O</w:t>
      </w:r>
      <w:r w:rsidR="00C97517">
        <w:t>MPI.  Le</w:t>
      </w:r>
      <w:r>
        <w:t xml:space="preserve"> projet a été publié sur le wiki de l</w:t>
      </w:r>
      <w:r w:rsidR="00627A19">
        <w:t>’</w:t>
      </w:r>
      <w:r>
        <w:t>équipe d</w:t>
      </w:r>
      <w:r w:rsidR="00627A19">
        <w:t>’</w:t>
      </w:r>
      <w:r>
        <w:t xml:space="preserve">experts de juillet à </w:t>
      </w:r>
      <w:r w:rsidR="00627A19">
        <w:t>août 20</w:t>
      </w:r>
      <w:r>
        <w:t>25 pour deux</w:t>
      </w:r>
      <w:r w:rsidR="005B2274">
        <w:t> </w:t>
      </w:r>
      <w:r>
        <w:t>séries de discussions entre les membres de l</w:t>
      </w:r>
      <w:r w:rsidR="00627A19">
        <w:t>’</w:t>
      </w:r>
      <w:r>
        <w:t>équipe d</w:t>
      </w:r>
      <w:r w:rsidR="00627A19">
        <w:t>’</w:t>
      </w:r>
      <w:r>
        <w:t>exper</w:t>
      </w:r>
      <w:r w:rsidR="00C97517">
        <w:t>ts.  Le</w:t>
      </w:r>
      <w:r>
        <w:t>s commentaires reçus ont été incorporés dans la proposition finale, qui est reproduite dans l</w:t>
      </w:r>
      <w:r w:rsidR="00627A19">
        <w:t>’</w:t>
      </w:r>
      <w:r>
        <w:t xml:space="preserve">annexe du </w:t>
      </w:r>
      <w:r w:rsidR="00627A19">
        <w:t>document CW</w:t>
      </w:r>
      <w:r>
        <w:t>S/13/24 pour examen et approbation par</w:t>
      </w:r>
      <w:r w:rsidR="00627A19">
        <w:t xml:space="preserve"> le CWS</w:t>
      </w:r>
      <w:r>
        <w:t>.</w:t>
      </w:r>
    </w:p>
    <w:p w14:paraId="1F45075F" w14:textId="1B943DEC" w:rsidR="00074A2A" w:rsidRPr="00CB11D9" w:rsidRDefault="00074A2A" w:rsidP="00074A2A">
      <w:pPr>
        <w:pStyle w:val="Heading2"/>
      </w:pPr>
      <w:r>
        <w:t>Proposition de suppression de la tâche n° 52 et de dissolution de 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>information en matière de brevets</w:t>
      </w:r>
    </w:p>
    <w:p w14:paraId="36387CC9" w14:textId="570FE971" w:rsidR="00074A2A" w:rsidRPr="00311F0F" w:rsidRDefault="00074A2A" w:rsidP="00627A19">
      <w:pPr>
        <w:pStyle w:val="ONUMFS"/>
        <w:rPr>
          <w:iCs/>
        </w:rPr>
      </w:pPr>
      <w:r>
        <w:t>Si</w:t>
      </w:r>
      <w:r w:rsidR="00627A19">
        <w:t xml:space="preserve"> le CWS</w:t>
      </w:r>
      <w:r>
        <w:t xml:space="preserve"> approuve, lors de la présente session, les recommandations proposées pour la mise à jour de la partie 6.1 du Manuel de l</w:t>
      </w:r>
      <w:r w:rsidR="00627A19">
        <w:t>’</w:t>
      </w:r>
      <w:r>
        <w:t>OMPI figurant à l</w:t>
      </w:r>
      <w:r w:rsidR="00627A19">
        <w:t>’</w:t>
      </w:r>
      <w:r>
        <w:t xml:space="preserve">annexe du </w:t>
      </w:r>
      <w:r w:rsidR="00627A19">
        <w:t>document CW</w:t>
      </w:r>
      <w:r>
        <w:t>S/13/24, la tâche n° 52 pourra être considérée comme achev</w:t>
      </w:r>
      <w:r w:rsidR="00C97517">
        <w:t>ée.  Pa</w:t>
      </w:r>
      <w:r>
        <w:t>r conséquent, en sa qualité de responsable de l</w:t>
      </w:r>
      <w:r w:rsidR="00627A19">
        <w:t>’</w:t>
      </w:r>
      <w:r>
        <w:t>équipe d</w:t>
      </w:r>
      <w:r w:rsidR="00627A19">
        <w:t>’</w:t>
      </w:r>
      <w:r>
        <w:t>experts, le Bureau international propose que la tâche n° 52 soit clôtur</w:t>
      </w:r>
      <w:r w:rsidR="00C97517">
        <w:t>ée.  Le</w:t>
      </w:r>
      <w:r>
        <w:t xml:space="preserve"> Bureau international propose également de dissoudre l</w:t>
      </w:r>
      <w:r w:rsidR="00627A19">
        <w:t>’</w:t>
      </w:r>
      <w:r>
        <w:t>Équipe d</w:t>
      </w:r>
      <w:r w:rsidR="00627A19">
        <w:t>’</w:t>
      </w:r>
      <w:r>
        <w:t>experts chargée de l</w:t>
      </w:r>
      <w:r w:rsidR="00627A19">
        <w:t>’</w:t>
      </w:r>
      <w:r>
        <w:t>accès public à l</w:t>
      </w:r>
      <w:r w:rsidR="00627A19">
        <w:t>’</w:t>
      </w:r>
      <w:r>
        <w:t>information en matière de brevets.</w:t>
      </w:r>
    </w:p>
    <w:p w14:paraId="5F6FE367" w14:textId="77777777" w:rsidR="00627A19" w:rsidRPr="00627A19" w:rsidRDefault="00074A2A" w:rsidP="00627A19">
      <w:pPr>
        <w:pStyle w:val="ONUMFS"/>
        <w:ind w:left="5533"/>
        <w:rPr>
          <w:i/>
        </w:rPr>
      </w:pPr>
      <w:r w:rsidRPr="00627A19">
        <w:rPr>
          <w:i/>
        </w:rPr>
        <w:t>Le CWS est invité</w:t>
      </w:r>
    </w:p>
    <w:p w14:paraId="6937F93A" w14:textId="336BA8C2" w:rsidR="00627A19" w:rsidRPr="00627A19" w:rsidRDefault="00074A2A" w:rsidP="00627A19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627A19">
        <w:rPr>
          <w:i/>
        </w:rPr>
        <w:t>à</w:t>
      </w:r>
      <w:proofErr w:type="gramEnd"/>
      <w:r w:rsidRPr="00627A19">
        <w:rPr>
          <w:i/>
        </w:rPr>
        <w:t xml:space="preserve"> prendre note du contenu du présent document; </w:t>
      </w:r>
      <w:r w:rsidR="005B2274">
        <w:rPr>
          <w:i/>
        </w:rPr>
        <w:t xml:space="preserve"> </w:t>
      </w:r>
      <w:r w:rsidRPr="00627A19">
        <w:rPr>
          <w:i/>
        </w:rPr>
        <w:t>et</w:t>
      </w:r>
    </w:p>
    <w:p w14:paraId="0F0BCF69" w14:textId="3BF436E7" w:rsidR="00074A2A" w:rsidRPr="00627A19" w:rsidRDefault="00074A2A" w:rsidP="00627A19">
      <w:pPr>
        <w:pStyle w:val="ONUMFS"/>
        <w:numPr>
          <w:ilvl w:val="1"/>
          <w:numId w:val="6"/>
        </w:numPr>
        <w:ind w:left="5533"/>
        <w:rPr>
          <w:i/>
        </w:rPr>
      </w:pPr>
      <w:proofErr w:type="gramStart"/>
      <w:r w:rsidRPr="00627A19">
        <w:rPr>
          <w:i/>
        </w:rPr>
        <w:t>à</w:t>
      </w:r>
      <w:proofErr w:type="gramEnd"/>
      <w:r w:rsidRPr="00627A19">
        <w:rPr>
          <w:i/>
        </w:rPr>
        <w:t xml:space="preserve"> examiner et approuver la proposition visant à supprimer la tâche n° 52 et à dissoudre l</w:t>
      </w:r>
      <w:r w:rsidR="00627A19">
        <w:rPr>
          <w:i/>
        </w:rPr>
        <w:t>’</w:t>
      </w:r>
      <w:r w:rsidRPr="00627A19">
        <w:rPr>
          <w:i/>
        </w:rPr>
        <w:t>Équipe d</w:t>
      </w:r>
      <w:r w:rsidR="00627A19">
        <w:rPr>
          <w:i/>
        </w:rPr>
        <w:t>’</w:t>
      </w:r>
      <w:r w:rsidRPr="00627A19">
        <w:rPr>
          <w:i/>
        </w:rPr>
        <w:t>experts chargée de l</w:t>
      </w:r>
      <w:r w:rsidR="00627A19">
        <w:rPr>
          <w:i/>
        </w:rPr>
        <w:t>’</w:t>
      </w:r>
      <w:r w:rsidRPr="00627A19">
        <w:rPr>
          <w:i/>
        </w:rPr>
        <w:t>accès public à l</w:t>
      </w:r>
      <w:r w:rsidR="00627A19">
        <w:rPr>
          <w:i/>
        </w:rPr>
        <w:t>’</w:t>
      </w:r>
      <w:r w:rsidRPr="00627A19">
        <w:rPr>
          <w:i/>
        </w:rPr>
        <w:t>information en matière de brevets, comme indiqué au paragraphe 13 ci</w:t>
      </w:r>
      <w:r w:rsidR="00C97517">
        <w:rPr>
          <w:i/>
        </w:rPr>
        <w:noBreakHyphen/>
      </w:r>
      <w:r w:rsidRPr="00627A19">
        <w:rPr>
          <w:i/>
        </w:rPr>
        <w:t>dessus.</w:t>
      </w:r>
    </w:p>
    <w:p w14:paraId="477E8D50" w14:textId="77777777" w:rsidR="00074A2A" w:rsidRPr="004534DE" w:rsidRDefault="00074A2A" w:rsidP="00627A19">
      <w:pPr>
        <w:pStyle w:val="Endofdocument-Annex"/>
        <w:spacing w:before="720"/>
      </w:pPr>
      <w:r>
        <w:t>[Fin du document]</w:t>
      </w:r>
    </w:p>
    <w:sectPr w:rsidR="00074A2A" w:rsidRPr="004534DE" w:rsidSect="00074A2A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D547" w14:textId="77777777" w:rsidR="00CC78CB" w:rsidRPr="00290DCD" w:rsidRDefault="00CC78CB">
      <w:r w:rsidRPr="00290DCD">
        <w:separator/>
      </w:r>
    </w:p>
  </w:endnote>
  <w:endnote w:type="continuationSeparator" w:id="0">
    <w:p w14:paraId="1D68EA09" w14:textId="77777777" w:rsidR="00CC78CB" w:rsidRPr="00290DCD" w:rsidRDefault="00CC78CB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5CE723E0" w14:textId="77777777" w:rsidR="00CC78CB" w:rsidRPr="00290DCD" w:rsidRDefault="00CC78CB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1233C902" w14:textId="77777777" w:rsidR="00CC78CB" w:rsidRPr="00290DCD" w:rsidRDefault="00CC78CB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0BCF" w14:textId="77777777" w:rsidR="00CC78CB" w:rsidRPr="00290DCD" w:rsidRDefault="00CC78CB">
      <w:r w:rsidRPr="00290DCD">
        <w:separator/>
      </w:r>
    </w:p>
  </w:footnote>
  <w:footnote w:type="continuationSeparator" w:id="0">
    <w:p w14:paraId="6CD9BE66" w14:textId="77777777" w:rsidR="00CC78CB" w:rsidRPr="00290DCD" w:rsidRDefault="00CC78CB" w:rsidP="007461F1">
      <w:r w:rsidRPr="00290DCD">
        <w:separator/>
      </w:r>
    </w:p>
    <w:p w14:paraId="786A449D" w14:textId="77777777" w:rsidR="00CC78CB" w:rsidRPr="00290DCD" w:rsidRDefault="00CC78CB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1F02A52B" w14:textId="77777777" w:rsidR="00CC78CB" w:rsidRPr="00290DCD" w:rsidRDefault="00CC78CB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40E0" w14:textId="13C39A7B" w:rsidR="00F16975" w:rsidRPr="00290DCD" w:rsidRDefault="00074A2A" w:rsidP="00477D6B">
    <w:pPr>
      <w:jc w:val="right"/>
    </w:pPr>
    <w:bookmarkStart w:id="5" w:name="Code2"/>
    <w:bookmarkEnd w:id="5"/>
    <w:r>
      <w:t>CWS/13/6</w:t>
    </w:r>
  </w:p>
  <w:p w14:paraId="15A88CB9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1146E1"/>
    <w:multiLevelType w:val="hybridMultilevel"/>
    <w:tmpl w:val="E4D8B098"/>
    <w:lvl w:ilvl="0" w:tplc="2C9CC4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528494C"/>
    <w:multiLevelType w:val="multilevel"/>
    <w:tmpl w:val="6DA0F82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398548192">
    <w:abstractNumId w:val="2"/>
  </w:num>
  <w:num w:numId="2" w16cid:durableId="1870607316">
    <w:abstractNumId w:val="4"/>
  </w:num>
  <w:num w:numId="3" w16cid:durableId="844322595">
    <w:abstractNumId w:val="0"/>
  </w:num>
  <w:num w:numId="4" w16cid:durableId="1456631763">
    <w:abstractNumId w:val="5"/>
  </w:num>
  <w:num w:numId="5" w16cid:durableId="628778745">
    <w:abstractNumId w:val="1"/>
  </w:num>
  <w:num w:numId="6" w16cid:durableId="670451745">
    <w:abstractNumId w:val="3"/>
  </w:num>
  <w:num w:numId="7" w16cid:durableId="765926919">
    <w:abstractNumId w:val="7"/>
  </w:num>
  <w:num w:numId="8" w16cid:durableId="765659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A"/>
    <w:rsid w:val="00011B7D"/>
    <w:rsid w:val="0004555F"/>
    <w:rsid w:val="00074A2A"/>
    <w:rsid w:val="00075432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90DCD"/>
    <w:rsid w:val="002D4918"/>
    <w:rsid w:val="002E4D1A"/>
    <w:rsid w:val="002F16BC"/>
    <w:rsid w:val="002F4E68"/>
    <w:rsid w:val="00315FCA"/>
    <w:rsid w:val="003500C5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B2274"/>
    <w:rsid w:val="005E6516"/>
    <w:rsid w:val="00605827"/>
    <w:rsid w:val="00627A19"/>
    <w:rsid w:val="00676936"/>
    <w:rsid w:val="006B0DB5"/>
    <w:rsid w:val="006E4243"/>
    <w:rsid w:val="006F5690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66A22"/>
    <w:rsid w:val="00974CD6"/>
    <w:rsid w:val="0099108F"/>
    <w:rsid w:val="009D30E6"/>
    <w:rsid w:val="009E3F6F"/>
    <w:rsid w:val="009F499F"/>
    <w:rsid w:val="00A02BD3"/>
    <w:rsid w:val="00A65E7E"/>
    <w:rsid w:val="00AA1F20"/>
    <w:rsid w:val="00AC0AE4"/>
    <w:rsid w:val="00AD61DB"/>
    <w:rsid w:val="00B4571F"/>
    <w:rsid w:val="00B6177F"/>
    <w:rsid w:val="00B66A77"/>
    <w:rsid w:val="00B87BCF"/>
    <w:rsid w:val="00BA62D4"/>
    <w:rsid w:val="00BC3FC3"/>
    <w:rsid w:val="00C153FD"/>
    <w:rsid w:val="00C40E15"/>
    <w:rsid w:val="00C664C8"/>
    <w:rsid w:val="00C76A79"/>
    <w:rsid w:val="00C97517"/>
    <w:rsid w:val="00CA15F5"/>
    <w:rsid w:val="00CA72C1"/>
    <w:rsid w:val="00CC78CB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C66DF"/>
    <w:rsid w:val="00EE142A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638CA"/>
  <w15:docId w15:val="{B8201B06-910E-4DF4-8115-1B09812F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074A2A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styleId="Hyperlink">
    <w:name w:val="Hyperlink"/>
    <w:uiPriority w:val="99"/>
    <w:unhideWhenUsed/>
    <w:rsid w:val="00074A2A"/>
    <w:rPr>
      <w:color w:val="0000FF"/>
      <w:u w:val="single"/>
    </w:rPr>
  </w:style>
  <w:style w:type="paragraph" w:customStyle="1" w:styleId="Endofdocument">
    <w:name w:val="End of document"/>
    <w:basedOn w:val="Normal"/>
    <w:rsid w:val="00074A2A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74A2A"/>
    <w:rPr>
      <w:rFonts w:ascii="Arial" w:eastAsia="SimSun" w:hAnsi="Arial" w:cs="Arial"/>
      <w:sz w:val="22"/>
      <w:lang w:val="fr-FR" w:eastAsia="zh-CN"/>
    </w:rPr>
  </w:style>
  <w:style w:type="character" w:styleId="Strong">
    <w:name w:val="Strong"/>
    <w:basedOn w:val="DefaultParagraphFont"/>
    <w:uiPriority w:val="22"/>
    <w:qFormat/>
    <w:rsid w:val="00074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fr/web/standards/part_0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po.int/edocs/mdocs/cws/fr/cws_11/cws_11_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docs/mdocs/cws/fr/cws_11/cws_11_12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fr/web/standards/part_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fr/web/standards/part_07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8</TotalTime>
  <Pages>1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CWS/13/6 (French)</vt:lpstr>
    </vt:vector>
  </TitlesOfParts>
  <Company>WIPO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CWS/13/6 (French)</dc:title>
  <dc:subject>Rapport de l’Équipe d’experts chargée de l’accès public à l’information en matière de brevets sur la tâche n° 52</dc:subject>
  <dc:creator>WIPO</dc:creator>
  <cp:keywords>WIPO CWS treizième session, Rapport, Équipe d’experts chargée de l’accès public à l’information en matière de brevets </cp:keywords>
  <cp:lastModifiedBy>EMMETT Claudia</cp:lastModifiedBy>
  <cp:revision>7</cp:revision>
  <cp:lastPrinted>2025-09-23T08:39:00Z</cp:lastPrinted>
  <dcterms:created xsi:type="dcterms:W3CDTF">2025-09-22T17:53:00Z</dcterms:created>
  <dcterms:modified xsi:type="dcterms:W3CDTF">2025-09-23T08:39:00Z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