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0223" w14:textId="61E73CF8" w:rsidR="002B63B2" w:rsidRPr="00CA640E" w:rsidRDefault="002B63B2" w:rsidP="00CA640E">
      <w:pPr>
        <w:pStyle w:val="Title"/>
        <w:spacing w:before="240" w:line="240" w:lineRule="auto"/>
        <w:rPr>
          <w:rFonts w:ascii="Arial" w:eastAsia="Calibri" w:hAnsi="Arial" w:cs="Arial"/>
          <w:sz w:val="22"/>
          <w:szCs w:val="22"/>
        </w:rPr>
      </w:pPr>
      <w:bookmarkStart w:id="0" w:name="_Toc136532041"/>
      <w:bookmarkStart w:id="1" w:name="_Toc136533517"/>
      <w:bookmarkStart w:id="2" w:name="_Toc136538166"/>
      <w:bookmarkStart w:id="3" w:name="_Toc340220932"/>
      <w:r w:rsidRPr="00CA640E">
        <w:rPr>
          <w:rFonts w:ascii="Arial" w:hAnsi="Arial"/>
          <w:sz w:val="22"/>
        </w:rPr>
        <w:t>Spécification fonctionnelle du convertisseur DOCX2XML</w:t>
      </w:r>
      <w:bookmarkEnd w:id="0"/>
      <w:bookmarkEnd w:id="1"/>
      <w:bookmarkEnd w:id="2"/>
    </w:p>
    <w:p w14:paraId="79763066" w14:textId="5E530C79" w:rsidR="001F7441" w:rsidRPr="00CA640E" w:rsidRDefault="001F7441" w:rsidP="00CA640E">
      <w:pPr>
        <w:pStyle w:val="Heading4"/>
        <w:spacing w:line="240" w:lineRule="auto"/>
        <w:rPr>
          <w:rFonts w:ascii="Arial" w:hAnsi="Arial" w:cs="Arial"/>
        </w:rPr>
      </w:pPr>
      <w:r w:rsidRPr="00CA640E">
        <w:rPr>
          <w:rFonts w:ascii="Arial" w:hAnsi="Arial"/>
        </w:rPr>
        <w:t>Version 1.1</w:t>
      </w:r>
    </w:p>
    <w:p w14:paraId="5787F320" w14:textId="0E163FCE" w:rsidR="009B5815" w:rsidRPr="00CA640E" w:rsidRDefault="009B5815" w:rsidP="00CA640E">
      <w:pPr>
        <w:pStyle w:val="Heading4"/>
        <w:spacing w:line="240" w:lineRule="auto"/>
        <w:rPr>
          <w:rFonts w:ascii="Arial" w:hAnsi="Arial" w:cs="Arial"/>
          <w:b w:val="0"/>
          <w:bCs w:val="0"/>
          <w:i w:val="0"/>
          <w:iCs w:val="0"/>
        </w:rPr>
      </w:pPr>
      <w:r w:rsidRPr="00CA640E">
        <w:rPr>
          <w:rFonts w:ascii="Arial" w:hAnsi="Arial"/>
          <w:b w:val="0"/>
        </w:rPr>
        <w:t>Projet de document de travail pour consultation</w:t>
      </w:r>
    </w:p>
    <w:p w14:paraId="76EE49A0" w14:textId="2A5BAD4F" w:rsidR="00C00FB9" w:rsidRPr="00CA640E" w:rsidRDefault="00C00FB9" w:rsidP="00CA640E">
      <w:pPr>
        <w:spacing w:line="240" w:lineRule="auto"/>
        <w:rPr>
          <w:rFonts w:ascii="Arial" w:hAnsi="Arial" w:cs="Arial"/>
        </w:rPr>
      </w:pPr>
    </w:p>
    <w:p w14:paraId="295F1102" w14:textId="77777777" w:rsidR="00727849" w:rsidRPr="00717F9F" w:rsidRDefault="00C00FB9" w:rsidP="00CA640E">
      <w:pPr>
        <w:spacing w:line="240" w:lineRule="auto"/>
        <w:jc w:val="center"/>
        <w:rPr>
          <w:rFonts w:ascii="Arial" w:hAnsi="Arial" w:cs="Arial"/>
          <w:bCs/>
        </w:rPr>
      </w:pPr>
      <w:r w:rsidRPr="00717F9F">
        <w:rPr>
          <w:rFonts w:ascii="Arial" w:hAnsi="Arial" w:cs="Arial"/>
        </w:rPr>
        <w:t>Table des matières</w:t>
      </w:r>
    </w:p>
    <w:bookmarkStart w:id="4" w:name="_Toc340220935"/>
    <w:bookmarkEnd w:id="3"/>
    <w:p w14:paraId="5263F0A1" w14:textId="2018F4C3" w:rsidR="00CA640E" w:rsidRPr="00717F9F" w:rsidRDefault="00295511" w:rsidP="00717F9F">
      <w:pPr>
        <w:pStyle w:val="TOC1"/>
        <w:rPr>
          <w:rFonts w:ascii="Arial" w:eastAsiaTheme="minorEastAsia" w:hAnsi="Arial" w:cs="Arial"/>
          <w:noProof/>
          <w:kern w:val="2"/>
          <w:sz w:val="24"/>
          <w:szCs w:val="24"/>
          <w:lang w:val="en-US"/>
          <w14:ligatures w14:val="standardContextual"/>
        </w:rPr>
      </w:pPr>
      <w:r w:rsidRPr="00717F9F">
        <w:rPr>
          <w:rFonts w:ascii="Arial" w:hAnsi="Arial" w:cs="Arial"/>
        </w:rPr>
        <w:fldChar w:fldCharType="begin"/>
      </w:r>
      <w:r w:rsidR="00C00FB9" w:rsidRPr="00717F9F">
        <w:rPr>
          <w:rFonts w:ascii="Arial" w:hAnsi="Arial" w:cs="Arial"/>
        </w:rPr>
        <w:instrText xml:space="preserve"> TOC \o "1-2" \h \z \u </w:instrText>
      </w:r>
      <w:r w:rsidRPr="00717F9F">
        <w:rPr>
          <w:rFonts w:ascii="Arial" w:hAnsi="Arial" w:cs="Arial"/>
        </w:rPr>
        <w:fldChar w:fldCharType="separate"/>
      </w:r>
      <w:hyperlink w:anchor="_Toc212717308" w:history="1">
        <w:r w:rsidR="00CA640E" w:rsidRPr="00717F9F">
          <w:rPr>
            <w:rStyle w:val="Hyperlink"/>
            <w:rFonts w:ascii="Arial" w:hAnsi="Arial" w:cs="Arial"/>
            <w:noProof/>
          </w:rPr>
          <w:t>1.</w:t>
        </w:r>
        <w:r w:rsidR="00CA640E" w:rsidRPr="00717F9F">
          <w:rPr>
            <w:rFonts w:ascii="Arial" w:eastAsiaTheme="minorEastAsia" w:hAnsi="Arial" w:cs="Arial"/>
            <w:noProof/>
            <w:kern w:val="2"/>
            <w:sz w:val="24"/>
            <w:szCs w:val="24"/>
            <w:lang w:val="en-US"/>
            <w14:ligatures w14:val="standardContextual"/>
          </w:rPr>
          <w:tab/>
        </w:r>
        <w:r w:rsidR="00CA640E" w:rsidRPr="00717F9F">
          <w:rPr>
            <w:rStyle w:val="Hyperlink"/>
            <w:rFonts w:ascii="Arial" w:hAnsi="Arial" w:cs="Arial"/>
            <w:noProof/>
          </w:rPr>
          <w:t>Introduction</w:t>
        </w:r>
        <w:r w:rsidR="00CA640E" w:rsidRPr="00717F9F">
          <w:rPr>
            <w:rFonts w:ascii="Arial" w:hAnsi="Arial" w:cs="Arial"/>
            <w:noProof/>
            <w:webHidden/>
          </w:rPr>
          <w:tab/>
        </w:r>
        <w:r w:rsidR="00CA640E" w:rsidRPr="00717F9F">
          <w:rPr>
            <w:rFonts w:ascii="Arial" w:hAnsi="Arial" w:cs="Arial"/>
            <w:noProof/>
            <w:webHidden/>
          </w:rPr>
          <w:fldChar w:fldCharType="begin"/>
        </w:r>
        <w:r w:rsidR="00CA640E" w:rsidRPr="00717F9F">
          <w:rPr>
            <w:rFonts w:ascii="Arial" w:hAnsi="Arial" w:cs="Arial"/>
            <w:noProof/>
            <w:webHidden/>
          </w:rPr>
          <w:instrText xml:space="preserve"> PAGEREF _Toc212717308 \h </w:instrText>
        </w:r>
        <w:r w:rsidR="00CA640E" w:rsidRPr="00717F9F">
          <w:rPr>
            <w:rFonts w:ascii="Arial" w:hAnsi="Arial" w:cs="Arial"/>
            <w:noProof/>
            <w:webHidden/>
          </w:rPr>
        </w:r>
        <w:r w:rsidR="00CA640E" w:rsidRPr="00717F9F">
          <w:rPr>
            <w:rFonts w:ascii="Arial" w:hAnsi="Arial" w:cs="Arial"/>
            <w:noProof/>
            <w:webHidden/>
          </w:rPr>
          <w:fldChar w:fldCharType="separate"/>
        </w:r>
        <w:r w:rsidR="00931DE9">
          <w:rPr>
            <w:rFonts w:ascii="Arial" w:hAnsi="Arial" w:cs="Arial"/>
            <w:noProof/>
            <w:webHidden/>
          </w:rPr>
          <w:t>2</w:t>
        </w:r>
        <w:r w:rsidR="00CA640E" w:rsidRPr="00717F9F">
          <w:rPr>
            <w:rFonts w:ascii="Arial" w:hAnsi="Arial" w:cs="Arial"/>
            <w:noProof/>
            <w:webHidden/>
          </w:rPr>
          <w:fldChar w:fldCharType="end"/>
        </w:r>
      </w:hyperlink>
    </w:p>
    <w:p w14:paraId="5F1330D8" w14:textId="5FE8F025" w:rsidR="00CA640E" w:rsidRPr="00717F9F" w:rsidRDefault="00CA640E" w:rsidP="00717F9F">
      <w:pPr>
        <w:pStyle w:val="TOC2"/>
        <w:rPr>
          <w:rFonts w:eastAsiaTheme="minorEastAsia"/>
          <w:kern w:val="2"/>
          <w:sz w:val="24"/>
          <w:szCs w:val="24"/>
          <w:lang w:val="en-US"/>
          <w14:ligatures w14:val="standardContextual"/>
        </w:rPr>
      </w:pPr>
      <w:hyperlink w:anchor="_Toc212717309" w:history="1">
        <w:r w:rsidRPr="00717F9F">
          <w:rPr>
            <w:rStyle w:val="Hyperlink"/>
          </w:rPr>
          <w:t>1.1.</w:t>
        </w:r>
        <w:r w:rsidRPr="00717F9F">
          <w:rPr>
            <w:rFonts w:eastAsiaTheme="minorEastAsia"/>
            <w:kern w:val="2"/>
            <w:sz w:val="24"/>
            <w:szCs w:val="24"/>
            <w:lang w:val="en-US"/>
            <w14:ligatures w14:val="standardContextual"/>
          </w:rPr>
          <w:tab/>
        </w:r>
        <w:r w:rsidRPr="00717F9F">
          <w:rPr>
            <w:rStyle w:val="Hyperlink"/>
          </w:rPr>
          <w:t>Objet</w:t>
        </w:r>
        <w:r w:rsidRPr="00717F9F">
          <w:rPr>
            <w:webHidden/>
          </w:rPr>
          <w:tab/>
        </w:r>
        <w:r w:rsidRPr="00717F9F">
          <w:rPr>
            <w:webHidden/>
          </w:rPr>
          <w:fldChar w:fldCharType="begin"/>
        </w:r>
        <w:r w:rsidRPr="00717F9F">
          <w:rPr>
            <w:webHidden/>
          </w:rPr>
          <w:instrText xml:space="preserve"> PAGEREF _Toc212717309 \h </w:instrText>
        </w:r>
        <w:r w:rsidRPr="00717F9F">
          <w:rPr>
            <w:webHidden/>
          </w:rPr>
        </w:r>
        <w:r w:rsidRPr="00717F9F">
          <w:rPr>
            <w:webHidden/>
          </w:rPr>
          <w:fldChar w:fldCharType="separate"/>
        </w:r>
        <w:r w:rsidR="00931DE9">
          <w:rPr>
            <w:webHidden/>
          </w:rPr>
          <w:t>2</w:t>
        </w:r>
        <w:r w:rsidRPr="00717F9F">
          <w:rPr>
            <w:webHidden/>
          </w:rPr>
          <w:fldChar w:fldCharType="end"/>
        </w:r>
      </w:hyperlink>
    </w:p>
    <w:p w14:paraId="7E45BEEF" w14:textId="06371609" w:rsidR="00CA640E" w:rsidRPr="00717F9F" w:rsidRDefault="00CA640E" w:rsidP="00717F9F">
      <w:pPr>
        <w:pStyle w:val="TOC2"/>
        <w:rPr>
          <w:rFonts w:eastAsiaTheme="minorEastAsia"/>
          <w:kern w:val="2"/>
          <w:sz w:val="24"/>
          <w:szCs w:val="24"/>
          <w:lang w:val="en-US"/>
          <w14:ligatures w14:val="standardContextual"/>
        </w:rPr>
      </w:pPr>
      <w:hyperlink w:anchor="_Toc212717310" w:history="1">
        <w:r w:rsidRPr="00717F9F">
          <w:rPr>
            <w:rStyle w:val="Hyperlink"/>
          </w:rPr>
          <w:t>1.2.</w:t>
        </w:r>
        <w:r w:rsidRPr="00717F9F">
          <w:rPr>
            <w:rFonts w:eastAsiaTheme="minorEastAsia"/>
            <w:kern w:val="2"/>
            <w:sz w:val="24"/>
            <w:szCs w:val="24"/>
            <w:lang w:val="en-US"/>
            <w14:ligatures w14:val="standardContextual"/>
          </w:rPr>
          <w:tab/>
        </w:r>
        <w:r w:rsidRPr="00717F9F">
          <w:rPr>
            <w:rStyle w:val="Hyperlink"/>
          </w:rPr>
          <w:t>Précisions relatives à la portée du projet</w:t>
        </w:r>
        <w:r w:rsidRPr="00717F9F">
          <w:rPr>
            <w:webHidden/>
          </w:rPr>
          <w:tab/>
        </w:r>
        <w:r w:rsidRPr="00717F9F">
          <w:rPr>
            <w:webHidden/>
          </w:rPr>
          <w:fldChar w:fldCharType="begin"/>
        </w:r>
        <w:r w:rsidRPr="00717F9F">
          <w:rPr>
            <w:webHidden/>
          </w:rPr>
          <w:instrText xml:space="preserve"> PAGEREF _Toc212717310 \h </w:instrText>
        </w:r>
        <w:r w:rsidRPr="00717F9F">
          <w:rPr>
            <w:webHidden/>
          </w:rPr>
        </w:r>
        <w:r w:rsidRPr="00717F9F">
          <w:rPr>
            <w:webHidden/>
          </w:rPr>
          <w:fldChar w:fldCharType="separate"/>
        </w:r>
        <w:r w:rsidR="00931DE9">
          <w:rPr>
            <w:webHidden/>
          </w:rPr>
          <w:t>2</w:t>
        </w:r>
        <w:r w:rsidRPr="00717F9F">
          <w:rPr>
            <w:webHidden/>
          </w:rPr>
          <w:fldChar w:fldCharType="end"/>
        </w:r>
      </w:hyperlink>
    </w:p>
    <w:p w14:paraId="54BAC950" w14:textId="7A2B62D5" w:rsidR="00CA640E" w:rsidRPr="00717F9F" w:rsidRDefault="00CA640E" w:rsidP="00717F9F">
      <w:pPr>
        <w:pStyle w:val="TOC2"/>
        <w:rPr>
          <w:rFonts w:eastAsiaTheme="minorEastAsia"/>
          <w:kern w:val="2"/>
          <w:sz w:val="24"/>
          <w:szCs w:val="24"/>
          <w:lang w:val="en-US"/>
          <w14:ligatures w14:val="standardContextual"/>
        </w:rPr>
      </w:pPr>
      <w:hyperlink w:anchor="_Toc212717311" w:history="1">
        <w:r w:rsidRPr="00717F9F">
          <w:rPr>
            <w:rStyle w:val="Hyperlink"/>
          </w:rPr>
          <w:t>1.3.</w:t>
        </w:r>
        <w:r w:rsidRPr="00717F9F">
          <w:rPr>
            <w:rFonts w:eastAsiaTheme="minorEastAsia"/>
            <w:kern w:val="2"/>
            <w:sz w:val="24"/>
            <w:szCs w:val="24"/>
            <w:lang w:val="en-US"/>
            <w14:ligatures w14:val="standardContextual"/>
          </w:rPr>
          <w:tab/>
        </w:r>
        <w:r w:rsidRPr="00717F9F">
          <w:rPr>
            <w:rStyle w:val="Hyperlink"/>
          </w:rPr>
          <w:t>Hypothèses, recommandations et contraintes</w:t>
        </w:r>
        <w:r w:rsidRPr="00717F9F">
          <w:rPr>
            <w:webHidden/>
          </w:rPr>
          <w:tab/>
        </w:r>
        <w:r w:rsidRPr="00717F9F">
          <w:rPr>
            <w:webHidden/>
          </w:rPr>
          <w:fldChar w:fldCharType="begin"/>
        </w:r>
        <w:r w:rsidRPr="00717F9F">
          <w:rPr>
            <w:webHidden/>
          </w:rPr>
          <w:instrText xml:space="preserve"> PAGEREF _Toc212717311 \h </w:instrText>
        </w:r>
        <w:r w:rsidRPr="00717F9F">
          <w:rPr>
            <w:webHidden/>
          </w:rPr>
        </w:r>
        <w:r w:rsidRPr="00717F9F">
          <w:rPr>
            <w:webHidden/>
          </w:rPr>
          <w:fldChar w:fldCharType="separate"/>
        </w:r>
        <w:r w:rsidR="00931DE9">
          <w:rPr>
            <w:webHidden/>
          </w:rPr>
          <w:t>3</w:t>
        </w:r>
        <w:r w:rsidRPr="00717F9F">
          <w:rPr>
            <w:webHidden/>
          </w:rPr>
          <w:fldChar w:fldCharType="end"/>
        </w:r>
      </w:hyperlink>
    </w:p>
    <w:p w14:paraId="1CC9F0E2" w14:textId="374A70AB" w:rsidR="00CA640E" w:rsidRPr="00717F9F" w:rsidRDefault="00CA640E" w:rsidP="00717F9F">
      <w:pPr>
        <w:pStyle w:val="TOC1"/>
        <w:rPr>
          <w:rFonts w:ascii="Arial" w:eastAsiaTheme="minorEastAsia" w:hAnsi="Arial" w:cs="Arial"/>
          <w:noProof/>
          <w:kern w:val="2"/>
          <w:sz w:val="24"/>
          <w:szCs w:val="24"/>
          <w:lang w:val="en-US"/>
          <w14:ligatures w14:val="standardContextual"/>
        </w:rPr>
      </w:pPr>
      <w:hyperlink w:anchor="_Toc212717312" w:history="1">
        <w:r w:rsidRPr="00717F9F">
          <w:rPr>
            <w:rStyle w:val="Hyperlink"/>
            <w:rFonts w:ascii="Arial" w:hAnsi="Arial" w:cs="Arial"/>
            <w:noProof/>
          </w:rPr>
          <w:t>2.</w:t>
        </w:r>
        <w:r w:rsidRPr="00717F9F">
          <w:rPr>
            <w:rFonts w:ascii="Arial" w:eastAsiaTheme="minorEastAsia" w:hAnsi="Arial" w:cs="Arial"/>
            <w:noProof/>
            <w:kern w:val="2"/>
            <w:sz w:val="24"/>
            <w:szCs w:val="24"/>
            <w:lang w:val="en-US"/>
            <w14:ligatures w14:val="standardContextual"/>
          </w:rPr>
          <w:tab/>
        </w:r>
        <w:r w:rsidRPr="00717F9F">
          <w:rPr>
            <w:rStyle w:val="Hyperlink"/>
            <w:rFonts w:ascii="Arial" w:hAnsi="Arial" w:cs="Arial"/>
            <w:noProof/>
          </w:rPr>
          <w:t>Aperçu des exigences .96</w:t>
        </w:r>
        <w:r w:rsidRPr="00717F9F">
          <w:rPr>
            <w:rFonts w:ascii="Arial" w:hAnsi="Arial" w:cs="Arial"/>
            <w:noProof/>
            <w:webHidden/>
          </w:rPr>
          <w:tab/>
        </w:r>
        <w:r w:rsidRPr="00717F9F">
          <w:rPr>
            <w:rFonts w:ascii="Arial" w:hAnsi="Arial" w:cs="Arial"/>
            <w:noProof/>
            <w:webHidden/>
          </w:rPr>
          <w:fldChar w:fldCharType="begin"/>
        </w:r>
        <w:r w:rsidRPr="00717F9F">
          <w:rPr>
            <w:rFonts w:ascii="Arial" w:hAnsi="Arial" w:cs="Arial"/>
            <w:noProof/>
            <w:webHidden/>
          </w:rPr>
          <w:instrText xml:space="preserve"> PAGEREF _Toc212717312 \h </w:instrText>
        </w:r>
        <w:r w:rsidRPr="00717F9F">
          <w:rPr>
            <w:rFonts w:ascii="Arial" w:hAnsi="Arial" w:cs="Arial"/>
            <w:noProof/>
            <w:webHidden/>
          </w:rPr>
        </w:r>
        <w:r w:rsidRPr="00717F9F">
          <w:rPr>
            <w:rFonts w:ascii="Arial" w:hAnsi="Arial" w:cs="Arial"/>
            <w:noProof/>
            <w:webHidden/>
          </w:rPr>
          <w:fldChar w:fldCharType="separate"/>
        </w:r>
        <w:r w:rsidR="00931DE9">
          <w:rPr>
            <w:rFonts w:ascii="Arial" w:hAnsi="Arial" w:cs="Arial"/>
            <w:noProof/>
            <w:webHidden/>
          </w:rPr>
          <w:t>4</w:t>
        </w:r>
        <w:r w:rsidRPr="00717F9F">
          <w:rPr>
            <w:rFonts w:ascii="Arial" w:hAnsi="Arial" w:cs="Arial"/>
            <w:noProof/>
            <w:webHidden/>
          </w:rPr>
          <w:fldChar w:fldCharType="end"/>
        </w:r>
      </w:hyperlink>
    </w:p>
    <w:p w14:paraId="0A2ADA62" w14:textId="1C5A9302" w:rsidR="00CA640E" w:rsidRPr="00717F9F" w:rsidRDefault="00CA640E" w:rsidP="00717F9F">
      <w:pPr>
        <w:pStyle w:val="TOC2"/>
        <w:rPr>
          <w:rFonts w:eastAsiaTheme="minorEastAsia"/>
          <w:kern w:val="2"/>
          <w:sz w:val="24"/>
          <w:szCs w:val="24"/>
          <w:lang w:val="en-US"/>
          <w14:ligatures w14:val="standardContextual"/>
        </w:rPr>
      </w:pPr>
      <w:hyperlink w:anchor="_Toc212717313" w:history="1">
        <w:r w:rsidRPr="00717F9F">
          <w:rPr>
            <w:rStyle w:val="Hyperlink"/>
          </w:rPr>
          <w:t>2.1.</w:t>
        </w:r>
        <w:r w:rsidRPr="00717F9F">
          <w:rPr>
            <w:rFonts w:eastAsiaTheme="minorEastAsia"/>
            <w:kern w:val="2"/>
            <w:sz w:val="24"/>
            <w:szCs w:val="24"/>
            <w:lang w:val="en-US"/>
            <w14:ligatures w14:val="standardContextual"/>
          </w:rPr>
          <w:tab/>
        </w:r>
        <w:r w:rsidRPr="00717F9F">
          <w:rPr>
            <w:rStyle w:val="Hyperlink"/>
          </w:rPr>
          <w:t>Cas d</w:t>
        </w:r>
        <w:r w:rsidR="00F70C5A">
          <w:rPr>
            <w:rStyle w:val="Hyperlink"/>
          </w:rPr>
          <w:t>’</w:t>
        </w:r>
        <w:r w:rsidRPr="00717F9F">
          <w:rPr>
            <w:rStyle w:val="Hyperlink"/>
          </w:rPr>
          <w:t>utilisation</w:t>
        </w:r>
        <w:r w:rsidRPr="00717F9F">
          <w:rPr>
            <w:webHidden/>
          </w:rPr>
          <w:tab/>
        </w:r>
        <w:r w:rsidRPr="00717F9F">
          <w:rPr>
            <w:webHidden/>
          </w:rPr>
          <w:fldChar w:fldCharType="begin"/>
        </w:r>
        <w:r w:rsidRPr="00717F9F">
          <w:rPr>
            <w:webHidden/>
          </w:rPr>
          <w:instrText xml:space="preserve"> PAGEREF _Toc212717313 \h </w:instrText>
        </w:r>
        <w:r w:rsidRPr="00717F9F">
          <w:rPr>
            <w:webHidden/>
          </w:rPr>
        </w:r>
        <w:r w:rsidRPr="00717F9F">
          <w:rPr>
            <w:webHidden/>
          </w:rPr>
          <w:fldChar w:fldCharType="separate"/>
        </w:r>
        <w:r w:rsidR="00931DE9">
          <w:rPr>
            <w:webHidden/>
          </w:rPr>
          <w:t>4</w:t>
        </w:r>
        <w:r w:rsidRPr="00717F9F">
          <w:rPr>
            <w:webHidden/>
          </w:rPr>
          <w:fldChar w:fldCharType="end"/>
        </w:r>
      </w:hyperlink>
    </w:p>
    <w:p w14:paraId="290891A2" w14:textId="2C2FBF07" w:rsidR="00CA640E" w:rsidRPr="00717F9F" w:rsidRDefault="00CA640E" w:rsidP="00717F9F">
      <w:pPr>
        <w:pStyle w:val="TOC1"/>
        <w:rPr>
          <w:rFonts w:ascii="Arial" w:eastAsiaTheme="minorEastAsia" w:hAnsi="Arial" w:cs="Arial"/>
          <w:noProof/>
          <w:kern w:val="2"/>
          <w:sz w:val="24"/>
          <w:szCs w:val="24"/>
          <w:lang w:val="en-US"/>
          <w14:ligatures w14:val="standardContextual"/>
        </w:rPr>
      </w:pPr>
      <w:hyperlink w:anchor="_Toc212717314" w:history="1">
        <w:r w:rsidRPr="00717F9F">
          <w:rPr>
            <w:rStyle w:val="Hyperlink"/>
            <w:rFonts w:ascii="Arial" w:hAnsi="Arial" w:cs="Arial"/>
            <w:noProof/>
          </w:rPr>
          <w:t>3.</w:t>
        </w:r>
        <w:r w:rsidRPr="00717F9F">
          <w:rPr>
            <w:rFonts w:ascii="Arial" w:eastAsiaTheme="minorEastAsia" w:hAnsi="Arial" w:cs="Arial"/>
            <w:noProof/>
            <w:kern w:val="2"/>
            <w:sz w:val="24"/>
            <w:szCs w:val="24"/>
            <w:lang w:val="en-US"/>
            <w14:ligatures w14:val="standardContextual"/>
          </w:rPr>
          <w:tab/>
        </w:r>
        <w:r w:rsidRPr="00717F9F">
          <w:rPr>
            <w:rStyle w:val="Hyperlink"/>
            <w:rFonts w:ascii="Arial" w:hAnsi="Arial" w:cs="Arial"/>
            <w:noProof/>
          </w:rPr>
          <w:t>Conception détaillée du logiciel</w:t>
        </w:r>
        <w:r w:rsidRPr="00717F9F">
          <w:rPr>
            <w:rFonts w:ascii="Arial" w:hAnsi="Arial" w:cs="Arial"/>
            <w:noProof/>
            <w:webHidden/>
          </w:rPr>
          <w:tab/>
        </w:r>
        <w:r w:rsidRPr="00717F9F">
          <w:rPr>
            <w:rFonts w:ascii="Arial" w:hAnsi="Arial" w:cs="Arial"/>
            <w:noProof/>
            <w:webHidden/>
          </w:rPr>
          <w:fldChar w:fldCharType="begin"/>
        </w:r>
        <w:r w:rsidRPr="00717F9F">
          <w:rPr>
            <w:rFonts w:ascii="Arial" w:hAnsi="Arial" w:cs="Arial"/>
            <w:noProof/>
            <w:webHidden/>
          </w:rPr>
          <w:instrText xml:space="preserve"> PAGEREF _Toc212717314 \h </w:instrText>
        </w:r>
        <w:r w:rsidRPr="00717F9F">
          <w:rPr>
            <w:rFonts w:ascii="Arial" w:hAnsi="Arial" w:cs="Arial"/>
            <w:noProof/>
            <w:webHidden/>
          </w:rPr>
        </w:r>
        <w:r w:rsidRPr="00717F9F">
          <w:rPr>
            <w:rFonts w:ascii="Arial" w:hAnsi="Arial" w:cs="Arial"/>
            <w:noProof/>
            <w:webHidden/>
          </w:rPr>
          <w:fldChar w:fldCharType="separate"/>
        </w:r>
        <w:r w:rsidR="00931DE9">
          <w:rPr>
            <w:rFonts w:ascii="Arial" w:hAnsi="Arial" w:cs="Arial"/>
            <w:noProof/>
            <w:webHidden/>
          </w:rPr>
          <w:t>5</w:t>
        </w:r>
        <w:r w:rsidRPr="00717F9F">
          <w:rPr>
            <w:rFonts w:ascii="Arial" w:hAnsi="Arial" w:cs="Arial"/>
            <w:noProof/>
            <w:webHidden/>
          </w:rPr>
          <w:fldChar w:fldCharType="end"/>
        </w:r>
      </w:hyperlink>
    </w:p>
    <w:p w14:paraId="48C7B7E3" w14:textId="71368CFF" w:rsidR="00CA640E" w:rsidRPr="00717F9F" w:rsidRDefault="00CA640E" w:rsidP="00717F9F">
      <w:pPr>
        <w:pStyle w:val="TOC2"/>
        <w:rPr>
          <w:rFonts w:eastAsiaTheme="minorEastAsia"/>
          <w:kern w:val="2"/>
          <w:sz w:val="24"/>
          <w:szCs w:val="24"/>
          <w:lang w:val="en-US"/>
          <w14:ligatures w14:val="standardContextual"/>
        </w:rPr>
      </w:pPr>
      <w:hyperlink w:anchor="_Toc212717315" w:history="1">
        <w:r w:rsidRPr="00717F9F">
          <w:rPr>
            <w:rStyle w:val="Hyperlink"/>
          </w:rPr>
          <w:t>3.1.</w:t>
        </w:r>
        <w:r w:rsidRPr="00717F9F">
          <w:rPr>
            <w:rFonts w:eastAsiaTheme="minorEastAsia"/>
            <w:kern w:val="2"/>
            <w:sz w:val="24"/>
            <w:szCs w:val="24"/>
            <w:lang w:val="en-US"/>
            <w14:ligatures w14:val="standardContextual"/>
          </w:rPr>
          <w:tab/>
        </w:r>
        <w:r w:rsidRPr="00717F9F">
          <w:rPr>
            <w:rStyle w:val="Hyperlink"/>
          </w:rPr>
          <w:t>Ressources XML</w:t>
        </w:r>
        <w:r w:rsidRPr="00717F9F">
          <w:rPr>
            <w:webHidden/>
          </w:rPr>
          <w:tab/>
        </w:r>
        <w:r w:rsidRPr="00717F9F">
          <w:rPr>
            <w:webHidden/>
          </w:rPr>
          <w:fldChar w:fldCharType="begin"/>
        </w:r>
        <w:r w:rsidRPr="00717F9F">
          <w:rPr>
            <w:webHidden/>
          </w:rPr>
          <w:instrText xml:space="preserve"> PAGEREF _Toc212717315 \h </w:instrText>
        </w:r>
        <w:r w:rsidRPr="00717F9F">
          <w:rPr>
            <w:webHidden/>
          </w:rPr>
        </w:r>
        <w:r w:rsidRPr="00717F9F">
          <w:rPr>
            <w:webHidden/>
          </w:rPr>
          <w:fldChar w:fldCharType="separate"/>
        </w:r>
        <w:r w:rsidR="00931DE9">
          <w:rPr>
            <w:webHidden/>
          </w:rPr>
          <w:t>5</w:t>
        </w:r>
        <w:r w:rsidRPr="00717F9F">
          <w:rPr>
            <w:webHidden/>
          </w:rPr>
          <w:fldChar w:fldCharType="end"/>
        </w:r>
      </w:hyperlink>
    </w:p>
    <w:p w14:paraId="30E6569C" w14:textId="3188F00C" w:rsidR="00CA640E" w:rsidRPr="00717F9F" w:rsidRDefault="00CA640E" w:rsidP="00717F9F">
      <w:pPr>
        <w:pStyle w:val="TOC2"/>
        <w:rPr>
          <w:rFonts w:eastAsiaTheme="minorEastAsia"/>
          <w:kern w:val="2"/>
          <w:sz w:val="24"/>
          <w:szCs w:val="24"/>
          <w:lang w:val="en-US"/>
          <w14:ligatures w14:val="standardContextual"/>
        </w:rPr>
      </w:pPr>
      <w:hyperlink w:anchor="_Toc212717316" w:history="1">
        <w:r w:rsidRPr="00717F9F">
          <w:rPr>
            <w:rStyle w:val="Hyperlink"/>
          </w:rPr>
          <w:t>3.2.</w:t>
        </w:r>
        <w:r w:rsidRPr="00717F9F">
          <w:rPr>
            <w:rFonts w:eastAsiaTheme="minorEastAsia"/>
            <w:kern w:val="2"/>
            <w:sz w:val="24"/>
            <w:szCs w:val="24"/>
            <w:lang w:val="en-US"/>
            <w14:ligatures w14:val="standardContextual"/>
          </w:rPr>
          <w:tab/>
        </w:r>
        <w:r w:rsidRPr="00717F9F">
          <w:rPr>
            <w:rStyle w:val="Hyperlink"/>
          </w:rPr>
          <w:t>Exemple de conception détaillée d</w:t>
        </w:r>
        <w:r w:rsidR="00F70C5A">
          <w:rPr>
            <w:rStyle w:val="Hyperlink"/>
          </w:rPr>
          <w:t>’</w:t>
        </w:r>
        <w:r w:rsidRPr="00717F9F">
          <w:rPr>
            <w:rStyle w:val="Hyperlink"/>
          </w:rPr>
          <w:t>un système de dépôt et d</w:t>
        </w:r>
        <w:r w:rsidR="00F70C5A">
          <w:rPr>
            <w:rStyle w:val="Hyperlink"/>
          </w:rPr>
          <w:t>’</w:t>
        </w:r>
        <w:r w:rsidRPr="00717F9F">
          <w:rPr>
            <w:rStyle w:val="Hyperlink"/>
          </w:rPr>
          <w:t>un  convertisseur</w:t>
        </w:r>
        <w:r w:rsidRPr="00717F9F">
          <w:rPr>
            <w:webHidden/>
          </w:rPr>
          <w:tab/>
        </w:r>
        <w:r w:rsidRPr="00717F9F">
          <w:rPr>
            <w:webHidden/>
          </w:rPr>
          <w:fldChar w:fldCharType="begin"/>
        </w:r>
        <w:r w:rsidRPr="00717F9F">
          <w:rPr>
            <w:webHidden/>
          </w:rPr>
          <w:instrText xml:space="preserve"> PAGEREF _Toc212717316 \h </w:instrText>
        </w:r>
        <w:r w:rsidRPr="00717F9F">
          <w:rPr>
            <w:webHidden/>
          </w:rPr>
        </w:r>
        <w:r w:rsidRPr="00717F9F">
          <w:rPr>
            <w:webHidden/>
          </w:rPr>
          <w:fldChar w:fldCharType="separate"/>
        </w:r>
        <w:r w:rsidR="00931DE9">
          <w:rPr>
            <w:webHidden/>
          </w:rPr>
          <w:t>6</w:t>
        </w:r>
        <w:r w:rsidRPr="00717F9F">
          <w:rPr>
            <w:webHidden/>
          </w:rPr>
          <w:fldChar w:fldCharType="end"/>
        </w:r>
      </w:hyperlink>
    </w:p>
    <w:p w14:paraId="0F955BAB" w14:textId="2760AF7D" w:rsidR="00CA640E" w:rsidRPr="00717F9F" w:rsidRDefault="00CA640E" w:rsidP="00717F9F">
      <w:pPr>
        <w:pStyle w:val="TOC2"/>
        <w:rPr>
          <w:rFonts w:eastAsiaTheme="minorEastAsia"/>
          <w:kern w:val="2"/>
          <w:sz w:val="24"/>
          <w:szCs w:val="24"/>
          <w:lang w:val="en-US"/>
          <w14:ligatures w14:val="standardContextual"/>
        </w:rPr>
      </w:pPr>
      <w:hyperlink w:anchor="_Toc212717317" w:history="1">
        <w:r w:rsidRPr="00717F9F">
          <w:rPr>
            <w:rStyle w:val="Hyperlink"/>
          </w:rPr>
          <w:t>3.3.</w:t>
        </w:r>
        <w:r w:rsidRPr="00717F9F">
          <w:rPr>
            <w:rFonts w:eastAsiaTheme="minorEastAsia"/>
            <w:kern w:val="2"/>
            <w:sz w:val="24"/>
            <w:szCs w:val="24"/>
            <w:lang w:val="en-US"/>
            <w14:ligatures w14:val="standardContextual"/>
          </w:rPr>
          <w:tab/>
        </w:r>
        <w:r w:rsidRPr="00717F9F">
          <w:rPr>
            <w:rStyle w:val="Hyperlink"/>
          </w:rPr>
          <w:t>Gestion des exceptions et signalement des erreurs</w:t>
        </w:r>
        <w:r w:rsidRPr="00717F9F">
          <w:rPr>
            <w:webHidden/>
          </w:rPr>
          <w:tab/>
        </w:r>
        <w:r w:rsidRPr="00717F9F">
          <w:rPr>
            <w:webHidden/>
          </w:rPr>
          <w:fldChar w:fldCharType="begin"/>
        </w:r>
        <w:r w:rsidRPr="00717F9F">
          <w:rPr>
            <w:webHidden/>
          </w:rPr>
          <w:instrText xml:space="preserve"> PAGEREF _Toc212717317 \h </w:instrText>
        </w:r>
        <w:r w:rsidRPr="00717F9F">
          <w:rPr>
            <w:webHidden/>
          </w:rPr>
        </w:r>
        <w:r w:rsidRPr="00717F9F">
          <w:rPr>
            <w:webHidden/>
          </w:rPr>
          <w:fldChar w:fldCharType="separate"/>
        </w:r>
        <w:r w:rsidR="00931DE9">
          <w:rPr>
            <w:webHidden/>
          </w:rPr>
          <w:t>7</w:t>
        </w:r>
        <w:r w:rsidRPr="00717F9F">
          <w:rPr>
            <w:webHidden/>
          </w:rPr>
          <w:fldChar w:fldCharType="end"/>
        </w:r>
      </w:hyperlink>
    </w:p>
    <w:p w14:paraId="6FEA5D0D" w14:textId="00D007B0" w:rsidR="00CA640E" w:rsidRPr="00717F9F" w:rsidRDefault="00CA640E" w:rsidP="00717F9F">
      <w:pPr>
        <w:pStyle w:val="TOC1"/>
        <w:rPr>
          <w:rFonts w:ascii="Arial" w:eastAsiaTheme="minorEastAsia" w:hAnsi="Arial" w:cs="Arial"/>
          <w:noProof/>
          <w:kern w:val="2"/>
          <w:sz w:val="24"/>
          <w:szCs w:val="24"/>
          <w:lang w:val="en-US"/>
          <w14:ligatures w14:val="standardContextual"/>
        </w:rPr>
      </w:pPr>
      <w:hyperlink w:anchor="_Toc212717318" w:history="1">
        <w:r w:rsidRPr="00717F9F">
          <w:rPr>
            <w:rStyle w:val="Hyperlink"/>
            <w:rFonts w:ascii="Arial" w:hAnsi="Arial" w:cs="Arial"/>
            <w:noProof/>
          </w:rPr>
          <w:t>4.</w:t>
        </w:r>
        <w:r w:rsidRPr="00717F9F">
          <w:rPr>
            <w:rFonts w:ascii="Arial" w:eastAsiaTheme="minorEastAsia" w:hAnsi="Arial" w:cs="Arial"/>
            <w:noProof/>
            <w:kern w:val="2"/>
            <w:sz w:val="24"/>
            <w:szCs w:val="24"/>
            <w:lang w:val="en-US"/>
            <w14:ligatures w14:val="standardContextual"/>
          </w:rPr>
          <w:tab/>
        </w:r>
        <w:r w:rsidRPr="00717F9F">
          <w:rPr>
            <w:rStyle w:val="Hyperlink"/>
            <w:rFonts w:ascii="Arial" w:hAnsi="Arial" w:cs="Arial"/>
            <w:noProof/>
          </w:rPr>
          <w:t>Références</w:t>
        </w:r>
        <w:r w:rsidRPr="00717F9F">
          <w:rPr>
            <w:rFonts w:ascii="Arial" w:hAnsi="Arial" w:cs="Arial"/>
            <w:noProof/>
            <w:webHidden/>
          </w:rPr>
          <w:tab/>
        </w:r>
        <w:r w:rsidRPr="00717F9F">
          <w:rPr>
            <w:rFonts w:ascii="Arial" w:hAnsi="Arial" w:cs="Arial"/>
            <w:noProof/>
            <w:webHidden/>
          </w:rPr>
          <w:fldChar w:fldCharType="begin"/>
        </w:r>
        <w:r w:rsidRPr="00717F9F">
          <w:rPr>
            <w:rFonts w:ascii="Arial" w:hAnsi="Arial" w:cs="Arial"/>
            <w:noProof/>
            <w:webHidden/>
          </w:rPr>
          <w:instrText xml:space="preserve"> PAGEREF _Toc212717318 \h </w:instrText>
        </w:r>
        <w:r w:rsidRPr="00717F9F">
          <w:rPr>
            <w:rFonts w:ascii="Arial" w:hAnsi="Arial" w:cs="Arial"/>
            <w:noProof/>
            <w:webHidden/>
          </w:rPr>
        </w:r>
        <w:r w:rsidRPr="00717F9F">
          <w:rPr>
            <w:rFonts w:ascii="Arial" w:hAnsi="Arial" w:cs="Arial"/>
            <w:noProof/>
            <w:webHidden/>
          </w:rPr>
          <w:fldChar w:fldCharType="separate"/>
        </w:r>
        <w:r w:rsidR="00931DE9">
          <w:rPr>
            <w:rFonts w:ascii="Arial" w:hAnsi="Arial" w:cs="Arial"/>
            <w:noProof/>
            <w:webHidden/>
          </w:rPr>
          <w:t>7</w:t>
        </w:r>
        <w:r w:rsidRPr="00717F9F">
          <w:rPr>
            <w:rFonts w:ascii="Arial" w:hAnsi="Arial" w:cs="Arial"/>
            <w:noProof/>
            <w:webHidden/>
          </w:rPr>
          <w:fldChar w:fldCharType="end"/>
        </w:r>
      </w:hyperlink>
    </w:p>
    <w:p w14:paraId="0D00A2D4" w14:textId="3605E12A" w:rsidR="00CA640E" w:rsidRPr="00717F9F" w:rsidRDefault="00CA640E" w:rsidP="00717F9F">
      <w:pPr>
        <w:pStyle w:val="TOC1"/>
        <w:rPr>
          <w:rFonts w:ascii="Arial" w:eastAsiaTheme="minorEastAsia" w:hAnsi="Arial" w:cs="Arial"/>
          <w:noProof/>
          <w:kern w:val="2"/>
          <w:sz w:val="24"/>
          <w:szCs w:val="24"/>
          <w:lang w:val="en-US"/>
          <w14:ligatures w14:val="standardContextual"/>
        </w:rPr>
      </w:pPr>
      <w:hyperlink w:anchor="_Toc212717319" w:history="1">
        <w:r w:rsidRPr="00717F9F">
          <w:rPr>
            <w:rStyle w:val="Hyperlink"/>
            <w:rFonts w:ascii="Arial" w:hAnsi="Arial" w:cs="Arial"/>
            <w:noProof/>
          </w:rPr>
          <w:t>ANNEXE I</w:t>
        </w:r>
        <w:r w:rsidR="00FB0257">
          <w:rPr>
            <w:rStyle w:val="Hyperlink"/>
            <w:rFonts w:ascii="Arial" w:hAnsi="Arial" w:cs="Arial"/>
            <w:noProof/>
          </w:rPr>
          <w:t>:</w:t>
        </w:r>
        <w:r w:rsidRPr="00717F9F">
          <w:rPr>
            <w:rStyle w:val="Hyperlink"/>
            <w:rFonts w:ascii="Arial" w:hAnsi="Arial" w:cs="Arial"/>
            <w:noProof/>
          </w:rPr>
          <w:t xml:space="preserve">  Détails de la conversion DOCX2XML par office de propriété intellectuelle</w:t>
        </w:r>
        <w:r w:rsidRPr="00717F9F">
          <w:rPr>
            <w:rFonts w:ascii="Arial" w:hAnsi="Arial" w:cs="Arial"/>
            <w:noProof/>
            <w:webHidden/>
          </w:rPr>
          <w:tab/>
        </w:r>
        <w:r w:rsidRPr="00717F9F">
          <w:rPr>
            <w:rFonts w:ascii="Arial" w:hAnsi="Arial" w:cs="Arial"/>
            <w:noProof/>
            <w:webHidden/>
          </w:rPr>
          <w:fldChar w:fldCharType="begin"/>
        </w:r>
        <w:r w:rsidRPr="00717F9F">
          <w:rPr>
            <w:rFonts w:ascii="Arial" w:hAnsi="Arial" w:cs="Arial"/>
            <w:noProof/>
            <w:webHidden/>
          </w:rPr>
          <w:instrText xml:space="preserve"> PAGEREF _Toc212717319 \h </w:instrText>
        </w:r>
        <w:r w:rsidRPr="00717F9F">
          <w:rPr>
            <w:rFonts w:ascii="Arial" w:hAnsi="Arial" w:cs="Arial"/>
            <w:noProof/>
            <w:webHidden/>
          </w:rPr>
        </w:r>
        <w:r w:rsidRPr="00717F9F">
          <w:rPr>
            <w:rFonts w:ascii="Arial" w:hAnsi="Arial" w:cs="Arial"/>
            <w:noProof/>
            <w:webHidden/>
          </w:rPr>
          <w:fldChar w:fldCharType="separate"/>
        </w:r>
        <w:r w:rsidR="00931DE9">
          <w:rPr>
            <w:rFonts w:ascii="Arial" w:hAnsi="Arial" w:cs="Arial"/>
            <w:noProof/>
            <w:webHidden/>
          </w:rPr>
          <w:t>8</w:t>
        </w:r>
        <w:r w:rsidRPr="00717F9F">
          <w:rPr>
            <w:rFonts w:ascii="Arial" w:hAnsi="Arial" w:cs="Arial"/>
            <w:noProof/>
            <w:webHidden/>
          </w:rPr>
          <w:fldChar w:fldCharType="end"/>
        </w:r>
      </w:hyperlink>
    </w:p>
    <w:p w14:paraId="6C735017" w14:textId="69BF04EF" w:rsidR="00CA640E" w:rsidRPr="00717F9F" w:rsidRDefault="00CA640E" w:rsidP="00717F9F">
      <w:pPr>
        <w:pStyle w:val="TOC1"/>
        <w:rPr>
          <w:rFonts w:ascii="Arial" w:eastAsiaTheme="minorEastAsia" w:hAnsi="Arial" w:cs="Arial"/>
          <w:noProof/>
          <w:kern w:val="2"/>
          <w:sz w:val="24"/>
          <w:szCs w:val="24"/>
          <w:lang w:val="en-US"/>
          <w14:ligatures w14:val="standardContextual"/>
        </w:rPr>
      </w:pPr>
      <w:hyperlink w:anchor="_Toc212717320" w:history="1">
        <w:r w:rsidRPr="00717F9F">
          <w:rPr>
            <w:rStyle w:val="Hyperlink"/>
            <w:rFonts w:ascii="Arial" w:hAnsi="Arial" w:cs="Arial"/>
            <w:noProof/>
          </w:rPr>
          <w:t>ANNEXE II</w:t>
        </w:r>
        <w:r w:rsidR="00FB0257">
          <w:rPr>
            <w:rStyle w:val="Hyperlink"/>
            <w:rFonts w:ascii="Arial" w:hAnsi="Arial" w:cs="Arial"/>
            <w:noProof/>
          </w:rPr>
          <w:t>:</w:t>
        </w:r>
        <w:r w:rsidRPr="00717F9F">
          <w:rPr>
            <w:rStyle w:val="Hyperlink"/>
            <w:rFonts w:ascii="Arial" w:hAnsi="Arial" w:cs="Arial"/>
            <w:noProof/>
          </w:rPr>
          <w:t xml:space="preserve">  Titres des sections pour les demandes de brevet dans DOCX</w:t>
        </w:r>
        <w:r w:rsidRPr="00717F9F">
          <w:rPr>
            <w:rFonts w:ascii="Arial" w:hAnsi="Arial" w:cs="Arial"/>
            <w:noProof/>
            <w:webHidden/>
          </w:rPr>
          <w:tab/>
        </w:r>
        <w:r w:rsidRPr="00717F9F">
          <w:rPr>
            <w:rFonts w:ascii="Arial" w:hAnsi="Arial" w:cs="Arial"/>
            <w:noProof/>
            <w:webHidden/>
          </w:rPr>
          <w:fldChar w:fldCharType="begin"/>
        </w:r>
        <w:r w:rsidRPr="00717F9F">
          <w:rPr>
            <w:rFonts w:ascii="Arial" w:hAnsi="Arial" w:cs="Arial"/>
            <w:noProof/>
            <w:webHidden/>
          </w:rPr>
          <w:instrText xml:space="preserve"> PAGEREF _Toc212717320 \h </w:instrText>
        </w:r>
        <w:r w:rsidRPr="00717F9F">
          <w:rPr>
            <w:rFonts w:ascii="Arial" w:hAnsi="Arial" w:cs="Arial"/>
            <w:noProof/>
            <w:webHidden/>
          </w:rPr>
        </w:r>
        <w:r w:rsidRPr="00717F9F">
          <w:rPr>
            <w:rFonts w:ascii="Arial" w:hAnsi="Arial" w:cs="Arial"/>
            <w:noProof/>
            <w:webHidden/>
          </w:rPr>
          <w:fldChar w:fldCharType="separate"/>
        </w:r>
        <w:r w:rsidR="00931DE9">
          <w:rPr>
            <w:rFonts w:ascii="Arial" w:hAnsi="Arial" w:cs="Arial"/>
            <w:noProof/>
            <w:webHidden/>
          </w:rPr>
          <w:t>9</w:t>
        </w:r>
        <w:r w:rsidRPr="00717F9F">
          <w:rPr>
            <w:rFonts w:ascii="Arial" w:hAnsi="Arial" w:cs="Arial"/>
            <w:noProof/>
            <w:webHidden/>
          </w:rPr>
          <w:fldChar w:fldCharType="end"/>
        </w:r>
      </w:hyperlink>
    </w:p>
    <w:p w14:paraId="0D5DB8D0" w14:textId="1ED48196" w:rsidR="00CA640E" w:rsidRPr="00CA640E" w:rsidRDefault="00295511" w:rsidP="00CA640E">
      <w:pPr>
        <w:rPr>
          <w:rFonts w:ascii="Arial" w:hAnsi="Arial" w:cs="Arial"/>
        </w:rPr>
      </w:pPr>
      <w:r w:rsidRPr="00717F9F">
        <w:rPr>
          <w:rFonts w:ascii="Arial" w:hAnsi="Arial" w:cs="Arial"/>
        </w:rPr>
        <w:fldChar w:fldCharType="end"/>
      </w:r>
    </w:p>
    <w:p w14:paraId="7426F092" w14:textId="77777777" w:rsidR="00CA640E" w:rsidRPr="00CA640E" w:rsidRDefault="00CA640E" w:rsidP="00CA640E">
      <w:pPr>
        <w:rPr>
          <w:rFonts w:ascii="Arial" w:eastAsiaTheme="majorEastAsia" w:hAnsi="Arial" w:cstheme="majorBidi"/>
          <w:b/>
          <w:bCs/>
          <w:szCs w:val="28"/>
        </w:rPr>
      </w:pPr>
      <w:r w:rsidRPr="00CA640E">
        <w:rPr>
          <w:rFonts w:ascii="Arial" w:eastAsiaTheme="majorEastAsia" w:hAnsi="Arial" w:cstheme="majorBidi"/>
          <w:b/>
          <w:bCs/>
          <w:szCs w:val="28"/>
        </w:rPr>
        <w:br w:type="page"/>
      </w:r>
    </w:p>
    <w:p w14:paraId="704893BE" w14:textId="5F87B490" w:rsidR="00560C01" w:rsidRPr="00CA640E" w:rsidRDefault="00295511" w:rsidP="00CA640E">
      <w:pPr>
        <w:pStyle w:val="Heading1"/>
        <w:spacing w:after="240"/>
        <w:rPr>
          <w:rFonts w:ascii="Arial" w:hAnsi="Arial" w:cs="Arial"/>
          <w:color w:val="auto"/>
          <w:sz w:val="22"/>
        </w:rPr>
      </w:pPr>
      <w:bookmarkStart w:id="5" w:name="_Toc212717308"/>
      <w:r w:rsidRPr="00CA640E">
        <w:rPr>
          <w:rFonts w:ascii="Arial" w:hAnsi="Arial"/>
          <w:color w:val="auto"/>
          <w:sz w:val="22"/>
        </w:rPr>
        <w:lastRenderedPageBreak/>
        <w:t>Introduction</w:t>
      </w:r>
      <w:bookmarkEnd w:id="4"/>
      <w:bookmarkEnd w:id="5"/>
    </w:p>
    <w:p w14:paraId="4B507EB1" w14:textId="3E5602F4" w:rsidR="00F70C5A" w:rsidRDefault="39A8781F" w:rsidP="00CA640E">
      <w:pPr>
        <w:spacing w:after="220" w:line="240" w:lineRule="auto"/>
        <w:rPr>
          <w:rFonts w:ascii="Arial" w:hAnsi="Arial"/>
        </w:rPr>
      </w:pPr>
      <w:r w:rsidRPr="00CA640E">
        <w:rPr>
          <w:rFonts w:ascii="Arial" w:hAnsi="Arial"/>
        </w:rPr>
        <w:t>À sa dix</w:t>
      </w:r>
      <w:r w:rsidR="00F70C5A">
        <w:rPr>
          <w:rFonts w:ascii="Arial" w:hAnsi="Arial"/>
        </w:rPr>
        <w:t>ième session</w:t>
      </w:r>
      <w:r w:rsidRPr="00CA640E">
        <w:rPr>
          <w:rFonts w:ascii="Arial" w:hAnsi="Arial"/>
        </w:rPr>
        <w:t xml:space="preserve">, tenue en </w:t>
      </w:r>
      <w:r w:rsidR="00F70C5A" w:rsidRPr="00CA640E">
        <w:rPr>
          <w:rFonts w:ascii="Arial" w:hAnsi="Arial"/>
        </w:rPr>
        <w:t>novembre</w:t>
      </w:r>
      <w:r w:rsidR="00F70C5A">
        <w:rPr>
          <w:rFonts w:ascii="Arial" w:hAnsi="Arial"/>
        </w:rPr>
        <w:t> </w:t>
      </w:r>
      <w:r w:rsidR="00F70C5A" w:rsidRPr="00CA640E">
        <w:rPr>
          <w:rFonts w:ascii="Arial" w:hAnsi="Arial"/>
        </w:rPr>
        <w:t>20</w:t>
      </w:r>
      <w:r w:rsidRPr="00CA640E">
        <w:rPr>
          <w:rFonts w:ascii="Arial" w:hAnsi="Arial"/>
        </w:rPr>
        <w:t>22, le Comité des normes de l</w:t>
      </w:r>
      <w:r w:rsidR="00F70C5A">
        <w:rPr>
          <w:rFonts w:ascii="Arial" w:hAnsi="Arial"/>
        </w:rPr>
        <w:t>’</w:t>
      </w:r>
      <w:r w:rsidRPr="00CA640E">
        <w:rPr>
          <w:rFonts w:ascii="Arial" w:hAnsi="Arial"/>
        </w:rPr>
        <w:t>OMPI (CWS) s</w:t>
      </w:r>
      <w:r w:rsidR="00F70C5A">
        <w:rPr>
          <w:rFonts w:ascii="Arial" w:hAnsi="Arial"/>
        </w:rPr>
        <w:t>’</w:t>
      </w:r>
      <w:r w:rsidRPr="00CA640E">
        <w:rPr>
          <w:rFonts w:ascii="Arial" w:hAnsi="Arial"/>
        </w:rPr>
        <w:t>est déclaré favorable à ce que l</w:t>
      </w:r>
      <w:r w:rsidR="00F70C5A">
        <w:rPr>
          <w:rFonts w:ascii="Arial" w:hAnsi="Arial"/>
        </w:rPr>
        <w:t>’</w:t>
      </w:r>
      <w:r w:rsidRPr="00CA640E">
        <w:rPr>
          <w:rFonts w:ascii="Arial" w:hAnsi="Arial"/>
        </w:rPr>
        <w:t>Équipe d</w:t>
      </w:r>
      <w:r w:rsidR="00F70C5A">
        <w:rPr>
          <w:rFonts w:ascii="Arial" w:hAnsi="Arial"/>
        </w:rPr>
        <w:t>’</w:t>
      </w:r>
      <w:r w:rsidRPr="00CA640E">
        <w:rPr>
          <w:rFonts w:ascii="Arial" w:hAnsi="Arial"/>
        </w:rPr>
        <w:t xml:space="preserve">experts chargée de la transformation numérique de se penche sur les possibilités de conversion du format DOCX en XML pour les offices (voir les paragraphes 105 et 106 du </w:t>
      </w:r>
      <w:r w:rsidR="00F70C5A" w:rsidRPr="00CA640E">
        <w:rPr>
          <w:rFonts w:ascii="Arial" w:hAnsi="Arial"/>
        </w:rPr>
        <w:t>document</w:t>
      </w:r>
      <w:r w:rsidR="00F70C5A">
        <w:rPr>
          <w:rFonts w:ascii="Arial" w:hAnsi="Arial"/>
        </w:rPr>
        <w:t xml:space="preserve"> </w:t>
      </w:r>
      <w:r w:rsidR="00F70C5A" w:rsidRPr="00CA640E">
        <w:rPr>
          <w:rFonts w:ascii="Arial" w:hAnsi="Arial"/>
        </w:rPr>
        <w:t>CW</w:t>
      </w:r>
      <w:r w:rsidRPr="00CA640E">
        <w:rPr>
          <w:rFonts w:ascii="Arial" w:hAnsi="Arial"/>
        </w:rPr>
        <w:t>S/10/22).  D</w:t>
      </w:r>
      <w:r w:rsidR="00F70C5A">
        <w:rPr>
          <w:rFonts w:ascii="Arial" w:hAnsi="Arial"/>
        </w:rPr>
        <w:t>’</w:t>
      </w:r>
      <w:r w:rsidRPr="00CA640E">
        <w:rPr>
          <w:rFonts w:ascii="Arial" w:hAnsi="Arial"/>
        </w:rPr>
        <w:t>après les résultats de l</w:t>
      </w:r>
      <w:r w:rsidR="00F70C5A">
        <w:rPr>
          <w:rFonts w:ascii="Arial" w:hAnsi="Arial"/>
        </w:rPr>
        <w:t>’</w:t>
      </w:r>
      <w:r w:rsidRPr="00CA640E">
        <w:rPr>
          <w:rFonts w:ascii="Arial" w:hAnsi="Arial"/>
        </w:rPr>
        <w:t>enquête réalisée par l</w:t>
      </w:r>
      <w:r w:rsidR="00F70C5A">
        <w:rPr>
          <w:rFonts w:ascii="Arial" w:hAnsi="Arial"/>
        </w:rPr>
        <w:t>’</w:t>
      </w:r>
      <w:r w:rsidRPr="00CA640E">
        <w:rPr>
          <w:rFonts w:ascii="Arial" w:hAnsi="Arial"/>
        </w:rPr>
        <w:t>équipe d</w:t>
      </w:r>
      <w:r w:rsidR="00F70C5A">
        <w:rPr>
          <w:rFonts w:ascii="Arial" w:hAnsi="Arial"/>
        </w:rPr>
        <w:t>’</w:t>
      </w:r>
      <w:r w:rsidRPr="00CA640E">
        <w:rPr>
          <w:rFonts w:ascii="Arial" w:hAnsi="Arial"/>
        </w:rPr>
        <w:t xml:space="preserve">experts et présentés dans le </w:t>
      </w:r>
      <w:r w:rsidR="00F70C5A" w:rsidRPr="00CA640E">
        <w:rPr>
          <w:rFonts w:ascii="Arial" w:hAnsi="Arial"/>
        </w:rPr>
        <w:t>document</w:t>
      </w:r>
      <w:r w:rsidR="00F70C5A">
        <w:rPr>
          <w:rFonts w:ascii="Arial" w:hAnsi="Arial"/>
        </w:rPr>
        <w:t xml:space="preserve"> </w:t>
      </w:r>
      <w:r w:rsidR="00F70C5A" w:rsidRPr="00CA640E">
        <w:rPr>
          <w:rFonts w:ascii="Arial" w:hAnsi="Arial"/>
        </w:rPr>
        <w:t>CW</w:t>
      </w:r>
      <w:r w:rsidRPr="00CA640E">
        <w:rPr>
          <w:rFonts w:ascii="Arial" w:hAnsi="Arial"/>
        </w:rPr>
        <w:t>S/10/15, près de la moitié des offices ayant répondu ont indiqué accepter les fichiers DOCX.  À sa onz</w:t>
      </w:r>
      <w:r w:rsidR="00F70C5A">
        <w:rPr>
          <w:rFonts w:ascii="Arial" w:hAnsi="Arial"/>
        </w:rPr>
        <w:t>ième session</w:t>
      </w:r>
      <w:r w:rsidRPr="00CA640E">
        <w:rPr>
          <w:rFonts w:ascii="Arial" w:hAnsi="Arial"/>
        </w:rPr>
        <w:t xml:space="preserve">, tenue en </w:t>
      </w:r>
      <w:r w:rsidR="00F70C5A" w:rsidRPr="00CA640E">
        <w:rPr>
          <w:rFonts w:ascii="Arial" w:hAnsi="Arial"/>
        </w:rPr>
        <w:t>décembre</w:t>
      </w:r>
      <w:r w:rsidR="00F70C5A">
        <w:rPr>
          <w:rFonts w:ascii="Arial" w:hAnsi="Arial"/>
        </w:rPr>
        <w:t> </w:t>
      </w:r>
      <w:r w:rsidR="00F70C5A" w:rsidRPr="00CA640E">
        <w:rPr>
          <w:rFonts w:ascii="Arial" w:hAnsi="Arial"/>
        </w:rPr>
        <w:t>20</w:t>
      </w:r>
      <w:r w:rsidRPr="00CA640E">
        <w:rPr>
          <w:rFonts w:ascii="Arial" w:hAnsi="Arial"/>
        </w:rPr>
        <w:t>23,</w:t>
      </w:r>
      <w:r w:rsidR="00F70C5A" w:rsidRPr="00CA640E">
        <w:rPr>
          <w:rFonts w:ascii="Arial" w:hAnsi="Arial"/>
        </w:rPr>
        <w:t xml:space="preserve"> le</w:t>
      </w:r>
      <w:r w:rsidR="00F70C5A">
        <w:rPr>
          <w:rFonts w:ascii="Arial" w:hAnsi="Arial"/>
        </w:rPr>
        <w:t> </w:t>
      </w:r>
      <w:r w:rsidR="00F70C5A" w:rsidRPr="00CA640E">
        <w:rPr>
          <w:rFonts w:ascii="Arial" w:hAnsi="Arial"/>
        </w:rPr>
        <w:t>CWS</w:t>
      </w:r>
      <w:r w:rsidRPr="00CA640E">
        <w:rPr>
          <w:rFonts w:ascii="Arial" w:hAnsi="Arial"/>
        </w:rPr>
        <w:t xml:space="preserve"> a noté que l</w:t>
      </w:r>
      <w:r w:rsidR="00F70C5A">
        <w:rPr>
          <w:rFonts w:ascii="Arial" w:hAnsi="Arial"/>
        </w:rPr>
        <w:t>’</w:t>
      </w:r>
      <w:r w:rsidRPr="00CA640E">
        <w:rPr>
          <w:rFonts w:ascii="Arial" w:hAnsi="Arial"/>
        </w:rPr>
        <w:t>équipe d</w:t>
      </w:r>
      <w:r w:rsidR="00F70C5A">
        <w:rPr>
          <w:rFonts w:ascii="Arial" w:hAnsi="Arial"/>
        </w:rPr>
        <w:t>’</w:t>
      </w:r>
      <w:r w:rsidRPr="00CA640E">
        <w:rPr>
          <w:rFonts w:ascii="Arial" w:hAnsi="Arial"/>
        </w:rPr>
        <w:t>experts avait procédé à un examen et réalisé une analyse de la fonctionnalité des convertisseurs DOCX vers XML utilisé par l</w:t>
      </w:r>
      <w:r w:rsidR="00F70C5A">
        <w:rPr>
          <w:rFonts w:ascii="Arial" w:hAnsi="Arial"/>
        </w:rPr>
        <w:t>’</w:t>
      </w:r>
      <w:r w:rsidRPr="00CA640E">
        <w:rPr>
          <w:rFonts w:ascii="Arial" w:hAnsi="Arial"/>
        </w:rPr>
        <w:t>Office des brevets et des marques des États</w:t>
      </w:r>
      <w:r w:rsidR="001A6E2C">
        <w:rPr>
          <w:rFonts w:ascii="Arial" w:hAnsi="Arial"/>
        </w:rPr>
        <w:noBreakHyphen/>
      </w:r>
      <w:r w:rsidRPr="00CA640E">
        <w:rPr>
          <w:rFonts w:ascii="Arial" w:hAnsi="Arial"/>
        </w:rPr>
        <w:t>Unis d</w:t>
      </w:r>
      <w:r w:rsidR="00F70C5A">
        <w:rPr>
          <w:rFonts w:ascii="Arial" w:hAnsi="Arial"/>
        </w:rPr>
        <w:t>’</w:t>
      </w:r>
      <w:r w:rsidRPr="00CA640E">
        <w:rPr>
          <w:rFonts w:ascii="Arial" w:hAnsi="Arial"/>
        </w:rPr>
        <w:t>Amérique et le Bureau international pour le système ePCT.  À cette même session,</w:t>
      </w:r>
      <w:r w:rsidR="00F70C5A" w:rsidRPr="00CA640E">
        <w:rPr>
          <w:rFonts w:ascii="Arial" w:hAnsi="Arial"/>
        </w:rPr>
        <w:t xml:space="preserve"> le</w:t>
      </w:r>
      <w:r w:rsidR="00F70C5A">
        <w:rPr>
          <w:rFonts w:ascii="Arial" w:hAnsi="Arial"/>
        </w:rPr>
        <w:t> </w:t>
      </w:r>
      <w:r w:rsidR="00F70C5A" w:rsidRPr="00CA640E">
        <w:rPr>
          <w:rFonts w:ascii="Arial" w:hAnsi="Arial"/>
        </w:rPr>
        <w:t>CWS</w:t>
      </w:r>
      <w:r w:rsidRPr="00CA640E">
        <w:rPr>
          <w:rFonts w:ascii="Arial" w:hAnsi="Arial"/>
        </w:rPr>
        <w:t xml:space="preserve"> s</w:t>
      </w:r>
      <w:r w:rsidR="00F70C5A">
        <w:rPr>
          <w:rFonts w:ascii="Arial" w:hAnsi="Arial"/>
        </w:rPr>
        <w:t>’</w:t>
      </w:r>
      <w:r w:rsidRPr="00CA640E">
        <w:rPr>
          <w:rFonts w:ascii="Arial" w:hAnsi="Arial"/>
        </w:rPr>
        <w:t>est déclaré favorable à ce que l</w:t>
      </w:r>
      <w:r w:rsidR="00F70C5A">
        <w:rPr>
          <w:rFonts w:ascii="Arial" w:hAnsi="Arial"/>
        </w:rPr>
        <w:t>’</w:t>
      </w:r>
      <w:r w:rsidRPr="00CA640E">
        <w:rPr>
          <w:rFonts w:ascii="Arial" w:hAnsi="Arial"/>
        </w:rPr>
        <w:t>équipe d</w:t>
      </w:r>
      <w:r w:rsidR="00F70C5A">
        <w:rPr>
          <w:rFonts w:ascii="Arial" w:hAnsi="Arial"/>
        </w:rPr>
        <w:t>’</w:t>
      </w:r>
      <w:r w:rsidRPr="00CA640E">
        <w:rPr>
          <w:rFonts w:ascii="Arial" w:hAnsi="Arial"/>
        </w:rPr>
        <w:t>experts établisse une proposition de recommandation relative à une spécification d</w:t>
      </w:r>
      <w:r w:rsidR="00F70C5A">
        <w:rPr>
          <w:rFonts w:ascii="Arial" w:hAnsi="Arial"/>
        </w:rPr>
        <w:t>’</w:t>
      </w:r>
      <w:r w:rsidRPr="00CA640E">
        <w:rPr>
          <w:rFonts w:ascii="Arial" w:hAnsi="Arial"/>
        </w:rPr>
        <w:t xml:space="preserve">exigences communes pour un convertisseur DOCX vers XML (voir les paragraphes 56 à 58 du </w:t>
      </w:r>
      <w:r w:rsidR="00F70C5A" w:rsidRPr="00CA640E">
        <w:rPr>
          <w:rFonts w:ascii="Arial" w:hAnsi="Arial"/>
        </w:rPr>
        <w:t>document</w:t>
      </w:r>
      <w:r w:rsidR="00F70C5A">
        <w:rPr>
          <w:rFonts w:ascii="Arial" w:hAnsi="Arial"/>
        </w:rPr>
        <w:t xml:space="preserve"> </w:t>
      </w:r>
      <w:r w:rsidR="00F70C5A" w:rsidRPr="00CA640E">
        <w:rPr>
          <w:rFonts w:ascii="Arial" w:hAnsi="Arial"/>
        </w:rPr>
        <w:t>CW</w:t>
      </w:r>
      <w:r w:rsidRPr="00CA640E">
        <w:rPr>
          <w:rFonts w:ascii="Arial" w:hAnsi="Arial"/>
        </w:rPr>
        <w:t>S/11/28).  Il serait très avantageux pour les offices de propriété intellectuelle d</w:t>
      </w:r>
      <w:r w:rsidR="00F70C5A">
        <w:rPr>
          <w:rFonts w:ascii="Arial" w:hAnsi="Arial"/>
        </w:rPr>
        <w:t>’</w:t>
      </w:r>
      <w:r w:rsidRPr="00CA640E">
        <w:rPr>
          <w:rFonts w:ascii="Arial" w:hAnsi="Arial"/>
        </w:rPr>
        <w:t>utiliser un outil de conversion doté de fonctionnalités communément admises afin de faciliter l</w:t>
      </w:r>
      <w:r w:rsidR="00F70C5A">
        <w:rPr>
          <w:rFonts w:ascii="Arial" w:hAnsi="Arial"/>
        </w:rPr>
        <w:t>’</w:t>
      </w:r>
      <w:r w:rsidRPr="00CA640E">
        <w:rPr>
          <w:rFonts w:ascii="Arial" w:hAnsi="Arial"/>
        </w:rPr>
        <w:t>acceptation et le traitement des informations relatives aux demandes de brevet sous forme de texte structuré, ce qui permettrait de progresser vers l</w:t>
      </w:r>
      <w:r w:rsidR="00F70C5A">
        <w:rPr>
          <w:rFonts w:ascii="Arial" w:hAnsi="Arial"/>
        </w:rPr>
        <w:t>’</w:t>
      </w:r>
      <w:r w:rsidRPr="00CA640E">
        <w:rPr>
          <w:rFonts w:ascii="Arial" w:hAnsi="Arial"/>
        </w:rPr>
        <w:t>objectif commun consistant à utiliser les normes ST.36 ou ST.96 de l</w:t>
      </w:r>
      <w:r w:rsidR="00F70C5A">
        <w:rPr>
          <w:rFonts w:ascii="Arial" w:hAnsi="Arial"/>
        </w:rPr>
        <w:t>’</w:t>
      </w:r>
      <w:r w:rsidRPr="00CA640E">
        <w:rPr>
          <w:rFonts w:ascii="Arial" w:hAnsi="Arial"/>
        </w:rPr>
        <w:t>OMPI comme format XML standa</w:t>
      </w:r>
      <w:r w:rsidR="00FB0257" w:rsidRPr="00CA640E">
        <w:rPr>
          <w:rFonts w:ascii="Arial" w:hAnsi="Arial"/>
        </w:rPr>
        <w:t>rd</w:t>
      </w:r>
      <w:r w:rsidR="00FB0257">
        <w:rPr>
          <w:rFonts w:ascii="Arial" w:hAnsi="Arial"/>
        </w:rPr>
        <w:t xml:space="preserve">.  </w:t>
      </w:r>
      <w:r w:rsidR="00FB0257" w:rsidRPr="00CA640E">
        <w:rPr>
          <w:rFonts w:ascii="Arial" w:hAnsi="Arial"/>
        </w:rPr>
        <w:t>Le</w:t>
      </w:r>
      <w:r w:rsidRPr="00CA640E">
        <w:rPr>
          <w:rFonts w:ascii="Arial" w:hAnsi="Arial"/>
        </w:rPr>
        <w:t xml:space="preserve"> présent document et son </w:t>
      </w:r>
      <w:r w:rsidR="00F70C5A" w:rsidRPr="00CA640E">
        <w:rPr>
          <w:rFonts w:ascii="Arial" w:hAnsi="Arial"/>
        </w:rPr>
        <w:t>annexe</w:t>
      </w:r>
      <w:r w:rsidR="00F70C5A">
        <w:rPr>
          <w:rFonts w:ascii="Arial" w:hAnsi="Arial"/>
        </w:rPr>
        <w:t> </w:t>
      </w:r>
      <w:r w:rsidR="00F70C5A" w:rsidRPr="00CA640E">
        <w:rPr>
          <w:rFonts w:ascii="Arial" w:hAnsi="Arial"/>
        </w:rPr>
        <w:t>I</w:t>
      </w:r>
      <w:r w:rsidRPr="00CA640E">
        <w:rPr>
          <w:rFonts w:ascii="Arial" w:hAnsi="Arial"/>
        </w:rPr>
        <w:t xml:space="preserve"> regroupent et résument les commentaires fournis par les offices de propriété intellectuelle concernant les fonctionnalités du convertisseur DOCX utilisé dans leur offi</w:t>
      </w:r>
      <w:r w:rsidR="00FB0257" w:rsidRPr="00CA640E">
        <w:rPr>
          <w:rFonts w:ascii="Arial" w:hAnsi="Arial"/>
        </w:rPr>
        <w:t>ce</w:t>
      </w:r>
      <w:r w:rsidR="00FB0257">
        <w:rPr>
          <w:rFonts w:ascii="Arial" w:hAnsi="Arial"/>
        </w:rPr>
        <w:t xml:space="preserve">.  </w:t>
      </w:r>
      <w:r w:rsidR="00FB0257" w:rsidRPr="00CA640E">
        <w:rPr>
          <w:rFonts w:ascii="Arial" w:hAnsi="Arial"/>
        </w:rPr>
        <w:t>Il</w:t>
      </w:r>
      <w:r w:rsidRPr="00CA640E">
        <w:rPr>
          <w:rFonts w:ascii="Arial" w:hAnsi="Arial"/>
        </w:rPr>
        <w:t xml:space="preserve"> convient de noter que plus de la moitié des offices ayant répondu à l</w:t>
      </w:r>
      <w:r w:rsidR="00F70C5A">
        <w:rPr>
          <w:rFonts w:ascii="Arial" w:hAnsi="Arial"/>
        </w:rPr>
        <w:t>’</w:t>
      </w:r>
      <w:r w:rsidRPr="00CA640E">
        <w:rPr>
          <w:rFonts w:ascii="Arial" w:hAnsi="Arial"/>
        </w:rPr>
        <w:t>enquête ont indiqué qu</w:t>
      </w:r>
      <w:r w:rsidR="00F70C5A">
        <w:rPr>
          <w:rFonts w:ascii="Arial" w:hAnsi="Arial"/>
        </w:rPr>
        <w:t>’</w:t>
      </w:r>
      <w:r w:rsidRPr="00CA640E">
        <w:rPr>
          <w:rFonts w:ascii="Arial" w:hAnsi="Arial"/>
        </w:rPr>
        <w:t>ils fournissaient aux déposants des informations initiales de validation basées sur le contenu, au moment du dépôt, avant la soumissi</w:t>
      </w:r>
      <w:r w:rsidR="00FB0257" w:rsidRPr="00CA640E">
        <w:rPr>
          <w:rFonts w:ascii="Arial" w:hAnsi="Arial"/>
        </w:rPr>
        <w:t>on</w:t>
      </w:r>
      <w:r w:rsidR="00FB0257">
        <w:rPr>
          <w:rFonts w:ascii="Arial" w:hAnsi="Arial"/>
        </w:rPr>
        <w:t xml:space="preserve">.  </w:t>
      </w:r>
      <w:r w:rsidR="00FB0257" w:rsidRPr="00CA640E">
        <w:rPr>
          <w:rFonts w:ascii="Arial" w:hAnsi="Arial"/>
        </w:rPr>
        <w:t>L</w:t>
      </w:r>
      <w:r w:rsidR="00FB0257">
        <w:rPr>
          <w:rFonts w:ascii="Arial" w:hAnsi="Arial"/>
        </w:rPr>
        <w:t>’</w:t>
      </w:r>
      <w:r w:rsidR="00FB0257" w:rsidRPr="00CA640E">
        <w:rPr>
          <w:rFonts w:ascii="Arial" w:hAnsi="Arial"/>
        </w:rPr>
        <w:t>a</w:t>
      </w:r>
      <w:r w:rsidR="00F70C5A" w:rsidRPr="00CA640E">
        <w:rPr>
          <w:rFonts w:ascii="Arial" w:hAnsi="Arial"/>
        </w:rPr>
        <w:t>nnexe</w:t>
      </w:r>
      <w:r w:rsidR="00F70C5A">
        <w:rPr>
          <w:rFonts w:ascii="Arial" w:hAnsi="Arial"/>
        </w:rPr>
        <w:t> </w:t>
      </w:r>
      <w:r w:rsidR="00F70C5A" w:rsidRPr="00CA640E">
        <w:rPr>
          <w:rFonts w:ascii="Arial" w:hAnsi="Arial"/>
        </w:rPr>
        <w:t>I</w:t>
      </w:r>
      <w:r w:rsidRPr="00CA640E">
        <w:rPr>
          <w:rFonts w:ascii="Arial" w:hAnsi="Arial"/>
        </w:rPr>
        <w:t xml:space="preserve"> contient une liste des convertisseurs DOCX existants, indiquant les similitudes et les différences à titre de référence.</w:t>
      </w:r>
    </w:p>
    <w:p w14:paraId="0A03D53D" w14:textId="31816019" w:rsidR="00560C01" w:rsidRPr="00CA640E" w:rsidRDefault="00560C01" w:rsidP="00CA640E">
      <w:pPr>
        <w:pStyle w:val="Heading2"/>
        <w:numPr>
          <w:ilvl w:val="1"/>
          <w:numId w:val="44"/>
        </w:numPr>
        <w:rPr>
          <w:rFonts w:ascii="Arial" w:hAnsi="Arial" w:cs="Arial"/>
        </w:rPr>
      </w:pPr>
      <w:bookmarkStart w:id="6" w:name="_Toc340220936"/>
      <w:bookmarkStart w:id="7" w:name="_Toc212717309"/>
      <w:r w:rsidRPr="00CA640E">
        <w:rPr>
          <w:rFonts w:ascii="Arial" w:hAnsi="Arial"/>
        </w:rPr>
        <w:t>Objet</w:t>
      </w:r>
      <w:bookmarkEnd w:id="6"/>
      <w:bookmarkEnd w:id="7"/>
    </w:p>
    <w:p w14:paraId="23AB0F48" w14:textId="3EB3ECAB" w:rsidR="00F70C5A" w:rsidRDefault="00AF0CF9" w:rsidP="00CA640E">
      <w:pPr>
        <w:spacing w:before="240" w:after="220" w:line="240" w:lineRule="auto"/>
        <w:rPr>
          <w:rFonts w:ascii="Arial" w:hAnsi="Arial"/>
        </w:rPr>
      </w:pPr>
      <w:r w:rsidRPr="00CA640E">
        <w:rPr>
          <w:rFonts w:ascii="Arial" w:hAnsi="Arial"/>
        </w:rPr>
        <w:t>Le présent document a pour objet de décrire les exigences fonctionnelles d</w:t>
      </w:r>
      <w:r w:rsidR="00F70C5A">
        <w:rPr>
          <w:rFonts w:ascii="Arial" w:hAnsi="Arial"/>
        </w:rPr>
        <w:t>’</w:t>
      </w:r>
      <w:r w:rsidRPr="00CA640E">
        <w:rPr>
          <w:rFonts w:ascii="Arial" w:hAnsi="Arial"/>
        </w:rPr>
        <w:t xml:space="preserve">un convertisseur DOCX2XML, qui convertira les demandes de brevet soumises au format DOCX en </w:t>
      </w:r>
      <w:r w:rsidR="00FB0257" w:rsidRPr="00CA640E">
        <w:rPr>
          <w:rFonts w:ascii="Arial" w:hAnsi="Arial"/>
        </w:rPr>
        <w:t>XML</w:t>
      </w:r>
      <w:r w:rsidR="00FB0257">
        <w:rPr>
          <w:rFonts w:ascii="Arial" w:hAnsi="Arial"/>
        </w:rPr>
        <w:t xml:space="preserve">.  </w:t>
      </w:r>
      <w:r w:rsidR="00FB0257" w:rsidRPr="00CA640E">
        <w:rPr>
          <w:rFonts w:ascii="Arial" w:hAnsi="Arial"/>
        </w:rPr>
        <w:t>Le</w:t>
      </w:r>
      <w:r w:rsidRPr="00CA640E">
        <w:rPr>
          <w:rFonts w:ascii="Arial" w:hAnsi="Arial"/>
        </w:rPr>
        <w:t xml:space="preserve"> convertisseur doit générer un résultat conforme à la norme ST.36 ou ST.96 de l</w:t>
      </w:r>
      <w:r w:rsidR="00F70C5A">
        <w:rPr>
          <w:rFonts w:ascii="Arial" w:hAnsi="Arial"/>
        </w:rPr>
        <w:t>’</w:t>
      </w:r>
      <w:r w:rsidRPr="00CA640E">
        <w:rPr>
          <w:rFonts w:ascii="Arial" w:hAnsi="Arial"/>
        </w:rPr>
        <w:t>O</w:t>
      </w:r>
      <w:r w:rsidR="00FB0257" w:rsidRPr="00CA640E">
        <w:rPr>
          <w:rFonts w:ascii="Arial" w:hAnsi="Arial"/>
        </w:rPr>
        <w:t>MPI</w:t>
      </w:r>
      <w:r w:rsidR="00FB0257">
        <w:rPr>
          <w:rFonts w:ascii="Arial" w:hAnsi="Arial"/>
        </w:rPr>
        <w:t xml:space="preserve">.  </w:t>
      </w:r>
      <w:r w:rsidR="00FB0257" w:rsidRPr="00CA640E">
        <w:rPr>
          <w:rFonts w:ascii="Arial" w:hAnsi="Arial"/>
        </w:rPr>
        <w:t>Le</w:t>
      </w:r>
      <w:r w:rsidR="00F70C5A">
        <w:rPr>
          <w:rFonts w:ascii="Arial" w:hAnsi="Arial"/>
        </w:rPr>
        <w:t> </w:t>
      </w:r>
      <w:r w:rsidR="00F70C5A" w:rsidRPr="00CA640E">
        <w:rPr>
          <w:rFonts w:ascii="Arial" w:hAnsi="Arial"/>
        </w:rPr>
        <w:t>DOC</w:t>
      </w:r>
      <w:r w:rsidRPr="00CA640E">
        <w:rPr>
          <w:rFonts w:ascii="Arial" w:hAnsi="Arial"/>
        </w:rPr>
        <w:t>X est un format de fichier de traitement de texte fondé sur Office Open XML (OOXML) et régi par les normes internationales ECMA</w:t>
      </w:r>
      <w:r w:rsidR="001A6E2C">
        <w:rPr>
          <w:rFonts w:ascii="Arial" w:hAnsi="Arial"/>
        </w:rPr>
        <w:noBreakHyphen/>
      </w:r>
      <w:r w:rsidRPr="00CA640E">
        <w:rPr>
          <w:rFonts w:ascii="Arial" w:hAnsi="Arial"/>
        </w:rPr>
        <w:t>376 et ISO/IEC 29500.</w:t>
      </w:r>
    </w:p>
    <w:p w14:paraId="4E441FBD" w14:textId="3291EFD8" w:rsidR="00A73174" w:rsidRPr="00CA640E" w:rsidRDefault="00A73174" w:rsidP="00CA640E">
      <w:pPr>
        <w:pStyle w:val="Heading2"/>
        <w:numPr>
          <w:ilvl w:val="1"/>
          <w:numId w:val="44"/>
        </w:numPr>
        <w:rPr>
          <w:rFonts w:ascii="Arial" w:hAnsi="Arial" w:cs="Arial"/>
        </w:rPr>
      </w:pPr>
      <w:bookmarkStart w:id="8" w:name="_Toc212717310"/>
      <w:r w:rsidRPr="00CA640E">
        <w:rPr>
          <w:rFonts w:ascii="Arial" w:hAnsi="Arial"/>
        </w:rPr>
        <w:t>Précisions relatives à la portée du projet</w:t>
      </w:r>
      <w:bookmarkEnd w:id="8"/>
    </w:p>
    <w:p w14:paraId="32D8379D" w14:textId="45D4EC77" w:rsidR="00F41339" w:rsidRPr="00CA640E" w:rsidRDefault="003C66BA" w:rsidP="00CA640E">
      <w:pPr>
        <w:spacing w:before="240" w:after="220" w:line="240" w:lineRule="auto"/>
        <w:rPr>
          <w:rFonts w:ascii="Arial" w:hAnsi="Arial" w:cs="Arial"/>
        </w:rPr>
      </w:pPr>
      <w:r w:rsidRPr="00CA640E">
        <w:rPr>
          <w:rFonts w:ascii="Arial" w:hAnsi="Arial"/>
        </w:rPr>
        <w:t>L</w:t>
      </w:r>
      <w:r w:rsidR="00F70C5A">
        <w:rPr>
          <w:rFonts w:ascii="Arial" w:hAnsi="Arial"/>
        </w:rPr>
        <w:t>’</w:t>
      </w:r>
      <w:r w:rsidRPr="00CA640E">
        <w:rPr>
          <w:rFonts w:ascii="Arial" w:hAnsi="Arial"/>
        </w:rPr>
        <w:t>utilisateur doit être en mesure de créer une nouvelle soumission avec un ou plusieurs documents DOCX connexes via un système de dép</w:t>
      </w:r>
      <w:r w:rsidR="00FB0257" w:rsidRPr="00CA640E">
        <w:rPr>
          <w:rFonts w:ascii="Arial" w:hAnsi="Arial"/>
        </w:rPr>
        <w:t>ôt</w:t>
      </w:r>
      <w:r w:rsidR="00FB0257">
        <w:rPr>
          <w:rFonts w:ascii="Arial" w:hAnsi="Arial"/>
        </w:rPr>
        <w:t xml:space="preserve">.  </w:t>
      </w:r>
      <w:r w:rsidR="00FB0257" w:rsidRPr="00CA640E">
        <w:rPr>
          <w:rFonts w:ascii="Arial" w:hAnsi="Arial"/>
        </w:rPr>
        <w:t>Si</w:t>
      </w:r>
      <w:r w:rsidRPr="00CA640E">
        <w:rPr>
          <w:rFonts w:ascii="Arial" w:hAnsi="Arial"/>
        </w:rPr>
        <w:t xml:space="preserve"> le document soumis donne lieu à des erreurs ou des avertissements de validation DOCX dans le système de dépôt, un message doit être renvoyé à l</w:t>
      </w:r>
      <w:r w:rsidR="00F70C5A">
        <w:rPr>
          <w:rFonts w:ascii="Arial" w:hAnsi="Arial"/>
        </w:rPr>
        <w:t>’</w:t>
      </w:r>
      <w:r w:rsidRPr="00CA640E">
        <w:rPr>
          <w:rFonts w:ascii="Arial" w:hAnsi="Arial"/>
        </w:rPr>
        <w:t>auteur afin qu</w:t>
      </w:r>
      <w:r w:rsidR="00F70C5A">
        <w:rPr>
          <w:rFonts w:ascii="Arial" w:hAnsi="Arial"/>
        </w:rPr>
        <w:t>’</w:t>
      </w:r>
      <w:r w:rsidRPr="00CA640E">
        <w:rPr>
          <w:rFonts w:ascii="Arial" w:hAnsi="Arial"/>
        </w:rPr>
        <w:t>il le soumette à nouve</w:t>
      </w:r>
      <w:r w:rsidR="00FB0257" w:rsidRPr="00CA640E">
        <w:rPr>
          <w:rFonts w:ascii="Arial" w:hAnsi="Arial"/>
        </w:rPr>
        <w:t>au</w:t>
      </w:r>
      <w:r w:rsidR="00FB0257">
        <w:rPr>
          <w:rFonts w:ascii="Arial" w:hAnsi="Arial"/>
        </w:rPr>
        <w:t xml:space="preserve">.  </w:t>
      </w:r>
      <w:r w:rsidR="00FB0257" w:rsidRPr="00CA640E">
        <w:rPr>
          <w:rFonts w:ascii="Arial" w:hAnsi="Arial"/>
        </w:rPr>
        <w:t>Le</w:t>
      </w:r>
      <w:r w:rsidRPr="00CA640E">
        <w:rPr>
          <w:rFonts w:ascii="Arial" w:hAnsi="Arial"/>
        </w:rPr>
        <w:t xml:space="preserve"> système de dépôt peut générer un fichier DOCX corrigé et l</w:t>
      </w:r>
      <w:r w:rsidR="00F70C5A">
        <w:rPr>
          <w:rFonts w:ascii="Arial" w:hAnsi="Arial"/>
        </w:rPr>
        <w:t>’</w:t>
      </w:r>
      <w:r w:rsidRPr="00CA640E">
        <w:rPr>
          <w:rFonts w:ascii="Arial" w:hAnsi="Arial"/>
        </w:rPr>
        <w:t>envoyer au convertisseur DOCX2XML pour traitement et conversi</w:t>
      </w:r>
      <w:r w:rsidR="00FB0257" w:rsidRPr="00CA640E">
        <w:rPr>
          <w:rFonts w:ascii="Arial" w:hAnsi="Arial"/>
        </w:rPr>
        <w:t>on</w:t>
      </w:r>
      <w:r w:rsidR="00FB0257">
        <w:rPr>
          <w:rFonts w:ascii="Arial" w:hAnsi="Arial"/>
        </w:rPr>
        <w:t xml:space="preserve">.  </w:t>
      </w:r>
      <w:r w:rsidR="00FB0257" w:rsidRPr="00CA640E">
        <w:rPr>
          <w:rFonts w:ascii="Arial" w:hAnsi="Arial"/>
        </w:rPr>
        <w:t>Ap</w:t>
      </w:r>
      <w:r w:rsidRPr="00CA640E">
        <w:rPr>
          <w:rFonts w:ascii="Arial" w:hAnsi="Arial"/>
        </w:rPr>
        <w:t>rès la conversion, le système doit renvoyer un message indiquant la réussite ou l</w:t>
      </w:r>
      <w:r w:rsidR="00F70C5A">
        <w:rPr>
          <w:rFonts w:ascii="Arial" w:hAnsi="Arial"/>
        </w:rPr>
        <w:t>’</w:t>
      </w:r>
      <w:r w:rsidRPr="00CA640E">
        <w:rPr>
          <w:rFonts w:ascii="Arial" w:hAnsi="Arial"/>
        </w:rPr>
        <w:t>échec de l</w:t>
      </w:r>
      <w:r w:rsidR="00F70C5A">
        <w:rPr>
          <w:rFonts w:ascii="Arial" w:hAnsi="Arial"/>
        </w:rPr>
        <w:t>’</w:t>
      </w:r>
      <w:r w:rsidRPr="00CA640E">
        <w:rPr>
          <w:rFonts w:ascii="Arial" w:hAnsi="Arial"/>
        </w:rPr>
        <w:t>opération au réviseur de l</w:t>
      </w:r>
      <w:r w:rsidR="00F70C5A">
        <w:rPr>
          <w:rFonts w:ascii="Arial" w:hAnsi="Arial"/>
        </w:rPr>
        <w:t>’</w:t>
      </w:r>
      <w:r w:rsidRPr="00CA640E">
        <w:rPr>
          <w:rFonts w:ascii="Arial" w:hAnsi="Arial"/>
        </w:rPr>
        <w:t>office de propriété intellectuel</w:t>
      </w:r>
      <w:r w:rsidR="00FB0257" w:rsidRPr="00CA640E">
        <w:rPr>
          <w:rFonts w:ascii="Arial" w:hAnsi="Arial"/>
        </w:rPr>
        <w:t>le</w:t>
      </w:r>
      <w:r w:rsidR="00FB0257">
        <w:rPr>
          <w:rFonts w:ascii="Arial" w:hAnsi="Arial"/>
        </w:rPr>
        <w:t xml:space="preserve">.  </w:t>
      </w:r>
      <w:r w:rsidR="00FB0257" w:rsidRPr="00CA640E">
        <w:rPr>
          <w:rFonts w:ascii="Arial" w:hAnsi="Arial"/>
        </w:rPr>
        <w:t>Le</w:t>
      </w:r>
      <w:r w:rsidRPr="00CA640E">
        <w:rPr>
          <w:rFonts w:ascii="Arial" w:hAnsi="Arial"/>
        </w:rPr>
        <w:t xml:space="preserve"> message d</w:t>
      </w:r>
      <w:r w:rsidR="00F70C5A">
        <w:rPr>
          <w:rFonts w:ascii="Arial" w:hAnsi="Arial"/>
        </w:rPr>
        <w:t>’</w:t>
      </w:r>
      <w:r w:rsidRPr="00CA640E">
        <w:rPr>
          <w:rFonts w:ascii="Arial" w:hAnsi="Arial"/>
        </w:rPr>
        <w:t>échec concerne la non</w:t>
      </w:r>
      <w:r w:rsidR="001A6E2C">
        <w:rPr>
          <w:rFonts w:ascii="Arial" w:hAnsi="Arial"/>
        </w:rPr>
        <w:noBreakHyphen/>
      </w:r>
      <w:r w:rsidRPr="00CA640E">
        <w:rPr>
          <w:rFonts w:ascii="Arial" w:hAnsi="Arial"/>
        </w:rPr>
        <w:t>conformité aux règles métier qui s</w:t>
      </w:r>
      <w:r w:rsidR="00F70C5A">
        <w:rPr>
          <w:rFonts w:ascii="Arial" w:hAnsi="Arial"/>
        </w:rPr>
        <w:t>’</w:t>
      </w:r>
      <w:r w:rsidRPr="00CA640E">
        <w:rPr>
          <w:rFonts w:ascii="Arial" w:hAnsi="Arial"/>
        </w:rPr>
        <w:t>appliquent avant le processus de conversion proprement d</w:t>
      </w:r>
      <w:r w:rsidR="00FB0257" w:rsidRPr="00CA640E">
        <w:rPr>
          <w:rFonts w:ascii="Arial" w:hAnsi="Arial"/>
        </w:rPr>
        <w:t>it</w:t>
      </w:r>
      <w:r w:rsidR="00FB0257">
        <w:rPr>
          <w:rFonts w:ascii="Arial" w:hAnsi="Arial"/>
        </w:rPr>
        <w:t xml:space="preserve">.  </w:t>
      </w:r>
      <w:r w:rsidR="00FB0257" w:rsidRPr="00CA640E">
        <w:rPr>
          <w:rFonts w:ascii="Arial" w:hAnsi="Arial"/>
        </w:rPr>
        <w:t>De</w:t>
      </w:r>
      <w:r w:rsidRPr="00CA640E">
        <w:rPr>
          <w:rFonts w:ascii="Arial" w:hAnsi="Arial"/>
        </w:rPr>
        <w:t xml:space="preserve"> plus, le présent document explique également comment les contenus tels que les tableaux et les équations mathématiques doivent être convertis en XML, comme indiqué à la section 3.1 ci</w:t>
      </w:r>
      <w:r w:rsidR="001A6E2C">
        <w:rPr>
          <w:rFonts w:ascii="Arial" w:hAnsi="Arial"/>
        </w:rPr>
        <w:noBreakHyphen/>
      </w:r>
      <w:r w:rsidRPr="00CA640E">
        <w:rPr>
          <w:rFonts w:ascii="Arial" w:hAnsi="Arial"/>
        </w:rPr>
        <w:t>dessous.</w:t>
      </w:r>
    </w:p>
    <w:p w14:paraId="6252AC7A" w14:textId="196DDF43" w:rsidR="00EE2200" w:rsidRPr="00CA640E" w:rsidRDefault="00EE2200" w:rsidP="00CA640E">
      <w:pPr>
        <w:spacing w:after="220" w:line="240" w:lineRule="auto"/>
        <w:rPr>
          <w:rFonts w:ascii="Arial" w:hAnsi="Arial" w:cs="Arial"/>
        </w:rPr>
      </w:pPr>
      <w:r w:rsidRPr="00CA640E">
        <w:rPr>
          <w:rFonts w:ascii="Arial" w:hAnsi="Arial"/>
        </w:rPr>
        <w:t>Note</w:t>
      </w:r>
      <w:r w:rsidR="00F70C5A">
        <w:rPr>
          <w:rFonts w:ascii="Arial" w:hAnsi="Arial"/>
        </w:rPr>
        <w:t> :</w:t>
      </w:r>
      <w:r w:rsidRPr="00CA640E">
        <w:rPr>
          <w:rFonts w:ascii="Arial" w:hAnsi="Arial"/>
        </w:rPr>
        <w:t xml:space="preserve"> Le fichier DOCX corrigé désigne la production d</w:t>
      </w:r>
      <w:r w:rsidR="00F70C5A">
        <w:rPr>
          <w:rFonts w:ascii="Arial" w:hAnsi="Arial"/>
        </w:rPr>
        <w:t>’</w:t>
      </w:r>
      <w:r w:rsidRPr="00CA640E">
        <w:rPr>
          <w:rFonts w:ascii="Arial" w:hAnsi="Arial"/>
        </w:rPr>
        <w:t>une copie DOCX (qui sera utilisée pour la conversion au format XML selon la norme ST.36 ou ST.96) à partir de la copie originale, en appliquant toutes les règles métier et en supprimant toutes les métadonnées concernant l</w:t>
      </w:r>
      <w:r w:rsidR="00F70C5A">
        <w:rPr>
          <w:rFonts w:ascii="Arial" w:hAnsi="Arial"/>
        </w:rPr>
        <w:t>’</w:t>
      </w:r>
      <w:r w:rsidRPr="00CA640E">
        <w:rPr>
          <w:rFonts w:ascii="Arial" w:hAnsi="Arial"/>
        </w:rPr>
        <w:t>auteur, les commentaires, les signets, etc., et en rendant explicite la numérotation des listes dans le document original.</w:t>
      </w:r>
    </w:p>
    <w:p w14:paraId="76D4650F" w14:textId="476ED287" w:rsidR="00F41339" w:rsidRPr="00CA640E" w:rsidRDefault="00F41339" w:rsidP="00CA640E">
      <w:pPr>
        <w:pStyle w:val="Heading3"/>
        <w:numPr>
          <w:ilvl w:val="2"/>
          <w:numId w:val="44"/>
        </w:numPr>
        <w:spacing w:line="240" w:lineRule="auto"/>
        <w:rPr>
          <w:rFonts w:ascii="Arial" w:hAnsi="Arial" w:cs="Arial"/>
        </w:rPr>
      </w:pPr>
      <w:r w:rsidRPr="00CA640E">
        <w:rPr>
          <w:rFonts w:ascii="Arial" w:hAnsi="Arial"/>
        </w:rPr>
        <w:t>Types de documents pris en charge</w:t>
      </w:r>
    </w:p>
    <w:p w14:paraId="3D1FD57F" w14:textId="1138A22A" w:rsidR="004A6CFD" w:rsidRPr="00CA640E" w:rsidRDefault="00EF7BA8" w:rsidP="00CA640E">
      <w:pPr>
        <w:spacing w:before="240" w:after="220" w:line="240" w:lineRule="auto"/>
        <w:rPr>
          <w:rFonts w:ascii="Arial" w:hAnsi="Arial" w:cs="Arial"/>
        </w:rPr>
      </w:pPr>
      <w:r w:rsidRPr="00CA640E">
        <w:rPr>
          <w:rFonts w:ascii="Arial" w:hAnsi="Arial"/>
        </w:rPr>
        <w:t>Les documents créés par des éditeurs pouvant enregistrer ou exporter le contenu au format DOCX sont les suivants</w:t>
      </w:r>
      <w:r w:rsidR="00F70C5A">
        <w:rPr>
          <w:rFonts w:ascii="Arial" w:hAnsi="Arial"/>
        </w:rPr>
        <w:t> :</w:t>
      </w:r>
    </w:p>
    <w:p w14:paraId="16B72AF4" w14:textId="1B3463D4" w:rsidR="00F41339" w:rsidRPr="00CA640E" w:rsidRDefault="00F41339" w:rsidP="00CA640E">
      <w:pPr>
        <w:pStyle w:val="ListParagraph"/>
        <w:spacing w:after="220" w:line="240" w:lineRule="auto"/>
        <w:ind w:left="567" w:hanging="567"/>
        <w:contextualSpacing w:val="0"/>
        <w:rPr>
          <w:rFonts w:ascii="Arial" w:hAnsi="Arial" w:cs="Arial"/>
        </w:rPr>
      </w:pPr>
      <w:r w:rsidRPr="00CA640E">
        <w:rPr>
          <w:rFonts w:ascii="Arial" w:hAnsi="Arial"/>
        </w:rPr>
        <w:t>Microsoft Word 2007 ou version ultérieure (pour PC ou Mac);</w:t>
      </w:r>
    </w:p>
    <w:p w14:paraId="057D1885" w14:textId="10C3900A" w:rsidR="00F41339" w:rsidRPr="00CA640E" w:rsidRDefault="00F41339" w:rsidP="00CA640E">
      <w:pPr>
        <w:pStyle w:val="ListParagraph"/>
        <w:spacing w:after="220" w:line="240" w:lineRule="auto"/>
        <w:ind w:left="567" w:hanging="567"/>
        <w:contextualSpacing w:val="0"/>
        <w:rPr>
          <w:rFonts w:ascii="Arial" w:hAnsi="Arial" w:cs="Arial"/>
        </w:rPr>
      </w:pPr>
      <w:r w:rsidRPr="00CA640E">
        <w:rPr>
          <w:rFonts w:ascii="Arial" w:hAnsi="Arial"/>
        </w:rPr>
        <w:t>Google docs;</w:t>
      </w:r>
    </w:p>
    <w:p w14:paraId="5DE1C786" w14:textId="0F816581" w:rsidR="00F70E14" w:rsidRPr="00CA640E" w:rsidRDefault="00F41339" w:rsidP="00CA640E">
      <w:pPr>
        <w:pStyle w:val="ListParagraph"/>
        <w:spacing w:after="220" w:line="240" w:lineRule="auto"/>
        <w:ind w:left="567" w:hanging="567"/>
        <w:contextualSpacing w:val="0"/>
        <w:rPr>
          <w:rFonts w:ascii="Arial" w:hAnsi="Arial" w:cs="Arial"/>
        </w:rPr>
      </w:pPr>
      <w:r w:rsidRPr="00CA640E">
        <w:rPr>
          <w:rFonts w:ascii="Arial" w:hAnsi="Arial"/>
        </w:rPr>
        <w:t>Office en ligne;</w:t>
      </w:r>
    </w:p>
    <w:p w14:paraId="55635857" w14:textId="103E921A" w:rsidR="00F41339" w:rsidRPr="00CA640E" w:rsidRDefault="00F41339" w:rsidP="00CA640E">
      <w:pPr>
        <w:pStyle w:val="ListParagraph"/>
        <w:spacing w:after="220" w:line="240" w:lineRule="auto"/>
        <w:ind w:left="567" w:hanging="567"/>
        <w:contextualSpacing w:val="0"/>
        <w:rPr>
          <w:rFonts w:ascii="Arial" w:hAnsi="Arial" w:cs="Arial"/>
        </w:rPr>
      </w:pPr>
      <w:r w:rsidRPr="00CA640E">
        <w:rPr>
          <w:rFonts w:ascii="Arial" w:hAnsi="Arial"/>
        </w:rPr>
        <w:t>LibreOffice;  et</w:t>
      </w:r>
    </w:p>
    <w:p w14:paraId="2BDA4CE4" w14:textId="19842373" w:rsidR="00F41339" w:rsidRPr="00CA640E" w:rsidRDefault="00F41339" w:rsidP="00CA640E">
      <w:pPr>
        <w:pStyle w:val="ListParagraph"/>
        <w:spacing w:after="220" w:line="240" w:lineRule="auto"/>
        <w:ind w:left="567" w:hanging="567"/>
        <w:contextualSpacing w:val="0"/>
        <w:rPr>
          <w:rFonts w:ascii="Arial" w:hAnsi="Arial" w:cs="Arial"/>
        </w:rPr>
      </w:pPr>
      <w:r w:rsidRPr="00CA640E">
        <w:rPr>
          <w:rFonts w:ascii="Arial" w:hAnsi="Arial"/>
        </w:rPr>
        <w:t>Pages pour Mac.</w:t>
      </w:r>
    </w:p>
    <w:p w14:paraId="65E02FF9" w14:textId="7F1AA9AA" w:rsidR="000952F0" w:rsidRPr="00CA640E" w:rsidRDefault="009B64B6" w:rsidP="00CA640E">
      <w:pPr>
        <w:pStyle w:val="Heading2"/>
        <w:numPr>
          <w:ilvl w:val="1"/>
          <w:numId w:val="44"/>
        </w:numPr>
        <w:rPr>
          <w:rFonts w:ascii="Arial" w:hAnsi="Arial" w:cs="Arial"/>
        </w:rPr>
      </w:pPr>
      <w:bookmarkStart w:id="9" w:name="_Toc340220940"/>
      <w:bookmarkStart w:id="10" w:name="_Toc212717311"/>
      <w:r w:rsidRPr="00CA640E">
        <w:rPr>
          <w:rFonts w:ascii="Arial" w:hAnsi="Arial" w:cs="Arial"/>
        </w:rPr>
        <w:t>Hypothèses,</w:t>
      </w:r>
      <w:bookmarkEnd w:id="9"/>
      <w:r w:rsidRPr="00CA640E">
        <w:rPr>
          <w:rFonts w:ascii="Arial" w:hAnsi="Arial" w:cs="Arial"/>
        </w:rPr>
        <w:t xml:space="preserve"> recommandations et contraintes</w:t>
      </w:r>
      <w:bookmarkEnd w:id="10"/>
    </w:p>
    <w:p w14:paraId="50477993" w14:textId="5295BCF9" w:rsidR="00F70C5A" w:rsidRDefault="00761A33" w:rsidP="00CA640E">
      <w:pPr>
        <w:pStyle w:val="ListParagraph"/>
        <w:spacing w:before="240" w:after="220" w:line="240" w:lineRule="auto"/>
        <w:ind w:left="567" w:hanging="567"/>
        <w:contextualSpacing w:val="0"/>
        <w:rPr>
          <w:rFonts w:ascii="Arial" w:hAnsi="Arial"/>
        </w:rPr>
      </w:pPr>
      <w:bookmarkStart w:id="11" w:name="_Toc340220944"/>
      <w:r w:rsidRPr="00CA640E">
        <w:rPr>
          <w:rFonts w:ascii="Arial" w:hAnsi="Arial"/>
        </w:rPr>
        <w:t>Il se peut que le processus de conversion ne permette pas de convertir toutes les fonctionnalités DOCX au format de la norme ST.36 ou ST.96 de l</w:t>
      </w:r>
      <w:r w:rsidR="00F70C5A">
        <w:rPr>
          <w:rFonts w:ascii="Arial" w:hAnsi="Arial"/>
        </w:rPr>
        <w:t>’</w:t>
      </w:r>
      <w:r w:rsidRPr="00CA640E">
        <w:rPr>
          <w:rFonts w:ascii="Arial" w:hAnsi="Arial"/>
        </w:rPr>
        <w:t>OMPI et ne puisse prendre en charge, dans la pratique, qu</w:t>
      </w:r>
      <w:r w:rsidR="00F70C5A">
        <w:rPr>
          <w:rFonts w:ascii="Arial" w:hAnsi="Arial"/>
        </w:rPr>
        <w:t>’</w:t>
      </w:r>
      <w:r w:rsidRPr="00CA640E">
        <w:rPr>
          <w:rFonts w:ascii="Arial" w:hAnsi="Arial"/>
        </w:rPr>
        <w:t>un nombre très limité de formats de ba</w:t>
      </w:r>
      <w:r w:rsidR="00FB0257" w:rsidRPr="00CA640E">
        <w:rPr>
          <w:rFonts w:ascii="Arial" w:hAnsi="Arial"/>
        </w:rPr>
        <w:t>se</w:t>
      </w:r>
      <w:r w:rsidR="00FB0257">
        <w:rPr>
          <w:rFonts w:ascii="Arial" w:hAnsi="Arial"/>
        </w:rPr>
        <w:t xml:space="preserve">.  </w:t>
      </w:r>
      <w:r w:rsidR="00FB0257" w:rsidRPr="00CA640E">
        <w:rPr>
          <w:rFonts w:ascii="Arial" w:hAnsi="Arial"/>
        </w:rPr>
        <w:t>Il</w:t>
      </w:r>
      <w:r w:rsidRPr="00CA640E">
        <w:rPr>
          <w:rFonts w:ascii="Arial" w:hAnsi="Arial"/>
        </w:rPr>
        <w:t xml:space="preserve"> convient de noter que cela n</w:t>
      </w:r>
      <w:r w:rsidR="00F70C5A">
        <w:rPr>
          <w:rFonts w:ascii="Arial" w:hAnsi="Arial"/>
        </w:rPr>
        <w:t>’</w:t>
      </w:r>
      <w:r w:rsidRPr="00CA640E">
        <w:rPr>
          <w:rFonts w:ascii="Arial" w:hAnsi="Arial"/>
        </w:rPr>
        <w:t>inclut pas les polices, la couleur ou la taille des polices, ni aucune forme de positionnement spécifique des éléments de texte sur la page, telle que les onglets, à l</w:t>
      </w:r>
      <w:r w:rsidR="00F70C5A">
        <w:rPr>
          <w:rFonts w:ascii="Arial" w:hAnsi="Arial"/>
        </w:rPr>
        <w:t>’</w:t>
      </w:r>
      <w:r w:rsidRPr="00CA640E">
        <w:rPr>
          <w:rFonts w:ascii="Arial" w:hAnsi="Arial"/>
        </w:rPr>
        <w:t>exception d</w:t>
      </w:r>
      <w:r w:rsidR="00F70C5A">
        <w:rPr>
          <w:rFonts w:ascii="Arial" w:hAnsi="Arial"/>
        </w:rPr>
        <w:t>’</w:t>
      </w:r>
      <w:r w:rsidRPr="00CA640E">
        <w:rPr>
          <w:rFonts w:ascii="Arial" w:hAnsi="Arial"/>
        </w:rPr>
        <w:t>une prise en charge limitée via des tableaux, l</w:t>
      </w:r>
      <w:r w:rsidR="00F70C5A">
        <w:rPr>
          <w:rFonts w:ascii="Arial" w:hAnsi="Arial"/>
        </w:rPr>
        <w:t>’</w:t>
      </w:r>
      <w:r w:rsidRPr="00CA640E">
        <w:rPr>
          <w:rFonts w:ascii="Arial" w:hAnsi="Arial"/>
        </w:rPr>
        <w:t>utilisation d</w:t>
      </w:r>
      <w:r w:rsidR="00F70C5A">
        <w:rPr>
          <w:rFonts w:ascii="Arial" w:hAnsi="Arial"/>
        </w:rPr>
        <w:t>’</w:t>
      </w:r>
      <w:r w:rsidRPr="00CA640E">
        <w:rPr>
          <w:rFonts w:ascii="Arial" w:hAnsi="Arial"/>
        </w:rPr>
        <w:t>images à la place du texte ou la balise &lt;</w:t>
      </w:r>
      <w:proofErr w:type="spellStart"/>
      <w:r w:rsidRPr="00CA640E">
        <w:rPr>
          <w:rFonts w:ascii="Arial" w:hAnsi="Arial"/>
        </w:rPr>
        <w:t>pre</w:t>
      </w:r>
      <w:proofErr w:type="spellEnd"/>
      <w:r w:rsidRPr="00CA640E">
        <w:rPr>
          <w:rFonts w:ascii="Arial" w:hAnsi="Arial"/>
        </w:rPr>
        <w:t>&gt;.</w:t>
      </w:r>
    </w:p>
    <w:p w14:paraId="4BDEAF51" w14:textId="78C247C0" w:rsidR="00920C04" w:rsidRPr="00CA640E" w:rsidRDefault="00920C04" w:rsidP="00CA640E">
      <w:pPr>
        <w:pStyle w:val="ListParagraph"/>
        <w:spacing w:after="220" w:line="240" w:lineRule="auto"/>
        <w:ind w:left="567" w:hanging="567"/>
        <w:contextualSpacing w:val="0"/>
        <w:rPr>
          <w:rFonts w:ascii="Arial" w:hAnsi="Arial" w:cs="Arial"/>
        </w:rPr>
      </w:pPr>
      <w:r w:rsidRPr="00CA640E">
        <w:rPr>
          <w:rFonts w:ascii="Arial" w:hAnsi="Arial"/>
        </w:rPr>
        <w:t>Ce document ne définit aucune solution spécifique en matière de système de gestion de contenu.</w:t>
      </w:r>
    </w:p>
    <w:p w14:paraId="27F794D9" w14:textId="2B0E4C54" w:rsidR="1A9BBDAE" w:rsidRPr="00CA640E" w:rsidRDefault="67219D20" w:rsidP="00CA640E">
      <w:pPr>
        <w:pStyle w:val="ListParagraph"/>
        <w:spacing w:after="220" w:line="240" w:lineRule="auto"/>
        <w:ind w:left="567" w:hanging="567"/>
        <w:contextualSpacing w:val="0"/>
        <w:rPr>
          <w:rFonts w:ascii="Arial" w:hAnsi="Arial" w:cs="Arial"/>
        </w:rPr>
      </w:pPr>
      <w:r w:rsidRPr="00CA640E">
        <w:rPr>
          <w:rFonts w:ascii="Arial" w:hAnsi="Arial"/>
        </w:rPr>
        <w:t>Le fichier DOCX doit contenir les titres des sections tels que spécifiés à l</w:t>
      </w:r>
      <w:r w:rsidR="00F70C5A">
        <w:rPr>
          <w:rFonts w:ascii="Arial" w:hAnsi="Arial"/>
        </w:rPr>
        <w:t>’</w:t>
      </w:r>
      <w:r w:rsidRPr="00CA640E">
        <w:rPr>
          <w:rFonts w:ascii="Arial" w:hAnsi="Arial"/>
        </w:rPr>
        <w:t>annexe II.</w:t>
      </w:r>
    </w:p>
    <w:p w14:paraId="642BEAD3" w14:textId="77777777" w:rsidR="00517453" w:rsidRPr="00CA640E" w:rsidRDefault="00517453" w:rsidP="00CA640E">
      <w:pPr>
        <w:spacing w:line="240" w:lineRule="auto"/>
        <w:rPr>
          <w:rFonts w:ascii="Arial" w:eastAsiaTheme="majorEastAsia" w:hAnsi="Arial" w:cs="Arial"/>
          <w:b/>
          <w:bCs/>
        </w:rPr>
      </w:pPr>
      <w:r w:rsidRPr="00CA640E">
        <w:br w:type="page"/>
      </w:r>
    </w:p>
    <w:p w14:paraId="5FA634ED" w14:textId="113C14FA" w:rsidR="006A6487" w:rsidRPr="00CA640E" w:rsidRDefault="3C3E92AE" w:rsidP="00CA640E">
      <w:pPr>
        <w:pStyle w:val="Heading1"/>
        <w:keepNext w:val="0"/>
        <w:keepLines w:val="0"/>
        <w:spacing w:line="240" w:lineRule="auto"/>
        <w:rPr>
          <w:rFonts w:ascii="Arial" w:hAnsi="Arial" w:cs="Arial"/>
          <w:color w:val="auto"/>
          <w:sz w:val="22"/>
          <w:szCs w:val="22"/>
        </w:rPr>
      </w:pPr>
      <w:bookmarkStart w:id="12" w:name="_Toc212717312"/>
      <w:r w:rsidRPr="00CA640E">
        <w:rPr>
          <w:rFonts w:ascii="Arial" w:hAnsi="Arial"/>
          <w:color w:val="auto"/>
          <w:sz w:val="22"/>
        </w:rPr>
        <w:t>Aperçu des exigences .96</w:t>
      </w:r>
      <w:bookmarkEnd w:id="12"/>
    </w:p>
    <w:p w14:paraId="3C93CB23" w14:textId="623C85FF" w:rsidR="00B1134E" w:rsidRPr="00CA640E" w:rsidRDefault="00B1134E" w:rsidP="00CA640E">
      <w:pPr>
        <w:spacing w:after="220" w:line="240" w:lineRule="auto"/>
        <w:jc w:val="center"/>
        <w:rPr>
          <w:rFonts w:ascii="Arial" w:eastAsia="Times New Roman" w:hAnsi="Arial" w:cs="Arial"/>
        </w:rPr>
      </w:pPr>
      <w:bookmarkStart w:id="13" w:name="_Toc340220946"/>
      <w:bookmarkEnd w:id="11"/>
    </w:p>
    <w:p w14:paraId="64F42271" w14:textId="42322843" w:rsidR="005C5B6A" w:rsidRPr="00CA640E" w:rsidRDefault="001A6E2C" w:rsidP="00CA640E">
      <w:pPr>
        <w:spacing w:after="220" w:line="240" w:lineRule="auto"/>
        <w:jc w:val="center"/>
        <w:rPr>
          <w:rFonts w:ascii="Arial" w:hAnsi="Arial" w:cs="Arial"/>
        </w:rPr>
      </w:pPr>
      <w:r w:rsidRPr="001A6E2C">
        <w:rPr>
          <w:noProof/>
        </w:rPr>
        <w:drawing>
          <wp:inline distT="0" distB="0" distL="0" distR="0" wp14:anchorId="35A87B9A" wp14:editId="03D2A180">
            <wp:extent cx="5939790" cy="2270760"/>
            <wp:effectExtent l="0" t="0" r="0" b="0"/>
            <wp:docPr id="816448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2270760"/>
                    </a:xfrm>
                    <a:prstGeom prst="rect">
                      <a:avLst/>
                    </a:prstGeom>
                    <a:noFill/>
                    <a:ln>
                      <a:noFill/>
                    </a:ln>
                  </pic:spPr>
                </pic:pic>
              </a:graphicData>
            </a:graphic>
          </wp:inline>
        </w:drawing>
      </w:r>
    </w:p>
    <w:p w14:paraId="398CDA52" w14:textId="2EC4035C" w:rsidR="00314995" w:rsidRPr="00CA640E" w:rsidRDefault="00314995" w:rsidP="00CA640E">
      <w:pPr>
        <w:spacing w:after="220" w:line="240" w:lineRule="auto"/>
        <w:rPr>
          <w:rFonts w:ascii="Arial" w:hAnsi="Arial" w:cs="Arial"/>
        </w:rPr>
      </w:pPr>
      <w:r w:rsidRPr="00CA640E">
        <w:rPr>
          <w:rFonts w:ascii="Arial" w:hAnsi="Arial"/>
        </w:rPr>
        <w:t xml:space="preserve">Le </w:t>
      </w:r>
      <w:r w:rsidRPr="00CA640E">
        <w:rPr>
          <w:rFonts w:ascii="Arial" w:hAnsi="Arial"/>
          <w:b/>
          <w:bCs/>
        </w:rPr>
        <w:t>diagramme ci</w:t>
      </w:r>
      <w:r w:rsidR="001A6E2C">
        <w:rPr>
          <w:rFonts w:ascii="Arial" w:hAnsi="Arial"/>
          <w:b/>
          <w:bCs/>
        </w:rPr>
        <w:noBreakHyphen/>
      </w:r>
      <w:r w:rsidRPr="00CA640E">
        <w:rPr>
          <w:rFonts w:ascii="Arial" w:hAnsi="Arial"/>
          <w:b/>
          <w:bCs/>
        </w:rPr>
        <w:t>dessus</w:t>
      </w:r>
      <w:r w:rsidRPr="00CA640E">
        <w:rPr>
          <w:rFonts w:ascii="Arial" w:hAnsi="Arial"/>
        </w:rPr>
        <w:t xml:space="preserve"> est un exemple de flux de travail d</w:t>
      </w:r>
      <w:r w:rsidR="00F70C5A">
        <w:rPr>
          <w:rFonts w:ascii="Arial" w:hAnsi="Arial"/>
        </w:rPr>
        <w:t>’</w:t>
      </w:r>
      <w:r w:rsidRPr="00CA640E">
        <w:rPr>
          <w:rFonts w:ascii="Arial" w:hAnsi="Arial"/>
        </w:rPr>
        <w:t>un système de conversion d</w:t>
      </w:r>
      <w:r w:rsidR="00F70C5A">
        <w:rPr>
          <w:rFonts w:ascii="Arial" w:hAnsi="Arial"/>
        </w:rPr>
        <w:t>’</w:t>
      </w:r>
      <w:r w:rsidRPr="00CA640E">
        <w:rPr>
          <w:rFonts w:ascii="Arial" w:hAnsi="Arial"/>
        </w:rPr>
        <w:t>applications DOCX, décrit en détail ci</w:t>
      </w:r>
      <w:r w:rsidR="001A6E2C">
        <w:rPr>
          <w:rFonts w:ascii="Arial" w:hAnsi="Arial"/>
        </w:rPr>
        <w:noBreakHyphen/>
      </w:r>
      <w:r w:rsidRPr="00CA640E">
        <w:rPr>
          <w:rFonts w:ascii="Arial" w:hAnsi="Arial"/>
        </w:rPr>
        <w:t>dessous.</w:t>
      </w:r>
    </w:p>
    <w:p w14:paraId="396C07DD" w14:textId="5FACA65E" w:rsidR="00314995" w:rsidRPr="00CA640E" w:rsidRDefault="00773637" w:rsidP="00CA640E">
      <w:pPr>
        <w:spacing w:after="220" w:line="240" w:lineRule="auto"/>
        <w:rPr>
          <w:rFonts w:ascii="Arial" w:hAnsi="Arial" w:cs="Arial"/>
        </w:rPr>
      </w:pPr>
      <w:bookmarkStart w:id="14" w:name="_Hlk135230965"/>
      <w:r w:rsidRPr="00CA640E">
        <w:rPr>
          <w:rFonts w:ascii="Arial" w:hAnsi="Arial" w:cs="Arial"/>
        </w:rPr>
        <w:t>Une fois que l</w:t>
      </w:r>
      <w:r w:rsidR="00F70C5A">
        <w:rPr>
          <w:rFonts w:ascii="Arial" w:hAnsi="Arial" w:cs="Arial"/>
        </w:rPr>
        <w:t>’</w:t>
      </w:r>
      <w:r w:rsidRPr="00CA640E">
        <w:rPr>
          <w:rFonts w:ascii="Arial" w:hAnsi="Arial" w:cs="Arial"/>
        </w:rPr>
        <w:t>utilisateur a téléchargé le document DOCX à l</w:t>
      </w:r>
      <w:r w:rsidR="00F70C5A">
        <w:rPr>
          <w:rFonts w:ascii="Arial" w:hAnsi="Arial" w:cs="Arial"/>
        </w:rPr>
        <w:t>’</w:t>
      </w:r>
      <w:r w:rsidRPr="00CA640E">
        <w:rPr>
          <w:rFonts w:ascii="Arial" w:hAnsi="Arial" w:cs="Arial"/>
        </w:rPr>
        <w:t>aide d</w:t>
      </w:r>
      <w:r w:rsidR="00F70C5A">
        <w:rPr>
          <w:rFonts w:ascii="Arial" w:hAnsi="Arial" w:cs="Arial"/>
        </w:rPr>
        <w:t>’</w:t>
      </w:r>
      <w:r w:rsidRPr="00CA640E">
        <w:rPr>
          <w:rFonts w:ascii="Arial" w:hAnsi="Arial" w:cs="Arial"/>
        </w:rPr>
        <w:t>un système de dépôt, le convertisseur DOCX2XML effectue la conversi</w:t>
      </w:r>
      <w:bookmarkEnd w:id="14"/>
      <w:r w:rsidR="00FB0257" w:rsidRPr="00CA640E">
        <w:rPr>
          <w:rFonts w:ascii="Arial" w:hAnsi="Arial" w:cs="Arial"/>
        </w:rPr>
        <w:t>on</w:t>
      </w:r>
      <w:r w:rsidR="00FB0257">
        <w:rPr>
          <w:rFonts w:ascii="Arial" w:hAnsi="Arial" w:cs="Arial"/>
        </w:rPr>
        <w:t xml:space="preserve">.  </w:t>
      </w:r>
      <w:r w:rsidR="00FB0257" w:rsidRPr="00CA640E">
        <w:rPr>
          <w:rFonts w:ascii="Arial" w:hAnsi="Arial" w:cs="Arial"/>
        </w:rPr>
        <w:t>Le</w:t>
      </w:r>
      <w:r w:rsidRPr="00CA640E">
        <w:rPr>
          <w:rFonts w:ascii="Arial" w:hAnsi="Arial" w:cs="Arial"/>
        </w:rPr>
        <w:t>s étapes suivantes illustrent le processus</w:t>
      </w:r>
      <w:r w:rsidRPr="00CA640E">
        <w:rPr>
          <w:rFonts w:ascii="Arial" w:hAnsi="Arial"/>
        </w:rPr>
        <w:t xml:space="preserve"> correspondant</w:t>
      </w:r>
      <w:r w:rsidR="00F70C5A">
        <w:rPr>
          <w:rFonts w:ascii="Arial" w:hAnsi="Arial"/>
        </w:rPr>
        <w:t> :</w:t>
      </w:r>
    </w:p>
    <w:p w14:paraId="723042A8" w14:textId="5CCE58DE" w:rsidR="00314995" w:rsidRPr="00CA640E" w:rsidRDefault="00CA640E" w:rsidP="00CA640E">
      <w:pPr>
        <w:pStyle w:val="ListParagraph"/>
        <w:numPr>
          <w:ilvl w:val="0"/>
          <w:numId w:val="49"/>
        </w:numPr>
        <w:spacing w:after="220" w:line="240" w:lineRule="auto"/>
        <w:ind w:left="1701" w:hanging="567"/>
        <w:contextualSpacing w:val="0"/>
        <w:rPr>
          <w:rFonts w:ascii="Arial" w:hAnsi="Arial" w:cs="Arial"/>
        </w:rPr>
      </w:pPr>
      <w:r>
        <w:rPr>
          <w:rFonts w:ascii="Arial" w:hAnsi="Arial"/>
        </w:rPr>
        <w:t>l</w:t>
      </w:r>
      <w:r w:rsidR="002A3447" w:rsidRPr="00CA640E">
        <w:rPr>
          <w:rFonts w:ascii="Arial" w:hAnsi="Arial"/>
        </w:rPr>
        <w:t>e système de dépôt valide le document DOCX par rapport aux règles métier de l</w:t>
      </w:r>
      <w:r w:rsidR="00F70C5A">
        <w:rPr>
          <w:rFonts w:ascii="Arial" w:hAnsi="Arial"/>
        </w:rPr>
        <w:t>’</w:t>
      </w:r>
      <w:r w:rsidR="002A3447" w:rsidRPr="00CA640E">
        <w:rPr>
          <w:rFonts w:ascii="Arial" w:hAnsi="Arial"/>
        </w:rPr>
        <w:t>office de propriété intellectuelle et renvoie les éventuelles erreurs ou avertissements s</w:t>
      </w:r>
      <w:r w:rsidR="00F70C5A">
        <w:rPr>
          <w:rFonts w:ascii="Arial" w:hAnsi="Arial"/>
        </w:rPr>
        <w:t>’</w:t>
      </w:r>
      <w:r w:rsidR="002A3447" w:rsidRPr="00CA640E">
        <w:rPr>
          <w:rFonts w:ascii="Arial" w:hAnsi="Arial"/>
        </w:rPr>
        <w:t>il y en a;</w:t>
      </w:r>
    </w:p>
    <w:p w14:paraId="65B11A01" w14:textId="3484238A" w:rsidR="00896A69" w:rsidRPr="00CA640E" w:rsidRDefault="00CA640E" w:rsidP="00CA640E">
      <w:pPr>
        <w:pStyle w:val="ListParagraph"/>
        <w:numPr>
          <w:ilvl w:val="0"/>
          <w:numId w:val="49"/>
        </w:numPr>
        <w:spacing w:after="220" w:line="240" w:lineRule="auto"/>
        <w:ind w:left="1701" w:hanging="567"/>
        <w:contextualSpacing w:val="0"/>
        <w:rPr>
          <w:rFonts w:ascii="Arial" w:hAnsi="Arial" w:cs="Arial"/>
        </w:rPr>
      </w:pPr>
      <w:r>
        <w:rPr>
          <w:rFonts w:ascii="Arial" w:hAnsi="Arial"/>
        </w:rPr>
        <w:t>l</w:t>
      </w:r>
      <w:r w:rsidR="00E93BB5" w:rsidRPr="00CA640E">
        <w:rPr>
          <w:rFonts w:ascii="Arial" w:hAnsi="Arial"/>
        </w:rPr>
        <w:t xml:space="preserve">e fichier DOCX corrigé généré par le système de dépôt sera fourni au convertisseur DOCX2XML; </w:t>
      </w:r>
      <w:r w:rsidR="00D722DB">
        <w:rPr>
          <w:rFonts w:ascii="Arial" w:hAnsi="Arial"/>
        </w:rPr>
        <w:t xml:space="preserve"> </w:t>
      </w:r>
      <w:r w:rsidR="00E93BB5" w:rsidRPr="00CA640E">
        <w:rPr>
          <w:rFonts w:ascii="Arial" w:hAnsi="Arial"/>
        </w:rPr>
        <w:t>et</w:t>
      </w:r>
    </w:p>
    <w:p w14:paraId="407A0DD5" w14:textId="5DEF75A0" w:rsidR="00314995" w:rsidRPr="00CA640E" w:rsidRDefault="00CA640E" w:rsidP="00CA640E">
      <w:pPr>
        <w:pStyle w:val="ListParagraph"/>
        <w:numPr>
          <w:ilvl w:val="0"/>
          <w:numId w:val="49"/>
        </w:numPr>
        <w:spacing w:after="220" w:line="240" w:lineRule="auto"/>
        <w:ind w:left="1701" w:hanging="567"/>
        <w:contextualSpacing w:val="0"/>
        <w:rPr>
          <w:rFonts w:ascii="Arial" w:hAnsi="Arial" w:cs="Arial"/>
        </w:rPr>
      </w:pPr>
      <w:r>
        <w:rPr>
          <w:rFonts w:ascii="Arial" w:hAnsi="Arial"/>
        </w:rPr>
        <w:t>s</w:t>
      </w:r>
      <w:r w:rsidR="00314995" w:rsidRPr="00CA640E">
        <w:rPr>
          <w:rFonts w:ascii="Arial" w:hAnsi="Arial"/>
        </w:rPr>
        <w:t>i aucune erreur ou aucun avertissement n</w:t>
      </w:r>
      <w:r w:rsidR="00F70C5A">
        <w:rPr>
          <w:rFonts w:ascii="Arial" w:hAnsi="Arial"/>
        </w:rPr>
        <w:t>’</w:t>
      </w:r>
      <w:r w:rsidR="00314995" w:rsidRPr="00CA640E">
        <w:rPr>
          <w:rFonts w:ascii="Arial" w:hAnsi="Arial"/>
        </w:rPr>
        <w:t>est identifié pendant le processus de validation, le service de conversion convertit alors le document DOCX corrigé en XML, et le document XML doit être validé par rapport aux schémas relevant des normes ST.36 ou ST.96 de l</w:t>
      </w:r>
      <w:r w:rsidR="00F70C5A">
        <w:rPr>
          <w:rFonts w:ascii="Arial" w:hAnsi="Arial"/>
        </w:rPr>
        <w:t>’</w:t>
      </w:r>
      <w:r w:rsidR="00314995" w:rsidRPr="00CA640E">
        <w:rPr>
          <w:rFonts w:ascii="Arial" w:hAnsi="Arial"/>
        </w:rPr>
        <w:t>OMPI.</w:t>
      </w:r>
    </w:p>
    <w:p w14:paraId="32073386" w14:textId="4756363A" w:rsidR="00F1573F" w:rsidRPr="00CA640E" w:rsidRDefault="00F1573F" w:rsidP="00CA640E">
      <w:pPr>
        <w:pStyle w:val="Heading2"/>
        <w:numPr>
          <w:ilvl w:val="1"/>
          <w:numId w:val="44"/>
        </w:numPr>
        <w:rPr>
          <w:rFonts w:ascii="Arial" w:hAnsi="Arial" w:cs="Arial"/>
        </w:rPr>
      </w:pPr>
      <w:bookmarkStart w:id="15" w:name="_Toc212717313"/>
      <w:bookmarkEnd w:id="13"/>
      <w:r w:rsidRPr="00CA640E">
        <w:rPr>
          <w:rFonts w:ascii="Arial" w:hAnsi="Arial"/>
        </w:rPr>
        <w:t>Cas d</w:t>
      </w:r>
      <w:r w:rsidR="00F70C5A">
        <w:rPr>
          <w:rFonts w:ascii="Arial" w:hAnsi="Arial"/>
        </w:rPr>
        <w:t>’</w:t>
      </w:r>
      <w:r w:rsidRPr="00CA640E">
        <w:rPr>
          <w:rFonts w:ascii="Arial" w:hAnsi="Arial"/>
        </w:rPr>
        <w:t>utilisation</w:t>
      </w:r>
      <w:bookmarkEnd w:id="15"/>
    </w:p>
    <w:p w14:paraId="759E932F" w14:textId="562345FE" w:rsidR="008109E2" w:rsidRPr="00CA640E" w:rsidRDefault="00C75714" w:rsidP="00CA640E">
      <w:pPr>
        <w:spacing w:before="240" w:after="220" w:line="240" w:lineRule="auto"/>
        <w:rPr>
          <w:rFonts w:ascii="Arial" w:hAnsi="Arial" w:cs="Arial"/>
        </w:rPr>
      </w:pPr>
      <w:r w:rsidRPr="00CA640E">
        <w:rPr>
          <w:rFonts w:ascii="Arial" w:hAnsi="Arial"/>
        </w:rPr>
        <w:t>Le cas d</w:t>
      </w:r>
      <w:r w:rsidR="00F70C5A">
        <w:rPr>
          <w:rFonts w:ascii="Arial" w:hAnsi="Arial"/>
        </w:rPr>
        <w:t>’</w:t>
      </w:r>
      <w:r w:rsidRPr="00CA640E">
        <w:rPr>
          <w:rFonts w:ascii="Arial" w:hAnsi="Arial"/>
        </w:rPr>
        <w:t>utilisation décrit ci</w:t>
      </w:r>
      <w:r w:rsidR="001A6E2C">
        <w:rPr>
          <w:rFonts w:ascii="Arial" w:hAnsi="Arial"/>
        </w:rPr>
        <w:noBreakHyphen/>
      </w:r>
      <w:r w:rsidRPr="00CA640E">
        <w:rPr>
          <w:rFonts w:ascii="Arial" w:hAnsi="Arial"/>
        </w:rPr>
        <w:t>dessous explique comment le système de dépôt traite le document D</w:t>
      </w:r>
      <w:r w:rsidR="00FB0257" w:rsidRPr="00CA640E">
        <w:rPr>
          <w:rFonts w:ascii="Arial" w:hAnsi="Arial"/>
        </w:rPr>
        <w:t>OCX</w:t>
      </w:r>
      <w:r w:rsidR="00FB0257">
        <w:rPr>
          <w:rFonts w:ascii="Arial" w:hAnsi="Arial"/>
        </w:rPr>
        <w:t xml:space="preserve">.  </w:t>
      </w:r>
      <w:r w:rsidR="00FB0257" w:rsidRPr="00CA640E">
        <w:rPr>
          <w:rFonts w:ascii="Arial" w:hAnsi="Arial"/>
        </w:rPr>
        <w:t>Le</w:t>
      </w:r>
      <w:r w:rsidRPr="00CA640E">
        <w:rPr>
          <w:rFonts w:ascii="Arial" w:hAnsi="Arial"/>
        </w:rPr>
        <w:t xml:space="preserve"> système de dépôt peut diviser le document DOCX en plusieurs sections en fonction du titre de la section (revendications, description, abrégé et dessi</w:t>
      </w:r>
      <w:r w:rsidR="00FB0257" w:rsidRPr="00CA640E">
        <w:rPr>
          <w:rFonts w:ascii="Arial" w:hAnsi="Arial"/>
        </w:rPr>
        <w:t>ns)</w:t>
      </w:r>
      <w:r w:rsidR="00FB0257">
        <w:rPr>
          <w:rFonts w:ascii="Arial" w:hAnsi="Arial"/>
        </w:rPr>
        <w:t xml:space="preserve">.  </w:t>
      </w:r>
      <w:r w:rsidR="00FB0257" w:rsidRPr="00CA640E">
        <w:rPr>
          <w:rFonts w:ascii="Arial" w:hAnsi="Arial"/>
        </w:rPr>
        <w:t>Ve</w:t>
      </w:r>
      <w:r w:rsidRPr="00CA640E">
        <w:rPr>
          <w:rFonts w:ascii="Arial" w:hAnsi="Arial"/>
        </w:rPr>
        <w:t>uillez consulter l</w:t>
      </w:r>
      <w:r w:rsidR="00F70C5A">
        <w:rPr>
          <w:rFonts w:ascii="Arial" w:hAnsi="Arial"/>
        </w:rPr>
        <w:t>’</w:t>
      </w:r>
      <w:r w:rsidRPr="00CA640E">
        <w:rPr>
          <w:rFonts w:ascii="Arial" w:hAnsi="Arial"/>
        </w:rPr>
        <w:t>annexe II du présent document pour connaître les titres des sections.</w:t>
      </w:r>
    </w:p>
    <w:p w14:paraId="0A22C640" w14:textId="6CD926AD" w:rsidR="00C87B69" w:rsidRPr="00CA640E" w:rsidRDefault="00C87B69" w:rsidP="00CA640E">
      <w:pPr>
        <w:pStyle w:val="Heading3"/>
        <w:keepLines w:val="0"/>
        <w:spacing w:line="240" w:lineRule="auto"/>
        <w:ind w:firstLine="567"/>
        <w:rPr>
          <w:rFonts w:ascii="Arial" w:hAnsi="Arial" w:cs="Arial"/>
        </w:rPr>
      </w:pPr>
      <w:r w:rsidRPr="00CA640E">
        <w:rPr>
          <w:rFonts w:ascii="Arial" w:hAnsi="Arial"/>
        </w:rPr>
        <w:t>Flux de traitement des documents DOCX</w:t>
      </w:r>
    </w:p>
    <w:p w14:paraId="00A006DC" w14:textId="7F537C96" w:rsidR="008109E2" w:rsidRPr="00CA640E" w:rsidRDefault="00434B4A" w:rsidP="00CA640E">
      <w:pPr>
        <w:pStyle w:val="ListParagraph"/>
        <w:keepNext/>
        <w:numPr>
          <w:ilvl w:val="0"/>
          <w:numId w:val="50"/>
        </w:numPr>
        <w:spacing w:before="240" w:after="220" w:line="240" w:lineRule="auto"/>
        <w:ind w:left="1701" w:hanging="567"/>
        <w:contextualSpacing w:val="0"/>
        <w:rPr>
          <w:rFonts w:ascii="Arial" w:hAnsi="Arial" w:cs="Arial"/>
        </w:rPr>
      </w:pPr>
      <w:r w:rsidRPr="00CA640E">
        <w:rPr>
          <w:rFonts w:ascii="Arial" w:hAnsi="Arial"/>
        </w:rPr>
        <w:t>L</w:t>
      </w:r>
      <w:r w:rsidR="00F70C5A">
        <w:rPr>
          <w:rFonts w:ascii="Arial" w:hAnsi="Arial"/>
        </w:rPr>
        <w:t>’</w:t>
      </w:r>
      <w:r w:rsidRPr="00CA640E">
        <w:rPr>
          <w:rFonts w:ascii="Arial" w:hAnsi="Arial"/>
        </w:rPr>
        <w:t>auteur télécharge le fichier DOCX en tant que contenu de la demande dans un système de dépôt</w:t>
      </w:r>
      <w:r w:rsidR="00CA640E">
        <w:rPr>
          <w:rFonts w:ascii="Arial" w:hAnsi="Arial"/>
        </w:rPr>
        <w:t>.</w:t>
      </w:r>
    </w:p>
    <w:p w14:paraId="1633D2BB" w14:textId="6C2FB30F" w:rsidR="008109E2" w:rsidRPr="00CA640E" w:rsidRDefault="00434B4A" w:rsidP="00CA640E">
      <w:pPr>
        <w:pStyle w:val="ListParagraph"/>
        <w:keepNext/>
        <w:numPr>
          <w:ilvl w:val="0"/>
          <w:numId w:val="50"/>
        </w:numPr>
        <w:spacing w:before="240" w:after="220" w:line="240" w:lineRule="auto"/>
        <w:ind w:left="1701" w:hanging="567"/>
        <w:contextualSpacing w:val="0"/>
        <w:rPr>
          <w:rFonts w:ascii="Arial" w:hAnsi="Arial" w:cs="Arial"/>
        </w:rPr>
      </w:pPr>
      <w:r w:rsidRPr="00CA640E">
        <w:rPr>
          <w:rFonts w:ascii="Arial" w:hAnsi="Arial"/>
        </w:rPr>
        <w:t>Le système de dépôt effectue des validations (nom de fichier, extension, etc.)</w:t>
      </w:r>
      <w:r w:rsidR="00CA640E">
        <w:rPr>
          <w:rFonts w:ascii="Arial" w:hAnsi="Arial"/>
        </w:rPr>
        <w:t>.</w:t>
      </w:r>
    </w:p>
    <w:p w14:paraId="6598DF55" w14:textId="68792847" w:rsidR="00E2653C" w:rsidRPr="00CA640E" w:rsidRDefault="00E2653C" w:rsidP="00CA640E">
      <w:pPr>
        <w:pStyle w:val="ListParagraph"/>
        <w:numPr>
          <w:ilvl w:val="0"/>
          <w:numId w:val="50"/>
        </w:numPr>
        <w:spacing w:after="220" w:line="240" w:lineRule="auto"/>
        <w:ind w:left="1701" w:hanging="567"/>
        <w:contextualSpacing w:val="0"/>
        <w:rPr>
          <w:rFonts w:ascii="Arial" w:hAnsi="Arial" w:cs="Arial"/>
        </w:rPr>
      </w:pPr>
      <w:r w:rsidRPr="00CA640E">
        <w:rPr>
          <w:rFonts w:ascii="Arial" w:hAnsi="Arial"/>
        </w:rPr>
        <w:t>Le système de dépôt peut convertir le fichier DOCX original en fichier DOCX corrigé (après conformité avec les règles métier)</w:t>
      </w:r>
      <w:r w:rsidR="00CA640E">
        <w:rPr>
          <w:rFonts w:ascii="Arial" w:hAnsi="Arial"/>
        </w:rPr>
        <w:t>.</w:t>
      </w:r>
    </w:p>
    <w:p w14:paraId="0FBA0D52" w14:textId="51B32613" w:rsidR="00434B4A" w:rsidRPr="00CA640E" w:rsidRDefault="001B630A" w:rsidP="00CA640E">
      <w:pPr>
        <w:pStyle w:val="ListParagraph"/>
        <w:numPr>
          <w:ilvl w:val="0"/>
          <w:numId w:val="50"/>
        </w:numPr>
        <w:spacing w:after="220" w:line="240" w:lineRule="auto"/>
        <w:ind w:left="1701" w:hanging="567"/>
        <w:contextualSpacing w:val="0"/>
        <w:rPr>
          <w:rFonts w:ascii="Arial" w:hAnsi="Arial" w:cs="Arial"/>
        </w:rPr>
      </w:pPr>
      <w:r w:rsidRPr="00CA640E">
        <w:rPr>
          <w:rFonts w:ascii="Arial" w:hAnsi="Arial"/>
        </w:rPr>
        <w:t>Un message indiquant la réussite ou l</w:t>
      </w:r>
      <w:r w:rsidR="00F70C5A">
        <w:rPr>
          <w:rFonts w:ascii="Arial" w:hAnsi="Arial"/>
        </w:rPr>
        <w:t>’</w:t>
      </w:r>
      <w:r w:rsidRPr="00CA640E">
        <w:rPr>
          <w:rFonts w:ascii="Arial" w:hAnsi="Arial"/>
        </w:rPr>
        <w:t>échec de l</w:t>
      </w:r>
      <w:r w:rsidR="00F70C5A">
        <w:rPr>
          <w:rFonts w:ascii="Arial" w:hAnsi="Arial"/>
        </w:rPr>
        <w:t>’</w:t>
      </w:r>
      <w:r w:rsidRPr="00CA640E">
        <w:rPr>
          <w:rFonts w:ascii="Arial" w:hAnsi="Arial"/>
        </w:rPr>
        <w:t>opération de conversion du fichier DOCX est envoyé à l</w:t>
      </w:r>
      <w:r w:rsidR="00F70C5A">
        <w:rPr>
          <w:rFonts w:ascii="Arial" w:hAnsi="Arial"/>
        </w:rPr>
        <w:t>’</w:t>
      </w:r>
      <w:r w:rsidRPr="00CA640E">
        <w:rPr>
          <w:rFonts w:ascii="Arial" w:hAnsi="Arial"/>
        </w:rPr>
        <w:t>auteur.</w:t>
      </w:r>
    </w:p>
    <w:p w14:paraId="5D281B3C" w14:textId="445941B1" w:rsidR="008109E2" w:rsidRPr="00CA640E" w:rsidRDefault="00434B4A" w:rsidP="00CA640E">
      <w:pPr>
        <w:pStyle w:val="ListParagraph"/>
        <w:numPr>
          <w:ilvl w:val="0"/>
          <w:numId w:val="50"/>
        </w:numPr>
        <w:spacing w:after="220" w:line="240" w:lineRule="auto"/>
        <w:ind w:left="1701" w:hanging="567"/>
        <w:contextualSpacing w:val="0"/>
        <w:rPr>
          <w:rFonts w:ascii="Arial" w:hAnsi="Arial" w:cs="Arial"/>
        </w:rPr>
      </w:pPr>
      <w:r w:rsidRPr="00CA640E">
        <w:rPr>
          <w:rFonts w:ascii="Arial" w:hAnsi="Arial"/>
        </w:rPr>
        <w:t>Le système de dépôt conserve le fichier DOCX original (avant correction)</w:t>
      </w:r>
      <w:r w:rsidR="00CA640E">
        <w:rPr>
          <w:rFonts w:ascii="Arial" w:hAnsi="Arial"/>
        </w:rPr>
        <w:t>.</w:t>
      </w:r>
    </w:p>
    <w:p w14:paraId="0DA77E3F" w14:textId="484375C8" w:rsidR="00D06C56" w:rsidRPr="00CA640E" w:rsidRDefault="00434B4A" w:rsidP="00CA640E">
      <w:pPr>
        <w:pStyle w:val="ListParagraph"/>
        <w:numPr>
          <w:ilvl w:val="0"/>
          <w:numId w:val="50"/>
        </w:numPr>
        <w:spacing w:after="220" w:line="240" w:lineRule="auto"/>
        <w:ind w:left="1701" w:hanging="567"/>
        <w:contextualSpacing w:val="0"/>
        <w:rPr>
          <w:rFonts w:ascii="Arial" w:hAnsi="Arial" w:cs="Arial"/>
        </w:rPr>
      </w:pPr>
      <w:r w:rsidRPr="00CA640E">
        <w:rPr>
          <w:rFonts w:ascii="Arial" w:hAnsi="Arial"/>
        </w:rPr>
        <w:t>Le fichier DOCX corrigé est converti en un fichier XML conforme à la norme ST.36 ou ST.96 de l</w:t>
      </w:r>
      <w:r w:rsidR="00F70C5A">
        <w:rPr>
          <w:rFonts w:ascii="Arial" w:hAnsi="Arial"/>
        </w:rPr>
        <w:t>’</w:t>
      </w:r>
      <w:r w:rsidRPr="00CA640E">
        <w:rPr>
          <w:rFonts w:ascii="Arial" w:hAnsi="Arial"/>
        </w:rPr>
        <w:t>OMPI à l</w:t>
      </w:r>
      <w:r w:rsidR="00F70C5A">
        <w:rPr>
          <w:rFonts w:ascii="Arial" w:hAnsi="Arial"/>
        </w:rPr>
        <w:t>’</w:t>
      </w:r>
      <w:r w:rsidRPr="00CA640E">
        <w:rPr>
          <w:rFonts w:ascii="Arial" w:hAnsi="Arial"/>
        </w:rPr>
        <w:t>aide du convertisseur DOCX2XML</w:t>
      </w:r>
      <w:r w:rsidR="00CA640E">
        <w:rPr>
          <w:rFonts w:ascii="Arial" w:hAnsi="Arial"/>
        </w:rPr>
        <w:t>.</w:t>
      </w:r>
    </w:p>
    <w:p w14:paraId="20DBD3A8" w14:textId="2F3C9F9B" w:rsidR="00F26AC3" w:rsidRPr="00CA640E" w:rsidRDefault="00F203D0" w:rsidP="00CA640E">
      <w:pPr>
        <w:pStyle w:val="ListParagraph"/>
        <w:numPr>
          <w:ilvl w:val="0"/>
          <w:numId w:val="50"/>
        </w:numPr>
        <w:spacing w:after="220" w:line="240" w:lineRule="auto"/>
        <w:ind w:left="1701" w:hanging="567"/>
        <w:contextualSpacing w:val="0"/>
        <w:rPr>
          <w:rFonts w:ascii="Arial" w:hAnsi="Arial" w:cs="Arial"/>
        </w:rPr>
      </w:pPr>
      <w:r w:rsidRPr="00CA640E">
        <w:rPr>
          <w:rFonts w:ascii="Arial" w:hAnsi="Arial"/>
        </w:rPr>
        <w:t>Un message indiquant la réussite ou l</w:t>
      </w:r>
      <w:r w:rsidR="00F70C5A">
        <w:rPr>
          <w:rFonts w:ascii="Arial" w:hAnsi="Arial"/>
        </w:rPr>
        <w:t>’</w:t>
      </w:r>
      <w:r w:rsidRPr="00CA640E">
        <w:rPr>
          <w:rFonts w:ascii="Arial" w:hAnsi="Arial"/>
        </w:rPr>
        <w:t>échec de la conversion XML conforme à la norme ST.36 ou ST.96 de l</w:t>
      </w:r>
      <w:r w:rsidR="00F70C5A">
        <w:rPr>
          <w:rFonts w:ascii="Arial" w:hAnsi="Arial"/>
        </w:rPr>
        <w:t>’</w:t>
      </w:r>
      <w:r w:rsidRPr="00CA640E">
        <w:rPr>
          <w:rFonts w:ascii="Arial" w:hAnsi="Arial"/>
        </w:rPr>
        <w:t>OMPI est envoyé au réviseur.</w:t>
      </w:r>
    </w:p>
    <w:p w14:paraId="18345025" w14:textId="479B4717" w:rsidR="00C547B6" w:rsidRPr="00CA640E" w:rsidRDefault="00C547B6" w:rsidP="00CA640E">
      <w:pPr>
        <w:pStyle w:val="Heading1"/>
        <w:spacing w:line="240" w:lineRule="auto"/>
        <w:rPr>
          <w:rFonts w:ascii="Arial" w:hAnsi="Arial" w:cs="Arial"/>
          <w:color w:val="auto"/>
          <w:sz w:val="22"/>
          <w:szCs w:val="22"/>
        </w:rPr>
      </w:pPr>
      <w:bookmarkStart w:id="16" w:name="_Toc212717314"/>
      <w:r w:rsidRPr="00CA640E">
        <w:rPr>
          <w:rFonts w:ascii="Arial" w:hAnsi="Arial"/>
          <w:color w:val="auto"/>
          <w:sz w:val="22"/>
        </w:rPr>
        <w:t>Conception détaillée du logiciel</w:t>
      </w:r>
      <w:bookmarkStart w:id="17" w:name="_Toc340220957"/>
      <w:bookmarkEnd w:id="16"/>
    </w:p>
    <w:p w14:paraId="580680E1" w14:textId="77777777" w:rsidR="00F70C5A" w:rsidRDefault="00F2762D" w:rsidP="00CA640E">
      <w:pPr>
        <w:pStyle w:val="Heading2"/>
        <w:numPr>
          <w:ilvl w:val="1"/>
          <w:numId w:val="44"/>
        </w:numPr>
        <w:rPr>
          <w:rFonts w:ascii="Arial" w:hAnsi="Arial"/>
        </w:rPr>
      </w:pPr>
      <w:bookmarkStart w:id="18" w:name="_Toc212717315"/>
      <w:bookmarkStart w:id="19" w:name="_Toc484170613"/>
      <w:bookmarkStart w:id="20" w:name="_Toc72243174"/>
      <w:bookmarkStart w:id="21" w:name="_Toc294030860"/>
      <w:bookmarkEnd w:id="17"/>
      <w:r w:rsidRPr="00CA640E">
        <w:rPr>
          <w:rFonts w:ascii="Arial" w:hAnsi="Arial"/>
        </w:rPr>
        <w:t>Ressources XML</w:t>
      </w:r>
      <w:bookmarkEnd w:id="18"/>
      <w:bookmarkEnd w:id="19"/>
      <w:bookmarkEnd w:id="20"/>
    </w:p>
    <w:p w14:paraId="567E5899" w14:textId="4BC5771B" w:rsidR="00F2762D" w:rsidRPr="00CA640E" w:rsidRDefault="00F2762D" w:rsidP="00CA640E">
      <w:pPr>
        <w:pStyle w:val="Heading3"/>
        <w:spacing w:after="240" w:line="240" w:lineRule="auto"/>
        <w:ind w:left="567"/>
        <w:rPr>
          <w:rFonts w:ascii="Arial" w:hAnsi="Arial" w:cs="Arial"/>
        </w:rPr>
      </w:pPr>
      <w:bookmarkStart w:id="22" w:name="_Toc449006679"/>
      <w:bookmarkStart w:id="23" w:name="_Toc449006785"/>
      <w:bookmarkStart w:id="24" w:name="_Toc449010117"/>
      <w:bookmarkStart w:id="25" w:name="_Toc449010235"/>
      <w:bookmarkStart w:id="26" w:name="_Toc449010352"/>
      <w:bookmarkStart w:id="27" w:name="_Toc449010469"/>
      <w:bookmarkStart w:id="28" w:name="_Toc449010703"/>
      <w:bookmarkStart w:id="29" w:name="_Toc449010819"/>
      <w:bookmarkStart w:id="30" w:name="_Toc449010935"/>
      <w:bookmarkStart w:id="31" w:name="_Toc449011050"/>
      <w:bookmarkStart w:id="32" w:name="_Toc449011165"/>
      <w:bookmarkStart w:id="33" w:name="_Toc449021739"/>
      <w:bookmarkStart w:id="34" w:name="_Toc449688368"/>
      <w:bookmarkStart w:id="35" w:name="_Toc449688498"/>
      <w:bookmarkStart w:id="36" w:name="_Toc450053405"/>
      <w:bookmarkStart w:id="37" w:name="_Toc484170609"/>
      <w:bookmarkStart w:id="38" w:name="_Toc72243170"/>
      <w:bookmarkStart w:id="39" w:name="_Toc340220958"/>
      <w:bookmarkStart w:id="40" w:name="_Toc297724786"/>
      <w:bookmarkStart w:id="41" w:name="_Toc294030888"/>
      <w:bookmarkStart w:id="42" w:name="_Toc484170615"/>
      <w:bookmarkStart w:id="43" w:name="_Toc7224317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CA640E">
        <w:rPr>
          <w:rFonts w:ascii="Arial" w:hAnsi="Arial"/>
        </w:rPr>
        <w:t>Correspondance entre les principales structures DOCX et la norme ST.36 ou ST.96 de l</w:t>
      </w:r>
      <w:r w:rsidR="00F70C5A">
        <w:rPr>
          <w:rFonts w:ascii="Arial" w:hAnsi="Arial"/>
        </w:rPr>
        <w:t>’</w:t>
      </w:r>
      <w:r w:rsidRPr="00CA640E">
        <w:rPr>
          <w:rFonts w:ascii="Arial" w:hAnsi="Arial"/>
        </w:rPr>
        <w:t>OMPI</w:t>
      </w:r>
      <w:bookmarkEnd w:id="37"/>
      <w:bookmarkEnd w:id="38"/>
    </w:p>
    <w:tbl>
      <w:tblPr>
        <w:tblW w:w="0" w:type="auto"/>
        <w:tblInd w:w="557" w:type="dxa"/>
        <w:tblCellMar>
          <w:left w:w="0" w:type="dxa"/>
          <w:right w:w="0" w:type="dxa"/>
        </w:tblCellMar>
        <w:tblLook w:val="04A0" w:firstRow="1" w:lastRow="0" w:firstColumn="1" w:lastColumn="0" w:noHBand="0" w:noVBand="1"/>
      </w:tblPr>
      <w:tblGrid>
        <w:gridCol w:w="4457"/>
        <w:gridCol w:w="4320"/>
      </w:tblGrid>
      <w:tr w:rsidR="00D5034A" w:rsidRPr="00CA640E" w14:paraId="5BB2C2DD" w14:textId="77777777" w:rsidTr="00B26586">
        <w:trPr>
          <w:trHeight w:val="425"/>
          <w:tblHeader/>
        </w:trPr>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19C916" w14:textId="77777777" w:rsidR="008F4F07" w:rsidRPr="00CA640E" w:rsidRDefault="008F4F07" w:rsidP="00CA640E">
            <w:pPr>
              <w:spacing w:before="40" w:after="40" w:line="240" w:lineRule="auto"/>
              <w:rPr>
                <w:rFonts w:ascii="Arial" w:eastAsia="Calibri" w:hAnsi="Arial" w:cs="Arial"/>
                <w:b/>
              </w:rPr>
            </w:pPr>
            <w:r w:rsidRPr="00CA640E">
              <w:rPr>
                <w:rFonts w:ascii="Arial" w:hAnsi="Arial"/>
                <w:b/>
              </w:rPr>
              <w:t>Principale structure DOCX</w:t>
            </w:r>
          </w:p>
        </w:tc>
        <w:tc>
          <w:tcPr>
            <w:tcW w:w="4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44333A" w14:textId="46C560EB" w:rsidR="008F4F07" w:rsidRPr="00CA640E" w:rsidRDefault="008F4F07" w:rsidP="00CA640E">
            <w:pPr>
              <w:spacing w:before="40" w:after="40" w:line="240" w:lineRule="auto"/>
              <w:rPr>
                <w:rFonts w:ascii="Arial" w:eastAsia="Calibri" w:hAnsi="Arial" w:cs="Arial"/>
                <w:b/>
              </w:rPr>
            </w:pPr>
            <w:r w:rsidRPr="00CA640E">
              <w:rPr>
                <w:rFonts w:ascii="Arial" w:hAnsi="Arial"/>
                <w:b/>
              </w:rPr>
              <w:t>Structure XML équivalente</w:t>
            </w:r>
          </w:p>
        </w:tc>
      </w:tr>
      <w:tr w:rsidR="00D5034A" w:rsidRPr="00CA640E" w14:paraId="0E51A88D" w14:textId="77777777" w:rsidTr="00B26586">
        <w:trPr>
          <w:trHeight w:val="425"/>
        </w:trPr>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EA908B" w14:textId="77777777" w:rsidR="008F4F07" w:rsidRPr="00CA640E" w:rsidRDefault="008F4F07" w:rsidP="00CA640E">
            <w:pPr>
              <w:spacing w:before="40" w:after="40" w:line="240" w:lineRule="auto"/>
              <w:rPr>
                <w:rFonts w:ascii="Arial" w:eastAsia="Calibri" w:hAnsi="Arial" w:cs="Arial"/>
              </w:rPr>
            </w:pPr>
            <w:r w:rsidRPr="00CA640E">
              <w:rPr>
                <w:rFonts w:ascii="Arial" w:hAnsi="Arial"/>
              </w:rPr>
              <w:t>Tableaux</w:t>
            </w:r>
          </w:p>
        </w:tc>
        <w:tc>
          <w:tcPr>
            <w:tcW w:w="4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B812CB" w14:textId="01A7AE00" w:rsidR="008F4F07" w:rsidRPr="00CA640E" w:rsidRDefault="008F4F07" w:rsidP="00CA640E">
            <w:pPr>
              <w:spacing w:before="40" w:after="40" w:line="240" w:lineRule="auto"/>
              <w:rPr>
                <w:rFonts w:ascii="Arial" w:eastAsia="Calibri" w:hAnsi="Arial" w:cs="Arial"/>
              </w:rPr>
            </w:pPr>
            <w:r w:rsidRPr="00CA640E">
              <w:rPr>
                <w:rFonts w:ascii="Arial" w:hAnsi="Arial"/>
              </w:rPr>
              <w:t xml:space="preserve">Tableaux (OASIS, CALS) </w:t>
            </w:r>
          </w:p>
        </w:tc>
      </w:tr>
      <w:tr w:rsidR="00D5034A" w:rsidRPr="00CA640E" w14:paraId="703FA8CF" w14:textId="77777777" w:rsidTr="00B26586">
        <w:trPr>
          <w:trHeight w:val="425"/>
        </w:trPr>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BBEAA2" w14:textId="77777777" w:rsidR="008F4F07" w:rsidRPr="00CA640E" w:rsidRDefault="008F4F07" w:rsidP="00CA640E">
            <w:pPr>
              <w:spacing w:before="40" w:after="40" w:line="240" w:lineRule="auto"/>
              <w:rPr>
                <w:rFonts w:ascii="Arial" w:eastAsia="Calibri" w:hAnsi="Arial" w:cs="Arial"/>
              </w:rPr>
            </w:pPr>
            <w:r w:rsidRPr="00CA640E">
              <w:rPr>
                <w:rFonts w:ascii="Arial" w:hAnsi="Arial"/>
              </w:rPr>
              <w:t>Équations mathématiques</w:t>
            </w:r>
          </w:p>
        </w:tc>
        <w:tc>
          <w:tcPr>
            <w:tcW w:w="4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2538A5" w14:textId="0165FAE7" w:rsidR="008F4F07" w:rsidRPr="00CA640E" w:rsidRDefault="00170336" w:rsidP="00CA640E">
            <w:pPr>
              <w:spacing w:before="40" w:after="40" w:line="240" w:lineRule="auto"/>
              <w:rPr>
                <w:rFonts w:ascii="Arial" w:eastAsia="Calibri" w:hAnsi="Arial" w:cs="Arial"/>
              </w:rPr>
            </w:pPr>
            <w:r w:rsidRPr="00CA640E">
              <w:rPr>
                <w:rFonts w:ascii="Arial" w:hAnsi="Arial"/>
              </w:rPr>
              <w:t>Les objets sous forme d</w:t>
            </w:r>
            <w:r w:rsidR="00F70C5A">
              <w:rPr>
                <w:rFonts w:ascii="Arial" w:hAnsi="Arial"/>
              </w:rPr>
              <w:t>’</w:t>
            </w:r>
            <w:r w:rsidRPr="00CA640E">
              <w:rPr>
                <w:rFonts w:ascii="Arial" w:hAnsi="Arial"/>
              </w:rPr>
              <w:t xml:space="preserve">équations mathématiques intégrées seront convertis au format </w:t>
            </w:r>
            <w:proofErr w:type="spellStart"/>
            <w:r w:rsidRPr="00CA640E">
              <w:rPr>
                <w:rFonts w:ascii="Arial" w:hAnsi="Arial"/>
              </w:rPr>
              <w:t>MathML</w:t>
            </w:r>
            <w:proofErr w:type="spellEnd"/>
            <w:r w:rsidRPr="00CA640E">
              <w:rPr>
                <w:rFonts w:ascii="Arial" w:hAnsi="Arial"/>
              </w:rPr>
              <w:t>, les autres seront converties en images.</w:t>
            </w:r>
          </w:p>
        </w:tc>
      </w:tr>
      <w:tr w:rsidR="00D5034A" w:rsidRPr="00CA640E" w14:paraId="5637333B" w14:textId="77777777" w:rsidTr="00B26586">
        <w:trPr>
          <w:trHeight w:val="425"/>
        </w:trPr>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BFC9E" w14:textId="79FB0E74" w:rsidR="008F4F07" w:rsidRPr="00CA640E" w:rsidRDefault="008F4F07" w:rsidP="00CA640E">
            <w:pPr>
              <w:spacing w:before="40" w:after="40" w:line="240" w:lineRule="auto"/>
              <w:rPr>
                <w:rFonts w:ascii="Arial" w:hAnsi="Arial" w:cs="Arial"/>
              </w:rPr>
            </w:pPr>
            <w:r w:rsidRPr="00CA640E">
              <w:rPr>
                <w:rFonts w:ascii="Arial" w:hAnsi="Arial"/>
              </w:rPr>
              <w:t xml:space="preserve">Les objets </w:t>
            </w:r>
            <w:proofErr w:type="spellStart"/>
            <w:r w:rsidRPr="00CA640E">
              <w:rPr>
                <w:rFonts w:ascii="Arial" w:hAnsi="Arial"/>
              </w:rPr>
              <w:t>ChemDraw</w:t>
            </w:r>
            <w:proofErr w:type="spellEnd"/>
            <w:r w:rsidRPr="00CA640E">
              <w:rPr>
                <w:rFonts w:ascii="Arial" w:hAnsi="Arial"/>
              </w:rPr>
              <w:t xml:space="preserve"> (certains offices de propriété intellectuelle peuvent ne pas prendre en charge </w:t>
            </w:r>
            <w:proofErr w:type="spellStart"/>
            <w:r w:rsidRPr="00CA640E">
              <w:rPr>
                <w:rFonts w:ascii="Arial" w:hAnsi="Arial"/>
              </w:rPr>
              <w:t>ChemDraw</w:t>
            </w:r>
            <w:proofErr w:type="spellEnd"/>
            <w:r w:rsidRPr="00CA640E">
              <w:rPr>
                <w:rFonts w:ascii="Arial" w:hAnsi="Arial"/>
              </w:rPr>
              <w:t>)</w:t>
            </w:r>
          </w:p>
        </w:tc>
        <w:tc>
          <w:tcPr>
            <w:tcW w:w="4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9571721" w14:textId="0C275F57" w:rsidR="008F4F07" w:rsidRPr="00CA640E" w:rsidRDefault="00960AD5" w:rsidP="00CA640E">
            <w:pPr>
              <w:spacing w:before="40" w:after="40" w:line="240" w:lineRule="auto"/>
              <w:rPr>
                <w:rFonts w:ascii="Arial" w:hAnsi="Arial" w:cs="Arial"/>
              </w:rPr>
            </w:pPr>
            <w:r w:rsidRPr="00CA640E">
              <w:rPr>
                <w:rFonts w:ascii="Arial" w:hAnsi="Arial"/>
              </w:rPr>
              <w:t>Conversion en image</w:t>
            </w:r>
          </w:p>
        </w:tc>
      </w:tr>
      <w:tr w:rsidR="00D5034A" w:rsidRPr="00CA640E" w14:paraId="6D1F2FF8" w14:textId="77777777" w:rsidTr="00B26586">
        <w:trPr>
          <w:trHeight w:val="425"/>
        </w:trPr>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B54E14" w14:textId="0A62AB70" w:rsidR="008F4F07" w:rsidRPr="00CA640E" w:rsidRDefault="008F4F07" w:rsidP="00CA640E">
            <w:pPr>
              <w:spacing w:before="40" w:after="40" w:line="240" w:lineRule="auto"/>
              <w:rPr>
                <w:rFonts w:ascii="Arial" w:hAnsi="Arial" w:cs="Arial"/>
              </w:rPr>
            </w:pPr>
            <w:r w:rsidRPr="00CA640E">
              <w:rPr>
                <w:rFonts w:ascii="Arial" w:hAnsi="Arial"/>
              </w:rPr>
              <w:t xml:space="preserve">Les objets </w:t>
            </w:r>
            <w:proofErr w:type="spellStart"/>
            <w:r w:rsidRPr="00CA640E">
              <w:rPr>
                <w:rFonts w:ascii="Arial" w:hAnsi="Arial"/>
              </w:rPr>
              <w:t>ChemDraw</w:t>
            </w:r>
            <w:proofErr w:type="spellEnd"/>
            <w:r w:rsidRPr="00CA640E">
              <w:rPr>
                <w:rFonts w:ascii="Arial" w:hAnsi="Arial"/>
              </w:rPr>
              <w:t xml:space="preserve"> (certains offices de propriété intellectuelle peuvent ne pas prendre en charge </w:t>
            </w:r>
            <w:proofErr w:type="spellStart"/>
            <w:r w:rsidRPr="00CA640E">
              <w:rPr>
                <w:rFonts w:ascii="Arial" w:hAnsi="Arial"/>
              </w:rPr>
              <w:t>ChemDraw</w:t>
            </w:r>
            <w:proofErr w:type="spellEnd"/>
            <w:r w:rsidRPr="00CA640E">
              <w:rPr>
                <w:rFonts w:ascii="Arial" w:hAnsi="Arial"/>
              </w:rPr>
              <w:t>)</w:t>
            </w:r>
          </w:p>
        </w:tc>
        <w:tc>
          <w:tcPr>
            <w:tcW w:w="4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C812178" w14:textId="5D8147B9" w:rsidR="008F4F07" w:rsidRPr="00CA640E" w:rsidRDefault="00960AD5" w:rsidP="00CA640E">
            <w:pPr>
              <w:spacing w:before="40" w:after="40" w:line="240" w:lineRule="auto"/>
              <w:rPr>
                <w:rFonts w:ascii="Arial" w:hAnsi="Arial" w:cs="Arial"/>
              </w:rPr>
            </w:pPr>
            <w:r w:rsidRPr="00CA640E">
              <w:rPr>
                <w:rFonts w:ascii="Arial" w:hAnsi="Arial"/>
              </w:rPr>
              <w:t>Conversion en image</w:t>
            </w:r>
          </w:p>
        </w:tc>
      </w:tr>
      <w:tr w:rsidR="00D5034A" w:rsidRPr="00CA640E" w14:paraId="688FAFDD" w14:textId="77777777" w:rsidTr="00B26586">
        <w:trPr>
          <w:trHeight w:val="425"/>
        </w:trPr>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803A4C" w14:textId="6C5DEF9B" w:rsidR="008F4F07" w:rsidRPr="00CA640E" w:rsidRDefault="008F4F07" w:rsidP="00CA640E">
            <w:pPr>
              <w:spacing w:before="40" w:after="40" w:line="240" w:lineRule="auto"/>
              <w:rPr>
                <w:rFonts w:ascii="Arial" w:eastAsia="Calibri" w:hAnsi="Arial" w:cs="Arial"/>
              </w:rPr>
            </w:pPr>
            <w:r w:rsidRPr="00CA640E">
              <w:rPr>
                <w:rFonts w:ascii="Arial" w:hAnsi="Arial"/>
              </w:rPr>
              <w:t>Dessins, SmartArt, graphiques, formes (certains offices de propriété intellectuelle peuvent ne pas les prendre en charge)</w:t>
            </w:r>
          </w:p>
        </w:tc>
        <w:tc>
          <w:tcPr>
            <w:tcW w:w="4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496388" w14:textId="4259759E" w:rsidR="008F4F07" w:rsidRPr="00CA640E" w:rsidRDefault="00BB0ABF" w:rsidP="00CA640E">
            <w:pPr>
              <w:spacing w:before="40" w:after="40" w:line="240" w:lineRule="auto"/>
              <w:rPr>
                <w:rFonts w:ascii="Arial" w:hAnsi="Arial" w:cs="Arial"/>
              </w:rPr>
            </w:pPr>
            <w:r w:rsidRPr="00CA640E">
              <w:rPr>
                <w:rFonts w:ascii="Arial" w:hAnsi="Arial"/>
              </w:rPr>
              <w:t>Conversion en image</w:t>
            </w:r>
          </w:p>
        </w:tc>
      </w:tr>
    </w:tbl>
    <w:p w14:paraId="40A7A01F" w14:textId="2BCD523A" w:rsidR="00F2762D" w:rsidRPr="00CA640E" w:rsidRDefault="00F2762D" w:rsidP="00CA640E">
      <w:pPr>
        <w:spacing w:after="220" w:line="240" w:lineRule="auto"/>
        <w:rPr>
          <w:rFonts w:ascii="Arial" w:hAnsi="Arial" w:cs="Arial"/>
        </w:rPr>
      </w:pPr>
    </w:p>
    <w:p w14:paraId="7ED83FED" w14:textId="1F55F31F" w:rsidR="00D06C56" w:rsidRPr="00CA640E" w:rsidRDefault="00D06C56" w:rsidP="00CA640E">
      <w:pPr>
        <w:spacing w:after="220" w:line="240" w:lineRule="auto"/>
        <w:rPr>
          <w:rFonts w:ascii="Arial" w:hAnsi="Arial" w:cs="Arial"/>
        </w:rPr>
      </w:pPr>
      <w:r w:rsidRPr="00CA640E">
        <w:br w:type="page"/>
      </w:r>
    </w:p>
    <w:p w14:paraId="6169F403" w14:textId="3CE72A8E" w:rsidR="004A6F1E" w:rsidRPr="00CA640E" w:rsidRDefault="00664061" w:rsidP="00CA640E">
      <w:pPr>
        <w:pStyle w:val="Heading2"/>
        <w:numPr>
          <w:ilvl w:val="1"/>
          <w:numId w:val="44"/>
        </w:numPr>
        <w:rPr>
          <w:rFonts w:ascii="Arial" w:hAnsi="Arial" w:cs="Arial"/>
        </w:rPr>
      </w:pPr>
      <w:bookmarkStart w:id="44" w:name="_Toc212717316"/>
      <w:bookmarkEnd w:id="39"/>
      <w:r w:rsidRPr="00CA640E">
        <w:rPr>
          <w:rFonts w:ascii="Arial" w:hAnsi="Arial"/>
        </w:rPr>
        <w:t>Exemple de conception détaillée d</w:t>
      </w:r>
      <w:r w:rsidR="00F70C5A">
        <w:rPr>
          <w:rFonts w:ascii="Arial" w:hAnsi="Arial"/>
        </w:rPr>
        <w:t>’</w:t>
      </w:r>
      <w:r w:rsidRPr="00CA640E">
        <w:rPr>
          <w:rFonts w:ascii="Arial" w:hAnsi="Arial"/>
        </w:rPr>
        <w:t>un système de dépôt et d</w:t>
      </w:r>
      <w:r w:rsidR="00F70C5A">
        <w:rPr>
          <w:rFonts w:ascii="Arial" w:hAnsi="Arial"/>
        </w:rPr>
        <w:t>’</w:t>
      </w:r>
      <w:r w:rsidRPr="00CA640E">
        <w:rPr>
          <w:rFonts w:ascii="Arial" w:hAnsi="Arial"/>
        </w:rPr>
        <w:t xml:space="preserve">un </w:t>
      </w:r>
      <w:bookmarkEnd w:id="40"/>
      <w:bookmarkEnd w:id="41"/>
      <w:bookmarkEnd w:id="42"/>
      <w:bookmarkEnd w:id="43"/>
      <w:r w:rsidRPr="00CA640E">
        <w:t>convertisseur</w:t>
      </w:r>
      <w:bookmarkEnd w:id="44"/>
    </w:p>
    <w:p w14:paraId="3370FEA9" w14:textId="5C5BF472" w:rsidR="00CC70A4" w:rsidRPr="00CA640E" w:rsidRDefault="00AB3718" w:rsidP="001A6E2C">
      <w:pPr>
        <w:pStyle w:val="Caption"/>
        <w:spacing w:after="480"/>
        <w:ind w:left="567"/>
        <w:jc w:val="left"/>
        <w:rPr>
          <w:rFonts w:ascii="Arial" w:hAnsi="Arial" w:cs="Arial"/>
          <w:sz w:val="22"/>
          <w:szCs w:val="22"/>
        </w:rPr>
      </w:pPr>
      <w:bookmarkStart w:id="45" w:name="_Toc484170686"/>
      <w:bookmarkStart w:id="46" w:name="_Toc72242439"/>
      <w:r w:rsidRPr="00CA640E">
        <w:rPr>
          <w:rFonts w:ascii="Arial" w:hAnsi="Arial"/>
          <w:sz w:val="22"/>
        </w:rPr>
        <w:t>Schéma fonctionnel du système de dépôt DOCX2XML et du</w:t>
      </w:r>
      <w:bookmarkEnd w:id="45"/>
      <w:bookmarkEnd w:id="46"/>
      <w:r w:rsidRPr="00CA640E">
        <w:rPr>
          <w:rFonts w:ascii="Arial" w:hAnsi="Arial"/>
          <w:sz w:val="22"/>
        </w:rPr>
        <w:t xml:space="preserve"> convertisseur</w:t>
      </w:r>
    </w:p>
    <w:p w14:paraId="75938BE9" w14:textId="3DC16D44" w:rsidR="009049E6" w:rsidRPr="00CA640E" w:rsidRDefault="001A6E2C" w:rsidP="00CA640E">
      <w:pPr>
        <w:spacing w:after="220" w:line="240" w:lineRule="auto"/>
        <w:jc w:val="center"/>
        <w:rPr>
          <w:rFonts w:ascii="Arial" w:eastAsia="Times New Roman" w:hAnsi="Arial" w:cs="Arial"/>
        </w:rPr>
      </w:pPr>
      <w:r w:rsidRPr="001A6E2C">
        <w:rPr>
          <w:noProof/>
        </w:rPr>
        <w:drawing>
          <wp:inline distT="0" distB="0" distL="0" distR="0" wp14:anchorId="6AB0B390" wp14:editId="79F24D12">
            <wp:extent cx="3043451" cy="5752465"/>
            <wp:effectExtent l="0" t="0" r="0" b="635"/>
            <wp:docPr id="17326623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r="46906"/>
                    <a:stretch>
                      <a:fillRect/>
                    </a:stretch>
                  </pic:blipFill>
                  <pic:spPr bwMode="auto">
                    <a:xfrm>
                      <a:off x="0" y="0"/>
                      <a:ext cx="3043451" cy="5752465"/>
                    </a:xfrm>
                    <a:prstGeom prst="rect">
                      <a:avLst/>
                    </a:prstGeom>
                    <a:noFill/>
                    <a:ln>
                      <a:noFill/>
                    </a:ln>
                    <a:extLst>
                      <a:ext uri="{53640926-AAD7-44D8-BBD7-CCE9431645EC}">
                        <a14:shadowObscured xmlns:a14="http://schemas.microsoft.com/office/drawing/2010/main"/>
                      </a:ext>
                    </a:extLst>
                  </pic:spPr>
                </pic:pic>
              </a:graphicData>
            </a:graphic>
          </wp:inline>
        </w:drawing>
      </w:r>
    </w:p>
    <w:p w14:paraId="13814001" w14:textId="77777777" w:rsidR="00C92581" w:rsidRPr="00CA640E" w:rsidRDefault="00C92581" w:rsidP="00CA640E">
      <w:pPr>
        <w:spacing w:after="220" w:line="240" w:lineRule="auto"/>
        <w:rPr>
          <w:rFonts w:ascii="Arial" w:hAnsi="Arial" w:cs="Arial"/>
        </w:rPr>
      </w:pPr>
    </w:p>
    <w:p w14:paraId="69677E57" w14:textId="77777777" w:rsidR="001A6E2C" w:rsidRDefault="001A6E2C">
      <w:pPr>
        <w:rPr>
          <w:rFonts w:ascii="Arial" w:eastAsiaTheme="majorEastAsia" w:hAnsi="Arial"/>
          <w:b/>
          <w:bCs/>
        </w:rPr>
      </w:pPr>
      <w:bookmarkStart w:id="47" w:name="_Toc340220959"/>
      <w:bookmarkStart w:id="48" w:name="_Toc212717317"/>
      <w:r>
        <w:rPr>
          <w:rFonts w:ascii="Arial" w:hAnsi="Arial"/>
        </w:rPr>
        <w:br w:type="page"/>
      </w:r>
    </w:p>
    <w:p w14:paraId="5F24E0D7" w14:textId="61E35602" w:rsidR="00C332EF" w:rsidRPr="00CA640E" w:rsidRDefault="00C332EF" w:rsidP="00CA640E">
      <w:pPr>
        <w:pStyle w:val="Heading2"/>
        <w:numPr>
          <w:ilvl w:val="1"/>
          <w:numId w:val="44"/>
        </w:numPr>
        <w:rPr>
          <w:rFonts w:ascii="Arial" w:hAnsi="Arial" w:cs="Arial"/>
        </w:rPr>
      </w:pPr>
      <w:r w:rsidRPr="00CA640E">
        <w:rPr>
          <w:rFonts w:ascii="Arial" w:hAnsi="Arial"/>
        </w:rPr>
        <w:t>Gestion des exceptions et signalement des erreurs</w:t>
      </w:r>
      <w:bookmarkEnd w:id="47"/>
      <w:bookmarkEnd w:id="48"/>
    </w:p>
    <w:p w14:paraId="36C9CA8F" w14:textId="321C5724" w:rsidR="004A6F1E" w:rsidRPr="00CA640E" w:rsidRDefault="00B86044" w:rsidP="00CA640E">
      <w:pPr>
        <w:spacing w:before="240" w:after="220" w:line="240" w:lineRule="auto"/>
        <w:rPr>
          <w:rFonts w:ascii="Arial" w:hAnsi="Arial" w:cs="Arial"/>
        </w:rPr>
      </w:pPr>
      <w:r w:rsidRPr="00CA640E">
        <w:rPr>
          <w:rFonts w:ascii="Arial" w:hAnsi="Arial"/>
        </w:rPr>
        <w:t>Vous trouverez ci</w:t>
      </w:r>
      <w:r w:rsidR="001A6E2C">
        <w:rPr>
          <w:rFonts w:ascii="Arial" w:hAnsi="Arial"/>
        </w:rPr>
        <w:noBreakHyphen/>
      </w:r>
      <w:r w:rsidRPr="00CA640E">
        <w:rPr>
          <w:rFonts w:ascii="Arial" w:hAnsi="Arial"/>
        </w:rPr>
        <w:t>dessous un tableau répertoriant les erreurs et avertissements pouvant survenir lors du traitement des fichiers DOCX.</w:t>
      </w:r>
    </w:p>
    <w:p w14:paraId="09FA889A" w14:textId="7D00CC57" w:rsidR="004A6F1E" w:rsidRPr="00CA640E" w:rsidRDefault="004A6F1E" w:rsidP="00CA640E">
      <w:pPr>
        <w:spacing w:after="240" w:line="240" w:lineRule="auto"/>
        <w:ind w:left="567"/>
        <w:rPr>
          <w:rFonts w:ascii="Arial" w:hAnsi="Arial" w:cs="Arial"/>
          <w:b/>
        </w:rPr>
      </w:pPr>
      <w:r w:rsidRPr="00CA640E">
        <w:rPr>
          <w:rFonts w:ascii="Arial" w:hAnsi="Arial"/>
          <w:b/>
        </w:rPr>
        <w:t>Erreurs et avertissements liés au système de dépôt DOCX et au service de conversion</w:t>
      </w:r>
      <w:r w:rsidR="00F70C5A">
        <w:rPr>
          <w:rFonts w:ascii="Arial" w:hAnsi="Arial"/>
          <w:b/>
        </w:rPr>
        <w:t> :</w:t>
      </w:r>
    </w:p>
    <w:tbl>
      <w:tblPr>
        <w:tblW w:w="897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8"/>
        <w:gridCol w:w="1701"/>
        <w:gridCol w:w="1606"/>
      </w:tblGrid>
      <w:tr w:rsidR="00D5034A" w:rsidRPr="00CA640E" w14:paraId="40904D8A" w14:textId="566F46F1" w:rsidTr="00B26586">
        <w:trPr>
          <w:trHeight w:val="425"/>
        </w:trPr>
        <w:tc>
          <w:tcPr>
            <w:tcW w:w="2552" w:type="dxa"/>
            <w:vAlign w:val="center"/>
            <w:hideMark/>
          </w:tcPr>
          <w:p w14:paraId="0A67180C" w14:textId="3CD59F15" w:rsidR="00C2056F" w:rsidRPr="00CA640E" w:rsidRDefault="00C2056F" w:rsidP="00CA640E">
            <w:pPr>
              <w:spacing w:before="40" w:after="40" w:line="240" w:lineRule="auto"/>
              <w:rPr>
                <w:rFonts w:ascii="Arial" w:hAnsi="Arial" w:cs="Arial"/>
                <w:b/>
              </w:rPr>
            </w:pPr>
            <w:r w:rsidRPr="00CA640E">
              <w:rPr>
                <w:rFonts w:ascii="Arial" w:hAnsi="Arial"/>
                <w:b/>
              </w:rPr>
              <w:t>Catégorie de message</w:t>
            </w:r>
          </w:p>
        </w:tc>
        <w:tc>
          <w:tcPr>
            <w:tcW w:w="3118" w:type="dxa"/>
            <w:vAlign w:val="center"/>
            <w:hideMark/>
          </w:tcPr>
          <w:p w14:paraId="30124852" w14:textId="77777777" w:rsidR="00C2056F" w:rsidRPr="00CA640E" w:rsidRDefault="00C2056F" w:rsidP="00CA640E">
            <w:pPr>
              <w:spacing w:before="40" w:after="40" w:line="240" w:lineRule="auto"/>
              <w:rPr>
                <w:rFonts w:ascii="Arial" w:hAnsi="Arial" w:cs="Arial"/>
                <w:b/>
              </w:rPr>
            </w:pPr>
            <w:r w:rsidRPr="00CA640E">
              <w:rPr>
                <w:rFonts w:ascii="Arial" w:hAnsi="Arial"/>
                <w:b/>
              </w:rPr>
              <w:t>Exemples</w:t>
            </w:r>
          </w:p>
        </w:tc>
        <w:tc>
          <w:tcPr>
            <w:tcW w:w="1701" w:type="dxa"/>
            <w:vAlign w:val="center"/>
            <w:hideMark/>
          </w:tcPr>
          <w:p w14:paraId="486D41F6" w14:textId="77777777" w:rsidR="00C2056F" w:rsidRPr="00CA640E" w:rsidRDefault="00C2056F" w:rsidP="00CA640E">
            <w:pPr>
              <w:spacing w:before="40" w:after="40" w:line="240" w:lineRule="auto"/>
              <w:rPr>
                <w:rFonts w:ascii="Arial" w:hAnsi="Arial" w:cs="Arial"/>
                <w:b/>
              </w:rPr>
            </w:pPr>
            <w:r w:rsidRPr="00CA640E">
              <w:rPr>
                <w:rFonts w:ascii="Arial" w:hAnsi="Arial"/>
                <w:b/>
              </w:rPr>
              <w:t>DOCX corrigé</w:t>
            </w:r>
          </w:p>
        </w:tc>
        <w:tc>
          <w:tcPr>
            <w:tcW w:w="1606" w:type="dxa"/>
            <w:vAlign w:val="center"/>
          </w:tcPr>
          <w:p w14:paraId="651E6F63" w14:textId="7C89EDF9" w:rsidR="00C2056F" w:rsidRPr="00CA640E" w:rsidRDefault="00C2056F" w:rsidP="00CA640E">
            <w:pPr>
              <w:spacing w:before="40" w:after="40" w:line="240" w:lineRule="auto"/>
              <w:rPr>
                <w:rFonts w:ascii="Arial" w:hAnsi="Arial" w:cs="Arial"/>
                <w:b/>
              </w:rPr>
            </w:pPr>
            <w:r w:rsidRPr="00CA640E">
              <w:rPr>
                <w:rFonts w:ascii="Arial" w:hAnsi="Arial"/>
                <w:b/>
              </w:rPr>
              <w:t>XML généré</w:t>
            </w:r>
          </w:p>
        </w:tc>
      </w:tr>
      <w:tr w:rsidR="00D5034A" w:rsidRPr="00CA640E" w14:paraId="468AEDC1" w14:textId="7F05DA36" w:rsidTr="00B26586">
        <w:trPr>
          <w:trHeight w:val="425"/>
        </w:trPr>
        <w:tc>
          <w:tcPr>
            <w:tcW w:w="2552" w:type="dxa"/>
            <w:vAlign w:val="center"/>
            <w:hideMark/>
          </w:tcPr>
          <w:p w14:paraId="1D22670C" w14:textId="3412B3D5" w:rsidR="00C2056F" w:rsidRPr="00CA640E" w:rsidRDefault="00C2056F" w:rsidP="00CA640E">
            <w:pPr>
              <w:spacing w:before="40" w:after="40" w:line="240" w:lineRule="auto"/>
              <w:rPr>
                <w:rFonts w:ascii="Arial" w:hAnsi="Arial" w:cs="Arial"/>
              </w:rPr>
            </w:pPr>
            <w:r w:rsidRPr="00CA640E">
              <w:rPr>
                <w:rFonts w:ascii="Arial" w:hAnsi="Arial"/>
              </w:rPr>
              <w:t>Erreur</w:t>
            </w:r>
            <w:r w:rsidR="00F70C5A">
              <w:rPr>
                <w:rFonts w:ascii="Arial" w:hAnsi="Arial"/>
              </w:rPr>
              <w:t> :</w:t>
            </w:r>
            <w:r w:rsidRPr="00CA640E">
              <w:rPr>
                <w:rFonts w:ascii="Arial" w:hAnsi="Arial"/>
              </w:rPr>
              <w:t xml:space="preserve"> niveau système</w:t>
            </w:r>
          </w:p>
        </w:tc>
        <w:tc>
          <w:tcPr>
            <w:tcW w:w="3118" w:type="dxa"/>
            <w:vAlign w:val="center"/>
            <w:hideMark/>
          </w:tcPr>
          <w:p w14:paraId="4BD7ED88" w14:textId="77777777" w:rsidR="00C2056F" w:rsidRPr="00CA640E" w:rsidRDefault="00C2056F" w:rsidP="00CA640E">
            <w:pPr>
              <w:spacing w:before="40" w:after="40" w:line="240" w:lineRule="auto"/>
              <w:rPr>
                <w:rFonts w:ascii="Arial" w:hAnsi="Arial" w:cs="Arial"/>
              </w:rPr>
            </w:pPr>
            <w:r w:rsidRPr="00CA640E">
              <w:rPr>
                <w:rFonts w:ascii="Arial" w:hAnsi="Arial"/>
              </w:rPr>
              <w:t>protection antivirus ou mot de passe</w:t>
            </w:r>
          </w:p>
        </w:tc>
        <w:tc>
          <w:tcPr>
            <w:tcW w:w="1701" w:type="dxa"/>
            <w:vAlign w:val="center"/>
            <w:hideMark/>
          </w:tcPr>
          <w:p w14:paraId="35C060C2" w14:textId="77777777" w:rsidR="00C2056F" w:rsidRPr="00CA640E" w:rsidRDefault="00C2056F" w:rsidP="00CA640E">
            <w:pPr>
              <w:spacing w:before="40" w:after="40" w:line="240" w:lineRule="auto"/>
              <w:rPr>
                <w:rFonts w:ascii="Arial" w:hAnsi="Arial" w:cs="Arial"/>
              </w:rPr>
            </w:pPr>
            <w:r w:rsidRPr="00CA640E">
              <w:rPr>
                <w:rFonts w:ascii="Arial" w:hAnsi="Arial"/>
              </w:rPr>
              <w:t>Non</w:t>
            </w:r>
          </w:p>
        </w:tc>
        <w:tc>
          <w:tcPr>
            <w:tcW w:w="1606" w:type="dxa"/>
            <w:vAlign w:val="center"/>
            <w:hideMark/>
          </w:tcPr>
          <w:p w14:paraId="0DF94915" w14:textId="1B5BE58C" w:rsidR="00C2056F" w:rsidRPr="00CA640E" w:rsidRDefault="00C2056F" w:rsidP="00CA640E">
            <w:pPr>
              <w:spacing w:before="40" w:after="40" w:line="240" w:lineRule="auto"/>
              <w:rPr>
                <w:rFonts w:ascii="Arial" w:hAnsi="Arial" w:cs="Arial"/>
              </w:rPr>
            </w:pPr>
            <w:r w:rsidRPr="00CA640E">
              <w:rPr>
                <w:rFonts w:ascii="Arial" w:hAnsi="Arial"/>
              </w:rPr>
              <w:t>Non</w:t>
            </w:r>
          </w:p>
        </w:tc>
      </w:tr>
      <w:tr w:rsidR="00D5034A" w:rsidRPr="00CA640E" w14:paraId="3B955719" w14:textId="46DDEE35" w:rsidTr="00B26586">
        <w:trPr>
          <w:trHeight w:val="425"/>
        </w:trPr>
        <w:tc>
          <w:tcPr>
            <w:tcW w:w="2552" w:type="dxa"/>
            <w:vAlign w:val="center"/>
            <w:hideMark/>
          </w:tcPr>
          <w:p w14:paraId="7352CC30" w14:textId="4C89C673" w:rsidR="00C2056F" w:rsidRPr="00CA640E" w:rsidRDefault="00C2056F" w:rsidP="00CA640E">
            <w:pPr>
              <w:spacing w:before="40" w:after="40" w:line="240" w:lineRule="auto"/>
              <w:rPr>
                <w:rFonts w:ascii="Arial" w:hAnsi="Arial" w:cs="Arial"/>
              </w:rPr>
            </w:pPr>
            <w:r w:rsidRPr="00CA640E">
              <w:rPr>
                <w:rFonts w:ascii="Arial" w:hAnsi="Arial"/>
              </w:rPr>
              <w:t>Erreur</w:t>
            </w:r>
            <w:r w:rsidR="00F70C5A">
              <w:rPr>
                <w:rFonts w:ascii="Arial" w:hAnsi="Arial"/>
              </w:rPr>
              <w:t> :</w:t>
            </w:r>
            <w:r w:rsidRPr="00CA640E">
              <w:rPr>
                <w:rFonts w:ascii="Arial" w:hAnsi="Arial"/>
              </w:rPr>
              <w:t xml:space="preserve"> niveau contenu</w:t>
            </w:r>
          </w:p>
        </w:tc>
        <w:tc>
          <w:tcPr>
            <w:tcW w:w="3118" w:type="dxa"/>
            <w:vAlign w:val="center"/>
            <w:hideMark/>
          </w:tcPr>
          <w:p w14:paraId="4A7055BB" w14:textId="77777777" w:rsidR="00C2056F" w:rsidRPr="00CA640E" w:rsidRDefault="00C2056F" w:rsidP="00CA640E">
            <w:pPr>
              <w:spacing w:before="40" w:after="40" w:line="240" w:lineRule="auto"/>
              <w:rPr>
                <w:rFonts w:ascii="Arial" w:hAnsi="Arial" w:cs="Arial"/>
              </w:rPr>
            </w:pPr>
            <w:r w:rsidRPr="00CA640E">
              <w:rPr>
                <w:rFonts w:ascii="Arial" w:hAnsi="Arial"/>
              </w:rPr>
              <w:t>aucune partie, police non valide</w:t>
            </w:r>
          </w:p>
        </w:tc>
        <w:tc>
          <w:tcPr>
            <w:tcW w:w="1701" w:type="dxa"/>
            <w:vAlign w:val="center"/>
            <w:hideMark/>
          </w:tcPr>
          <w:p w14:paraId="5295D05B" w14:textId="77777777" w:rsidR="00C2056F" w:rsidRPr="00CA640E" w:rsidRDefault="00C2056F" w:rsidP="00CA640E">
            <w:pPr>
              <w:spacing w:before="40" w:after="40" w:line="240" w:lineRule="auto"/>
              <w:rPr>
                <w:rFonts w:ascii="Arial" w:hAnsi="Arial" w:cs="Arial"/>
              </w:rPr>
            </w:pPr>
            <w:r w:rsidRPr="00CA640E">
              <w:rPr>
                <w:rFonts w:ascii="Arial" w:hAnsi="Arial"/>
              </w:rPr>
              <w:t>Non</w:t>
            </w:r>
          </w:p>
        </w:tc>
        <w:tc>
          <w:tcPr>
            <w:tcW w:w="1606" w:type="dxa"/>
            <w:vAlign w:val="center"/>
            <w:hideMark/>
          </w:tcPr>
          <w:p w14:paraId="07AB1F99" w14:textId="77777777" w:rsidR="00C2056F" w:rsidRPr="00CA640E" w:rsidRDefault="00C2056F" w:rsidP="00CA640E">
            <w:pPr>
              <w:spacing w:before="40" w:after="40" w:line="240" w:lineRule="auto"/>
              <w:rPr>
                <w:rFonts w:ascii="Arial" w:hAnsi="Arial" w:cs="Arial"/>
              </w:rPr>
            </w:pPr>
            <w:r w:rsidRPr="00CA640E">
              <w:rPr>
                <w:rFonts w:ascii="Arial" w:hAnsi="Arial"/>
              </w:rPr>
              <w:t>Non</w:t>
            </w:r>
          </w:p>
        </w:tc>
      </w:tr>
      <w:tr w:rsidR="00D5034A" w:rsidRPr="00CA640E" w14:paraId="732A2CFD" w14:textId="1468C1E8" w:rsidTr="00B26586">
        <w:trPr>
          <w:trHeight w:val="425"/>
        </w:trPr>
        <w:tc>
          <w:tcPr>
            <w:tcW w:w="2552" w:type="dxa"/>
            <w:vAlign w:val="center"/>
            <w:hideMark/>
          </w:tcPr>
          <w:p w14:paraId="58CDDBB5" w14:textId="5C8EFBF9" w:rsidR="00C2056F" w:rsidRPr="00CA640E" w:rsidRDefault="00C2056F" w:rsidP="00CA640E">
            <w:pPr>
              <w:spacing w:before="40" w:after="40" w:line="240" w:lineRule="auto"/>
              <w:rPr>
                <w:rFonts w:ascii="Arial" w:hAnsi="Arial" w:cs="Arial"/>
              </w:rPr>
            </w:pPr>
            <w:r w:rsidRPr="00CA640E">
              <w:rPr>
                <w:rFonts w:ascii="Arial" w:hAnsi="Arial"/>
              </w:rPr>
              <w:t>Avertissement</w:t>
            </w:r>
            <w:r w:rsidR="00F70C5A">
              <w:rPr>
                <w:rFonts w:ascii="Arial" w:hAnsi="Arial"/>
              </w:rPr>
              <w:t> :</w:t>
            </w:r>
            <w:r w:rsidRPr="00CA640E">
              <w:rPr>
                <w:rFonts w:ascii="Arial" w:hAnsi="Arial"/>
              </w:rPr>
              <w:t xml:space="preserve"> non corrigé</w:t>
            </w:r>
          </w:p>
        </w:tc>
        <w:tc>
          <w:tcPr>
            <w:tcW w:w="3118" w:type="dxa"/>
            <w:vAlign w:val="center"/>
            <w:hideMark/>
          </w:tcPr>
          <w:p w14:paraId="6C7297BA" w14:textId="77777777" w:rsidR="00C2056F" w:rsidRPr="00CA640E" w:rsidRDefault="00C2056F" w:rsidP="00CA640E">
            <w:pPr>
              <w:spacing w:before="40" w:after="40" w:line="240" w:lineRule="auto"/>
              <w:rPr>
                <w:rFonts w:ascii="Arial" w:hAnsi="Arial" w:cs="Arial"/>
              </w:rPr>
            </w:pPr>
            <w:r w:rsidRPr="00CA640E">
              <w:rPr>
                <w:rFonts w:ascii="Arial" w:hAnsi="Arial"/>
              </w:rPr>
              <w:t>abrégé trop long</w:t>
            </w:r>
          </w:p>
        </w:tc>
        <w:tc>
          <w:tcPr>
            <w:tcW w:w="1701" w:type="dxa"/>
            <w:vAlign w:val="center"/>
            <w:hideMark/>
          </w:tcPr>
          <w:p w14:paraId="0333A6C5" w14:textId="6F617E2B" w:rsidR="00C2056F" w:rsidRPr="00CA640E" w:rsidRDefault="004C0812" w:rsidP="00CA640E">
            <w:pPr>
              <w:spacing w:before="40" w:after="40" w:line="240" w:lineRule="auto"/>
              <w:rPr>
                <w:rFonts w:ascii="Arial" w:hAnsi="Arial" w:cs="Arial"/>
              </w:rPr>
            </w:pPr>
            <w:r w:rsidRPr="00CA640E">
              <w:rPr>
                <w:rFonts w:ascii="Arial" w:hAnsi="Arial"/>
              </w:rPr>
              <w:t>Oui</w:t>
            </w:r>
          </w:p>
        </w:tc>
        <w:tc>
          <w:tcPr>
            <w:tcW w:w="1606" w:type="dxa"/>
            <w:vAlign w:val="center"/>
            <w:hideMark/>
          </w:tcPr>
          <w:p w14:paraId="3E9FEF88" w14:textId="77777777" w:rsidR="00C2056F" w:rsidRPr="00CA640E" w:rsidRDefault="00C2056F" w:rsidP="00CA640E">
            <w:pPr>
              <w:spacing w:before="40" w:after="40" w:line="240" w:lineRule="auto"/>
              <w:rPr>
                <w:rFonts w:ascii="Arial" w:hAnsi="Arial" w:cs="Arial"/>
              </w:rPr>
            </w:pPr>
            <w:r w:rsidRPr="00CA640E">
              <w:rPr>
                <w:rFonts w:ascii="Arial" w:hAnsi="Arial"/>
              </w:rPr>
              <w:t>Oui</w:t>
            </w:r>
          </w:p>
        </w:tc>
      </w:tr>
      <w:tr w:rsidR="00D5034A" w:rsidRPr="00CA640E" w14:paraId="789EED36" w14:textId="62DD0780" w:rsidTr="00B26586">
        <w:trPr>
          <w:trHeight w:val="425"/>
        </w:trPr>
        <w:tc>
          <w:tcPr>
            <w:tcW w:w="2552" w:type="dxa"/>
            <w:tcBorders>
              <w:bottom w:val="single" w:sz="4" w:space="0" w:color="auto"/>
            </w:tcBorders>
            <w:vAlign w:val="center"/>
            <w:hideMark/>
          </w:tcPr>
          <w:p w14:paraId="6DAB3ADE" w14:textId="74656342" w:rsidR="00C2056F" w:rsidRPr="00CA640E" w:rsidRDefault="00C2056F" w:rsidP="00CA640E">
            <w:pPr>
              <w:spacing w:before="40" w:after="40" w:line="240" w:lineRule="auto"/>
              <w:rPr>
                <w:rFonts w:ascii="Arial" w:hAnsi="Arial" w:cs="Arial"/>
              </w:rPr>
            </w:pPr>
            <w:r w:rsidRPr="00CA640E">
              <w:rPr>
                <w:rFonts w:ascii="Arial" w:hAnsi="Arial"/>
              </w:rPr>
              <w:t>Avertissement</w:t>
            </w:r>
            <w:r w:rsidR="00F70C5A">
              <w:rPr>
                <w:rFonts w:ascii="Arial" w:hAnsi="Arial"/>
              </w:rPr>
              <w:t> :</w:t>
            </w:r>
            <w:r w:rsidRPr="00CA640E">
              <w:rPr>
                <w:rFonts w:ascii="Arial" w:hAnsi="Arial"/>
              </w:rPr>
              <w:t xml:space="preserve"> corrigé</w:t>
            </w:r>
          </w:p>
        </w:tc>
        <w:tc>
          <w:tcPr>
            <w:tcW w:w="3118" w:type="dxa"/>
            <w:tcBorders>
              <w:bottom w:val="single" w:sz="4" w:space="0" w:color="auto"/>
            </w:tcBorders>
            <w:vAlign w:val="center"/>
            <w:hideMark/>
          </w:tcPr>
          <w:p w14:paraId="5CFE3CB3" w14:textId="77777777" w:rsidR="00C2056F" w:rsidRPr="00CA640E" w:rsidRDefault="00C2056F" w:rsidP="00CA640E">
            <w:pPr>
              <w:spacing w:before="40" w:after="40" w:line="240" w:lineRule="auto"/>
              <w:rPr>
                <w:rFonts w:ascii="Arial" w:hAnsi="Arial" w:cs="Arial"/>
              </w:rPr>
            </w:pPr>
            <w:r w:rsidRPr="00CA640E">
              <w:rPr>
                <w:rFonts w:ascii="Arial" w:hAnsi="Arial"/>
              </w:rPr>
              <w:t>supprimer les commentaires, changements apparents</w:t>
            </w:r>
          </w:p>
        </w:tc>
        <w:tc>
          <w:tcPr>
            <w:tcW w:w="1701" w:type="dxa"/>
            <w:tcBorders>
              <w:bottom w:val="single" w:sz="4" w:space="0" w:color="auto"/>
            </w:tcBorders>
            <w:vAlign w:val="center"/>
            <w:hideMark/>
          </w:tcPr>
          <w:p w14:paraId="206B8827" w14:textId="77777777" w:rsidR="00C2056F" w:rsidRPr="00CA640E" w:rsidRDefault="00C2056F" w:rsidP="00CA640E">
            <w:pPr>
              <w:spacing w:before="40" w:after="40" w:line="240" w:lineRule="auto"/>
              <w:rPr>
                <w:rFonts w:ascii="Arial" w:hAnsi="Arial" w:cs="Arial"/>
              </w:rPr>
            </w:pPr>
            <w:r w:rsidRPr="00CA640E">
              <w:rPr>
                <w:rFonts w:ascii="Arial" w:hAnsi="Arial"/>
              </w:rPr>
              <w:t>Oui</w:t>
            </w:r>
          </w:p>
        </w:tc>
        <w:tc>
          <w:tcPr>
            <w:tcW w:w="1606" w:type="dxa"/>
            <w:tcBorders>
              <w:bottom w:val="single" w:sz="4" w:space="0" w:color="auto"/>
            </w:tcBorders>
            <w:vAlign w:val="center"/>
            <w:hideMark/>
          </w:tcPr>
          <w:p w14:paraId="0630BAE1" w14:textId="77777777" w:rsidR="00C2056F" w:rsidRPr="00CA640E" w:rsidRDefault="00C2056F" w:rsidP="00CA640E">
            <w:pPr>
              <w:spacing w:before="40" w:after="40" w:line="240" w:lineRule="auto"/>
              <w:rPr>
                <w:rFonts w:ascii="Arial" w:hAnsi="Arial" w:cs="Arial"/>
              </w:rPr>
            </w:pPr>
            <w:r w:rsidRPr="00CA640E">
              <w:rPr>
                <w:rFonts w:ascii="Arial" w:hAnsi="Arial"/>
              </w:rPr>
              <w:t>Oui</w:t>
            </w:r>
          </w:p>
        </w:tc>
      </w:tr>
      <w:tr w:rsidR="00D5034A" w:rsidRPr="00CA640E" w14:paraId="42CC2031" w14:textId="403A4467" w:rsidTr="00B26586">
        <w:trPr>
          <w:trHeight w:val="425"/>
        </w:trPr>
        <w:tc>
          <w:tcPr>
            <w:tcW w:w="2552" w:type="dxa"/>
            <w:vAlign w:val="center"/>
            <w:hideMark/>
          </w:tcPr>
          <w:p w14:paraId="70655595" w14:textId="709DD914" w:rsidR="00C2056F" w:rsidRPr="00CA640E" w:rsidRDefault="00984F09" w:rsidP="00CA640E">
            <w:pPr>
              <w:spacing w:before="40" w:after="40" w:line="240" w:lineRule="auto"/>
              <w:rPr>
                <w:rFonts w:ascii="Arial" w:hAnsi="Arial" w:cs="Arial"/>
              </w:rPr>
            </w:pPr>
            <w:r w:rsidRPr="00CA640E">
              <w:rPr>
                <w:rFonts w:ascii="Arial" w:hAnsi="Arial"/>
              </w:rPr>
              <w:t>Erreur</w:t>
            </w:r>
            <w:r w:rsidR="00F70C5A">
              <w:rPr>
                <w:rFonts w:ascii="Arial" w:hAnsi="Arial"/>
              </w:rPr>
              <w:t> :</w:t>
            </w:r>
            <w:r w:rsidRPr="00CA640E">
              <w:rPr>
                <w:rFonts w:ascii="Arial" w:hAnsi="Arial"/>
              </w:rPr>
              <w:t xml:space="preserve"> pas de conversion XML conforme à la norme ST.36 ou ST.96 de l</w:t>
            </w:r>
            <w:r w:rsidR="00F70C5A">
              <w:rPr>
                <w:rFonts w:ascii="Arial" w:hAnsi="Arial"/>
              </w:rPr>
              <w:t>’</w:t>
            </w:r>
            <w:r w:rsidRPr="00CA640E">
              <w:rPr>
                <w:rFonts w:ascii="Arial" w:hAnsi="Arial"/>
              </w:rPr>
              <w:t>OMPI</w:t>
            </w:r>
          </w:p>
        </w:tc>
        <w:tc>
          <w:tcPr>
            <w:tcW w:w="3118" w:type="dxa"/>
            <w:vAlign w:val="center"/>
            <w:hideMark/>
          </w:tcPr>
          <w:p w14:paraId="7A9125AB" w14:textId="66F502C8" w:rsidR="00C2056F" w:rsidRPr="00CA640E" w:rsidRDefault="00C2056F" w:rsidP="00CA640E">
            <w:pPr>
              <w:spacing w:before="40" w:after="40" w:line="240" w:lineRule="auto"/>
              <w:rPr>
                <w:rFonts w:ascii="Arial" w:hAnsi="Arial" w:cs="Arial"/>
              </w:rPr>
            </w:pPr>
            <w:r w:rsidRPr="00CA640E">
              <w:rPr>
                <w:rFonts w:ascii="Arial" w:hAnsi="Arial"/>
              </w:rPr>
              <w:t>format d</w:t>
            </w:r>
            <w:r w:rsidR="00F70C5A">
              <w:rPr>
                <w:rFonts w:ascii="Arial" w:hAnsi="Arial"/>
              </w:rPr>
              <w:t>’</w:t>
            </w:r>
            <w:r w:rsidRPr="00CA640E">
              <w:rPr>
                <w:rFonts w:ascii="Arial" w:hAnsi="Arial"/>
              </w:rPr>
              <w:t>image non pris en charge, erreurs de validation</w:t>
            </w:r>
          </w:p>
        </w:tc>
        <w:tc>
          <w:tcPr>
            <w:tcW w:w="1701" w:type="dxa"/>
            <w:vAlign w:val="center"/>
            <w:hideMark/>
          </w:tcPr>
          <w:p w14:paraId="2D5F0ABB" w14:textId="77777777" w:rsidR="00C2056F" w:rsidRPr="00CA640E" w:rsidRDefault="00C2056F" w:rsidP="00CA640E">
            <w:pPr>
              <w:spacing w:before="40" w:after="40" w:line="240" w:lineRule="auto"/>
              <w:rPr>
                <w:rFonts w:ascii="Arial" w:hAnsi="Arial" w:cs="Arial"/>
              </w:rPr>
            </w:pPr>
            <w:r w:rsidRPr="00CA640E">
              <w:rPr>
                <w:rFonts w:ascii="Arial" w:hAnsi="Arial"/>
              </w:rPr>
              <w:t>Oui</w:t>
            </w:r>
          </w:p>
        </w:tc>
        <w:tc>
          <w:tcPr>
            <w:tcW w:w="1606" w:type="dxa"/>
            <w:vAlign w:val="center"/>
            <w:hideMark/>
          </w:tcPr>
          <w:p w14:paraId="48FEE789" w14:textId="42E98502" w:rsidR="00C2056F" w:rsidRPr="00CA640E" w:rsidRDefault="00C2056F" w:rsidP="00CA640E">
            <w:pPr>
              <w:spacing w:before="40" w:after="40" w:line="240" w:lineRule="auto"/>
              <w:rPr>
                <w:rFonts w:ascii="Arial" w:hAnsi="Arial" w:cs="Arial"/>
              </w:rPr>
            </w:pPr>
            <w:r w:rsidRPr="00CA640E">
              <w:rPr>
                <w:rFonts w:ascii="Arial" w:hAnsi="Arial"/>
              </w:rPr>
              <w:t>Non</w:t>
            </w:r>
          </w:p>
        </w:tc>
      </w:tr>
      <w:tr w:rsidR="00D5034A" w:rsidRPr="00CA640E" w14:paraId="331078C2" w14:textId="65B225C7" w:rsidTr="00B26586">
        <w:trPr>
          <w:trHeight w:val="425"/>
        </w:trPr>
        <w:tc>
          <w:tcPr>
            <w:tcW w:w="2552" w:type="dxa"/>
            <w:noWrap/>
            <w:vAlign w:val="center"/>
            <w:hideMark/>
          </w:tcPr>
          <w:p w14:paraId="508AE5E0" w14:textId="77777777" w:rsidR="00C2056F" w:rsidRPr="00CA640E" w:rsidRDefault="00C2056F" w:rsidP="00CA640E">
            <w:pPr>
              <w:spacing w:before="40" w:after="40" w:line="240" w:lineRule="auto"/>
              <w:rPr>
                <w:rFonts w:ascii="Arial" w:hAnsi="Arial" w:cs="Arial"/>
              </w:rPr>
            </w:pPr>
            <w:r w:rsidRPr="00CA640E">
              <w:rPr>
                <w:rFonts w:ascii="Arial" w:hAnsi="Arial"/>
              </w:rPr>
              <w:t>Chemin heureux</w:t>
            </w:r>
          </w:p>
        </w:tc>
        <w:tc>
          <w:tcPr>
            <w:tcW w:w="3118" w:type="dxa"/>
            <w:noWrap/>
            <w:vAlign w:val="center"/>
            <w:hideMark/>
          </w:tcPr>
          <w:p w14:paraId="7BA1ABB9" w14:textId="77777777" w:rsidR="00C2056F" w:rsidRPr="00CA640E" w:rsidRDefault="00C2056F" w:rsidP="00CA640E">
            <w:pPr>
              <w:spacing w:before="40" w:after="40" w:line="240" w:lineRule="auto"/>
              <w:rPr>
                <w:rFonts w:ascii="Arial" w:hAnsi="Arial" w:cs="Arial"/>
              </w:rPr>
            </w:pPr>
            <w:r w:rsidRPr="00CA640E">
              <w:rPr>
                <w:rFonts w:ascii="Arial" w:hAnsi="Arial"/>
              </w:rPr>
              <w:t>La plupart des cas</w:t>
            </w:r>
          </w:p>
        </w:tc>
        <w:tc>
          <w:tcPr>
            <w:tcW w:w="1701" w:type="dxa"/>
            <w:noWrap/>
            <w:vAlign w:val="center"/>
            <w:hideMark/>
          </w:tcPr>
          <w:p w14:paraId="0445C0E3" w14:textId="7A91F703" w:rsidR="00C2056F" w:rsidRPr="00CA640E" w:rsidRDefault="00895D3A" w:rsidP="00CA640E">
            <w:pPr>
              <w:spacing w:before="40" w:after="40" w:line="240" w:lineRule="auto"/>
              <w:rPr>
                <w:rFonts w:ascii="Arial" w:hAnsi="Arial" w:cs="Arial"/>
              </w:rPr>
            </w:pPr>
            <w:r w:rsidRPr="00CA640E">
              <w:rPr>
                <w:rFonts w:ascii="Arial" w:hAnsi="Arial"/>
              </w:rPr>
              <w:t>Oui</w:t>
            </w:r>
          </w:p>
        </w:tc>
        <w:tc>
          <w:tcPr>
            <w:tcW w:w="1606" w:type="dxa"/>
            <w:noWrap/>
            <w:vAlign w:val="center"/>
            <w:hideMark/>
          </w:tcPr>
          <w:p w14:paraId="026CFA86" w14:textId="77777777" w:rsidR="00C2056F" w:rsidRPr="00CA640E" w:rsidRDefault="00C2056F" w:rsidP="00CA640E">
            <w:pPr>
              <w:spacing w:before="40" w:after="40" w:line="240" w:lineRule="auto"/>
              <w:rPr>
                <w:rFonts w:ascii="Arial" w:hAnsi="Arial" w:cs="Arial"/>
              </w:rPr>
            </w:pPr>
            <w:r w:rsidRPr="00CA640E">
              <w:rPr>
                <w:rFonts w:ascii="Arial" w:hAnsi="Arial"/>
              </w:rPr>
              <w:t>Oui</w:t>
            </w:r>
          </w:p>
        </w:tc>
      </w:tr>
    </w:tbl>
    <w:p w14:paraId="41C2631C" w14:textId="77777777" w:rsidR="002F752C" w:rsidRPr="00CA640E" w:rsidRDefault="002F752C" w:rsidP="00CA640E">
      <w:pPr>
        <w:spacing w:after="220" w:line="240" w:lineRule="auto"/>
        <w:rPr>
          <w:rFonts w:ascii="Arial" w:hAnsi="Arial" w:cs="Arial"/>
        </w:rPr>
      </w:pPr>
    </w:p>
    <w:p w14:paraId="131EA505" w14:textId="77777777" w:rsidR="00F70C5A" w:rsidRDefault="00DC24D6" w:rsidP="00CA640E">
      <w:pPr>
        <w:pStyle w:val="Heading1"/>
        <w:spacing w:line="240" w:lineRule="auto"/>
        <w:rPr>
          <w:rFonts w:ascii="Arial" w:hAnsi="Arial"/>
          <w:color w:val="auto"/>
          <w:sz w:val="22"/>
        </w:rPr>
      </w:pPr>
      <w:bookmarkStart w:id="49" w:name="_Toc212717318"/>
      <w:r w:rsidRPr="00CA640E">
        <w:rPr>
          <w:rFonts w:ascii="Arial" w:hAnsi="Arial"/>
          <w:color w:val="auto"/>
          <w:sz w:val="22"/>
        </w:rPr>
        <w:t>Références</w:t>
      </w:r>
      <w:bookmarkEnd w:id="49"/>
    </w:p>
    <w:p w14:paraId="6A3E209C" w14:textId="543868F0" w:rsidR="008A3448" w:rsidRPr="00CA640E" w:rsidRDefault="008A3448" w:rsidP="00CA640E">
      <w:pPr>
        <w:spacing w:after="220" w:line="240" w:lineRule="auto"/>
        <w:rPr>
          <w:rFonts w:ascii="Arial" w:hAnsi="Arial" w:cs="Arial"/>
        </w:rPr>
      </w:pPr>
    </w:p>
    <w:p w14:paraId="07E684CD" w14:textId="534F22EB" w:rsidR="00F70C5A" w:rsidRDefault="00D57D86" w:rsidP="00CA640E">
      <w:pPr>
        <w:tabs>
          <w:tab w:val="left" w:pos="2835"/>
        </w:tabs>
        <w:spacing w:after="220" w:line="240" w:lineRule="auto"/>
        <w:ind w:left="2835" w:hanging="2835"/>
        <w:rPr>
          <w:rFonts w:ascii="Arial" w:hAnsi="Arial"/>
        </w:rPr>
      </w:pPr>
      <w:r w:rsidRPr="00CA640E">
        <w:rPr>
          <w:rFonts w:ascii="Arial" w:hAnsi="Arial"/>
        </w:rPr>
        <w:t>ISO/IEC 29500</w:t>
      </w:r>
      <w:r w:rsidRPr="00CA640E">
        <w:rPr>
          <w:rFonts w:ascii="Arial" w:hAnsi="Arial"/>
        </w:rPr>
        <w:tab/>
      </w:r>
      <w:hyperlink r:id="rId15" w:history="1">
        <w:r w:rsidRPr="00CA640E">
          <w:rPr>
            <w:rStyle w:val="Hyperlink"/>
            <w:rFonts w:ascii="Arial" w:hAnsi="Arial"/>
          </w:rPr>
          <w:t>https://www.iso.org/standard/71691.html</w:t>
        </w:r>
      </w:hyperlink>
    </w:p>
    <w:p w14:paraId="269D616D" w14:textId="5052B38A" w:rsidR="0021473A" w:rsidRPr="00CA640E" w:rsidRDefault="0021473A" w:rsidP="00CA640E">
      <w:pPr>
        <w:tabs>
          <w:tab w:val="left" w:pos="2835"/>
        </w:tabs>
        <w:spacing w:after="220" w:line="240" w:lineRule="auto"/>
        <w:ind w:left="2835" w:hanging="2835"/>
        <w:rPr>
          <w:rStyle w:val="ui-provider"/>
          <w:rFonts w:ascii="Arial" w:hAnsi="Arial" w:cs="Arial"/>
        </w:rPr>
      </w:pPr>
      <w:r w:rsidRPr="00CA640E">
        <w:rPr>
          <w:rFonts w:ascii="Arial" w:hAnsi="Arial"/>
        </w:rPr>
        <w:t>ECMA</w:t>
      </w:r>
      <w:r w:rsidR="001A6E2C">
        <w:rPr>
          <w:rFonts w:ascii="Arial" w:hAnsi="Arial"/>
        </w:rPr>
        <w:noBreakHyphen/>
      </w:r>
      <w:r w:rsidRPr="00CA640E">
        <w:rPr>
          <w:rFonts w:ascii="Arial" w:hAnsi="Arial"/>
        </w:rPr>
        <w:t>376</w:t>
      </w:r>
      <w:r w:rsidR="001A6E2C">
        <w:rPr>
          <w:rFonts w:ascii="Arial" w:hAnsi="Arial"/>
        </w:rPr>
        <w:tab/>
      </w:r>
      <w:hyperlink r:id="rId16" w:history="1">
        <w:r w:rsidR="001A6E2C" w:rsidRPr="005476C9">
          <w:rPr>
            <w:rStyle w:val="Hyperlink"/>
            <w:rFonts w:ascii="Arial" w:hAnsi="Arial"/>
          </w:rPr>
          <w:t>https://ecma-international.org/publications-and-standards/standards/ecma-376/</w:t>
        </w:r>
      </w:hyperlink>
    </w:p>
    <w:p w14:paraId="5635E898" w14:textId="1E6B4204" w:rsidR="00820E0E" w:rsidRPr="00CA640E" w:rsidRDefault="001D7156" w:rsidP="00CA640E">
      <w:pPr>
        <w:tabs>
          <w:tab w:val="left" w:pos="2835"/>
        </w:tabs>
        <w:spacing w:after="220" w:line="240" w:lineRule="auto"/>
        <w:ind w:left="2835" w:hanging="2835"/>
        <w:rPr>
          <w:rStyle w:val="ui-provider"/>
          <w:rFonts w:ascii="Arial" w:hAnsi="Arial" w:cs="Arial"/>
        </w:rPr>
      </w:pPr>
      <w:r w:rsidRPr="00CA640E">
        <w:rPr>
          <w:rStyle w:val="ui-provider"/>
          <w:rFonts w:ascii="Arial" w:hAnsi="Arial"/>
        </w:rPr>
        <w:t>Norme ST.36 de l</w:t>
      </w:r>
      <w:r w:rsidR="00F70C5A">
        <w:rPr>
          <w:rStyle w:val="ui-provider"/>
          <w:rFonts w:ascii="Arial" w:hAnsi="Arial"/>
        </w:rPr>
        <w:t>’</w:t>
      </w:r>
      <w:r w:rsidRPr="00CA640E">
        <w:rPr>
          <w:rStyle w:val="ui-provider"/>
          <w:rFonts w:ascii="Arial" w:hAnsi="Arial"/>
        </w:rPr>
        <w:t>OMPI</w:t>
      </w:r>
      <w:r w:rsidRPr="00CA640E">
        <w:rPr>
          <w:rStyle w:val="ui-provider"/>
          <w:rFonts w:ascii="Arial" w:hAnsi="Arial"/>
        </w:rPr>
        <w:tab/>
      </w:r>
      <w:hyperlink r:id="rId17" w:history="1">
        <w:r w:rsidRPr="00CA640E">
          <w:rPr>
            <w:rStyle w:val="Hyperlink"/>
            <w:rFonts w:ascii="Arial" w:hAnsi="Arial"/>
          </w:rPr>
          <w:t>https://www.wipo.int/documents/d/standards/docs</w:t>
        </w:r>
        <w:r w:rsidR="001A6E2C">
          <w:rPr>
            <w:rStyle w:val="Hyperlink"/>
            <w:rFonts w:ascii="Arial" w:hAnsi="Arial"/>
          </w:rPr>
          <w:noBreakHyphen/>
        </w:r>
        <w:r w:rsidRPr="00CA640E">
          <w:rPr>
            <w:rStyle w:val="Hyperlink"/>
            <w:rFonts w:ascii="Arial" w:hAnsi="Arial"/>
          </w:rPr>
          <w:t>fr</w:t>
        </w:r>
        <w:r w:rsidR="001A6E2C">
          <w:rPr>
            <w:rStyle w:val="Hyperlink"/>
            <w:rFonts w:ascii="Arial" w:hAnsi="Arial"/>
          </w:rPr>
          <w:noBreakHyphen/>
        </w:r>
        <w:r w:rsidRPr="00CA640E">
          <w:rPr>
            <w:rStyle w:val="Hyperlink"/>
            <w:rFonts w:ascii="Arial" w:hAnsi="Arial"/>
          </w:rPr>
          <w:t>03</w:t>
        </w:r>
        <w:r w:rsidR="001A6E2C">
          <w:rPr>
            <w:rStyle w:val="Hyperlink"/>
            <w:rFonts w:ascii="Arial" w:hAnsi="Arial"/>
          </w:rPr>
          <w:noBreakHyphen/>
        </w:r>
        <w:r w:rsidRPr="00CA640E">
          <w:rPr>
            <w:rStyle w:val="Hyperlink"/>
            <w:rFonts w:ascii="Arial" w:hAnsi="Arial"/>
          </w:rPr>
          <w:t>36</w:t>
        </w:r>
        <w:r w:rsidR="001A6E2C">
          <w:rPr>
            <w:rStyle w:val="Hyperlink"/>
            <w:rFonts w:ascii="Arial" w:hAnsi="Arial"/>
          </w:rPr>
          <w:noBreakHyphen/>
        </w:r>
        <w:r w:rsidRPr="00CA640E">
          <w:rPr>
            <w:rStyle w:val="Hyperlink"/>
            <w:rFonts w:ascii="Arial" w:hAnsi="Arial"/>
          </w:rPr>
          <w:t>01.pdf</w:t>
        </w:r>
      </w:hyperlink>
    </w:p>
    <w:p w14:paraId="24CF7A67" w14:textId="3BCD2123" w:rsidR="00820E0E" w:rsidRPr="00CA640E" w:rsidRDefault="001D7156" w:rsidP="00CA640E">
      <w:pPr>
        <w:tabs>
          <w:tab w:val="left" w:pos="2835"/>
        </w:tabs>
        <w:spacing w:after="220" w:line="240" w:lineRule="auto"/>
        <w:ind w:left="2835" w:hanging="2835"/>
        <w:rPr>
          <w:rFonts w:ascii="Arial" w:hAnsi="Arial" w:cs="Arial"/>
        </w:rPr>
      </w:pPr>
      <w:r w:rsidRPr="00CA640E">
        <w:rPr>
          <w:rStyle w:val="ui-provider"/>
          <w:rFonts w:ascii="Arial" w:hAnsi="Arial"/>
        </w:rPr>
        <w:t>Norme ST.96 de l</w:t>
      </w:r>
      <w:r w:rsidR="00F70C5A">
        <w:rPr>
          <w:rStyle w:val="ui-provider"/>
          <w:rFonts w:ascii="Arial" w:hAnsi="Arial"/>
        </w:rPr>
        <w:t>’</w:t>
      </w:r>
      <w:r w:rsidRPr="00CA640E">
        <w:rPr>
          <w:rStyle w:val="ui-provider"/>
          <w:rFonts w:ascii="Arial" w:hAnsi="Arial"/>
        </w:rPr>
        <w:t>OMPI</w:t>
      </w:r>
      <w:r w:rsidRPr="00CA640E">
        <w:rPr>
          <w:rStyle w:val="ui-provider"/>
          <w:rFonts w:ascii="Arial" w:hAnsi="Arial"/>
        </w:rPr>
        <w:tab/>
      </w:r>
      <w:hyperlink r:id="rId18" w:history="1">
        <w:r w:rsidRPr="00CA640E">
          <w:rPr>
            <w:rStyle w:val="Hyperlink"/>
            <w:rFonts w:ascii="Arial" w:hAnsi="Arial"/>
          </w:rPr>
          <w:t>https://www.wipo.int/documents/d/standards/docs</w:t>
        </w:r>
        <w:r w:rsidR="001A6E2C">
          <w:rPr>
            <w:rStyle w:val="Hyperlink"/>
            <w:rFonts w:ascii="Arial" w:hAnsi="Arial"/>
          </w:rPr>
          <w:noBreakHyphen/>
        </w:r>
        <w:r w:rsidRPr="00CA640E">
          <w:rPr>
            <w:rStyle w:val="Hyperlink"/>
            <w:rFonts w:ascii="Arial" w:hAnsi="Arial"/>
          </w:rPr>
          <w:t>fr</w:t>
        </w:r>
        <w:r w:rsidR="001A6E2C">
          <w:rPr>
            <w:rStyle w:val="Hyperlink"/>
            <w:rFonts w:ascii="Arial" w:hAnsi="Arial"/>
          </w:rPr>
          <w:noBreakHyphen/>
        </w:r>
        <w:r w:rsidRPr="00CA640E">
          <w:rPr>
            <w:rStyle w:val="Hyperlink"/>
            <w:rFonts w:ascii="Arial" w:hAnsi="Arial"/>
          </w:rPr>
          <w:t>03</w:t>
        </w:r>
        <w:r w:rsidR="001A6E2C">
          <w:rPr>
            <w:rStyle w:val="Hyperlink"/>
            <w:rFonts w:ascii="Arial" w:hAnsi="Arial"/>
          </w:rPr>
          <w:noBreakHyphen/>
        </w:r>
        <w:r w:rsidRPr="00CA640E">
          <w:rPr>
            <w:rStyle w:val="Hyperlink"/>
            <w:rFonts w:ascii="Arial" w:hAnsi="Arial"/>
          </w:rPr>
          <w:t>96</w:t>
        </w:r>
        <w:r w:rsidR="001A6E2C">
          <w:rPr>
            <w:rStyle w:val="Hyperlink"/>
            <w:rFonts w:ascii="Arial" w:hAnsi="Arial"/>
          </w:rPr>
          <w:noBreakHyphen/>
        </w:r>
        <w:r w:rsidRPr="00CA640E">
          <w:rPr>
            <w:rStyle w:val="Hyperlink"/>
            <w:rFonts w:ascii="Arial" w:hAnsi="Arial"/>
          </w:rPr>
          <w:t>01.pdf</w:t>
        </w:r>
      </w:hyperlink>
    </w:p>
    <w:p w14:paraId="63116C27" w14:textId="77777777" w:rsidR="002F752C" w:rsidRPr="00CA640E" w:rsidRDefault="002F752C" w:rsidP="00CA640E">
      <w:pPr>
        <w:spacing w:after="220" w:line="240" w:lineRule="auto"/>
        <w:rPr>
          <w:rFonts w:ascii="Arial" w:hAnsi="Arial" w:cs="Arial"/>
        </w:rPr>
      </w:pPr>
    </w:p>
    <w:p w14:paraId="30D29066" w14:textId="77777777" w:rsidR="00D91B31" w:rsidRPr="00CA640E" w:rsidRDefault="00D91B31" w:rsidP="00CA640E">
      <w:pPr>
        <w:spacing w:after="220" w:line="240" w:lineRule="auto"/>
        <w:rPr>
          <w:rFonts w:ascii="Arial" w:hAnsi="Arial" w:cs="Arial"/>
        </w:rPr>
      </w:pPr>
      <w:r w:rsidRPr="00CA640E">
        <w:br w:type="page"/>
      </w:r>
    </w:p>
    <w:p w14:paraId="2B100CE1" w14:textId="729DC913" w:rsidR="00F70C5A" w:rsidRDefault="0096300E" w:rsidP="00CA640E">
      <w:pPr>
        <w:pStyle w:val="Heading1"/>
        <w:numPr>
          <w:ilvl w:val="0"/>
          <w:numId w:val="0"/>
        </w:numPr>
        <w:spacing w:before="240" w:after="960"/>
        <w:ind w:left="567" w:hanging="567"/>
        <w:jc w:val="center"/>
        <w:rPr>
          <w:rFonts w:ascii="Arial" w:hAnsi="Arial"/>
          <w:color w:val="auto"/>
          <w:sz w:val="22"/>
        </w:rPr>
      </w:pPr>
      <w:bookmarkStart w:id="50" w:name="_Toc212717319"/>
      <w:r w:rsidRPr="00CA640E">
        <w:rPr>
          <w:rFonts w:ascii="Arial" w:hAnsi="Arial"/>
          <w:color w:val="auto"/>
          <w:sz w:val="22"/>
        </w:rPr>
        <w:t>ANNEXE I</w:t>
      </w:r>
      <w:r w:rsidR="00F70C5A">
        <w:rPr>
          <w:rFonts w:ascii="Arial" w:hAnsi="Arial"/>
          <w:color w:val="auto"/>
          <w:sz w:val="22"/>
        </w:rPr>
        <w:t> :</w:t>
      </w:r>
      <w:r w:rsidRPr="00CA640E">
        <w:rPr>
          <w:rFonts w:ascii="Arial" w:hAnsi="Arial"/>
          <w:color w:val="auto"/>
          <w:sz w:val="22"/>
        </w:rPr>
        <w:t xml:space="preserve"> Détails de la conversion DOCX2XML par office de propriété intellectuelle</w:t>
      </w:r>
      <w:bookmarkEnd w:id="50"/>
    </w:p>
    <w:p w14:paraId="7CC7A973" w14:textId="1ADE7320" w:rsidR="00F70C5A" w:rsidRDefault="0064403C" w:rsidP="00CA640E">
      <w:pPr>
        <w:spacing w:after="220" w:line="240" w:lineRule="auto"/>
        <w:rPr>
          <w:rFonts w:ascii="Arial" w:hAnsi="Arial"/>
        </w:rPr>
      </w:pPr>
      <w:r w:rsidRPr="00CA640E">
        <w:rPr>
          <w:rFonts w:ascii="Arial" w:hAnsi="Arial"/>
        </w:rPr>
        <w:t>Les détails de conversion DOCX2XML par office de propriété intellectuelle peuvent être consultés à l</w:t>
      </w:r>
      <w:r w:rsidR="00F70C5A">
        <w:rPr>
          <w:rFonts w:ascii="Arial" w:hAnsi="Arial"/>
        </w:rPr>
        <w:t>’</w:t>
      </w:r>
      <w:r w:rsidRPr="00CA640E">
        <w:rPr>
          <w:rFonts w:ascii="Arial" w:hAnsi="Arial"/>
        </w:rPr>
        <w:t>adresse suivante</w:t>
      </w:r>
      <w:r w:rsidR="00F70C5A">
        <w:rPr>
          <w:rFonts w:ascii="Arial" w:hAnsi="Arial"/>
        </w:rPr>
        <w:t> :</w:t>
      </w:r>
      <w:r w:rsidRPr="00CA640E">
        <w:rPr>
          <w:rFonts w:ascii="Arial" w:hAnsi="Arial"/>
        </w:rPr>
        <w:t xml:space="preserve"> </w:t>
      </w:r>
      <w:hyperlink r:id="rId19" w:history="1">
        <w:r w:rsidR="00931DE9" w:rsidRPr="007732FD">
          <w:rPr>
            <w:rStyle w:val="Hyperlink"/>
            <w:rFonts w:ascii="Arial" w:hAnsi="Arial"/>
          </w:rPr>
          <w:t>https://www.wipo.int/edocs/mdocs/cws/fr/cws_13/cws_13_12</w:t>
        </w:r>
        <w:r w:rsidR="00931DE9" w:rsidRPr="007732FD">
          <w:rPr>
            <w:rStyle w:val="Hyperlink"/>
            <w:rFonts w:ascii="Arial" w:hAnsi="Arial"/>
          </w:rPr>
          <w:noBreakHyphen/>
          <w:t>annexii.xlsx</w:t>
        </w:r>
      </w:hyperlink>
    </w:p>
    <w:p w14:paraId="018EC009" w14:textId="21CAD12F" w:rsidR="003635CC" w:rsidRPr="00CA640E" w:rsidRDefault="003635CC" w:rsidP="00CA640E">
      <w:pPr>
        <w:spacing w:line="240" w:lineRule="auto"/>
        <w:rPr>
          <w:rFonts w:ascii="Arial" w:hAnsi="Arial" w:cs="Arial"/>
        </w:rPr>
      </w:pPr>
      <w:r w:rsidRPr="00CA640E">
        <w:br w:type="page"/>
      </w:r>
    </w:p>
    <w:p w14:paraId="210F90D6" w14:textId="00E9E739" w:rsidR="00895560" w:rsidRPr="00CA640E" w:rsidRDefault="00895560" w:rsidP="00CA640E">
      <w:pPr>
        <w:pStyle w:val="Heading1"/>
        <w:numPr>
          <w:ilvl w:val="0"/>
          <w:numId w:val="0"/>
        </w:numPr>
        <w:spacing w:before="240" w:after="960"/>
        <w:ind w:left="567" w:hanging="567"/>
        <w:jc w:val="center"/>
        <w:rPr>
          <w:rFonts w:ascii="Arial" w:hAnsi="Arial" w:cs="Arial"/>
          <w:color w:val="auto"/>
          <w:sz w:val="22"/>
          <w:szCs w:val="22"/>
        </w:rPr>
      </w:pPr>
      <w:bookmarkStart w:id="51" w:name="_Toc212717320"/>
      <w:r w:rsidRPr="00CA640E">
        <w:rPr>
          <w:rFonts w:ascii="Arial" w:hAnsi="Arial"/>
          <w:color w:val="auto"/>
          <w:sz w:val="22"/>
        </w:rPr>
        <w:t>ANNEXE II</w:t>
      </w:r>
      <w:r w:rsidR="00F70C5A">
        <w:rPr>
          <w:rFonts w:ascii="Arial" w:hAnsi="Arial"/>
          <w:color w:val="auto"/>
          <w:sz w:val="22"/>
        </w:rPr>
        <w:t> :</w:t>
      </w:r>
      <w:r w:rsidRPr="00CA640E">
        <w:rPr>
          <w:rFonts w:ascii="Arial" w:hAnsi="Arial"/>
          <w:color w:val="auto"/>
          <w:sz w:val="22"/>
        </w:rPr>
        <w:t xml:space="preserve"> Titres des sections pour les demandes de brevet dans DOCX</w:t>
      </w:r>
      <w:bookmarkEnd w:id="51"/>
    </w:p>
    <w:p w14:paraId="6D342AF2" w14:textId="0895BEAD" w:rsidR="00895560" w:rsidRPr="00CA640E" w:rsidRDefault="00895560" w:rsidP="00CA640E">
      <w:pPr>
        <w:spacing w:after="220" w:line="240" w:lineRule="auto"/>
        <w:rPr>
          <w:rFonts w:ascii="Arial" w:hAnsi="Arial" w:cs="Arial"/>
          <w:shd w:val="clear" w:color="auto" w:fill="FFFFFF"/>
        </w:rPr>
      </w:pPr>
      <w:r w:rsidRPr="00CA640E">
        <w:rPr>
          <w:rFonts w:ascii="Arial" w:hAnsi="Arial"/>
        </w:rPr>
        <w:t>L</w:t>
      </w:r>
      <w:r w:rsidR="00F70C5A">
        <w:rPr>
          <w:rFonts w:ascii="Arial" w:hAnsi="Arial"/>
        </w:rPr>
        <w:t>’</w:t>
      </w:r>
      <w:r w:rsidRPr="00CA640E">
        <w:rPr>
          <w:rFonts w:ascii="Arial" w:hAnsi="Arial"/>
        </w:rPr>
        <w:t xml:space="preserve">annexe II fournit des exemples de titres de sections </w:t>
      </w:r>
      <w:r w:rsidRPr="00CA640E">
        <w:rPr>
          <w:rFonts w:ascii="Arial" w:hAnsi="Arial"/>
          <w:shd w:val="clear" w:color="auto" w:fill="FFFFFF"/>
        </w:rPr>
        <w:t>à titre indicatif pour le dépôt de demandes sur la base des normes ST.36 ou ST.96 de l</w:t>
      </w:r>
      <w:r w:rsidR="00F70C5A">
        <w:rPr>
          <w:rFonts w:ascii="Arial" w:hAnsi="Arial"/>
          <w:shd w:val="clear" w:color="auto" w:fill="FFFFFF"/>
        </w:rPr>
        <w:t>’</w:t>
      </w:r>
      <w:r w:rsidRPr="00CA640E">
        <w:rPr>
          <w:rFonts w:ascii="Arial" w:hAnsi="Arial"/>
          <w:shd w:val="clear" w:color="auto" w:fill="FFFFFF"/>
        </w:rPr>
        <w:t>O</w:t>
      </w:r>
      <w:r w:rsidR="00FB0257" w:rsidRPr="00CA640E">
        <w:rPr>
          <w:rFonts w:ascii="Arial" w:hAnsi="Arial"/>
          <w:shd w:val="clear" w:color="auto" w:fill="FFFFFF"/>
        </w:rPr>
        <w:t>MPI</w:t>
      </w:r>
      <w:r w:rsidR="00FB0257">
        <w:rPr>
          <w:rFonts w:ascii="Arial" w:hAnsi="Arial"/>
          <w:shd w:val="clear" w:color="auto" w:fill="FFFFFF"/>
        </w:rPr>
        <w:t xml:space="preserve">.  </w:t>
      </w:r>
      <w:r w:rsidR="00FB0257" w:rsidRPr="00CA640E">
        <w:rPr>
          <w:rFonts w:ascii="Arial" w:hAnsi="Arial"/>
          <w:shd w:val="clear" w:color="auto" w:fill="FFFFFF"/>
        </w:rPr>
        <w:t>Ce</w:t>
      </w:r>
      <w:r w:rsidRPr="00CA640E">
        <w:rPr>
          <w:rFonts w:ascii="Arial" w:hAnsi="Arial"/>
          <w:shd w:val="clear" w:color="auto" w:fill="FFFFFF"/>
        </w:rPr>
        <w:t>s titres aideront le convertisseur à détecter automatiquement les différentes sections de la demande, telles que la description, les revendications, l</w:t>
      </w:r>
      <w:r w:rsidR="00F70C5A">
        <w:rPr>
          <w:rFonts w:ascii="Arial" w:hAnsi="Arial"/>
          <w:shd w:val="clear" w:color="auto" w:fill="FFFFFF"/>
        </w:rPr>
        <w:t>’</w:t>
      </w:r>
      <w:r w:rsidRPr="00CA640E">
        <w:rPr>
          <w:rFonts w:ascii="Arial" w:hAnsi="Arial"/>
          <w:shd w:val="clear" w:color="auto" w:fill="FFFFFF"/>
        </w:rPr>
        <w:t>abrégé ou les dessi</w:t>
      </w:r>
      <w:r w:rsidR="00FB0257" w:rsidRPr="00CA640E">
        <w:rPr>
          <w:rFonts w:ascii="Arial" w:hAnsi="Arial"/>
          <w:shd w:val="clear" w:color="auto" w:fill="FFFFFF"/>
        </w:rPr>
        <w:t>ns</w:t>
      </w:r>
      <w:r w:rsidR="00FB0257">
        <w:rPr>
          <w:rFonts w:ascii="Arial" w:hAnsi="Arial"/>
          <w:shd w:val="clear" w:color="auto" w:fill="FFFFFF"/>
        </w:rPr>
        <w:t xml:space="preserve">.  </w:t>
      </w:r>
      <w:r w:rsidR="00FB0257" w:rsidRPr="00CA640E">
        <w:rPr>
          <w:rFonts w:ascii="Arial" w:hAnsi="Arial"/>
          <w:shd w:val="clear" w:color="auto" w:fill="FFFFFF"/>
        </w:rPr>
        <w:t>Un</w:t>
      </w:r>
      <w:r w:rsidRPr="00CA640E">
        <w:rPr>
          <w:rFonts w:ascii="Arial" w:hAnsi="Arial"/>
          <w:shd w:val="clear" w:color="auto" w:fill="FFFFFF"/>
        </w:rPr>
        <w:t xml:space="preserve"> titre générique peut être utilisé pour les titres qui ne figurent pas dans la liste ci</w:t>
      </w:r>
      <w:r w:rsidR="001A6E2C">
        <w:rPr>
          <w:rFonts w:ascii="Arial" w:hAnsi="Arial"/>
          <w:shd w:val="clear" w:color="auto" w:fill="FFFFFF"/>
        </w:rPr>
        <w:noBreakHyphen/>
      </w:r>
      <w:r w:rsidRPr="00CA640E">
        <w:rPr>
          <w:rFonts w:ascii="Arial" w:hAnsi="Arial"/>
          <w:shd w:val="clear" w:color="auto" w:fill="FFFFFF"/>
        </w:rPr>
        <w:t>dessous.</w:t>
      </w:r>
    </w:p>
    <w:p w14:paraId="2149DB43" w14:textId="77777777" w:rsidR="003635CC" w:rsidRPr="00CA640E" w:rsidRDefault="003635CC" w:rsidP="00CA640E">
      <w:pPr>
        <w:spacing w:after="220" w:line="240" w:lineRule="auto"/>
        <w:rPr>
          <w:rFonts w:ascii="Arial" w:hAnsi="Arial" w:cs="Arial"/>
          <w:shd w:val="clear" w:color="auto" w:fill="FFFFFF"/>
        </w:rPr>
      </w:pPr>
    </w:p>
    <w:tbl>
      <w:tblPr>
        <w:tblW w:w="7938" w:type="dxa"/>
        <w:tblInd w:w="846" w:type="dxa"/>
        <w:tblLook w:val="04A0" w:firstRow="1" w:lastRow="0" w:firstColumn="1" w:lastColumn="0" w:noHBand="0" w:noVBand="1"/>
      </w:tblPr>
      <w:tblGrid>
        <w:gridCol w:w="2410"/>
        <w:gridCol w:w="5528"/>
      </w:tblGrid>
      <w:tr w:rsidR="00D5034A" w:rsidRPr="00CA640E" w14:paraId="02604080" w14:textId="77777777" w:rsidTr="00DB2373">
        <w:trPr>
          <w:trHeight w:val="425"/>
        </w:trPr>
        <w:tc>
          <w:tcPr>
            <w:tcW w:w="2410" w:type="dxa"/>
            <w:tcBorders>
              <w:top w:val="single" w:sz="4" w:space="0" w:color="auto"/>
              <w:left w:val="single" w:sz="4" w:space="0" w:color="auto"/>
              <w:bottom w:val="single" w:sz="4" w:space="0" w:color="auto"/>
              <w:right w:val="single" w:sz="4" w:space="0" w:color="auto"/>
            </w:tcBorders>
            <w:noWrap/>
            <w:vAlign w:val="center"/>
            <w:hideMark/>
          </w:tcPr>
          <w:p w14:paraId="05607184" w14:textId="0EA2B083" w:rsidR="00895560" w:rsidRPr="00CA640E" w:rsidRDefault="00895560" w:rsidP="00CA640E">
            <w:pPr>
              <w:spacing w:before="40" w:after="40" w:line="240" w:lineRule="auto"/>
              <w:rPr>
                <w:rFonts w:ascii="Arial" w:eastAsia="Times New Roman" w:hAnsi="Arial" w:cs="Arial"/>
                <w:b/>
              </w:rPr>
            </w:pPr>
            <w:r w:rsidRPr="00CA640E">
              <w:rPr>
                <w:rFonts w:ascii="Arial" w:hAnsi="Arial"/>
                <w:b/>
              </w:rPr>
              <w:t>Numéro d</w:t>
            </w:r>
            <w:r w:rsidR="00F70C5A">
              <w:rPr>
                <w:rFonts w:ascii="Arial" w:hAnsi="Arial"/>
                <w:b/>
              </w:rPr>
              <w:t>’</w:t>
            </w:r>
            <w:r w:rsidRPr="00CA640E">
              <w:rPr>
                <w:rFonts w:ascii="Arial" w:hAnsi="Arial"/>
                <w:b/>
              </w:rPr>
              <w:t>élément</w:t>
            </w:r>
          </w:p>
        </w:tc>
        <w:tc>
          <w:tcPr>
            <w:tcW w:w="5528" w:type="dxa"/>
            <w:tcBorders>
              <w:top w:val="single" w:sz="4" w:space="0" w:color="auto"/>
              <w:left w:val="nil"/>
              <w:bottom w:val="single" w:sz="4" w:space="0" w:color="auto"/>
              <w:right w:val="single" w:sz="4" w:space="0" w:color="auto"/>
            </w:tcBorders>
            <w:noWrap/>
            <w:vAlign w:val="center"/>
            <w:hideMark/>
          </w:tcPr>
          <w:p w14:paraId="5FEF8222" w14:textId="77777777" w:rsidR="00895560" w:rsidRPr="00CA640E" w:rsidRDefault="00895560" w:rsidP="00CA640E">
            <w:pPr>
              <w:spacing w:before="40" w:after="40" w:line="240" w:lineRule="auto"/>
              <w:rPr>
                <w:rFonts w:ascii="Arial" w:eastAsia="Times New Roman" w:hAnsi="Arial" w:cs="Arial"/>
                <w:b/>
              </w:rPr>
            </w:pPr>
            <w:r w:rsidRPr="00CA640E">
              <w:rPr>
                <w:rFonts w:ascii="Arial" w:hAnsi="Arial"/>
                <w:b/>
              </w:rPr>
              <w:t>Titres des sections</w:t>
            </w:r>
          </w:p>
        </w:tc>
      </w:tr>
      <w:tr w:rsidR="00D5034A" w:rsidRPr="00CA640E" w14:paraId="3AC05E83" w14:textId="77777777" w:rsidTr="00DB2373">
        <w:trPr>
          <w:trHeight w:val="425"/>
        </w:trPr>
        <w:tc>
          <w:tcPr>
            <w:tcW w:w="2410" w:type="dxa"/>
            <w:tcBorders>
              <w:top w:val="nil"/>
              <w:left w:val="single" w:sz="4" w:space="0" w:color="auto"/>
              <w:bottom w:val="single" w:sz="4" w:space="0" w:color="auto"/>
              <w:right w:val="single" w:sz="4" w:space="0" w:color="auto"/>
            </w:tcBorders>
            <w:noWrap/>
            <w:vAlign w:val="center"/>
            <w:hideMark/>
          </w:tcPr>
          <w:p w14:paraId="4197226D" w14:textId="77777777" w:rsidR="00895560" w:rsidRPr="00CA640E" w:rsidRDefault="00895560" w:rsidP="00CA640E">
            <w:pPr>
              <w:spacing w:before="40" w:after="40" w:line="240" w:lineRule="auto"/>
              <w:rPr>
                <w:rFonts w:ascii="Arial" w:eastAsia="Times New Roman" w:hAnsi="Arial" w:cs="Arial"/>
              </w:rPr>
            </w:pPr>
            <w:r w:rsidRPr="00CA640E">
              <w:rPr>
                <w:rFonts w:ascii="Arial" w:hAnsi="Arial"/>
              </w:rPr>
              <w:t>1</w:t>
            </w:r>
          </w:p>
        </w:tc>
        <w:tc>
          <w:tcPr>
            <w:tcW w:w="5528" w:type="dxa"/>
            <w:tcBorders>
              <w:top w:val="nil"/>
              <w:left w:val="nil"/>
              <w:bottom w:val="single" w:sz="4" w:space="0" w:color="auto"/>
              <w:right w:val="single" w:sz="4" w:space="0" w:color="auto"/>
            </w:tcBorders>
            <w:noWrap/>
            <w:vAlign w:val="center"/>
            <w:hideMark/>
          </w:tcPr>
          <w:p w14:paraId="5E1084B8" w14:textId="77777777" w:rsidR="00895560" w:rsidRPr="00CA640E" w:rsidRDefault="00895560" w:rsidP="00CA640E">
            <w:pPr>
              <w:spacing w:before="40" w:after="40" w:line="240" w:lineRule="auto"/>
              <w:rPr>
                <w:rFonts w:ascii="Arial" w:eastAsia="Times New Roman" w:hAnsi="Arial" w:cs="Arial"/>
              </w:rPr>
            </w:pPr>
            <w:r w:rsidRPr="00CA640E">
              <w:rPr>
                <w:rFonts w:ascii="Arial" w:hAnsi="Arial"/>
              </w:rPr>
              <w:t>Domaine technique</w:t>
            </w:r>
          </w:p>
        </w:tc>
      </w:tr>
      <w:tr w:rsidR="00D5034A" w:rsidRPr="00CA640E" w14:paraId="4C0FC123" w14:textId="77777777" w:rsidTr="00DB2373">
        <w:trPr>
          <w:trHeight w:val="425"/>
        </w:trPr>
        <w:tc>
          <w:tcPr>
            <w:tcW w:w="2410" w:type="dxa"/>
            <w:tcBorders>
              <w:top w:val="nil"/>
              <w:left w:val="single" w:sz="4" w:space="0" w:color="auto"/>
              <w:bottom w:val="single" w:sz="4" w:space="0" w:color="auto"/>
              <w:right w:val="single" w:sz="4" w:space="0" w:color="auto"/>
            </w:tcBorders>
            <w:noWrap/>
            <w:vAlign w:val="center"/>
            <w:hideMark/>
          </w:tcPr>
          <w:p w14:paraId="00F68F00" w14:textId="77777777" w:rsidR="00895560" w:rsidRPr="00CA640E" w:rsidRDefault="00895560" w:rsidP="00CA640E">
            <w:pPr>
              <w:spacing w:before="40" w:after="40" w:line="240" w:lineRule="auto"/>
              <w:rPr>
                <w:rFonts w:ascii="Arial" w:eastAsia="Times New Roman" w:hAnsi="Arial" w:cs="Arial"/>
              </w:rPr>
            </w:pPr>
            <w:r w:rsidRPr="00CA640E">
              <w:rPr>
                <w:rFonts w:ascii="Arial" w:hAnsi="Arial"/>
              </w:rPr>
              <w:t>2</w:t>
            </w:r>
          </w:p>
        </w:tc>
        <w:tc>
          <w:tcPr>
            <w:tcW w:w="5528" w:type="dxa"/>
            <w:tcBorders>
              <w:top w:val="nil"/>
              <w:left w:val="nil"/>
              <w:bottom w:val="single" w:sz="4" w:space="0" w:color="auto"/>
              <w:right w:val="single" w:sz="4" w:space="0" w:color="auto"/>
            </w:tcBorders>
            <w:noWrap/>
            <w:vAlign w:val="center"/>
            <w:hideMark/>
          </w:tcPr>
          <w:p w14:paraId="0DD8AA73" w14:textId="77777777" w:rsidR="00895560" w:rsidRPr="00CA640E" w:rsidRDefault="00895560" w:rsidP="00CA640E">
            <w:pPr>
              <w:spacing w:before="40" w:after="40" w:line="240" w:lineRule="auto"/>
              <w:rPr>
                <w:rFonts w:ascii="Arial" w:eastAsia="Times New Roman" w:hAnsi="Arial" w:cs="Arial"/>
              </w:rPr>
            </w:pPr>
            <w:r w:rsidRPr="00CA640E">
              <w:rPr>
                <w:rFonts w:ascii="Arial" w:hAnsi="Arial"/>
              </w:rPr>
              <w:t>Technique antérieure</w:t>
            </w:r>
          </w:p>
        </w:tc>
      </w:tr>
      <w:tr w:rsidR="00D5034A" w:rsidRPr="00CA640E" w14:paraId="13F2F324" w14:textId="77777777" w:rsidTr="00DB2373">
        <w:trPr>
          <w:trHeight w:val="425"/>
        </w:trPr>
        <w:tc>
          <w:tcPr>
            <w:tcW w:w="2410" w:type="dxa"/>
            <w:tcBorders>
              <w:top w:val="nil"/>
              <w:left w:val="single" w:sz="4" w:space="0" w:color="auto"/>
              <w:bottom w:val="single" w:sz="4" w:space="0" w:color="auto"/>
              <w:right w:val="single" w:sz="4" w:space="0" w:color="auto"/>
            </w:tcBorders>
            <w:noWrap/>
            <w:vAlign w:val="center"/>
            <w:hideMark/>
          </w:tcPr>
          <w:p w14:paraId="13714C5F" w14:textId="77777777" w:rsidR="00895560" w:rsidRPr="00CA640E" w:rsidRDefault="00895560" w:rsidP="00CA640E">
            <w:pPr>
              <w:spacing w:before="40" w:after="40" w:line="240" w:lineRule="auto"/>
              <w:rPr>
                <w:rFonts w:ascii="Arial" w:eastAsia="Times New Roman" w:hAnsi="Arial" w:cs="Arial"/>
              </w:rPr>
            </w:pPr>
            <w:r w:rsidRPr="00CA640E">
              <w:rPr>
                <w:rFonts w:ascii="Arial" w:hAnsi="Arial"/>
              </w:rPr>
              <w:t>3</w:t>
            </w:r>
          </w:p>
        </w:tc>
        <w:tc>
          <w:tcPr>
            <w:tcW w:w="5528" w:type="dxa"/>
            <w:tcBorders>
              <w:top w:val="nil"/>
              <w:left w:val="nil"/>
              <w:bottom w:val="single" w:sz="4" w:space="0" w:color="auto"/>
              <w:right w:val="single" w:sz="4" w:space="0" w:color="auto"/>
            </w:tcBorders>
            <w:noWrap/>
            <w:vAlign w:val="center"/>
            <w:hideMark/>
          </w:tcPr>
          <w:p w14:paraId="7C8BA2D6" w14:textId="77777777" w:rsidR="00895560" w:rsidRPr="00CA640E" w:rsidRDefault="00895560" w:rsidP="00CA640E">
            <w:pPr>
              <w:spacing w:before="40" w:after="40" w:line="240" w:lineRule="auto"/>
              <w:rPr>
                <w:rFonts w:ascii="Arial" w:eastAsia="Times New Roman" w:hAnsi="Arial" w:cs="Arial"/>
              </w:rPr>
            </w:pPr>
            <w:r w:rsidRPr="00CA640E">
              <w:rPr>
                <w:rFonts w:ascii="Arial" w:hAnsi="Arial"/>
              </w:rPr>
              <w:t>Divulgation</w:t>
            </w:r>
          </w:p>
        </w:tc>
      </w:tr>
      <w:tr w:rsidR="00D5034A" w:rsidRPr="00CA640E" w14:paraId="7D9B64AE" w14:textId="77777777" w:rsidTr="00DB2373">
        <w:trPr>
          <w:trHeight w:val="425"/>
        </w:trPr>
        <w:tc>
          <w:tcPr>
            <w:tcW w:w="2410" w:type="dxa"/>
            <w:tcBorders>
              <w:top w:val="nil"/>
              <w:left w:val="single" w:sz="4" w:space="0" w:color="auto"/>
              <w:bottom w:val="single" w:sz="4" w:space="0" w:color="auto"/>
              <w:right w:val="single" w:sz="4" w:space="0" w:color="auto"/>
            </w:tcBorders>
            <w:noWrap/>
            <w:vAlign w:val="center"/>
            <w:hideMark/>
          </w:tcPr>
          <w:p w14:paraId="6A66683E" w14:textId="77777777" w:rsidR="00895560" w:rsidRPr="00CA640E" w:rsidRDefault="00895560" w:rsidP="00CA640E">
            <w:pPr>
              <w:spacing w:before="40" w:after="40" w:line="240" w:lineRule="auto"/>
              <w:rPr>
                <w:rFonts w:ascii="Arial" w:eastAsia="Times New Roman" w:hAnsi="Arial" w:cs="Arial"/>
              </w:rPr>
            </w:pPr>
            <w:r w:rsidRPr="00CA640E">
              <w:rPr>
                <w:rFonts w:ascii="Arial" w:hAnsi="Arial"/>
              </w:rPr>
              <w:t>4</w:t>
            </w:r>
          </w:p>
        </w:tc>
        <w:tc>
          <w:tcPr>
            <w:tcW w:w="5528" w:type="dxa"/>
            <w:tcBorders>
              <w:top w:val="nil"/>
              <w:left w:val="nil"/>
              <w:bottom w:val="single" w:sz="4" w:space="0" w:color="auto"/>
              <w:right w:val="single" w:sz="4" w:space="0" w:color="auto"/>
            </w:tcBorders>
            <w:noWrap/>
            <w:vAlign w:val="center"/>
            <w:hideMark/>
          </w:tcPr>
          <w:p w14:paraId="75BA0D41" w14:textId="2DA7FCDF" w:rsidR="00895560" w:rsidRPr="00CA640E" w:rsidRDefault="00895560" w:rsidP="00CA640E">
            <w:pPr>
              <w:spacing w:before="40" w:after="40" w:line="240" w:lineRule="auto"/>
              <w:rPr>
                <w:rFonts w:ascii="Arial" w:eastAsia="Times New Roman" w:hAnsi="Arial" w:cs="Arial"/>
              </w:rPr>
            </w:pPr>
            <w:r w:rsidRPr="00CA640E">
              <w:rPr>
                <w:rFonts w:ascii="Arial" w:hAnsi="Arial"/>
              </w:rPr>
              <w:t>Résumé de l</w:t>
            </w:r>
            <w:r w:rsidR="00F70C5A">
              <w:rPr>
                <w:rFonts w:ascii="Arial" w:hAnsi="Arial"/>
              </w:rPr>
              <w:t>’</w:t>
            </w:r>
            <w:r w:rsidRPr="00CA640E">
              <w:rPr>
                <w:rFonts w:ascii="Arial" w:hAnsi="Arial"/>
              </w:rPr>
              <w:t xml:space="preserve">invention </w:t>
            </w:r>
          </w:p>
        </w:tc>
      </w:tr>
      <w:tr w:rsidR="00D5034A" w:rsidRPr="00CA640E" w14:paraId="49724E60" w14:textId="77777777" w:rsidTr="00DB2373">
        <w:trPr>
          <w:trHeight w:val="425"/>
        </w:trPr>
        <w:tc>
          <w:tcPr>
            <w:tcW w:w="2410" w:type="dxa"/>
            <w:tcBorders>
              <w:top w:val="nil"/>
              <w:left w:val="single" w:sz="4" w:space="0" w:color="auto"/>
              <w:bottom w:val="single" w:sz="4" w:space="0" w:color="auto"/>
              <w:right w:val="single" w:sz="4" w:space="0" w:color="auto"/>
            </w:tcBorders>
            <w:noWrap/>
            <w:vAlign w:val="center"/>
            <w:hideMark/>
          </w:tcPr>
          <w:p w14:paraId="4D7260F8" w14:textId="77777777" w:rsidR="00895560" w:rsidRPr="00CA640E" w:rsidRDefault="00895560" w:rsidP="00CA640E">
            <w:pPr>
              <w:spacing w:before="40" w:after="40" w:line="240" w:lineRule="auto"/>
              <w:rPr>
                <w:rFonts w:ascii="Arial" w:eastAsia="Times New Roman" w:hAnsi="Arial" w:cs="Arial"/>
              </w:rPr>
            </w:pPr>
            <w:r w:rsidRPr="00CA640E">
              <w:rPr>
                <w:rFonts w:ascii="Arial" w:hAnsi="Arial"/>
              </w:rPr>
              <w:t>5</w:t>
            </w:r>
          </w:p>
        </w:tc>
        <w:tc>
          <w:tcPr>
            <w:tcW w:w="5528" w:type="dxa"/>
            <w:tcBorders>
              <w:top w:val="nil"/>
              <w:left w:val="nil"/>
              <w:bottom w:val="single" w:sz="4" w:space="0" w:color="auto"/>
              <w:right w:val="single" w:sz="4" w:space="0" w:color="auto"/>
            </w:tcBorders>
            <w:noWrap/>
            <w:vAlign w:val="center"/>
            <w:hideMark/>
          </w:tcPr>
          <w:p w14:paraId="37FEEA61" w14:textId="77777777" w:rsidR="00895560" w:rsidRPr="00CA640E" w:rsidRDefault="00895560" w:rsidP="00CA640E">
            <w:pPr>
              <w:spacing w:before="40" w:after="40" w:line="240" w:lineRule="auto"/>
              <w:rPr>
                <w:rFonts w:ascii="Arial" w:eastAsia="Times New Roman" w:hAnsi="Arial" w:cs="Arial"/>
              </w:rPr>
            </w:pPr>
            <w:r w:rsidRPr="00CA640E">
              <w:rPr>
                <w:rFonts w:ascii="Arial" w:hAnsi="Arial"/>
              </w:rPr>
              <w:t>Description des dessins</w:t>
            </w:r>
          </w:p>
        </w:tc>
      </w:tr>
      <w:tr w:rsidR="00D5034A" w:rsidRPr="00CA640E" w14:paraId="7C89E78D" w14:textId="77777777" w:rsidTr="00DB2373">
        <w:trPr>
          <w:trHeight w:val="425"/>
        </w:trPr>
        <w:tc>
          <w:tcPr>
            <w:tcW w:w="2410" w:type="dxa"/>
            <w:tcBorders>
              <w:top w:val="nil"/>
              <w:left w:val="single" w:sz="4" w:space="0" w:color="auto"/>
              <w:bottom w:val="single" w:sz="4" w:space="0" w:color="auto"/>
              <w:right w:val="single" w:sz="4" w:space="0" w:color="auto"/>
            </w:tcBorders>
            <w:noWrap/>
            <w:vAlign w:val="center"/>
            <w:hideMark/>
          </w:tcPr>
          <w:p w14:paraId="41358920" w14:textId="77777777" w:rsidR="00895560" w:rsidRPr="00CA640E" w:rsidRDefault="00895560" w:rsidP="00CA640E">
            <w:pPr>
              <w:spacing w:before="40" w:after="40" w:line="240" w:lineRule="auto"/>
              <w:rPr>
                <w:rFonts w:ascii="Arial" w:eastAsia="Times New Roman" w:hAnsi="Arial" w:cs="Arial"/>
              </w:rPr>
            </w:pPr>
            <w:r w:rsidRPr="00CA640E">
              <w:rPr>
                <w:rFonts w:ascii="Arial" w:hAnsi="Arial"/>
              </w:rPr>
              <w:t>6</w:t>
            </w:r>
          </w:p>
        </w:tc>
        <w:tc>
          <w:tcPr>
            <w:tcW w:w="5528" w:type="dxa"/>
            <w:tcBorders>
              <w:top w:val="nil"/>
              <w:left w:val="nil"/>
              <w:bottom w:val="single" w:sz="4" w:space="0" w:color="auto"/>
              <w:right w:val="single" w:sz="4" w:space="0" w:color="auto"/>
            </w:tcBorders>
            <w:noWrap/>
            <w:vAlign w:val="center"/>
            <w:hideMark/>
          </w:tcPr>
          <w:p w14:paraId="3DDA58B5" w14:textId="3B58691E" w:rsidR="00895560" w:rsidRPr="00CA640E" w:rsidRDefault="00895560" w:rsidP="00CA640E">
            <w:pPr>
              <w:spacing w:before="40" w:after="40" w:line="240" w:lineRule="auto"/>
              <w:rPr>
                <w:rFonts w:ascii="Arial" w:eastAsia="Times New Roman" w:hAnsi="Arial" w:cs="Arial"/>
              </w:rPr>
            </w:pPr>
            <w:r w:rsidRPr="00CA640E">
              <w:rPr>
                <w:rFonts w:ascii="Arial" w:hAnsi="Arial"/>
              </w:rPr>
              <w:t>Description d</w:t>
            </w:r>
            <w:r w:rsidR="00F70C5A">
              <w:rPr>
                <w:rFonts w:ascii="Arial" w:hAnsi="Arial"/>
              </w:rPr>
              <w:t>’</w:t>
            </w:r>
            <w:r w:rsidRPr="00CA640E">
              <w:rPr>
                <w:rFonts w:ascii="Arial" w:hAnsi="Arial"/>
              </w:rPr>
              <w:t>un mode de réalisation</w:t>
            </w:r>
          </w:p>
        </w:tc>
      </w:tr>
      <w:tr w:rsidR="00D5034A" w:rsidRPr="00CA640E" w14:paraId="0FF3B867" w14:textId="77777777" w:rsidTr="00DB2373">
        <w:trPr>
          <w:trHeight w:val="425"/>
        </w:trPr>
        <w:tc>
          <w:tcPr>
            <w:tcW w:w="2410" w:type="dxa"/>
            <w:tcBorders>
              <w:top w:val="nil"/>
              <w:left w:val="single" w:sz="4" w:space="0" w:color="auto"/>
              <w:bottom w:val="single" w:sz="4" w:space="0" w:color="auto"/>
              <w:right w:val="single" w:sz="4" w:space="0" w:color="auto"/>
            </w:tcBorders>
            <w:noWrap/>
            <w:vAlign w:val="center"/>
            <w:hideMark/>
          </w:tcPr>
          <w:p w14:paraId="5184F738" w14:textId="77777777" w:rsidR="00895560" w:rsidRPr="00CA640E" w:rsidRDefault="00895560" w:rsidP="00CA640E">
            <w:pPr>
              <w:spacing w:before="40" w:after="40" w:line="240" w:lineRule="auto"/>
              <w:rPr>
                <w:rFonts w:ascii="Arial" w:eastAsia="Times New Roman" w:hAnsi="Arial" w:cs="Arial"/>
              </w:rPr>
            </w:pPr>
            <w:r w:rsidRPr="00CA640E">
              <w:rPr>
                <w:rFonts w:ascii="Arial" w:hAnsi="Arial"/>
              </w:rPr>
              <w:t>7</w:t>
            </w:r>
          </w:p>
        </w:tc>
        <w:tc>
          <w:tcPr>
            <w:tcW w:w="5528" w:type="dxa"/>
            <w:tcBorders>
              <w:top w:val="nil"/>
              <w:left w:val="nil"/>
              <w:bottom w:val="single" w:sz="4" w:space="0" w:color="auto"/>
              <w:right w:val="single" w:sz="4" w:space="0" w:color="auto"/>
            </w:tcBorders>
            <w:noWrap/>
            <w:vAlign w:val="center"/>
            <w:hideMark/>
          </w:tcPr>
          <w:p w14:paraId="750D07DE" w14:textId="37BAB5BD" w:rsidR="00895560" w:rsidRPr="00CA640E" w:rsidRDefault="00895560" w:rsidP="00CA640E">
            <w:pPr>
              <w:spacing w:before="40" w:after="40" w:line="240" w:lineRule="auto"/>
              <w:rPr>
                <w:rFonts w:ascii="Arial" w:eastAsia="Times New Roman" w:hAnsi="Arial" w:cs="Arial"/>
              </w:rPr>
            </w:pPr>
            <w:r w:rsidRPr="00CA640E">
              <w:rPr>
                <w:rFonts w:ascii="Arial" w:hAnsi="Arial"/>
              </w:rPr>
              <w:t>Meilleur mode d</w:t>
            </w:r>
            <w:r w:rsidR="00F70C5A">
              <w:rPr>
                <w:rFonts w:ascii="Arial" w:hAnsi="Arial"/>
              </w:rPr>
              <w:t>’</w:t>
            </w:r>
            <w:r w:rsidRPr="00CA640E">
              <w:rPr>
                <w:rFonts w:ascii="Arial" w:hAnsi="Arial"/>
              </w:rPr>
              <w:t>exécution</w:t>
            </w:r>
          </w:p>
        </w:tc>
      </w:tr>
      <w:tr w:rsidR="00D5034A" w:rsidRPr="00CA640E" w14:paraId="7D3F5F2C" w14:textId="77777777" w:rsidTr="00DB2373">
        <w:trPr>
          <w:trHeight w:val="425"/>
        </w:trPr>
        <w:tc>
          <w:tcPr>
            <w:tcW w:w="2410" w:type="dxa"/>
            <w:tcBorders>
              <w:top w:val="nil"/>
              <w:left w:val="single" w:sz="4" w:space="0" w:color="auto"/>
              <w:bottom w:val="single" w:sz="4" w:space="0" w:color="auto"/>
              <w:right w:val="single" w:sz="4" w:space="0" w:color="auto"/>
            </w:tcBorders>
            <w:noWrap/>
            <w:vAlign w:val="center"/>
            <w:hideMark/>
          </w:tcPr>
          <w:p w14:paraId="13F5F880" w14:textId="77777777" w:rsidR="00895560" w:rsidRPr="00CA640E" w:rsidRDefault="00895560" w:rsidP="00CA640E">
            <w:pPr>
              <w:spacing w:before="40" w:after="40" w:line="240" w:lineRule="auto"/>
              <w:rPr>
                <w:rFonts w:ascii="Arial" w:eastAsia="Times New Roman" w:hAnsi="Arial" w:cs="Arial"/>
              </w:rPr>
            </w:pPr>
            <w:r w:rsidRPr="00CA640E">
              <w:rPr>
                <w:rFonts w:ascii="Arial" w:hAnsi="Arial"/>
              </w:rPr>
              <w:t>8</w:t>
            </w:r>
          </w:p>
        </w:tc>
        <w:tc>
          <w:tcPr>
            <w:tcW w:w="5528" w:type="dxa"/>
            <w:tcBorders>
              <w:top w:val="nil"/>
              <w:left w:val="nil"/>
              <w:bottom w:val="single" w:sz="4" w:space="0" w:color="auto"/>
              <w:right w:val="single" w:sz="4" w:space="0" w:color="auto"/>
            </w:tcBorders>
            <w:noWrap/>
            <w:vAlign w:val="center"/>
            <w:hideMark/>
          </w:tcPr>
          <w:p w14:paraId="5E4AF900" w14:textId="39AAFB1D" w:rsidR="00895560" w:rsidRPr="00CA640E" w:rsidRDefault="00895560" w:rsidP="00CA640E">
            <w:pPr>
              <w:spacing w:before="40" w:after="40" w:line="240" w:lineRule="auto"/>
              <w:rPr>
                <w:rFonts w:ascii="Arial" w:eastAsia="Times New Roman" w:hAnsi="Arial" w:cs="Arial"/>
              </w:rPr>
            </w:pPr>
            <w:r w:rsidRPr="00CA640E">
              <w:rPr>
                <w:rFonts w:ascii="Arial" w:hAnsi="Arial"/>
              </w:rPr>
              <w:t>Mode de réalisation de l</w:t>
            </w:r>
            <w:r w:rsidR="00F70C5A">
              <w:rPr>
                <w:rFonts w:ascii="Arial" w:hAnsi="Arial"/>
              </w:rPr>
              <w:t>’</w:t>
            </w:r>
            <w:r w:rsidRPr="00CA640E">
              <w:rPr>
                <w:rFonts w:ascii="Arial" w:hAnsi="Arial"/>
              </w:rPr>
              <w:t>invention</w:t>
            </w:r>
          </w:p>
        </w:tc>
      </w:tr>
      <w:tr w:rsidR="00D5034A" w:rsidRPr="00CA640E" w14:paraId="1C330A02" w14:textId="77777777" w:rsidTr="00DB2373">
        <w:trPr>
          <w:trHeight w:val="425"/>
        </w:trPr>
        <w:tc>
          <w:tcPr>
            <w:tcW w:w="2410" w:type="dxa"/>
            <w:tcBorders>
              <w:top w:val="nil"/>
              <w:left w:val="single" w:sz="4" w:space="0" w:color="auto"/>
              <w:bottom w:val="single" w:sz="4" w:space="0" w:color="auto"/>
              <w:right w:val="single" w:sz="4" w:space="0" w:color="auto"/>
            </w:tcBorders>
            <w:noWrap/>
            <w:vAlign w:val="center"/>
            <w:hideMark/>
          </w:tcPr>
          <w:p w14:paraId="03330397" w14:textId="77777777" w:rsidR="00895560" w:rsidRPr="00CA640E" w:rsidRDefault="00895560" w:rsidP="00CA640E">
            <w:pPr>
              <w:spacing w:before="40" w:after="40" w:line="240" w:lineRule="auto"/>
              <w:rPr>
                <w:rFonts w:ascii="Arial" w:eastAsia="Times New Roman" w:hAnsi="Arial" w:cs="Arial"/>
              </w:rPr>
            </w:pPr>
            <w:r w:rsidRPr="00CA640E">
              <w:rPr>
                <w:rFonts w:ascii="Arial" w:hAnsi="Arial"/>
              </w:rPr>
              <w:t>9</w:t>
            </w:r>
          </w:p>
        </w:tc>
        <w:tc>
          <w:tcPr>
            <w:tcW w:w="5528" w:type="dxa"/>
            <w:tcBorders>
              <w:top w:val="nil"/>
              <w:left w:val="nil"/>
              <w:bottom w:val="single" w:sz="4" w:space="0" w:color="auto"/>
              <w:right w:val="single" w:sz="4" w:space="0" w:color="auto"/>
            </w:tcBorders>
            <w:noWrap/>
            <w:vAlign w:val="center"/>
            <w:hideMark/>
          </w:tcPr>
          <w:p w14:paraId="571D5AD9" w14:textId="43072C0F" w:rsidR="00895560" w:rsidRPr="00CA640E" w:rsidRDefault="00895560" w:rsidP="00CA640E">
            <w:pPr>
              <w:spacing w:before="40" w:after="40" w:line="240" w:lineRule="auto"/>
              <w:rPr>
                <w:rFonts w:ascii="Arial" w:eastAsia="Times New Roman" w:hAnsi="Arial" w:cs="Arial"/>
              </w:rPr>
            </w:pPr>
            <w:r w:rsidRPr="00CA640E">
              <w:rPr>
                <w:rFonts w:ascii="Arial" w:hAnsi="Arial"/>
              </w:rPr>
              <w:t>Possibilité d</w:t>
            </w:r>
            <w:r w:rsidR="00F70C5A">
              <w:rPr>
                <w:rFonts w:ascii="Arial" w:hAnsi="Arial"/>
              </w:rPr>
              <w:t>’</w:t>
            </w:r>
            <w:r w:rsidRPr="00CA640E">
              <w:rPr>
                <w:rFonts w:ascii="Arial" w:hAnsi="Arial"/>
              </w:rPr>
              <w:t>application industrielle</w:t>
            </w:r>
          </w:p>
        </w:tc>
      </w:tr>
      <w:tr w:rsidR="00D5034A" w:rsidRPr="00CA640E" w14:paraId="2EE0096C" w14:textId="77777777" w:rsidTr="00DB2373">
        <w:trPr>
          <w:trHeight w:val="425"/>
        </w:trPr>
        <w:tc>
          <w:tcPr>
            <w:tcW w:w="2410" w:type="dxa"/>
            <w:tcBorders>
              <w:top w:val="nil"/>
              <w:left w:val="single" w:sz="4" w:space="0" w:color="auto"/>
              <w:bottom w:val="single" w:sz="4" w:space="0" w:color="auto"/>
              <w:right w:val="single" w:sz="4" w:space="0" w:color="auto"/>
            </w:tcBorders>
            <w:noWrap/>
            <w:vAlign w:val="center"/>
            <w:hideMark/>
          </w:tcPr>
          <w:p w14:paraId="6D13AAAB" w14:textId="77777777" w:rsidR="00895560" w:rsidRPr="00CA640E" w:rsidRDefault="00895560" w:rsidP="00CA640E">
            <w:pPr>
              <w:spacing w:before="40" w:after="40" w:line="240" w:lineRule="auto"/>
              <w:rPr>
                <w:rFonts w:ascii="Arial" w:eastAsia="Times New Roman" w:hAnsi="Arial" w:cs="Arial"/>
              </w:rPr>
            </w:pPr>
            <w:r w:rsidRPr="00CA640E">
              <w:rPr>
                <w:rFonts w:ascii="Arial" w:hAnsi="Arial"/>
              </w:rPr>
              <w:t>10</w:t>
            </w:r>
          </w:p>
        </w:tc>
        <w:tc>
          <w:tcPr>
            <w:tcW w:w="5528" w:type="dxa"/>
            <w:tcBorders>
              <w:top w:val="nil"/>
              <w:left w:val="nil"/>
              <w:bottom w:val="single" w:sz="4" w:space="0" w:color="auto"/>
              <w:right w:val="single" w:sz="4" w:space="0" w:color="auto"/>
            </w:tcBorders>
            <w:noWrap/>
            <w:vAlign w:val="center"/>
            <w:hideMark/>
          </w:tcPr>
          <w:p w14:paraId="268747F3" w14:textId="77777777" w:rsidR="00895560" w:rsidRPr="00CA640E" w:rsidRDefault="00895560" w:rsidP="00CA640E">
            <w:pPr>
              <w:spacing w:before="40" w:after="40" w:line="240" w:lineRule="auto"/>
              <w:rPr>
                <w:rFonts w:ascii="Arial" w:eastAsia="Times New Roman" w:hAnsi="Arial" w:cs="Arial"/>
              </w:rPr>
            </w:pPr>
            <w:r w:rsidRPr="00CA640E">
              <w:rPr>
                <w:rFonts w:ascii="Arial" w:hAnsi="Arial"/>
              </w:rPr>
              <w:t>Signe de référence</w:t>
            </w:r>
          </w:p>
        </w:tc>
      </w:tr>
      <w:tr w:rsidR="00D5034A" w:rsidRPr="00CA640E" w14:paraId="2F6F27C7" w14:textId="77777777" w:rsidTr="00DB2373">
        <w:trPr>
          <w:trHeight w:val="425"/>
        </w:trPr>
        <w:tc>
          <w:tcPr>
            <w:tcW w:w="2410" w:type="dxa"/>
            <w:tcBorders>
              <w:top w:val="nil"/>
              <w:left w:val="single" w:sz="4" w:space="0" w:color="auto"/>
              <w:bottom w:val="single" w:sz="4" w:space="0" w:color="auto"/>
              <w:right w:val="single" w:sz="4" w:space="0" w:color="auto"/>
            </w:tcBorders>
            <w:noWrap/>
            <w:vAlign w:val="center"/>
            <w:hideMark/>
          </w:tcPr>
          <w:p w14:paraId="63D64D66" w14:textId="77777777" w:rsidR="00895560" w:rsidRPr="00CA640E" w:rsidRDefault="00895560" w:rsidP="00CA640E">
            <w:pPr>
              <w:spacing w:before="40" w:after="40" w:line="240" w:lineRule="auto"/>
              <w:rPr>
                <w:rFonts w:ascii="Arial" w:eastAsia="Times New Roman" w:hAnsi="Arial" w:cs="Arial"/>
              </w:rPr>
            </w:pPr>
            <w:r w:rsidRPr="00CA640E">
              <w:rPr>
                <w:rFonts w:ascii="Arial" w:hAnsi="Arial"/>
              </w:rPr>
              <w:t>11</w:t>
            </w:r>
          </w:p>
        </w:tc>
        <w:tc>
          <w:tcPr>
            <w:tcW w:w="5528" w:type="dxa"/>
            <w:tcBorders>
              <w:top w:val="nil"/>
              <w:left w:val="nil"/>
              <w:bottom w:val="single" w:sz="4" w:space="0" w:color="auto"/>
              <w:right w:val="single" w:sz="4" w:space="0" w:color="auto"/>
            </w:tcBorders>
            <w:noWrap/>
            <w:vAlign w:val="center"/>
            <w:hideMark/>
          </w:tcPr>
          <w:p w14:paraId="2F6421BD" w14:textId="77777777" w:rsidR="00895560" w:rsidRPr="00CA640E" w:rsidRDefault="00895560" w:rsidP="00CA640E">
            <w:pPr>
              <w:spacing w:before="40" w:after="40" w:line="240" w:lineRule="auto"/>
              <w:rPr>
                <w:rFonts w:ascii="Arial" w:eastAsia="Times New Roman" w:hAnsi="Arial" w:cs="Arial"/>
              </w:rPr>
            </w:pPr>
            <w:r w:rsidRPr="00CA640E">
              <w:rPr>
                <w:rFonts w:ascii="Arial" w:hAnsi="Arial"/>
              </w:rPr>
              <w:t>Matériel biologique déposé</w:t>
            </w:r>
          </w:p>
        </w:tc>
      </w:tr>
      <w:tr w:rsidR="00D5034A" w:rsidRPr="00CA640E" w14:paraId="0469D671" w14:textId="77777777" w:rsidTr="00DB2373">
        <w:trPr>
          <w:trHeight w:val="425"/>
        </w:trPr>
        <w:tc>
          <w:tcPr>
            <w:tcW w:w="2410" w:type="dxa"/>
            <w:tcBorders>
              <w:top w:val="nil"/>
              <w:left w:val="single" w:sz="4" w:space="0" w:color="auto"/>
              <w:bottom w:val="single" w:sz="4" w:space="0" w:color="auto"/>
              <w:right w:val="single" w:sz="4" w:space="0" w:color="auto"/>
            </w:tcBorders>
            <w:noWrap/>
            <w:vAlign w:val="center"/>
            <w:hideMark/>
          </w:tcPr>
          <w:p w14:paraId="5655C825" w14:textId="77777777" w:rsidR="00895560" w:rsidRPr="00CA640E" w:rsidRDefault="00895560" w:rsidP="00CA640E">
            <w:pPr>
              <w:spacing w:before="40" w:after="40" w:line="240" w:lineRule="auto"/>
              <w:rPr>
                <w:rFonts w:ascii="Arial" w:eastAsia="Times New Roman" w:hAnsi="Arial" w:cs="Arial"/>
              </w:rPr>
            </w:pPr>
            <w:r w:rsidRPr="00CA640E">
              <w:rPr>
                <w:rFonts w:ascii="Arial" w:hAnsi="Arial"/>
              </w:rPr>
              <w:t>12</w:t>
            </w:r>
          </w:p>
        </w:tc>
        <w:tc>
          <w:tcPr>
            <w:tcW w:w="5528" w:type="dxa"/>
            <w:tcBorders>
              <w:top w:val="nil"/>
              <w:left w:val="nil"/>
              <w:bottom w:val="single" w:sz="4" w:space="0" w:color="auto"/>
              <w:right w:val="single" w:sz="4" w:space="0" w:color="auto"/>
            </w:tcBorders>
            <w:noWrap/>
            <w:vAlign w:val="center"/>
            <w:hideMark/>
          </w:tcPr>
          <w:p w14:paraId="33EC1EE4" w14:textId="77777777" w:rsidR="00895560" w:rsidRPr="00CA640E" w:rsidRDefault="00895560" w:rsidP="00CA640E">
            <w:pPr>
              <w:spacing w:before="40" w:after="40" w:line="240" w:lineRule="auto"/>
              <w:rPr>
                <w:rFonts w:ascii="Arial" w:eastAsia="Times New Roman" w:hAnsi="Arial" w:cs="Arial"/>
              </w:rPr>
            </w:pPr>
            <w:r w:rsidRPr="00CA640E">
              <w:rPr>
                <w:rFonts w:ascii="Arial" w:hAnsi="Arial"/>
              </w:rPr>
              <w:t>Listage des séquences</w:t>
            </w:r>
          </w:p>
        </w:tc>
      </w:tr>
      <w:tr w:rsidR="00D5034A" w:rsidRPr="00CA640E" w14:paraId="2008D245" w14:textId="77777777" w:rsidTr="00DB2373">
        <w:trPr>
          <w:trHeight w:val="425"/>
        </w:trPr>
        <w:tc>
          <w:tcPr>
            <w:tcW w:w="2410" w:type="dxa"/>
            <w:tcBorders>
              <w:top w:val="nil"/>
              <w:left w:val="single" w:sz="4" w:space="0" w:color="auto"/>
              <w:bottom w:val="single" w:sz="4" w:space="0" w:color="auto"/>
              <w:right w:val="single" w:sz="4" w:space="0" w:color="auto"/>
            </w:tcBorders>
            <w:noWrap/>
            <w:vAlign w:val="center"/>
            <w:hideMark/>
          </w:tcPr>
          <w:p w14:paraId="6B5456B5" w14:textId="77777777" w:rsidR="00895560" w:rsidRPr="00CA640E" w:rsidRDefault="00895560" w:rsidP="00CA640E">
            <w:pPr>
              <w:spacing w:before="40" w:after="40" w:line="240" w:lineRule="auto"/>
              <w:rPr>
                <w:rFonts w:ascii="Arial" w:eastAsia="Times New Roman" w:hAnsi="Arial" w:cs="Arial"/>
              </w:rPr>
            </w:pPr>
            <w:r w:rsidRPr="00CA640E">
              <w:rPr>
                <w:rFonts w:ascii="Arial" w:hAnsi="Arial"/>
              </w:rPr>
              <w:t>13</w:t>
            </w:r>
          </w:p>
        </w:tc>
        <w:tc>
          <w:tcPr>
            <w:tcW w:w="5528" w:type="dxa"/>
            <w:tcBorders>
              <w:top w:val="nil"/>
              <w:left w:val="nil"/>
              <w:bottom w:val="single" w:sz="4" w:space="0" w:color="auto"/>
              <w:right w:val="single" w:sz="4" w:space="0" w:color="auto"/>
            </w:tcBorders>
            <w:noWrap/>
            <w:vAlign w:val="center"/>
            <w:hideMark/>
          </w:tcPr>
          <w:p w14:paraId="1D8F5DA9" w14:textId="77777777" w:rsidR="00895560" w:rsidRPr="00CA640E" w:rsidRDefault="00895560" w:rsidP="00CA640E">
            <w:pPr>
              <w:spacing w:before="40" w:after="40" w:line="240" w:lineRule="auto"/>
              <w:rPr>
                <w:rFonts w:ascii="Arial" w:eastAsia="Times New Roman" w:hAnsi="Arial" w:cs="Arial"/>
              </w:rPr>
            </w:pPr>
            <w:r w:rsidRPr="00CA640E">
              <w:rPr>
                <w:rFonts w:ascii="Arial" w:hAnsi="Arial"/>
              </w:rPr>
              <w:t xml:space="preserve">Citation </w:t>
            </w:r>
          </w:p>
        </w:tc>
      </w:tr>
      <w:tr w:rsidR="00D5034A" w:rsidRPr="00CA640E" w14:paraId="7B05D612" w14:textId="77777777" w:rsidTr="00DB2373">
        <w:trPr>
          <w:trHeight w:val="425"/>
        </w:trPr>
        <w:tc>
          <w:tcPr>
            <w:tcW w:w="2410" w:type="dxa"/>
            <w:tcBorders>
              <w:top w:val="nil"/>
              <w:left w:val="single" w:sz="4" w:space="0" w:color="auto"/>
              <w:bottom w:val="single" w:sz="4" w:space="0" w:color="auto"/>
              <w:right w:val="single" w:sz="4" w:space="0" w:color="auto"/>
            </w:tcBorders>
            <w:noWrap/>
            <w:vAlign w:val="center"/>
            <w:hideMark/>
          </w:tcPr>
          <w:p w14:paraId="3B4A690E" w14:textId="0809CA70" w:rsidR="00895560" w:rsidRPr="00CA640E" w:rsidRDefault="00895560" w:rsidP="00CA640E">
            <w:pPr>
              <w:spacing w:before="40" w:after="40" w:line="240" w:lineRule="auto"/>
              <w:rPr>
                <w:rFonts w:ascii="Arial" w:eastAsia="Times New Roman" w:hAnsi="Arial" w:cs="Arial"/>
              </w:rPr>
            </w:pPr>
            <w:r w:rsidRPr="00CA640E">
              <w:rPr>
                <w:rFonts w:ascii="Arial" w:hAnsi="Arial"/>
              </w:rPr>
              <w:t>14</w:t>
            </w:r>
          </w:p>
        </w:tc>
        <w:tc>
          <w:tcPr>
            <w:tcW w:w="5528" w:type="dxa"/>
            <w:tcBorders>
              <w:top w:val="nil"/>
              <w:left w:val="nil"/>
              <w:bottom w:val="single" w:sz="4" w:space="0" w:color="auto"/>
              <w:right w:val="single" w:sz="4" w:space="0" w:color="auto"/>
            </w:tcBorders>
            <w:noWrap/>
            <w:vAlign w:val="center"/>
            <w:hideMark/>
          </w:tcPr>
          <w:p w14:paraId="30AD14DB" w14:textId="77777777" w:rsidR="00895560" w:rsidRPr="00CA640E" w:rsidRDefault="00895560" w:rsidP="00CA640E">
            <w:pPr>
              <w:spacing w:before="40" w:after="40" w:line="240" w:lineRule="auto"/>
              <w:rPr>
                <w:rFonts w:ascii="Arial" w:eastAsia="Times New Roman" w:hAnsi="Arial" w:cs="Arial"/>
              </w:rPr>
            </w:pPr>
            <w:r w:rsidRPr="00CA640E">
              <w:rPr>
                <w:rFonts w:ascii="Arial" w:hAnsi="Arial"/>
              </w:rPr>
              <w:t>Revendications</w:t>
            </w:r>
          </w:p>
        </w:tc>
      </w:tr>
      <w:tr w:rsidR="00D5034A" w:rsidRPr="00CA640E" w14:paraId="1EA2B40F" w14:textId="77777777" w:rsidTr="00DB2373">
        <w:trPr>
          <w:trHeight w:val="425"/>
        </w:trPr>
        <w:tc>
          <w:tcPr>
            <w:tcW w:w="2410" w:type="dxa"/>
            <w:tcBorders>
              <w:top w:val="nil"/>
              <w:left w:val="single" w:sz="4" w:space="0" w:color="auto"/>
              <w:bottom w:val="single" w:sz="4" w:space="0" w:color="auto"/>
              <w:right w:val="single" w:sz="4" w:space="0" w:color="auto"/>
            </w:tcBorders>
            <w:noWrap/>
            <w:vAlign w:val="center"/>
            <w:hideMark/>
          </w:tcPr>
          <w:p w14:paraId="29F25971" w14:textId="15505F71" w:rsidR="00895560" w:rsidRPr="00CA640E" w:rsidRDefault="00895560" w:rsidP="00CA640E">
            <w:pPr>
              <w:spacing w:before="40" w:after="40" w:line="240" w:lineRule="auto"/>
              <w:rPr>
                <w:rFonts w:ascii="Arial" w:eastAsia="Times New Roman" w:hAnsi="Arial" w:cs="Arial"/>
              </w:rPr>
            </w:pPr>
            <w:r w:rsidRPr="00CA640E">
              <w:rPr>
                <w:rFonts w:ascii="Arial" w:hAnsi="Arial"/>
              </w:rPr>
              <w:t>15</w:t>
            </w:r>
          </w:p>
        </w:tc>
        <w:tc>
          <w:tcPr>
            <w:tcW w:w="5528" w:type="dxa"/>
            <w:tcBorders>
              <w:top w:val="nil"/>
              <w:left w:val="nil"/>
              <w:bottom w:val="single" w:sz="4" w:space="0" w:color="auto"/>
              <w:right w:val="single" w:sz="4" w:space="0" w:color="auto"/>
            </w:tcBorders>
            <w:noWrap/>
            <w:vAlign w:val="center"/>
            <w:hideMark/>
          </w:tcPr>
          <w:p w14:paraId="515E02EA" w14:textId="77777777" w:rsidR="00895560" w:rsidRPr="00CA640E" w:rsidRDefault="00895560" w:rsidP="00CA640E">
            <w:pPr>
              <w:spacing w:before="40" w:after="40" w:line="240" w:lineRule="auto"/>
              <w:rPr>
                <w:rFonts w:ascii="Arial" w:eastAsia="Times New Roman" w:hAnsi="Arial" w:cs="Arial"/>
              </w:rPr>
            </w:pPr>
            <w:r w:rsidRPr="00CA640E">
              <w:rPr>
                <w:rFonts w:ascii="Arial" w:hAnsi="Arial"/>
              </w:rPr>
              <w:t>Abrégé</w:t>
            </w:r>
          </w:p>
        </w:tc>
      </w:tr>
      <w:tr w:rsidR="00D5034A" w:rsidRPr="00CA640E" w14:paraId="28829500" w14:textId="77777777" w:rsidTr="00DB2373">
        <w:trPr>
          <w:trHeight w:val="425"/>
        </w:trPr>
        <w:tc>
          <w:tcPr>
            <w:tcW w:w="2410" w:type="dxa"/>
            <w:tcBorders>
              <w:top w:val="nil"/>
              <w:left w:val="single" w:sz="4" w:space="0" w:color="auto"/>
              <w:bottom w:val="single" w:sz="4" w:space="0" w:color="auto"/>
              <w:right w:val="single" w:sz="4" w:space="0" w:color="auto"/>
            </w:tcBorders>
            <w:noWrap/>
            <w:vAlign w:val="center"/>
            <w:hideMark/>
          </w:tcPr>
          <w:p w14:paraId="62E27040" w14:textId="4EB2B7C4" w:rsidR="00895560" w:rsidRPr="00CA640E" w:rsidRDefault="00895560" w:rsidP="00CA640E">
            <w:pPr>
              <w:spacing w:before="40" w:after="40" w:line="240" w:lineRule="auto"/>
              <w:rPr>
                <w:rFonts w:ascii="Arial" w:eastAsia="Times New Roman" w:hAnsi="Arial" w:cs="Arial"/>
              </w:rPr>
            </w:pPr>
            <w:r w:rsidRPr="00CA640E">
              <w:rPr>
                <w:rFonts w:ascii="Arial" w:hAnsi="Arial"/>
              </w:rPr>
              <w:t>16</w:t>
            </w:r>
          </w:p>
        </w:tc>
        <w:tc>
          <w:tcPr>
            <w:tcW w:w="5528" w:type="dxa"/>
            <w:tcBorders>
              <w:top w:val="nil"/>
              <w:left w:val="nil"/>
              <w:bottom w:val="single" w:sz="4" w:space="0" w:color="auto"/>
              <w:right w:val="single" w:sz="4" w:space="0" w:color="auto"/>
            </w:tcBorders>
            <w:noWrap/>
            <w:vAlign w:val="center"/>
            <w:hideMark/>
          </w:tcPr>
          <w:p w14:paraId="23F9280F" w14:textId="77777777" w:rsidR="00895560" w:rsidRPr="00CA640E" w:rsidRDefault="00895560" w:rsidP="00CA640E">
            <w:pPr>
              <w:spacing w:before="40" w:after="40" w:line="240" w:lineRule="auto"/>
              <w:rPr>
                <w:rFonts w:ascii="Arial" w:eastAsia="Times New Roman" w:hAnsi="Arial" w:cs="Arial"/>
              </w:rPr>
            </w:pPr>
            <w:r w:rsidRPr="00CA640E">
              <w:rPr>
                <w:rFonts w:ascii="Arial" w:hAnsi="Arial"/>
              </w:rPr>
              <w:t>Dessins</w:t>
            </w:r>
          </w:p>
        </w:tc>
      </w:tr>
    </w:tbl>
    <w:p w14:paraId="32877658" w14:textId="6D78C8C7" w:rsidR="0095445D" w:rsidRPr="00CA640E" w:rsidRDefault="0095445D" w:rsidP="00CA640E">
      <w:pPr>
        <w:spacing w:before="720" w:after="0" w:line="240" w:lineRule="auto"/>
        <w:ind w:left="5533"/>
        <w:jc w:val="center"/>
        <w:rPr>
          <w:rFonts w:ascii="Arial" w:hAnsi="Arial" w:cs="Arial"/>
        </w:rPr>
      </w:pPr>
      <w:r w:rsidRPr="00CA640E">
        <w:rPr>
          <w:rFonts w:ascii="Arial" w:hAnsi="Arial"/>
        </w:rPr>
        <w:t>[Fin de l</w:t>
      </w:r>
      <w:r w:rsidR="00F70C5A">
        <w:rPr>
          <w:rFonts w:ascii="Arial" w:hAnsi="Arial"/>
        </w:rPr>
        <w:t>’</w:t>
      </w:r>
      <w:r w:rsidRPr="00CA640E">
        <w:rPr>
          <w:rFonts w:ascii="Arial" w:hAnsi="Arial"/>
        </w:rPr>
        <w:t>annexe et du document]</w:t>
      </w:r>
    </w:p>
    <w:sectPr w:rsidR="0095445D" w:rsidRPr="00CA640E" w:rsidSect="00CA640E">
      <w:headerReference w:type="default" r:id="rId20"/>
      <w:headerReference w:type="first" r:id="rId21"/>
      <w:pgSz w:w="11906" w:h="16838" w:code="9"/>
      <w:pgMar w:top="567" w:right="1134" w:bottom="1418" w:left="1418" w:header="510" w:footer="10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90756" w14:textId="77777777" w:rsidR="0038611E" w:rsidRPr="003F5CD9" w:rsidRDefault="0038611E" w:rsidP="00420B0B">
      <w:pPr>
        <w:spacing w:after="0" w:line="240" w:lineRule="auto"/>
      </w:pPr>
      <w:r w:rsidRPr="003F5CD9">
        <w:separator/>
      </w:r>
    </w:p>
  </w:endnote>
  <w:endnote w:type="continuationSeparator" w:id="0">
    <w:p w14:paraId="706E418E" w14:textId="77777777" w:rsidR="0038611E" w:rsidRPr="003F5CD9" w:rsidRDefault="0038611E" w:rsidP="00420B0B">
      <w:pPr>
        <w:spacing w:after="0" w:line="240" w:lineRule="auto"/>
      </w:pPr>
      <w:r w:rsidRPr="003F5CD9">
        <w:continuationSeparator/>
      </w:r>
    </w:p>
  </w:endnote>
  <w:endnote w:type="continuationNotice" w:id="1">
    <w:p w14:paraId="34951AB9" w14:textId="77777777" w:rsidR="0038611E" w:rsidRPr="003F5CD9" w:rsidRDefault="003861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98CAF" w14:textId="77777777" w:rsidR="0038611E" w:rsidRPr="003F5CD9" w:rsidRDefault="0038611E" w:rsidP="00420B0B">
      <w:pPr>
        <w:spacing w:after="0" w:line="240" w:lineRule="auto"/>
      </w:pPr>
      <w:r w:rsidRPr="003F5CD9">
        <w:separator/>
      </w:r>
    </w:p>
  </w:footnote>
  <w:footnote w:type="continuationSeparator" w:id="0">
    <w:p w14:paraId="245E1A83" w14:textId="77777777" w:rsidR="0038611E" w:rsidRPr="003F5CD9" w:rsidRDefault="0038611E" w:rsidP="00420B0B">
      <w:pPr>
        <w:spacing w:after="0" w:line="240" w:lineRule="auto"/>
      </w:pPr>
      <w:r w:rsidRPr="003F5CD9">
        <w:continuationSeparator/>
      </w:r>
    </w:p>
  </w:footnote>
  <w:footnote w:type="continuationNotice" w:id="1">
    <w:p w14:paraId="2F866897" w14:textId="77777777" w:rsidR="0038611E" w:rsidRPr="003F5CD9" w:rsidRDefault="003861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CF1B" w14:textId="77777777" w:rsidR="00CA640E" w:rsidRPr="003F5CD9" w:rsidRDefault="00CA640E" w:rsidP="00CA640E">
    <w:pPr>
      <w:pStyle w:val="Header"/>
      <w:jc w:val="right"/>
      <w:rPr>
        <w:rFonts w:ascii="Arial" w:hAnsi="Arial" w:cs="Arial"/>
      </w:rPr>
    </w:pPr>
    <w:r>
      <w:rPr>
        <w:rFonts w:ascii="Arial" w:hAnsi="Arial"/>
      </w:rPr>
      <w:t>CWS/13/12</w:t>
    </w:r>
  </w:p>
  <w:p w14:paraId="0AEE2012" w14:textId="06CF01F1" w:rsidR="00CA640E" w:rsidRPr="003F5CD9" w:rsidRDefault="00CA640E" w:rsidP="00CA640E">
    <w:pPr>
      <w:pStyle w:val="Header"/>
      <w:spacing w:after="480"/>
      <w:jc w:val="right"/>
      <w:rPr>
        <w:rFonts w:ascii="Arial" w:hAnsi="Arial" w:cs="Arial"/>
      </w:rPr>
    </w:pPr>
    <w:r>
      <w:rPr>
        <w:rFonts w:ascii="Arial" w:hAnsi="Arial"/>
      </w:rPr>
      <w:t>Annexe, page </w:t>
    </w:r>
    <w:r w:rsidRPr="00CA640E">
      <w:rPr>
        <w:rFonts w:ascii="Arial" w:hAnsi="Arial"/>
      </w:rPr>
      <w:fldChar w:fldCharType="begin"/>
    </w:r>
    <w:r w:rsidRPr="00CA640E">
      <w:rPr>
        <w:rFonts w:ascii="Arial" w:hAnsi="Arial"/>
      </w:rPr>
      <w:instrText xml:space="preserve"> PAGE   \* MERGEFORMAT </w:instrText>
    </w:r>
    <w:r w:rsidRPr="00CA640E">
      <w:rPr>
        <w:rFonts w:ascii="Arial" w:hAnsi="Arial"/>
      </w:rPr>
      <w:fldChar w:fldCharType="separate"/>
    </w:r>
    <w:r w:rsidRPr="00CA640E">
      <w:rPr>
        <w:rFonts w:ascii="Arial" w:hAnsi="Arial"/>
        <w:noProof/>
      </w:rPr>
      <w:t>1</w:t>
    </w:r>
    <w:r w:rsidRPr="00CA640E">
      <w:rPr>
        <w:rFonts w:ascii="Arial" w:hAnsi="Arial"/>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E967" w14:textId="77777777" w:rsidR="000F7248" w:rsidRPr="003F5CD9" w:rsidRDefault="000F7248" w:rsidP="0020284C">
    <w:pPr>
      <w:pStyle w:val="Header"/>
      <w:jc w:val="right"/>
      <w:rPr>
        <w:rFonts w:ascii="Arial" w:hAnsi="Arial" w:cs="Arial"/>
      </w:rPr>
    </w:pPr>
    <w:r>
      <w:rPr>
        <w:rFonts w:ascii="Arial" w:hAnsi="Arial"/>
      </w:rPr>
      <w:t>CWS/13/12</w:t>
    </w:r>
  </w:p>
  <w:p w14:paraId="334CEC77" w14:textId="56CA2197" w:rsidR="000F7248" w:rsidRPr="003F5CD9" w:rsidRDefault="00CA640E" w:rsidP="00CA640E">
    <w:pPr>
      <w:pStyle w:val="Header"/>
      <w:spacing w:after="480"/>
      <w:jc w:val="right"/>
      <w:rPr>
        <w:rFonts w:ascii="Arial" w:hAnsi="Arial" w:cs="Arial"/>
      </w:rPr>
    </w:pPr>
    <w:r>
      <w:rPr>
        <w:rFonts w:ascii="Arial" w:hAnsi="Arial"/>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492"/>
    <w:multiLevelType w:val="hybridMultilevel"/>
    <w:tmpl w:val="673A8E9A"/>
    <w:lvl w:ilvl="0" w:tplc="0C5A3F86">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80F2B"/>
    <w:multiLevelType w:val="hybridMultilevel"/>
    <w:tmpl w:val="B0822092"/>
    <w:lvl w:ilvl="0" w:tplc="CA884770">
      <w:start w:val="1"/>
      <w:numFmt w:val="bullet"/>
      <w:pStyle w:val="ListParagraph"/>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2" w15:restartNumberingAfterBreak="0">
    <w:nsid w:val="05275C14"/>
    <w:multiLevelType w:val="multilevel"/>
    <w:tmpl w:val="7ED07770"/>
    <w:lvl w:ilvl="0">
      <w:start w:val="3"/>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441D13"/>
    <w:multiLevelType w:val="multilevel"/>
    <w:tmpl w:val="10281CD6"/>
    <w:lvl w:ilvl="0">
      <w:start w:val="2"/>
      <w:numFmt w:val="decimal"/>
      <w:lvlText w:val="%1"/>
      <w:lvlJc w:val="left"/>
      <w:pPr>
        <w:ind w:left="372" w:hanging="372"/>
      </w:pPr>
      <w:rPr>
        <w:rFonts w:hint="default"/>
      </w:rPr>
    </w:lvl>
    <w:lvl w:ilvl="1">
      <w:start w:val="1"/>
      <w:numFmt w:val="decimal"/>
      <w:lvlText w:val="%1.%2"/>
      <w:lvlJc w:val="left"/>
      <w:pPr>
        <w:ind w:left="54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720" w:hanging="180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720" w:hanging="2160"/>
      </w:pPr>
      <w:rPr>
        <w:rFonts w:hint="default"/>
      </w:rPr>
    </w:lvl>
  </w:abstractNum>
  <w:abstractNum w:abstractNumId="4" w15:restartNumberingAfterBreak="0">
    <w:nsid w:val="0ED366DF"/>
    <w:multiLevelType w:val="hybridMultilevel"/>
    <w:tmpl w:val="673A8E9A"/>
    <w:lvl w:ilvl="0" w:tplc="0C5A3F86">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64CD7"/>
    <w:multiLevelType w:val="hybridMultilevel"/>
    <w:tmpl w:val="F6748B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83CE3"/>
    <w:multiLevelType w:val="hybridMultilevel"/>
    <w:tmpl w:val="23FE2FC2"/>
    <w:lvl w:ilvl="0" w:tplc="8D14A81C">
      <w:start w:val="1"/>
      <w:numFmt w:val="bullet"/>
      <w:lvlText w:val=""/>
      <w:lvlJc w:val="left"/>
      <w:pPr>
        <w:ind w:left="1446" w:hanging="360"/>
      </w:pPr>
      <w:rPr>
        <w:rFonts w:ascii="Wingdings" w:hAnsi="Wingdings" w:hint="default"/>
        <w:color w:val="000000" w:themeColor="text1"/>
        <w:sz w:val="20"/>
        <w:szCs w:val="20"/>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12B54EBD"/>
    <w:multiLevelType w:val="hybridMultilevel"/>
    <w:tmpl w:val="C02E57DA"/>
    <w:lvl w:ilvl="0" w:tplc="8D14A81C">
      <w:start w:val="1"/>
      <w:numFmt w:val="bullet"/>
      <w:lvlText w:val=""/>
      <w:lvlJc w:val="left"/>
      <w:pPr>
        <w:ind w:left="1980" w:hanging="360"/>
      </w:pPr>
      <w:rPr>
        <w:rFonts w:ascii="Wingdings" w:hAnsi="Wingdings" w:hint="default"/>
        <w:color w:val="000000" w:themeColor="text1"/>
        <w:sz w:val="20"/>
        <w:szCs w:val="2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13E911C3"/>
    <w:multiLevelType w:val="multilevel"/>
    <w:tmpl w:val="10200716"/>
    <w:lvl w:ilvl="0">
      <w:start w:val="3"/>
      <w:numFmt w:val="decimal"/>
      <w:lvlText w:val="%1"/>
      <w:lvlJc w:val="left"/>
      <w:pPr>
        <w:ind w:left="372" w:hanging="37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5C54AA"/>
    <w:multiLevelType w:val="hybridMultilevel"/>
    <w:tmpl w:val="67F226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BB7EE6"/>
    <w:multiLevelType w:val="hybridMultilevel"/>
    <w:tmpl w:val="8D28B73E"/>
    <w:lvl w:ilvl="0" w:tplc="B08C83F4">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DC4012"/>
    <w:multiLevelType w:val="hybridMultilevel"/>
    <w:tmpl w:val="78165C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74DC9"/>
    <w:multiLevelType w:val="multilevel"/>
    <w:tmpl w:val="D11EEA14"/>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EEF6A23"/>
    <w:multiLevelType w:val="hybridMultilevel"/>
    <w:tmpl w:val="908CBDCC"/>
    <w:lvl w:ilvl="0" w:tplc="1F56A8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4105F8"/>
    <w:multiLevelType w:val="multilevel"/>
    <w:tmpl w:val="199605D2"/>
    <w:lvl w:ilvl="0">
      <w:start w:val="1"/>
      <w:numFmt w:val="decimal"/>
      <w:pStyle w:val="Heading1"/>
      <w:lvlText w:val="%1."/>
      <w:lvlJc w:val="left"/>
      <w:pPr>
        <w:ind w:left="567" w:hanging="567"/>
      </w:pPr>
      <w:rPr>
        <w:rFonts w:hint="default"/>
      </w:rPr>
    </w:lvl>
    <w:lvl w:ilvl="1">
      <w:start w:val="1"/>
      <w:numFmt w:val="decimal"/>
      <w:lvlText w:val="%1.%2."/>
      <w:lvlJc w:val="left"/>
      <w:pPr>
        <w:ind w:left="567" w:firstLine="0"/>
      </w:pPr>
      <w:rPr>
        <w:rFonts w:hint="default"/>
      </w:rPr>
    </w:lvl>
    <w:lvl w:ilvl="2">
      <w:start w:val="1"/>
      <w:numFmt w:val="decimal"/>
      <w:lvlText w:val="%1.%2.%3."/>
      <w:lvlJc w:val="left"/>
      <w:pPr>
        <w:ind w:left="1134" w:firstLine="0"/>
      </w:pPr>
      <w:rPr>
        <w:rFonts w:hint="default"/>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11D7D8C"/>
    <w:multiLevelType w:val="hybridMultilevel"/>
    <w:tmpl w:val="67F226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4E72C7"/>
    <w:multiLevelType w:val="hybridMultilevel"/>
    <w:tmpl w:val="5F584B50"/>
    <w:lvl w:ilvl="0" w:tplc="398AB174">
      <w:start w:val="1"/>
      <w:numFmt w:val="decimal"/>
      <w:lvlText w:val="%1."/>
      <w:lvlJc w:val="left"/>
      <w:pPr>
        <w:ind w:left="720" w:hanging="360"/>
      </w:pPr>
      <w:rPr>
        <w:rFonts w:hint="default"/>
        <w:b/>
        <w:i w:val="0"/>
        <w:color w:val="4F81BD" w:themeColor="accen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B63B32"/>
    <w:multiLevelType w:val="hybridMultilevel"/>
    <w:tmpl w:val="421820AC"/>
    <w:lvl w:ilvl="0" w:tplc="04090011">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4C1330A"/>
    <w:multiLevelType w:val="multilevel"/>
    <w:tmpl w:val="05CCA2EC"/>
    <w:lvl w:ilvl="0">
      <w:start w:val="3"/>
      <w:numFmt w:val="decimal"/>
      <w:lvlText w:val="%1."/>
      <w:lvlJc w:val="left"/>
      <w:pPr>
        <w:ind w:left="0" w:hanging="360"/>
      </w:pPr>
      <w:rPr>
        <w:rFonts w:hint="default"/>
      </w:rPr>
    </w:lvl>
    <w:lvl w:ilvl="1">
      <w:start w:val="1"/>
      <w:numFmt w:val="decimal"/>
      <w:isLgl/>
      <w:lvlText w:val="%1.%2"/>
      <w:lvlJc w:val="left"/>
      <w:pPr>
        <w:ind w:left="345" w:hanging="52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19" w15:restartNumberingAfterBreak="0">
    <w:nsid w:val="28090B31"/>
    <w:multiLevelType w:val="multilevel"/>
    <w:tmpl w:val="1D5E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83475D"/>
    <w:multiLevelType w:val="multilevel"/>
    <w:tmpl w:val="1A38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BB4F6A"/>
    <w:multiLevelType w:val="hybridMultilevel"/>
    <w:tmpl w:val="3A1C8E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4F6AD2"/>
    <w:multiLevelType w:val="multilevel"/>
    <w:tmpl w:val="852674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4B53DF4"/>
    <w:multiLevelType w:val="hybridMultilevel"/>
    <w:tmpl w:val="39108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9C6D86"/>
    <w:multiLevelType w:val="hybridMultilevel"/>
    <w:tmpl w:val="13BC8738"/>
    <w:lvl w:ilvl="0" w:tplc="04090005">
      <w:start w:val="1"/>
      <w:numFmt w:val="bullet"/>
      <w:lvlText w:val=""/>
      <w:lvlJc w:val="left"/>
      <w:pPr>
        <w:ind w:left="1080" w:hanging="360"/>
      </w:pPr>
      <w:rPr>
        <w:rFonts w:ascii="Wingdings" w:hAnsi="Wingdings" w:hint="default"/>
        <w:color w:val="000000" w:themeColor="text1"/>
        <w:sz w:val="20"/>
        <w:szCs w:val="20"/>
      </w:rPr>
    </w:lvl>
    <w:lvl w:ilvl="1" w:tplc="0409000F">
      <w:start w:val="1"/>
      <w:numFmt w:val="decimal"/>
      <w:lvlText w:val="%2."/>
      <w:lvlJc w:val="left"/>
      <w:pPr>
        <w:ind w:left="1530" w:hanging="360"/>
      </w:pPr>
      <w:rPr>
        <w:rFonts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36E061AA"/>
    <w:multiLevelType w:val="multilevel"/>
    <w:tmpl w:val="10445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656CAD"/>
    <w:multiLevelType w:val="multilevel"/>
    <w:tmpl w:val="0DA86860"/>
    <w:lvl w:ilvl="0">
      <w:start w:val="3"/>
      <w:numFmt w:val="decimal"/>
      <w:lvlText w:val="%1."/>
      <w:lvlJc w:val="left"/>
      <w:pPr>
        <w:ind w:left="432" w:hanging="432"/>
      </w:pPr>
      <w:rPr>
        <w:rFonts w:hint="default"/>
      </w:rPr>
    </w:lvl>
    <w:lvl w:ilvl="1">
      <w:start w:val="1"/>
      <w:numFmt w:val="decimal"/>
      <w:lvlText w:val="%1.%2."/>
      <w:lvlJc w:val="left"/>
      <w:pPr>
        <w:ind w:left="54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720" w:hanging="144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720" w:hanging="180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720" w:hanging="2160"/>
      </w:pPr>
      <w:rPr>
        <w:rFonts w:hint="default"/>
      </w:rPr>
    </w:lvl>
  </w:abstractNum>
  <w:abstractNum w:abstractNumId="27" w15:restartNumberingAfterBreak="0">
    <w:nsid w:val="3A8D74AE"/>
    <w:multiLevelType w:val="hybridMultilevel"/>
    <w:tmpl w:val="73DE6920"/>
    <w:lvl w:ilvl="0" w:tplc="0409000F">
      <w:start w:val="1"/>
      <w:numFmt w:val="decimal"/>
      <w:lvlText w:val="%1."/>
      <w:lvlJc w:val="left"/>
      <w:pPr>
        <w:ind w:left="1080" w:hanging="360"/>
      </w:pPr>
      <w:rPr>
        <w:rFonts w:hint="default"/>
      </w:rPr>
    </w:lvl>
    <w:lvl w:ilvl="1" w:tplc="04090003">
      <w:start w:val="1"/>
      <w:numFmt w:val="bullet"/>
      <w:lvlText w:val="o"/>
      <w:lvlJc w:val="left"/>
      <w:pPr>
        <w:ind w:left="18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28" w15:restartNumberingAfterBreak="0">
    <w:nsid w:val="3C9D18E4"/>
    <w:multiLevelType w:val="multilevel"/>
    <w:tmpl w:val="3362822C"/>
    <w:lvl w:ilvl="0">
      <w:start w:val="1"/>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62B1572"/>
    <w:multiLevelType w:val="hybridMultilevel"/>
    <w:tmpl w:val="372AA3BA"/>
    <w:lvl w:ilvl="0" w:tplc="FBC8C330">
      <w:start w:val="1"/>
      <w:numFmt w:val="lowerRoman"/>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47DB639B"/>
    <w:multiLevelType w:val="hybridMultilevel"/>
    <w:tmpl w:val="43E29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7B47A9"/>
    <w:multiLevelType w:val="hybridMultilevel"/>
    <w:tmpl w:val="8B5603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2B954CC"/>
    <w:multiLevelType w:val="hybridMultilevel"/>
    <w:tmpl w:val="B68CCF1A"/>
    <w:lvl w:ilvl="0" w:tplc="0409000F">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56C34DBD"/>
    <w:multiLevelType w:val="hybridMultilevel"/>
    <w:tmpl w:val="A2E83AFE"/>
    <w:lvl w:ilvl="0" w:tplc="04090005">
      <w:start w:val="1"/>
      <w:numFmt w:val="bullet"/>
      <w:lvlText w:val=""/>
      <w:lvlJc w:val="left"/>
      <w:pPr>
        <w:ind w:left="720" w:hanging="360"/>
      </w:pPr>
      <w:rPr>
        <w:rFonts w:ascii="Wingdings" w:hAnsi="Wingdings" w:hint="default"/>
      </w:rPr>
    </w:lvl>
    <w:lvl w:ilvl="1" w:tplc="D8DA9F62">
      <w:start w:val="1"/>
      <w:numFmt w:val="bullet"/>
      <w:lvlText w:val=""/>
      <w:lvlJc w:val="left"/>
      <w:pPr>
        <w:ind w:left="1440" w:hanging="360"/>
      </w:pPr>
      <w:rPr>
        <w:rFonts w:ascii="Symbol" w:hAnsi="Symbol" w:hint="default"/>
        <w:color w:val="C0504D" w:themeColor="accent2"/>
        <w:sz w:val="20"/>
        <w:szCs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BB90E0F"/>
    <w:multiLevelType w:val="multilevel"/>
    <w:tmpl w:val="F662AF30"/>
    <w:lvl w:ilvl="0">
      <w:start w:val="1"/>
      <w:numFmt w:val="decimal"/>
      <w:lvlText w:val="%1"/>
      <w:lvlJc w:val="left"/>
      <w:pPr>
        <w:ind w:left="588" w:hanging="588"/>
      </w:pPr>
      <w:rPr>
        <w:rFonts w:hint="default"/>
      </w:rPr>
    </w:lvl>
    <w:lvl w:ilvl="1">
      <w:start w:val="2"/>
      <w:numFmt w:val="decimal"/>
      <w:lvlText w:val="%1.%2"/>
      <w:lvlJc w:val="left"/>
      <w:pPr>
        <w:ind w:left="948" w:hanging="58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54415C"/>
    <w:multiLevelType w:val="hybridMultilevel"/>
    <w:tmpl w:val="67F226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430E81"/>
    <w:multiLevelType w:val="multilevel"/>
    <w:tmpl w:val="2EBE892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5F737992"/>
    <w:multiLevelType w:val="hybridMultilevel"/>
    <w:tmpl w:val="BED0BE60"/>
    <w:lvl w:ilvl="0" w:tplc="FBC8C33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1AC5BFF"/>
    <w:multiLevelType w:val="multilevel"/>
    <w:tmpl w:val="FE8E311A"/>
    <w:lvl w:ilvl="0">
      <w:start w:val="2"/>
      <w:numFmt w:val="decimal"/>
      <w:lvlText w:val="%1"/>
      <w:lvlJc w:val="left"/>
      <w:pPr>
        <w:ind w:left="528" w:hanging="528"/>
      </w:pPr>
      <w:rPr>
        <w:rFonts w:hint="default"/>
      </w:rPr>
    </w:lvl>
    <w:lvl w:ilvl="1">
      <w:start w:val="11"/>
      <w:numFmt w:val="decimal"/>
      <w:lvlText w:val="%1.%2"/>
      <w:lvlJc w:val="left"/>
      <w:pPr>
        <w:ind w:left="1064" w:hanging="72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2112" w:hanging="108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3160" w:hanging="1440"/>
      </w:pPr>
      <w:rPr>
        <w:rFonts w:hint="default"/>
      </w:rPr>
    </w:lvl>
    <w:lvl w:ilvl="6">
      <w:start w:val="1"/>
      <w:numFmt w:val="decimal"/>
      <w:lvlText w:val="%1.%2.%3.%4.%5.%6.%7"/>
      <w:lvlJc w:val="left"/>
      <w:pPr>
        <w:ind w:left="3864" w:hanging="1800"/>
      </w:pPr>
      <w:rPr>
        <w:rFonts w:hint="default"/>
      </w:rPr>
    </w:lvl>
    <w:lvl w:ilvl="7">
      <w:start w:val="1"/>
      <w:numFmt w:val="decimal"/>
      <w:lvlText w:val="%1.%2.%3.%4.%5.%6.%7.%8"/>
      <w:lvlJc w:val="left"/>
      <w:pPr>
        <w:ind w:left="4208" w:hanging="1800"/>
      </w:pPr>
      <w:rPr>
        <w:rFonts w:hint="default"/>
      </w:rPr>
    </w:lvl>
    <w:lvl w:ilvl="8">
      <w:start w:val="1"/>
      <w:numFmt w:val="decimal"/>
      <w:lvlText w:val="%1.%2.%3.%4.%5.%6.%7.%8.%9"/>
      <w:lvlJc w:val="left"/>
      <w:pPr>
        <w:ind w:left="4912" w:hanging="2160"/>
      </w:pPr>
      <w:rPr>
        <w:rFonts w:hint="default"/>
      </w:rPr>
    </w:lvl>
  </w:abstractNum>
  <w:abstractNum w:abstractNumId="39" w15:restartNumberingAfterBreak="0">
    <w:nsid w:val="65B50F1B"/>
    <w:multiLevelType w:val="hybridMultilevel"/>
    <w:tmpl w:val="AD0C1B2C"/>
    <w:lvl w:ilvl="0" w:tplc="FBC8C330">
      <w:start w:val="1"/>
      <w:numFmt w:val="lowerRoman"/>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6F170C34"/>
    <w:multiLevelType w:val="multilevel"/>
    <w:tmpl w:val="852674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1213FA0"/>
    <w:multiLevelType w:val="multilevel"/>
    <w:tmpl w:val="C8F4B31E"/>
    <w:lvl w:ilvl="0">
      <w:start w:val="6"/>
      <w:numFmt w:val="decimal"/>
      <w:lvlText w:val="%1."/>
      <w:lvlJc w:val="left"/>
      <w:pPr>
        <w:ind w:left="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680" w:hanging="2160"/>
      </w:pPr>
      <w:rPr>
        <w:rFonts w:hint="default"/>
      </w:rPr>
    </w:lvl>
  </w:abstractNum>
  <w:abstractNum w:abstractNumId="42" w15:restartNumberingAfterBreak="0">
    <w:nsid w:val="71604807"/>
    <w:multiLevelType w:val="hybridMultilevel"/>
    <w:tmpl w:val="F000D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18B3115"/>
    <w:multiLevelType w:val="hybridMultilevel"/>
    <w:tmpl w:val="14B48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B829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3B834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F63423"/>
    <w:multiLevelType w:val="hybridMultilevel"/>
    <w:tmpl w:val="DEBE9B4C"/>
    <w:lvl w:ilvl="0" w:tplc="04090011">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7A904AE2"/>
    <w:multiLevelType w:val="multilevel"/>
    <w:tmpl w:val="C8F4B31E"/>
    <w:lvl w:ilvl="0">
      <w:start w:val="6"/>
      <w:numFmt w:val="decimal"/>
      <w:lvlText w:val="%1."/>
      <w:lvlJc w:val="left"/>
      <w:pPr>
        <w:ind w:left="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680" w:hanging="2160"/>
      </w:pPr>
      <w:rPr>
        <w:rFonts w:hint="default"/>
      </w:rPr>
    </w:lvl>
  </w:abstractNum>
  <w:abstractNum w:abstractNumId="48" w15:restartNumberingAfterBreak="0">
    <w:nsid w:val="7F0D76C4"/>
    <w:multiLevelType w:val="multilevel"/>
    <w:tmpl w:val="4210B8CC"/>
    <w:lvl w:ilvl="0">
      <w:start w:val="3"/>
      <w:numFmt w:val="decimal"/>
      <w:lvlText w:val="%1"/>
      <w:lvlJc w:val="left"/>
      <w:pPr>
        <w:ind w:left="570" w:hanging="570"/>
      </w:pPr>
      <w:rPr>
        <w:rFonts w:hint="default"/>
      </w:rPr>
    </w:lvl>
    <w:lvl w:ilvl="1">
      <w:start w:val="1"/>
      <w:numFmt w:val="decimal"/>
      <w:lvlText w:val="%1.%2"/>
      <w:lvlJc w:val="left"/>
      <w:pPr>
        <w:ind w:left="892" w:hanging="720"/>
      </w:pPr>
      <w:rPr>
        <w:rFonts w:hint="default"/>
      </w:rPr>
    </w:lvl>
    <w:lvl w:ilvl="2">
      <w:start w:val="1"/>
      <w:numFmt w:val="decimal"/>
      <w:lvlText w:val="%1.%2.%3"/>
      <w:lvlJc w:val="left"/>
      <w:pPr>
        <w:ind w:left="1064"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49" w15:restartNumberingAfterBreak="0">
    <w:nsid w:val="7FAE01AA"/>
    <w:multiLevelType w:val="multilevel"/>
    <w:tmpl w:val="9E5804E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149515903">
    <w:abstractNumId w:val="30"/>
  </w:num>
  <w:num w:numId="2" w16cid:durableId="1902015081">
    <w:abstractNumId w:val="22"/>
  </w:num>
  <w:num w:numId="3" w16cid:durableId="159273896">
    <w:abstractNumId w:val="32"/>
  </w:num>
  <w:num w:numId="4" w16cid:durableId="533886270">
    <w:abstractNumId w:val="10"/>
  </w:num>
  <w:num w:numId="5" w16cid:durableId="603734599">
    <w:abstractNumId w:val="13"/>
  </w:num>
  <w:num w:numId="6" w16cid:durableId="1575890777">
    <w:abstractNumId w:val="18"/>
  </w:num>
  <w:num w:numId="7" w16cid:durableId="1086878419">
    <w:abstractNumId w:val="41"/>
  </w:num>
  <w:num w:numId="8" w16cid:durableId="1853491739">
    <w:abstractNumId w:val="20"/>
  </w:num>
  <w:num w:numId="9" w16cid:durableId="776606815">
    <w:abstractNumId w:val="19"/>
  </w:num>
  <w:num w:numId="10" w16cid:durableId="893807779">
    <w:abstractNumId w:val="25"/>
  </w:num>
  <w:num w:numId="11" w16cid:durableId="1929920145">
    <w:abstractNumId w:val="23"/>
  </w:num>
  <w:num w:numId="12" w16cid:durableId="1037967466">
    <w:abstractNumId w:val="47"/>
  </w:num>
  <w:num w:numId="13" w16cid:durableId="2071881696">
    <w:abstractNumId w:val="49"/>
  </w:num>
  <w:num w:numId="14" w16cid:durableId="1373925579">
    <w:abstractNumId w:val="36"/>
  </w:num>
  <w:num w:numId="15" w16cid:durableId="603538622">
    <w:abstractNumId w:val="16"/>
  </w:num>
  <w:num w:numId="16" w16cid:durableId="1015420069">
    <w:abstractNumId w:val="27"/>
  </w:num>
  <w:num w:numId="17" w16cid:durableId="782505047">
    <w:abstractNumId w:val="9"/>
  </w:num>
  <w:num w:numId="18" w16cid:durableId="1878278913">
    <w:abstractNumId w:val="5"/>
  </w:num>
  <w:num w:numId="19" w16cid:durableId="1082489436">
    <w:abstractNumId w:val="35"/>
  </w:num>
  <w:num w:numId="20" w16cid:durableId="970284489">
    <w:abstractNumId w:val="15"/>
  </w:num>
  <w:num w:numId="21" w16cid:durableId="2114982375">
    <w:abstractNumId w:val="31"/>
  </w:num>
  <w:num w:numId="22" w16cid:durableId="2118015172">
    <w:abstractNumId w:val="4"/>
  </w:num>
  <w:num w:numId="23" w16cid:durableId="1533498900">
    <w:abstractNumId w:val="21"/>
  </w:num>
  <w:num w:numId="24" w16cid:durableId="1299916182">
    <w:abstractNumId w:val="0"/>
  </w:num>
  <w:num w:numId="25" w16cid:durableId="1572932689">
    <w:abstractNumId w:val="24"/>
  </w:num>
  <w:num w:numId="26" w16cid:durableId="658849347">
    <w:abstractNumId w:val="33"/>
  </w:num>
  <w:num w:numId="27" w16cid:durableId="1879705418">
    <w:abstractNumId w:val="12"/>
  </w:num>
  <w:num w:numId="28" w16cid:durableId="1497913449">
    <w:abstractNumId w:val="48"/>
  </w:num>
  <w:num w:numId="29" w16cid:durableId="530455020">
    <w:abstractNumId w:val="45"/>
  </w:num>
  <w:num w:numId="30" w16cid:durableId="1104300813">
    <w:abstractNumId w:val="40"/>
  </w:num>
  <w:num w:numId="31" w16cid:durableId="1113325796">
    <w:abstractNumId w:val="28"/>
  </w:num>
  <w:num w:numId="32" w16cid:durableId="1925529229">
    <w:abstractNumId w:val="34"/>
  </w:num>
  <w:num w:numId="33" w16cid:durableId="1220170890">
    <w:abstractNumId w:val="42"/>
  </w:num>
  <w:num w:numId="34" w16cid:durableId="265432666">
    <w:abstractNumId w:val="26"/>
  </w:num>
  <w:num w:numId="35" w16cid:durableId="1642005108">
    <w:abstractNumId w:val="7"/>
  </w:num>
  <w:num w:numId="36" w16cid:durableId="1024137929">
    <w:abstractNumId w:val="6"/>
  </w:num>
  <w:num w:numId="37" w16cid:durableId="833182243">
    <w:abstractNumId w:val="11"/>
  </w:num>
  <w:num w:numId="38" w16cid:durableId="998073750">
    <w:abstractNumId w:val="3"/>
  </w:num>
  <w:num w:numId="39" w16cid:durableId="558708598">
    <w:abstractNumId w:val="38"/>
  </w:num>
  <w:num w:numId="40" w16cid:durableId="853954132">
    <w:abstractNumId w:val="8"/>
  </w:num>
  <w:num w:numId="41" w16cid:durableId="276643636">
    <w:abstractNumId w:val="2"/>
  </w:num>
  <w:num w:numId="42" w16cid:durableId="307168042">
    <w:abstractNumId w:val="43"/>
  </w:num>
  <w:num w:numId="43" w16cid:durableId="1814833972">
    <w:abstractNumId w:val="37"/>
  </w:num>
  <w:num w:numId="44" w16cid:durableId="1034573303">
    <w:abstractNumId w:val="14"/>
  </w:num>
  <w:num w:numId="45" w16cid:durableId="341317873">
    <w:abstractNumId w:val="1"/>
  </w:num>
  <w:num w:numId="46" w16cid:durableId="1673529274">
    <w:abstractNumId w:val="29"/>
  </w:num>
  <w:num w:numId="47" w16cid:durableId="840316568">
    <w:abstractNumId w:val="17"/>
  </w:num>
  <w:num w:numId="48" w16cid:durableId="58671614">
    <w:abstractNumId w:val="44"/>
  </w:num>
  <w:num w:numId="49" w16cid:durableId="662008391">
    <w:abstractNumId w:val="39"/>
  </w:num>
  <w:num w:numId="50" w16cid:durableId="135045144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01"/>
    <w:rsid w:val="00000DF8"/>
    <w:rsid w:val="00000E4E"/>
    <w:rsid w:val="00000F6C"/>
    <w:rsid w:val="00001BB4"/>
    <w:rsid w:val="000032A1"/>
    <w:rsid w:val="00004812"/>
    <w:rsid w:val="000048A2"/>
    <w:rsid w:val="00004C78"/>
    <w:rsid w:val="00005017"/>
    <w:rsid w:val="0000539E"/>
    <w:rsid w:val="00005CDE"/>
    <w:rsid w:val="0000621A"/>
    <w:rsid w:val="0000646C"/>
    <w:rsid w:val="00010F02"/>
    <w:rsid w:val="00011D1B"/>
    <w:rsid w:val="0001334F"/>
    <w:rsid w:val="00015CC3"/>
    <w:rsid w:val="00015D11"/>
    <w:rsid w:val="0001779D"/>
    <w:rsid w:val="00017921"/>
    <w:rsid w:val="0001B977"/>
    <w:rsid w:val="00020062"/>
    <w:rsid w:val="00020639"/>
    <w:rsid w:val="00021463"/>
    <w:rsid w:val="000220AC"/>
    <w:rsid w:val="0002375E"/>
    <w:rsid w:val="00024ABF"/>
    <w:rsid w:val="00027671"/>
    <w:rsid w:val="000304BA"/>
    <w:rsid w:val="000323E8"/>
    <w:rsid w:val="00032824"/>
    <w:rsid w:val="00032D05"/>
    <w:rsid w:val="00032E30"/>
    <w:rsid w:val="00033B41"/>
    <w:rsid w:val="00034891"/>
    <w:rsid w:val="00036537"/>
    <w:rsid w:val="00040261"/>
    <w:rsid w:val="0004060A"/>
    <w:rsid w:val="00040A39"/>
    <w:rsid w:val="00040F15"/>
    <w:rsid w:val="000417FF"/>
    <w:rsid w:val="000418D1"/>
    <w:rsid w:val="000420A4"/>
    <w:rsid w:val="00042234"/>
    <w:rsid w:val="00042853"/>
    <w:rsid w:val="00042C8B"/>
    <w:rsid w:val="00044E41"/>
    <w:rsid w:val="00045752"/>
    <w:rsid w:val="000458AE"/>
    <w:rsid w:val="0004602A"/>
    <w:rsid w:val="000470D8"/>
    <w:rsid w:val="000474C9"/>
    <w:rsid w:val="00047864"/>
    <w:rsid w:val="00047929"/>
    <w:rsid w:val="00047A48"/>
    <w:rsid w:val="00047E22"/>
    <w:rsid w:val="00054000"/>
    <w:rsid w:val="00054FA5"/>
    <w:rsid w:val="00055883"/>
    <w:rsid w:val="00055ACF"/>
    <w:rsid w:val="00055E25"/>
    <w:rsid w:val="00056092"/>
    <w:rsid w:val="000563D3"/>
    <w:rsid w:val="00056581"/>
    <w:rsid w:val="000607C6"/>
    <w:rsid w:val="00060FD9"/>
    <w:rsid w:val="00062011"/>
    <w:rsid w:val="000626CC"/>
    <w:rsid w:val="00062BA9"/>
    <w:rsid w:val="00063475"/>
    <w:rsid w:val="00064622"/>
    <w:rsid w:val="0006464F"/>
    <w:rsid w:val="000715D5"/>
    <w:rsid w:val="0007488D"/>
    <w:rsid w:val="00074FD9"/>
    <w:rsid w:val="00075096"/>
    <w:rsid w:val="00075B2C"/>
    <w:rsid w:val="000761E1"/>
    <w:rsid w:val="000818C5"/>
    <w:rsid w:val="00082424"/>
    <w:rsid w:val="00083449"/>
    <w:rsid w:val="000836DD"/>
    <w:rsid w:val="0008392D"/>
    <w:rsid w:val="0008435C"/>
    <w:rsid w:val="00084471"/>
    <w:rsid w:val="00085850"/>
    <w:rsid w:val="00085A17"/>
    <w:rsid w:val="000877D3"/>
    <w:rsid w:val="00087DC1"/>
    <w:rsid w:val="000909FF"/>
    <w:rsid w:val="00091BAC"/>
    <w:rsid w:val="00094A7A"/>
    <w:rsid w:val="000950D8"/>
    <w:rsid w:val="000952F0"/>
    <w:rsid w:val="00095314"/>
    <w:rsid w:val="0009544C"/>
    <w:rsid w:val="00095A83"/>
    <w:rsid w:val="00096BD5"/>
    <w:rsid w:val="00097636"/>
    <w:rsid w:val="00097822"/>
    <w:rsid w:val="000979D7"/>
    <w:rsid w:val="00097D98"/>
    <w:rsid w:val="000A0342"/>
    <w:rsid w:val="000A097B"/>
    <w:rsid w:val="000A1B07"/>
    <w:rsid w:val="000A1C13"/>
    <w:rsid w:val="000A24E5"/>
    <w:rsid w:val="000A2A8B"/>
    <w:rsid w:val="000A5476"/>
    <w:rsid w:val="000A5636"/>
    <w:rsid w:val="000A713C"/>
    <w:rsid w:val="000A7C53"/>
    <w:rsid w:val="000B0FA0"/>
    <w:rsid w:val="000B26BA"/>
    <w:rsid w:val="000B2A80"/>
    <w:rsid w:val="000B356E"/>
    <w:rsid w:val="000B4C69"/>
    <w:rsid w:val="000B5099"/>
    <w:rsid w:val="000B57FC"/>
    <w:rsid w:val="000B5C39"/>
    <w:rsid w:val="000B6118"/>
    <w:rsid w:val="000B6A48"/>
    <w:rsid w:val="000B7CE4"/>
    <w:rsid w:val="000C09E6"/>
    <w:rsid w:val="000C0B49"/>
    <w:rsid w:val="000C0E47"/>
    <w:rsid w:val="000C1043"/>
    <w:rsid w:val="000C10B7"/>
    <w:rsid w:val="000C1FB0"/>
    <w:rsid w:val="000C24E9"/>
    <w:rsid w:val="000C26BE"/>
    <w:rsid w:val="000C2D8B"/>
    <w:rsid w:val="000C32D2"/>
    <w:rsid w:val="000C51D2"/>
    <w:rsid w:val="000C531C"/>
    <w:rsid w:val="000C6236"/>
    <w:rsid w:val="000D03A6"/>
    <w:rsid w:val="000D0B9F"/>
    <w:rsid w:val="000D2F11"/>
    <w:rsid w:val="000D4E06"/>
    <w:rsid w:val="000D60C4"/>
    <w:rsid w:val="000D669C"/>
    <w:rsid w:val="000D7ED0"/>
    <w:rsid w:val="000E0A52"/>
    <w:rsid w:val="000E1266"/>
    <w:rsid w:val="000E23E7"/>
    <w:rsid w:val="000E2973"/>
    <w:rsid w:val="000E2D79"/>
    <w:rsid w:val="000E38E0"/>
    <w:rsid w:val="000E3DAA"/>
    <w:rsid w:val="000E4676"/>
    <w:rsid w:val="000E4FC6"/>
    <w:rsid w:val="000E5CE5"/>
    <w:rsid w:val="000E5D64"/>
    <w:rsid w:val="000E5EF0"/>
    <w:rsid w:val="000E65A1"/>
    <w:rsid w:val="000E7111"/>
    <w:rsid w:val="000E7ED9"/>
    <w:rsid w:val="000F0A29"/>
    <w:rsid w:val="000F0BCA"/>
    <w:rsid w:val="000F0E52"/>
    <w:rsid w:val="000F0F77"/>
    <w:rsid w:val="000F1249"/>
    <w:rsid w:val="000F1CDC"/>
    <w:rsid w:val="000F3829"/>
    <w:rsid w:val="000F3A86"/>
    <w:rsid w:val="000F3BE8"/>
    <w:rsid w:val="000F3F3C"/>
    <w:rsid w:val="000F4EB1"/>
    <w:rsid w:val="000F6490"/>
    <w:rsid w:val="000F6C05"/>
    <w:rsid w:val="000F6FF8"/>
    <w:rsid w:val="000F7248"/>
    <w:rsid w:val="000F7BA8"/>
    <w:rsid w:val="000F7FF0"/>
    <w:rsid w:val="00100FDB"/>
    <w:rsid w:val="00100FEF"/>
    <w:rsid w:val="0010267E"/>
    <w:rsid w:val="00103202"/>
    <w:rsid w:val="001035F0"/>
    <w:rsid w:val="001037A3"/>
    <w:rsid w:val="00103FB9"/>
    <w:rsid w:val="00104F22"/>
    <w:rsid w:val="0010530A"/>
    <w:rsid w:val="0010581D"/>
    <w:rsid w:val="0010687D"/>
    <w:rsid w:val="00106A59"/>
    <w:rsid w:val="001071B4"/>
    <w:rsid w:val="001074EF"/>
    <w:rsid w:val="001114ED"/>
    <w:rsid w:val="0011172B"/>
    <w:rsid w:val="00112570"/>
    <w:rsid w:val="00113443"/>
    <w:rsid w:val="00115431"/>
    <w:rsid w:val="00115B22"/>
    <w:rsid w:val="00116285"/>
    <w:rsid w:val="001176C9"/>
    <w:rsid w:val="00120026"/>
    <w:rsid w:val="0012066E"/>
    <w:rsid w:val="0012089A"/>
    <w:rsid w:val="00121446"/>
    <w:rsid w:val="00121573"/>
    <w:rsid w:val="00121636"/>
    <w:rsid w:val="001220D6"/>
    <w:rsid w:val="00122DBB"/>
    <w:rsid w:val="001233B2"/>
    <w:rsid w:val="00126B24"/>
    <w:rsid w:val="00126B6F"/>
    <w:rsid w:val="00130583"/>
    <w:rsid w:val="00130875"/>
    <w:rsid w:val="00132505"/>
    <w:rsid w:val="00132BA1"/>
    <w:rsid w:val="00132DA5"/>
    <w:rsid w:val="00133C2A"/>
    <w:rsid w:val="00133DE5"/>
    <w:rsid w:val="001353D5"/>
    <w:rsid w:val="00135ACF"/>
    <w:rsid w:val="00136935"/>
    <w:rsid w:val="00137D91"/>
    <w:rsid w:val="00141AEE"/>
    <w:rsid w:val="001430EF"/>
    <w:rsid w:val="0014327B"/>
    <w:rsid w:val="0014387D"/>
    <w:rsid w:val="00145008"/>
    <w:rsid w:val="00145770"/>
    <w:rsid w:val="00145ACD"/>
    <w:rsid w:val="00146041"/>
    <w:rsid w:val="00146669"/>
    <w:rsid w:val="00146733"/>
    <w:rsid w:val="001467BF"/>
    <w:rsid w:val="00146F72"/>
    <w:rsid w:val="001474F4"/>
    <w:rsid w:val="00150824"/>
    <w:rsid w:val="00151649"/>
    <w:rsid w:val="00151833"/>
    <w:rsid w:val="001520FC"/>
    <w:rsid w:val="0015237E"/>
    <w:rsid w:val="00153EF0"/>
    <w:rsid w:val="00154148"/>
    <w:rsid w:val="001568F9"/>
    <w:rsid w:val="00157C72"/>
    <w:rsid w:val="00157C9E"/>
    <w:rsid w:val="00157DDE"/>
    <w:rsid w:val="00160BA1"/>
    <w:rsid w:val="00161345"/>
    <w:rsid w:val="0016246C"/>
    <w:rsid w:val="00162B0C"/>
    <w:rsid w:val="001632B1"/>
    <w:rsid w:val="001636AB"/>
    <w:rsid w:val="00164BFB"/>
    <w:rsid w:val="0016685A"/>
    <w:rsid w:val="001669FD"/>
    <w:rsid w:val="001679BE"/>
    <w:rsid w:val="00167CA9"/>
    <w:rsid w:val="00167EDD"/>
    <w:rsid w:val="00170336"/>
    <w:rsid w:val="0017081B"/>
    <w:rsid w:val="00170A9C"/>
    <w:rsid w:val="00170B08"/>
    <w:rsid w:val="00170B91"/>
    <w:rsid w:val="00171038"/>
    <w:rsid w:val="001713C6"/>
    <w:rsid w:val="001716E5"/>
    <w:rsid w:val="001725E6"/>
    <w:rsid w:val="001727C0"/>
    <w:rsid w:val="001748A7"/>
    <w:rsid w:val="00174CC1"/>
    <w:rsid w:val="00175EA9"/>
    <w:rsid w:val="001760B9"/>
    <w:rsid w:val="0017682F"/>
    <w:rsid w:val="001768B1"/>
    <w:rsid w:val="00176CB4"/>
    <w:rsid w:val="001778F5"/>
    <w:rsid w:val="00180C4E"/>
    <w:rsid w:val="00181143"/>
    <w:rsid w:val="001812C1"/>
    <w:rsid w:val="001812FB"/>
    <w:rsid w:val="00181C92"/>
    <w:rsid w:val="00183D92"/>
    <w:rsid w:val="00183FC0"/>
    <w:rsid w:val="0018405F"/>
    <w:rsid w:val="001844E1"/>
    <w:rsid w:val="001905A0"/>
    <w:rsid w:val="00190E19"/>
    <w:rsid w:val="00190E41"/>
    <w:rsid w:val="00191CBF"/>
    <w:rsid w:val="00192C09"/>
    <w:rsid w:val="00193801"/>
    <w:rsid w:val="00195128"/>
    <w:rsid w:val="0019649E"/>
    <w:rsid w:val="00196E7F"/>
    <w:rsid w:val="001973BF"/>
    <w:rsid w:val="001974AF"/>
    <w:rsid w:val="00197EC4"/>
    <w:rsid w:val="0019ECF8"/>
    <w:rsid w:val="001A296F"/>
    <w:rsid w:val="001A2D88"/>
    <w:rsid w:val="001A3900"/>
    <w:rsid w:val="001A3AEF"/>
    <w:rsid w:val="001A4321"/>
    <w:rsid w:val="001A43D3"/>
    <w:rsid w:val="001A5AC5"/>
    <w:rsid w:val="001A6E2C"/>
    <w:rsid w:val="001A6FC3"/>
    <w:rsid w:val="001A730A"/>
    <w:rsid w:val="001A7F35"/>
    <w:rsid w:val="001B01AE"/>
    <w:rsid w:val="001B0AE2"/>
    <w:rsid w:val="001B0DD2"/>
    <w:rsid w:val="001B1368"/>
    <w:rsid w:val="001B303A"/>
    <w:rsid w:val="001B33C8"/>
    <w:rsid w:val="001B35E8"/>
    <w:rsid w:val="001B3AAC"/>
    <w:rsid w:val="001B5F62"/>
    <w:rsid w:val="001B630A"/>
    <w:rsid w:val="001B63DC"/>
    <w:rsid w:val="001B6420"/>
    <w:rsid w:val="001B6BA8"/>
    <w:rsid w:val="001B743E"/>
    <w:rsid w:val="001B75F2"/>
    <w:rsid w:val="001B7987"/>
    <w:rsid w:val="001B7F03"/>
    <w:rsid w:val="001C1634"/>
    <w:rsid w:val="001C19B0"/>
    <w:rsid w:val="001C1AB9"/>
    <w:rsid w:val="001C255C"/>
    <w:rsid w:val="001C2C79"/>
    <w:rsid w:val="001C3DCE"/>
    <w:rsid w:val="001C7211"/>
    <w:rsid w:val="001D00DB"/>
    <w:rsid w:val="001D0FB3"/>
    <w:rsid w:val="001D197D"/>
    <w:rsid w:val="001D1D5B"/>
    <w:rsid w:val="001D1F94"/>
    <w:rsid w:val="001D3A99"/>
    <w:rsid w:val="001D4919"/>
    <w:rsid w:val="001D70AB"/>
    <w:rsid w:val="001D7156"/>
    <w:rsid w:val="001D7395"/>
    <w:rsid w:val="001E06F1"/>
    <w:rsid w:val="001E12AE"/>
    <w:rsid w:val="001E2A77"/>
    <w:rsid w:val="001E2D40"/>
    <w:rsid w:val="001E35E6"/>
    <w:rsid w:val="001E3A66"/>
    <w:rsid w:val="001E4776"/>
    <w:rsid w:val="001E4D54"/>
    <w:rsid w:val="001E5254"/>
    <w:rsid w:val="001E5760"/>
    <w:rsid w:val="001E5CD5"/>
    <w:rsid w:val="001E5D08"/>
    <w:rsid w:val="001E60B2"/>
    <w:rsid w:val="001E6C36"/>
    <w:rsid w:val="001E73E1"/>
    <w:rsid w:val="001E7C92"/>
    <w:rsid w:val="001E7EA0"/>
    <w:rsid w:val="001F0A74"/>
    <w:rsid w:val="001F0ADF"/>
    <w:rsid w:val="001F2E73"/>
    <w:rsid w:val="001F39CC"/>
    <w:rsid w:val="001F3E11"/>
    <w:rsid w:val="001F4AEB"/>
    <w:rsid w:val="001F4F4B"/>
    <w:rsid w:val="001F7281"/>
    <w:rsid w:val="001F7441"/>
    <w:rsid w:val="001F7CFB"/>
    <w:rsid w:val="002018E4"/>
    <w:rsid w:val="0020284C"/>
    <w:rsid w:val="00202A0C"/>
    <w:rsid w:val="00205849"/>
    <w:rsid w:val="00207225"/>
    <w:rsid w:val="0020734E"/>
    <w:rsid w:val="0020788E"/>
    <w:rsid w:val="00211964"/>
    <w:rsid w:val="00213A85"/>
    <w:rsid w:val="0021473A"/>
    <w:rsid w:val="00214A5C"/>
    <w:rsid w:val="002162CC"/>
    <w:rsid w:val="0021666F"/>
    <w:rsid w:val="00216A10"/>
    <w:rsid w:val="002203B2"/>
    <w:rsid w:val="00220419"/>
    <w:rsid w:val="00221040"/>
    <w:rsid w:val="002217A6"/>
    <w:rsid w:val="0022249B"/>
    <w:rsid w:val="002228EB"/>
    <w:rsid w:val="002266BD"/>
    <w:rsid w:val="00226C13"/>
    <w:rsid w:val="002272A7"/>
    <w:rsid w:val="00227AF0"/>
    <w:rsid w:val="0023028A"/>
    <w:rsid w:val="0023077E"/>
    <w:rsid w:val="00230CDF"/>
    <w:rsid w:val="0023389C"/>
    <w:rsid w:val="00233C94"/>
    <w:rsid w:val="00234868"/>
    <w:rsid w:val="00234DB1"/>
    <w:rsid w:val="002350E1"/>
    <w:rsid w:val="00235184"/>
    <w:rsid w:val="00236435"/>
    <w:rsid w:val="0023782A"/>
    <w:rsid w:val="002400AC"/>
    <w:rsid w:val="002404EB"/>
    <w:rsid w:val="00241674"/>
    <w:rsid w:val="00242EB2"/>
    <w:rsid w:val="00243C0C"/>
    <w:rsid w:val="00245462"/>
    <w:rsid w:val="0024689A"/>
    <w:rsid w:val="00247371"/>
    <w:rsid w:val="00250D22"/>
    <w:rsid w:val="0025110E"/>
    <w:rsid w:val="002515A0"/>
    <w:rsid w:val="002525BA"/>
    <w:rsid w:val="00252997"/>
    <w:rsid w:val="00252F2D"/>
    <w:rsid w:val="002553C2"/>
    <w:rsid w:val="0025561D"/>
    <w:rsid w:val="0025594F"/>
    <w:rsid w:val="00256A1B"/>
    <w:rsid w:val="00257D8C"/>
    <w:rsid w:val="002601B6"/>
    <w:rsid w:val="00260A46"/>
    <w:rsid w:val="00260C50"/>
    <w:rsid w:val="002629E6"/>
    <w:rsid w:val="00267327"/>
    <w:rsid w:val="00270AFC"/>
    <w:rsid w:val="00270F26"/>
    <w:rsid w:val="00271DE6"/>
    <w:rsid w:val="00272A52"/>
    <w:rsid w:val="002736EF"/>
    <w:rsid w:val="00274CC0"/>
    <w:rsid w:val="00275EC9"/>
    <w:rsid w:val="002763C1"/>
    <w:rsid w:val="00276B45"/>
    <w:rsid w:val="002770FE"/>
    <w:rsid w:val="00277746"/>
    <w:rsid w:val="00277B24"/>
    <w:rsid w:val="0028175B"/>
    <w:rsid w:val="002829BC"/>
    <w:rsid w:val="00282BE7"/>
    <w:rsid w:val="00283A1D"/>
    <w:rsid w:val="00284960"/>
    <w:rsid w:val="00285A3F"/>
    <w:rsid w:val="00286DE3"/>
    <w:rsid w:val="00287505"/>
    <w:rsid w:val="00290624"/>
    <w:rsid w:val="00290C29"/>
    <w:rsid w:val="00290E9D"/>
    <w:rsid w:val="00291A45"/>
    <w:rsid w:val="00292384"/>
    <w:rsid w:val="00293867"/>
    <w:rsid w:val="00293D81"/>
    <w:rsid w:val="00294FA9"/>
    <w:rsid w:val="00295511"/>
    <w:rsid w:val="00295960"/>
    <w:rsid w:val="00295A20"/>
    <w:rsid w:val="00295FA7"/>
    <w:rsid w:val="00296EB6"/>
    <w:rsid w:val="002A0131"/>
    <w:rsid w:val="002A1600"/>
    <w:rsid w:val="002A1D98"/>
    <w:rsid w:val="002A1FD5"/>
    <w:rsid w:val="002A2BDB"/>
    <w:rsid w:val="002A3447"/>
    <w:rsid w:val="002A557B"/>
    <w:rsid w:val="002A5704"/>
    <w:rsid w:val="002A6172"/>
    <w:rsid w:val="002A6524"/>
    <w:rsid w:val="002A692F"/>
    <w:rsid w:val="002B0041"/>
    <w:rsid w:val="002B0A6D"/>
    <w:rsid w:val="002B0D35"/>
    <w:rsid w:val="002B0DBE"/>
    <w:rsid w:val="002B29D0"/>
    <w:rsid w:val="002B36B4"/>
    <w:rsid w:val="002B3808"/>
    <w:rsid w:val="002B511C"/>
    <w:rsid w:val="002B5756"/>
    <w:rsid w:val="002B5CBB"/>
    <w:rsid w:val="002B63B2"/>
    <w:rsid w:val="002B65D3"/>
    <w:rsid w:val="002B6C08"/>
    <w:rsid w:val="002B6D0E"/>
    <w:rsid w:val="002C0444"/>
    <w:rsid w:val="002C0DD4"/>
    <w:rsid w:val="002C1168"/>
    <w:rsid w:val="002C302E"/>
    <w:rsid w:val="002C3B66"/>
    <w:rsid w:val="002C3F85"/>
    <w:rsid w:val="002C42D3"/>
    <w:rsid w:val="002C514B"/>
    <w:rsid w:val="002C56ED"/>
    <w:rsid w:val="002C64A6"/>
    <w:rsid w:val="002C715C"/>
    <w:rsid w:val="002D02A9"/>
    <w:rsid w:val="002D0522"/>
    <w:rsid w:val="002D1887"/>
    <w:rsid w:val="002D2B56"/>
    <w:rsid w:val="002D2D30"/>
    <w:rsid w:val="002D2D83"/>
    <w:rsid w:val="002D3722"/>
    <w:rsid w:val="002D3A5E"/>
    <w:rsid w:val="002D41E8"/>
    <w:rsid w:val="002D431B"/>
    <w:rsid w:val="002D51AE"/>
    <w:rsid w:val="002D61DC"/>
    <w:rsid w:val="002D628D"/>
    <w:rsid w:val="002D7875"/>
    <w:rsid w:val="002E0679"/>
    <w:rsid w:val="002E0A61"/>
    <w:rsid w:val="002E14A9"/>
    <w:rsid w:val="002E1BCD"/>
    <w:rsid w:val="002E22F3"/>
    <w:rsid w:val="002E3BE1"/>
    <w:rsid w:val="002E3CAE"/>
    <w:rsid w:val="002E4394"/>
    <w:rsid w:val="002E5019"/>
    <w:rsid w:val="002E5DE5"/>
    <w:rsid w:val="002E6DA2"/>
    <w:rsid w:val="002E7261"/>
    <w:rsid w:val="002F01B4"/>
    <w:rsid w:val="002F0568"/>
    <w:rsid w:val="002F0731"/>
    <w:rsid w:val="002F088B"/>
    <w:rsid w:val="002F0B03"/>
    <w:rsid w:val="002F1353"/>
    <w:rsid w:val="002F177B"/>
    <w:rsid w:val="002F1A56"/>
    <w:rsid w:val="002F223F"/>
    <w:rsid w:val="002F2505"/>
    <w:rsid w:val="002F283C"/>
    <w:rsid w:val="002F2B51"/>
    <w:rsid w:val="002F2F57"/>
    <w:rsid w:val="002F36B6"/>
    <w:rsid w:val="002F58A8"/>
    <w:rsid w:val="002F752C"/>
    <w:rsid w:val="002F789E"/>
    <w:rsid w:val="00300CCF"/>
    <w:rsid w:val="00302196"/>
    <w:rsid w:val="003021B5"/>
    <w:rsid w:val="00302E0D"/>
    <w:rsid w:val="00305942"/>
    <w:rsid w:val="003078DE"/>
    <w:rsid w:val="0030792E"/>
    <w:rsid w:val="00310163"/>
    <w:rsid w:val="003102FF"/>
    <w:rsid w:val="003103BF"/>
    <w:rsid w:val="00310715"/>
    <w:rsid w:val="00310879"/>
    <w:rsid w:val="00312FE6"/>
    <w:rsid w:val="0031433E"/>
    <w:rsid w:val="00314995"/>
    <w:rsid w:val="00314C56"/>
    <w:rsid w:val="0031700D"/>
    <w:rsid w:val="003175F9"/>
    <w:rsid w:val="003206D8"/>
    <w:rsid w:val="00321745"/>
    <w:rsid w:val="00321834"/>
    <w:rsid w:val="00321B74"/>
    <w:rsid w:val="00322817"/>
    <w:rsid w:val="00324A23"/>
    <w:rsid w:val="00324B8A"/>
    <w:rsid w:val="00324EA7"/>
    <w:rsid w:val="00325350"/>
    <w:rsid w:val="0032543D"/>
    <w:rsid w:val="00325A62"/>
    <w:rsid w:val="00325D80"/>
    <w:rsid w:val="0032608A"/>
    <w:rsid w:val="0032672D"/>
    <w:rsid w:val="0032678E"/>
    <w:rsid w:val="00326967"/>
    <w:rsid w:val="00327397"/>
    <w:rsid w:val="003275C1"/>
    <w:rsid w:val="0033093A"/>
    <w:rsid w:val="00330CD1"/>
    <w:rsid w:val="003324FA"/>
    <w:rsid w:val="00333BB2"/>
    <w:rsid w:val="00334624"/>
    <w:rsid w:val="003371D7"/>
    <w:rsid w:val="00337CF7"/>
    <w:rsid w:val="003404BA"/>
    <w:rsid w:val="003406BA"/>
    <w:rsid w:val="003407B9"/>
    <w:rsid w:val="00341630"/>
    <w:rsid w:val="003420E5"/>
    <w:rsid w:val="003422CB"/>
    <w:rsid w:val="00342BEF"/>
    <w:rsid w:val="003437BE"/>
    <w:rsid w:val="00345D0D"/>
    <w:rsid w:val="003462F6"/>
    <w:rsid w:val="0034714B"/>
    <w:rsid w:val="00347915"/>
    <w:rsid w:val="00347CAB"/>
    <w:rsid w:val="00350B47"/>
    <w:rsid w:val="003525BB"/>
    <w:rsid w:val="0035301D"/>
    <w:rsid w:val="0035308C"/>
    <w:rsid w:val="00353288"/>
    <w:rsid w:val="003533E8"/>
    <w:rsid w:val="003550E1"/>
    <w:rsid w:val="00355AA5"/>
    <w:rsid w:val="00355AB4"/>
    <w:rsid w:val="00356392"/>
    <w:rsid w:val="00356598"/>
    <w:rsid w:val="003578E4"/>
    <w:rsid w:val="00357AE0"/>
    <w:rsid w:val="00360509"/>
    <w:rsid w:val="00360684"/>
    <w:rsid w:val="00360BAE"/>
    <w:rsid w:val="0036256A"/>
    <w:rsid w:val="00362BEC"/>
    <w:rsid w:val="00362EA0"/>
    <w:rsid w:val="003630BD"/>
    <w:rsid w:val="0036328F"/>
    <w:rsid w:val="003635CC"/>
    <w:rsid w:val="0036440B"/>
    <w:rsid w:val="0036483D"/>
    <w:rsid w:val="00365E62"/>
    <w:rsid w:val="003666EE"/>
    <w:rsid w:val="00367100"/>
    <w:rsid w:val="003675CE"/>
    <w:rsid w:val="00367A34"/>
    <w:rsid w:val="003702EA"/>
    <w:rsid w:val="00370AB3"/>
    <w:rsid w:val="0037112C"/>
    <w:rsid w:val="003711F2"/>
    <w:rsid w:val="0037167E"/>
    <w:rsid w:val="003732B6"/>
    <w:rsid w:val="00373E8F"/>
    <w:rsid w:val="00374305"/>
    <w:rsid w:val="0037482E"/>
    <w:rsid w:val="00374D88"/>
    <w:rsid w:val="00374F12"/>
    <w:rsid w:val="00375077"/>
    <w:rsid w:val="00375186"/>
    <w:rsid w:val="00375BE6"/>
    <w:rsid w:val="00375C41"/>
    <w:rsid w:val="00375C61"/>
    <w:rsid w:val="0038073F"/>
    <w:rsid w:val="00380BFC"/>
    <w:rsid w:val="00381EA6"/>
    <w:rsid w:val="0038312C"/>
    <w:rsid w:val="00383650"/>
    <w:rsid w:val="0038611E"/>
    <w:rsid w:val="00386711"/>
    <w:rsid w:val="003870E1"/>
    <w:rsid w:val="003901CB"/>
    <w:rsid w:val="003910C7"/>
    <w:rsid w:val="003929B8"/>
    <w:rsid w:val="0039325C"/>
    <w:rsid w:val="003935E2"/>
    <w:rsid w:val="003940CE"/>
    <w:rsid w:val="00394DEE"/>
    <w:rsid w:val="00395236"/>
    <w:rsid w:val="003975C1"/>
    <w:rsid w:val="0039777C"/>
    <w:rsid w:val="003A0E94"/>
    <w:rsid w:val="003A10F6"/>
    <w:rsid w:val="003A1792"/>
    <w:rsid w:val="003A2E37"/>
    <w:rsid w:val="003A344A"/>
    <w:rsid w:val="003A35EF"/>
    <w:rsid w:val="003A3675"/>
    <w:rsid w:val="003A40C7"/>
    <w:rsid w:val="003A40D3"/>
    <w:rsid w:val="003A4662"/>
    <w:rsid w:val="003A4FBD"/>
    <w:rsid w:val="003A556B"/>
    <w:rsid w:val="003A5AEC"/>
    <w:rsid w:val="003A5C29"/>
    <w:rsid w:val="003A5CE9"/>
    <w:rsid w:val="003A62E1"/>
    <w:rsid w:val="003A659D"/>
    <w:rsid w:val="003A6B5C"/>
    <w:rsid w:val="003A7233"/>
    <w:rsid w:val="003A76D5"/>
    <w:rsid w:val="003A7D1B"/>
    <w:rsid w:val="003B0A19"/>
    <w:rsid w:val="003B0A7A"/>
    <w:rsid w:val="003B1E0E"/>
    <w:rsid w:val="003B2106"/>
    <w:rsid w:val="003B2AC1"/>
    <w:rsid w:val="003B315B"/>
    <w:rsid w:val="003B32DB"/>
    <w:rsid w:val="003B3BCB"/>
    <w:rsid w:val="003B404B"/>
    <w:rsid w:val="003B4923"/>
    <w:rsid w:val="003B5082"/>
    <w:rsid w:val="003B5ABF"/>
    <w:rsid w:val="003B76A4"/>
    <w:rsid w:val="003C061D"/>
    <w:rsid w:val="003C10DF"/>
    <w:rsid w:val="003C1233"/>
    <w:rsid w:val="003C14A2"/>
    <w:rsid w:val="003C175A"/>
    <w:rsid w:val="003C1ED5"/>
    <w:rsid w:val="003C22C2"/>
    <w:rsid w:val="003C268B"/>
    <w:rsid w:val="003C2F23"/>
    <w:rsid w:val="003C5504"/>
    <w:rsid w:val="003C6541"/>
    <w:rsid w:val="003C66BA"/>
    <w:rsid w:val="003D07EC"/>
    <w:rsid w:val="003D13AC"/>
    <w:rsid w:val="003D153B"/>
    <w:rsid w:val="003D1EE1"/>
    <w:rsid w:val="003D230B"/>
    <w:rsid w:val="003D2889"/>
    <w:rsid w:val="003D4FC1"/>
    <w:rsid w:val="003D70A2"/>
    <w:rsid w:val="003E15E6"/>
    <w:rsid w:val="003E1A9B"/>
    <w:rsid w:val="003E401F"/>
    <w:rsid w:val="003E42D6"/>
    <w:rsid w:val="003E435B"/>
    <w:rsid w:val="003E4C82"/>
    <w:rsid w:val="003E5FD3"/>
    <w:rsid w:val="003E5FF1"/>
    <w:rsid w:val="003E70DC"/>
    <w:rsid w:val="003E7953"/>
    <w:rsid w:val="003E7D4C"/>
    <w:rsid w:val="003E7E8C"/>
    <w:rsid w:val="003F1101"/>
    <w:rsid w:val="003F4B04"/>
    <w:rsid w:val="003F52FB"/>
    <w:rsid w:val="003F57F3"/>
    <w:rsid w:val="003F590F"/>
    <w:rsid w:val="003F5CD9"/>
    <w:rsid w:val="003F67E1"/>
    <w:rsid w:val="003F6AD0"/>
    <w:rsid w:val="003F6D77"/>
    <w:rsid w:val="003F6E12"/>
    <w:rsid w:val="004004C0"/>
    <w:rsid w:val="0040122C"/>
    <w:rsid w:val="00401B1C"/>
    <w:rsid w:val="00401D90"/>
    <w:rsid w:val="0040311E"/>
    <w:rsid w:val="00403E4F"/>
    <w:rsid w:val="00404056"/>
    <w:rsid w:val="0040418F"/>
    <w:rsid w:val="00404597"/>
    <w:rsid w:val="00404700"/>
    <w:rsid w:val="0040475F"/>
    <w:rsid w:val="00404C33"/>
    <w:rsid w:val="00406BB5"/>
    <w:rsid w:val="00406FE1"/>
    <w:rsid w:val="0040751B"/>
    <w:rsid w:val="0041008D"/>
    <w:rsid w:val="00410E40"/>
    <w:rsid w:val="004124BA"/>
    <w:rsid w:val="00412D8E"/>
    <w:rsid w:val="004138E9"/>
    <w:rsid w:val="004145EA"/>
    <w:rsid w:val="004156AE"/>
    <w:rsid w:val="004162CA"/>
    <w:rsid w:val="0041724E"/>
    <w:rsid w:val="004207CB"/>
    <w:rsid w:val="004208C9"/>
    <w:rsid w:val="00420992"/>
    <w:rsid w:val="00420B0B"/>
    <w:rsid w:val="00420BC7"/>
    <w:rsid w:val="00420F65"/>
    <w:rsid w:val="004217A1"/>
    <w:rsid w:val="00421CA6"/>
    <w:rsid w:val="00421F2B"/>
    <w:rsid w:val="0042347B"/>
    <w:rsid w:val="0042352A"/>
    <w:rsid w:val="0042418C"/>
    <w:rsid w:val="004249A3"/>
    <w:rsid w:val="00424C69"/>
    <w:rsid w:val="00425091"/>
    <w:rsid w:val="004254FD"/>
    <w:rsid w:val="004269E1"/>
    <w:rsid w:val="00426E4B"/>
    <w:rsid w:val="00427FE3"/>
    <w:rsid w:val="0043312C"/>
    <w:rsid w:val="004331AE"/>
    <w:rsid w:val="004333FC"/>
    <w:rsid w:val="00433EDE"/>
    <w:rsid w:val="00434154"/>
    <w:rsid w:val="004345F3"/>
    <w:rsid w:val="00434B4A"/>
    <w:rsid w:val="00435177"/>
    <w:rsid w:val="004357D3"/>
    <w:rsid w:val="00435B43"/>
    <w:rsid w:val="00436722"/>
    <w:rsid w:val="0043743B"/>
    <w:rsid w:val="00437869"/>
    <w:rsid w:val="00437F52"/>
    <w:rsid w:val="00440A63"/>
    <w:rsid w:val="00440F9E"/>
    <w:rsid w:val="0044147E"/>
    <w:rsid w:val="004428BB"/>
    <w:rsid w:val="00442E75"/>
    <w:rsid w:val="00444909"/>
    <w:rsid w:val="00445AAE"/>
    <w:rsid w:val="004463A4"/>
    <w:rsid w:val="00446843"/>
    <w:rsid w:val="00447542"/>
    <w:rsid w:val="004506A2"/>
    <w:rsid w:val="004506BD"/>
    <w:rsid w:val="004520AC"/>
    <w:rsid w:val="004525F4"/>
    <w:rsid w:val="0045370C"/>
    <w:rsid w:val="004539B4"/>
    <w:rsid w:val="00453F1B"/>
    <w:rsid w:val="00454574"/>
    <w:rsid w:val="00454EB1"/>
    <w:rsid w:val="00455532"/>
    <w:rsid w:val="0045554E"/>
    <w:rsid w:val="004555AC"/>
    <w:rsid w:val="004555E3"/>
    <w:rsid w:val="00455792"/>
    <w:rsid w:val="00455798"/>
    <w:rsid w:val="00455E4E"/>
    <w:rsid w:val="00457524"/>
    <w:rsid w:val="00457528"/>
    <w:rsid w:val="004576D6"/>
    <w:rsid w:val="00457EC0"/>
    <w:rsid w:val="00460F42"/>
    <w:rsid w:val="00461BE3"/>
    <w:rsid w:val="004624C5"/>
    <w:rsid w:val="004628B2"/>
    <w:rsid w:val="004631BF"/>
    <w:rsid w:val="00463DB0"/>
    <w:rsid w:val="00463E15"/>
    <w:rsid w:val="00464258"/>
    <w:rsid w:val="00464B54"/>
    <w:rsid w:val="00465F36"/>
    <w:rsid w:val="00466C69"/>
    <w:rsid w:val="004714D3"/>
    <w:rsid w:val="00471823"/>
    <w:rsid w:val="0047359C"/>
    <w:rsid w:val="00473A8B"/>
    <w:rsid w:val="004742C9"/>
    <w:rsid w:val="00474687"/>
    <w:rsid w:val="004746DA"/>
    <w:rsid w:val="004750D5"/>
    <w:rsid w:val="004756AC"/>
    <w:rsid w:val="0047590D"/>
    <w:rsid w:val="00476835"/>
    <w:rsid w:val="0047762C"/>
    <w:rsid w:val="0047777A"/>
    <w:rsid w:val="004779DC"/>
    <w:rsid w:val="00480299"/>
    <w:rsid w:val="004805B3"/>
    <w:rsid w:val="00480BF0"/>
    <w:rsid w:val="00481481"/>
    <w:rsid w:val="004814CB"/>
    <w:rsid w:val="00481AD1"/>
    <w:rsid w:val="00481EBC"/>
    <w:rsid w:val="00483211"/>
    <w:rsid w:val="004836B5"/>
    <w:rsid w:val="00483EFA"/>
    <w:rsid w:val="00484AD3"/>
    <w:rsid w:val="00484F4F"/>
    <w:rsid w:val="00486939"/>
    <w:rsid w:val="00486993"/>
    <w:rsid w:val="00487030"/>
    <w:rsid w:val="004901AF"/>
    <w:rsid w:val="00490A14"/>
    <w:rsid w:val="004912C2"/>
    <w:rsid w:val="004921ED"/>
    <w:rsid w:val="0049240E"/>
    <w:rsid w:val="00492C48"/>
    <w:rsid w:val="0049353B"/>
    <w:rsid w:val="00494800"/>
    <w:rsid w:val="004950B9"/>
    <w:rsid w:val="004964D9"/>
    <w:rsid w:val="00497B21"/>
    <w:rsid w:val="00497F0C"/>
    <w:rsid w:val="004A12A6"/>
    <w:rsid w:val="004A14A3"/>
    <w:rsid w:val="004A2199"/>
    <w:rsid w:val="004A3321"/>
    <w:rsid w:val="004A379D"/>
    <w:rsid w:val="004A5E89"/>
    <w:rsid w:val="004A6CFD"/>
    <w:rsid w:val="004A6F1E"/>
    <w:rsid w:val="004A796E"/>
    <w:rsid w:val="004A7972"/>
    <w:rsid w:val="004B12A6"/>
    <w:rsid w:val="004B417F"/>
    <w:rsid w:val="004B44FA"/>
    <w:rsid w:val="004B4925"/>
    <w:rsid w:val="004B49BA"/>
    <w:rsid w:val="004B4B6E"/>
    <w:rsid w:val="004B4F1F"/>
    <w:rsid w:val="004B5B33"/>
    <w:rsid w:val="004B5EB0"/>
    <w:rsid w:val="004B726F"/>
    <w:rsid w:val="004C0812"/>
    <w:rsid w:val="004C14E0"/>
    <w:rsid w:val="004C22D7"/>
    <w:rsid w:val="004C414E"/>
    <w:rsid w:val="004C4900"/>
    <w:rsid w:val="004C4913"/>
    <w:rsid w:val="004C502A"/>
    <w:rsid w:val="004C51D5"/>
    <w:rsid w:val="004C5E76"/>
    <w:rsid w:val="004C600C"/>
    <w:rsid w:val="004C76BF"/>
    <w:rsid w:val="004C78DB"/>
    <w:rsid w:val="004C7BBD"/>
    <w:rsid w:val="004D13D2"/>
    <w:rsid w:val="004D1B1E"/>
    <w:rsid w:val="004D1E0A"/>
    <w:rsid w:val="004D27C5"/>
    <w:rsid w:val="004D3501"/>
    <w:rsid w:val="004D376E"/>
    <w:rsid w:val="004D3A11"/>
    <w:rsid w:val="004D47A6"/>
    <w:rsid w:val="004D4A53"/>
    <w:rsid w:val="004D55F4"/>
    <w:rsid w:val="004D6E14"/>
    <w:rsid w:val="004D7182"/>
    <w:rsid w:val="004D74C3"/>
    <w:rsid w:val="004D7B53"/>
    <w:rsid w:val="004D7F2F"/>
    <w:rsid w:val="004E000C"/>
    <w:rsid w:val="004E13B5"/>
    <w:rsid w:val="004E1A15"/>
    <w:rsid w:val="004E2FF5"/>
    <w:rsid w:val="004E35F5"/>
    <w:rsid w:val="004E39FF"/>
    <w:rsid w:val="004E49DE"/>
    <w:rsid w:val="004E51A1"/>
    <w:rsid w:val="004E619E"/>
    <w:rsid w:val="004E6B20"/>
    <w:rsid w:val="004E6E14"/>
    <w:rsid w:val="004E7A7F"/>
    <w:rsid w:val="004E7ADC"/>
    <w:rsid w:val="004E7CDC"/>
    <w:rsid w:val="004E7CDD"/>
    <w:rsid w:val="004E7DEF"/>
    <w:rsid w:val="004E7FC8"/>
    <w:rsid w:val="004F0B0E"/>
    <w:rsid w:val="004F1A3F"/>
    <w:rsid w:val="004F1FFE"/>
    <w:rsid w:val="004F3BB7"/>
    <w:rsid w:val="004F5460"/>
    <w:rsid w:val="004F54BE"/>
    <w:rsid w:val="004F56C6"/>
    <w:rsid w:val="004F5A81"/>
    <w:rsid w:val="004F63E8"/>
    <w:rsid w:val="004F6E2D"/>
    <w:rsid w:val="004F7B35"/>
    <w:rsid w:val="005003C9"/>
    <w:rsid w:val="00500A2F"/>
    <w:rsid w:val="00500F67"/>
    <w:rsid w:val="00501014"/>
    <w:rsid w:val="00501ED7"/>
    <w:rsid w:val="005031DE"/>
    <w:rsid w:val="00503624"/>
    <w:rsid w:val="00503F8A"/>
    <w:rsid w:val="005040AA"/>
    <w:rsid w:val="005041AC"/>
    <w:rsid w:val="005051C3"/>
    <w:rsid w:val="0050551F"/>
    <w:rsid w:val="005065C4"/>
    <w:rsid w:val="00507890"/>
    <w:rsid w:val="00507B4D"/>
    <w:rsid w:val="005100DD"/>
    <w:rsid w:val="005108AC"/>
    <w:rsid w:val="00510C84"/>
    <w:rsid w:val="00511E41"/>
    <w:rsid w:val="00512E0B"/>
    <w:rsid w:val="00513F40"/>
    <w:rsid w:val="00514358"/>
    <w:rsid w:val="00514B98"/>
    <w:rsid w:val="00515AD2"/>
    <w:rsid w:val="005160B1"/>
    <w:rsid w:val="005163A1"/>
    <w:rsid w:val="00516A2B"/>
    <w:rsid w:val="00517069"/>
    <w:rsid w:val="005170B3"/>
    <w:rsid w:val="00517453"/>
    <w:rsid w:val="00517BFE"/>
    <w:rsid w:val="00521554"/>
    <w:rsid w:val="00521973"/>
    <w:rsid w:val="0052198A"/>
    <w:rsid w:val="00522105"/>
    <w:rsid w:val="005226C8"/>
    <w:rsid w:val="00523680"/>
    <w:rsid w:val="00523915"/>
    <w:rsid w:val="00524137"/>
    <w:rsid w:val="00524B61"/>
    <w:rsid w:val="00526AA9"/>
    <w:rsid w:val="00526E4D"/>
    <w:rsid w:val="005309D5"/>
    <w:rsid w:val="00531310"/>
    <w:rsid w:val="005314B9"/>
    <w:rsid w:val="00532447"/>
    <w:rsid w:val="00532944"/>
    <w:rsid w:val="00534276"/>
    <w:rsid w:val="00534980"/>
    <w:rsid w:val="005352A9"/>
    <w:rsid w:val="0053594C"/>
    <w:rsid w:val="00535958"/>
    <w:rsid w:val="00535CF2"/>
    <w:rsid w:val="00536592"/>
    <w:rsid w:val="005366D4"/>
    <w:rsid w:val="005371F5"/>
    <w:rsid w:val="005372C6"/>
    <w:rsid w:val="005400B4"/>
    <w:rsid w:val="00540368"/>
    <w:rsid w:val="005403FE"/>
    <w:rsid w:val="00540AE8"/>
    <w:rsid w:val="00540D99"/>
    <w:rsid w:val="00542934"/>
    <w:rsid w:val="00543815"/>
    <w:rsid w:val="00543D5C"/>
    <w:rsid w:val="00544310"/>
    <w:rsid w:val="00545E6F"/>
    <w:rsid w:val="005465F7"/>
    <w:rsid w:val="00547B8B"/>
    <w:rsid w:val="005506E9"/>
    <w:rsid w:val="00551912"/>
    <w:rsid w:val="00551BED"/>
    <w:rsid w:val="005520AC"/>
    <w:rsid w:val="005536D2"/>
    <w:rsid w:val="00553D72"/>
    <w:rsid w:val="0055455D"/>
    <w:rsid w:val="0055478A"/>
    <w:rsid w:val="00555D47"/>
    <w:rsid w:val="005561AD"/>
    <w:rsid w:val="00556385"/>
    <w:rsid w:val="00560C01"/>
    <w:rsid w:val="00560E8D"/>
    <w:rsid w:val="005619C0"/>
    <w:rsid w:val="0056228F"/>
    <w:rsid w:val="00562DBC"/>
    <w:rsid w:val="00563778"/>
    <w:rsid w:val="00565465"/>
    <w:rsid w:val="00565A62"/>
    <w:rsid w:val="0056731E"/>
    <w:rsid w:val="00567415"/>
    <w:rsid w:val="00567702"/>
    <w:rsid w:val="005679A0"/>
    <w:rsid w:val="00567D3E"/>
    <w:rsid w:val="00570E48"/>
    <w:rsid w:val="005719E3"/>
    <w:rsid w:val="00572653"/>
    <w:rsid w:val="00572DE2"/>
    <w:rsid w:val="00573753"/>
    <w:rsid w:val="00573B01"/>
    <w:rsid w:val="00573BBC"/>
    <w:rsid w:val="00573FA1"/>
    <w:rsid w:val="005740B8"/>
    <w:rsid w:val="005742C3"/>
    <w:rsid w:val="00575B8E"/>
    <w:rsid w:val="005762BA"/>
    <w:rsid w:val="005779B1"/>
    <w:rsid w:val="005804BA"/>
    <w:rsid w:val="00581B30"/>
    <w:rsid w:val="00583A7B"/>
    <w:rsid w:val="00584032"/>
    <w:rsid w:val="005844B7"/>
    <w:rsid w:val="00585450"/>
    <w:rsid w:val="005860E2"/>
    <w:rsid w:val="00586299"/>
    <w:rsid w:val="00587E1B"/>
    <w:rsid w:val="00587EA4"/>
    <w:rsid w:val="005907B3"/>
    <w:rsid w:val="005916CF"/>
    <w:rsid w:val="0059379B"/>
    <w:rsid w:val="005937D9"/>
    <w:rsid w:val="00593EFB"/>
    <w:rsid w:val="005942EF"/>
    <w:rsid w:val="005956C0"/>
    <w:rsid w:val="00596F49"/>
    <w:rsid w:val="00597223"/>
    <w:rsid w:val="005973EC"/>
    <w:rsid w:val="005A0212"/>
    <w:rsid w:val="005A0858"/>
    <w:rsid w:val="005A09A9"/>
    <w:rsid w:val="005A1F0C"/>
    <w:rsid w:val="005A23F8"/>
    <w:rsid w:val="005A34C1"/>
    <w:rsid w:val="005A3C67"/>
    <w:rsid w:val="005A5D78"/>
    <w:rsid w:val="005A62A4"/>
    <w:rsid w:val="005A73B9"/>
    <w:rsid w:val="005A77FB"/>
    <w:rsid w:val="005B00CB"/>
    <w:rsid w:val="005B05DC"/>
    <w:rsid w:val="005B1592"/>
    <w:rsid w:val="005B2B99"/>
    <w:rsid w:val="005B3C49"/>
    <w:rsid w:val="005B3CCD"/>
    <w:rsid w:val="005B45D9"/>
    <w:rsid w:val="005B58B5"/>
    <w:rsid w:val="005B71AE"/>
    <w:rsid w:val="005B72D5"/>
    <w:rsid w:val="005B7B85"/>
    <w:rsid w:val="005C031D"/>
    <w:rsid w:val="005C1047"/>
    <w:rsid w:val="005C13A3"/>
    <w:rsid w:val="005C1D3E"/>
    <w:rsid w:val="005C21A2"/>
    <w:rsid w:val="005C24BE"/>
    <w:rsid w:val="005C37A7"/>
    <w:rsid w:val="005C3951"/>
    <w:rsid w:val="005C4A1C"/>
    <w:rsid w:val="005C528F"/>
    <w:rsid w:val="005C5594"/>
    <w:rsid w:val="005C5B6A"/>
    <w:rsid w:val="005C5F0C"/>
    <w:rsid w:val="005C63CC"/>
    <w:rsid w:val="005C6EA8"/>
    <w:rsid w:val="005C6F9F"/>
    <w:rsid w:val="005C799D"/>
    <w:rsid w:val="005C7B63"/>
    <w:rsid w:val="005C7C79"/>
    <w:rsid w:val="005D1642"/>
    <w:rsid w:val="005D1981"/>
    <w:rsid w:val="005D1B82"/>
    <w:rsid w:val="005D32BB"/>
    <w:rsid w:val="005D32D6"/>
    <w:rsid w:val="005D3321"/>
    <w:rsid w:val="005D3510"/>
    <w:rsid w:val="005D3ED1"/>
    <w:rsid w:val="005D508F"/>
    <w:rsid w:val="005D6132"/>
    <w:rsid w:val="005D6871"/>
    <w:rsid w:val="005D6AFB"/>
    <w:rsid w:val="005E0A5F"/>
    <w:rsid w:val="005E0AEE"/>
    <w:rsid w:val="005E321D"/>
    <w:rsid w:val="005E3539"/>
    <w:rsid w:val="005E3967"/>
    <w:rsid w:val="005E3EB2"/>
    <w:rsid w:val="005E4B17"/>
    <w:rsid w:val="005E4C15"/>
    <w:rsid w:val="005E4DB8"/>
    <w:rsid w:val="005E58E8"/>
    <w:rsid w:val="005E5998"/>
    <w:rsid w:val="005E68E8"/>
    <w:rsid w:val="005E6E81"/>
    <w:rsid w:val="005E6EDB"/>
    <w:rsid w:val="005E74A5"/>
    <w:rsid w:val="005E7BC3"/>
    <w:rsid w:val="005E7C2E"/>
    <w:rsid w:val="005F0FCE"/>
    <w:rsid w:val="005F1BA2"/>
    <w:rsid w:val="005F1E57"/>
    <w:rsid w:val="005F2808"/>
    <w:rsid w:val="005F2A43"/>
    <w:rsid w:val="005F30EA"/>
    <w:rsid w:val="005F5FE5"/>
    <w:rsid w:val="005F77EF"/>
    <w:rsid w:val="005F7A59"/>
    <w:rsid w:val="00600801"/>
    <w:rsid w:val="00601084"/>
    <w:rsid w:val="0060110D"/>
    <w:rsid w:val="006026B2"/>
    <w:rsid w:val="00602F79"/>
    <w:rsid w:val="00603582"/>
    <w:rsid w:val="00604A99"/>
    <w:rsid w:val="00604AAD"/>
    <w:rsid w:val="00604C10"/>
    <w:rsid w:val="006054FB"/>
    <w:rsid w:val="00605664"/>
    <w:rsid w:val="006058D8"/>
    <w:rsid w:val="00612CFB"/>
    <w:rsid w:val="006130A3"/>
    <w:rsid w:val="006130CF"/>
    <w:rsid w:val="0061335F"/>
    <w:rsid w:val="00613BE9"/>
    <w:rsid w:val="00613E43"/>
    <w:rsid w:val="00613EE2"/>
    <w:rsid w:val="00614650"/>
    <w:rsid w:val="00614BF2"/>
    <w:rsid w:val="00614CF2"/>
    <w:rsid w:val="00614F04"/>
    <w:rsid w:val="00616397"/>
    <w:rsid w:val="0061723F"/>
    <w:rsid w:val="00621317"/>
    <w:rsid w:val="006215E8"/>
    <w:rsid w:val="006216C4"/>
    <w:rsid w:val="00621B10"/>
    <w:rsid w:val="006220BA"/>
    <w:rsid w:val="00624277"/>
    <w:rsid w:val="0062428C"/>
    <w:rsid w:val="00624C74"/>
    <w:rsid w:val="006259FE"/>
    <w:rsid w:val="006262A9"/>
    <w:rsid w:val="006302DC"/>
    <w:rsid w:val="00630589"/>
    <w:rsid w:val="006307F0"/>
    <w:rsid w:val="00630B0D"/>
    <w:rsid w:val="00630F68"/>
    <w:rsid w:val="0063149F"/>
    <w:rsid w:val="0063186E"/>
    <w:rsid w:val="00631C1A"/>
    <w:rsid w:val="00631C23"/>
    <w:rsid w:val="00631E93"/>
    <w:rsid w:val="00632402"/>
    <w:rsid w:val="0063241A"/>
    <w:rsid w:val="00632A35"/>
    <w:rsid w:val="00634AEE"/>
    <w:rsid w:val="00635BE3"/>
    <w:rsid w:val="00636619"/>
    <w:rsid w:val="0063687E"/>
    <w:rsid w:val="006376C6"/>
    <w:rsid w:val="00637B2F"/>
    <w:rsid w:val="00637DAC"/>
    <w:rsid w:val="00640CA4"/>
    <w:rsid w:val="00640DE6"/>
    <w:rsid w:val="006416D1"/>
    <w:rsid w:val="00641976"/>
    <w:rsid w:val="00641B3E"/>
    <w:rsid w:val="00642370"/>
    <w:rsid w:val="0064240F"/>
    <w:rsid w:val="00643558"/>
    <w:rsid w:val="00643637"/>
    <w:rsid w:val="0064403C"/>
    <w:rsid w:val="0064420B"/>
    <w:rsid w:val="0064426E"/>
    <w:rsid w:val="006513DB"/>
    <w:rsid w:val="0065163B"/>
    <w:rsid w:val="006522FF"/>
    <w:rsid w:val="006534BF"/>
    <w:rsid w:val="006545CC"/>
    <w:rsid w:val="006557BA"/>
    <w:rsid w:val="006566DB"/>
    <w:rsid w:val="006574A1"/>
    <w:rsid w:val="00660C24"/>
    <w:rsid w:val="00660D3C"/>
    <w:rsid w:val="00662EFB"/>
    <w:rsid w:val="0066349B"/>
    <w:rsid w:val="00664061"/>
    <w:rsid w:val="0066550C"/>
    <w:rsid w:val="006662DD"/>
    <w:rsid w:val="00666314"/>
    <w:rsid w:val="00667A23"/>
    <w:rsid w:val="006710BC"/>
    <w:rsid w:val="006716E1"/>
    <w:rsid w:val="0067223B"/>
    <w:rsid w:val="006734DE"/>
    <w:rsid w:val="006736D4"/>
    <w:rsid w:val="006748FF"/>
    <w:rsid w:val="00675E82"/>
    <w:rsid w:val="00676591"/>
    <w:rsid w:val="00676875"/>
    <w:rsid w:val="00676CE0"/>
    <w:rsid w:val="0067730A"/>
    <w:rsid w:val="00680A2D"/>
    <w:rsid w:val="00681208"/>
    <w:rsid w:val="0068183E"/>
    <w:rsid w:val="00681FD8"/>
    <w:rsid w:val="006820B2"/>
    <w:rsid w:val="00683D1F"/>
    <w:rsid w:val="00684382"/>
    <w:rsid w:val="006845A2"/>
    <w:rsid w:val="006849B7"/>
    <w:rsid w:val="00686620"/>
    <w:rsid w:val="00686737"/>
    <w:rsid w:val="0068719A"/>
    <w:rsid w:val="00687BF0"/>
    <w:rsid w:val="00687EF0"/>
    <w:rsid w:val="00690336"/>
    <w:rsid w:val="006904D5"/>
    <w:rsid w:val="006908E8"/>
    <w:rsid w:val="00690E2D"/>
    <w:rsid w:val="00691E0F"/>
    <w:rsid w:val="00691F74"/>
    <w:rsid w:val="00692617"/>
    <w:rsid w:val="006929CE"/>
    <w:rsid w:val="00692A1C"/>
    <w:rsid w:val="00692D2C"/>
    <w:rsid w:val="00692F4B"/>
    <w:rsid w:val="00693425"/>
    <w:rsid w:val="00693B70"/>
    <w:rsid w:val="00694835"/>
    <w:rsid w:val="006951F4"/>
    <w:rsid w:val="00695568"/>
    <w:rsid w:val="00695C72"/>
    <w:rsid w:val="0069656D"/>
    <w:rsid w:val="00697264"/>
    <w:rsid w:val="0069734A"/>
    <w:rsid w:val="006A1520"/>
    <w:rsid w:val="006A182D"/>
    <w:rsid w:val="006A18C3"/>
    <w:rsid w:val="006A2647"/>
    <w:rsid w:val="006A309A"/>
    <w:rsid w:val="006A352F"/>
    <w:rsid w:val="006A3FB1"/>
    <w:rsid w:val="006A4CA6"/>
    <w:rsid w:val="006A6487"/>
    <w:rsid w:val="006A7C5A"/>
    <w:rsid w:val="006B0B8B"/>
    <w:rsid w:val="006B1C02"/>
    <w:rsid w:val="006B207A"/>
    <w:rsid w:val="006B2495"/>
    <w:rsid w:val="006B2776"/>
    <w:rsid w:val="006B2A9B"/>
    <w:rsid w:val="006B2C91"/>
    <w:rsid w:val="006B3750"/>
    <w:rsid w:val="006B5A85"/>
    <w:rsid w:val="006B6FD4"/>
    <w:rsid w:val="006B748E"/>
    <w:rsid w:val="006B7597"/>
    <w:rsid w:val="006B77B1"/>
    <w:rsid w:val="006B7806"/>
    <w:rsid w:val="006B7C19"/>
    <w:rsid w:val="006C072D"/>
    <w:rsid w:val="006C0984"/>
    <w:rsid w:val="006C1786"/>
    <w:rsid w:val="006C18A8"/>
    <w:rsid w:val="006C2458"/>
    <w:rsid w:val="006C2F70"/>
    <w:rsid w:val="006C2F71"/>
    <w:rsid w:val="006C38EF"/>
    <w:rsid w:val="006C5AAD"/>
    <w:rsid w:val="006C5EFA"/>
    <w:rsid w:val="006C72D8"/>
    <w:rsid w:val="006C75F1"/>
    <w:rsid w:val="006C7716"/>
    <w:rsid w:val="006D027B"/>
    <w:rsid w:val="006D0400"/>
    <w:rsid w:val="006D06A6"/>
    <w:rsid w:val="006D1026"/>
    <w:rsid w:val="006D2295"/>
    <w:rsid w:val="006D33C6"/>
    <w:rsid w:val="006D378C"/>
    <w:rsid w:val="006D44EB"/>
    <w:rsid w:val="006D4E0D"/>
    <w:rsid w:val="006D4FD9"/>
    <w:rsid w:val="006D5267"/>
    <w:rsid w:val="006D533A"/>
    <w:rsid w:val="006D5407"/>
    <w:rsid w:val="006D5EE0"/>
    <w:rsid w:val="006D7319"/>
    <w:rsid w:val="006D7500"/>
    <w:rsid w:val="006D7F37"/>
    <w:rsid w:val="006E2861"/>
    <w:rsid w:val="006E2944"/>
    <w:rsid w:val="006E2AB5"/>
    <w:rsid w:val="006E33A9"/>
    <w:rsid w:val="006E46BD"/>
    <w:rsid w:val="006E5D50"/>
    <w:rsid w:val="006E5E1B"/>
    <w:rsid w:val="006E79B6"/>
    <w:rsid w:val="006E7B90"/>
    <w:rsid w:val="006F1B95"/>
    <w:rsid w:val="006F1BCA"/>
    <w:rsid w:val="006F2C1D"/>
    <w:rsid w:val="006F3116"/>
    <w:rsid w:val="006F5226"/>
    <w:rsid w:val="006F52D2"/>
    <w:rsid w:val="006F52DB"/>
    <w:rsid w:val="006F57F3"/>
    <w:rsid w:val="006F5842"/>
    <w:rsid w:val="006F5B13"/>
    <w:rsid w:val="006F5E9A"/>
    <w:rsid w:val="006F7909"/>
    <w:rsid w:val="006F7D25"/>
    <w:rsid w:val="00700961"/>
    <w:rsid w:val="00700EAD"/>
    <w:rsid w:val="00701045"/>
    <w:rsid w:val="0070204F"/>
    <w:rsid w:val="007026D9"/>
    <w:rsid w:val="0070323C"/>
    <w:rsid w:val="00703AA2"/>
    <w:rsid w:val="00703C83"/>
    <w:rsid w:val="00703DB7"/>
    <w:rsid w:val="00703DC4"/>
    <w:rsid w:val="00703DCA"/>
    <w:rsid w:val="0070400D"/>
    <w:rsid w:val="0070484A"/>
    <w:rsid w:val="00704EA0"/>
    <w:rsid w:val="007068FE"/>
    <w:rsid w:val="007132EB"/>
    <w:rsid w:val="00713371"/>
    <w:rsid w:val="0071462D"/>
    <w:rsid w:val="00714643"/>
    <w:rsid w:val="00715187"/>
    <w:rsid w:val="0071580D"/>
    <w:rsid w:val="0071632B"/>
    <w:rsid w:val="0071695C"/>
    <w:rsid w:val="00717027"/>
    <w:rsid w:val="007178C9"/>
    <w:rsid w:val="00717F9F"/>
    <w:rsid w:val="00720466"/>
    <w:rsid w:val="00720B0E"/>
    <w:rsid w:val="00720F99"/>
    <w:rsid w:val="00720FB1"/>
    <w:rsid w:val="0072107F"/>
    <w:rsid w:val="00721FA1"/>
    <w:rsid w:val="007248FD"/>
    <w:rsid w:val="00725092"/>
    <w:rsid w:val="00727849"/>
    <w:rsid w:val="00730E38"/>
    <w:rsid w:val="00730F17"/>
    <w:rsid w:val="00731790"/>
    <w:rsid w:val="00732B12"/>
    <w:rsid w:val="0073338A"/>
    <w:rsid w:val="0073503E"/>
    <w:rsid w:val="00735898"/>
    <w:rsid w:val="00736516"/>
    <w:rsid w:val="00736B0A"/>
    <w:rsid w:val="007373E8"/>
    <w:rsid w:val="00737732"/>
    <w:rsid w:val="0073E7BE"/>
    <w:rsid w:val="00740242"/>
    <w:rsid w:val="007405D5"/>
    <w:rsid w:val="00740A6F"/>
    <w:rsid w:val="0074246A"/>
    <w:rsid w:val="00743AFC"/>
    <w:rsid w:val="00744511"/>
    <w:rsid w:val="007457F8"/>
    <w:rsid w:val="007458FD"/>
    <w:rsid w:val="00745BD8"/>
    <w:rsid w:val="007467D8"/>
    <w:rsid w:val="007500B2"/>
    <w:rsid w:val="00751249"/>
    <w:rsid w:val="0075226A"/>
    <w:rsid w:val="007538D3"/>
    <w:rsid w:val="00753A05"/>
    <w:rsid w:val="00753BF5"/>
    <w:rsid w:val="0075455C"/>
    <w:rsid w:val="0075470D"/>
    <w:rsid w:val="00754FB4"/>
    <w:rsid w:val="00755131"/>
    <w:rsid w:val="007554AC"/>
    <w:rsid w:val="007554DC"/>
    <w:rsid w:val="00755C25"/>
    <w:rsid w:val="007565BA"/>
    <w:rsid w:val="00756792"/>
    <w:rsid w:val="007578B0"/>
    <w:rsid w:val="00760120"/>
    <w:rsid w:val="007601DD"/>
    <w:rsid w:val="007604EC"/>
    <w:rsid w:val="00760DA9"/>
    <w:rsid w:val="00761A33"/>
    <w:rsid w:val="00764BE1"/>
    <w:rsid w:val="0076545A"/>
    <w:rsid w:val="00766DAC"/>
    <w:rsid w:val="00767464"/>
    <w:rsid w:val="007674A8"/>
    <w:rsid w:val="00767D59"/>
    <w:rsid w:val="00770AC6"/>
    <w:rsid w:val="00770F60"/>
    <w:rsid w:val="00773249"/>
    <w:rsid w:val="00773637"/>
    <w:rsid w:val="00773D2E"/>
    <w:rsid w:val="00774589"/>
    <w:rsid w:val="00774995"/>
    <w:rsid w:val="007752DC"/>
    <w:rsid w:val="00775331"/>
    <w:rsid w:val="00775A6E"/>
    <w:rsid w:val="00776047"/>
    <w:rsid w:val="007760FF"/>
    <w:rsid w:val="00776394"/>
    <w:rsid w:val="00777BD1"/>
    <w:rsid w:val="00777C12"/>
    <w:rsid w:val="0078113C"/>
    <w:rsid w:val="00781E1F"/>
    <w:rsid w:val="00782F3A"/>
    <w:rsid w:val="00785AA7"/>
    <w:rsid w:val="00786BBF"/>
    <w:rsid w:val="00787C26"/>
    <w:rsid w:val="007900EA"/>
    <w:rsid w:val="00790AF0"/>
    <w:rsid w:val="00790BFE"/>
    <w:rsid w:val="00790E46"/>
    <w:rsid w:val="00790E6F"/>
    <w:rsid w:val="00791F86"/>
    <w:rsid w:val="00792B32"/>
    <w:rsid w:val="00793198"/>
    <w:rsid w:val="00793685"/>
    <w:rsid w:val="007940E6"/>
    <w:rsid w:val="00795F61"/>
    <w:rsid w:val="00796EBB"/>
    <w:rsid w:val="0079755E"/>
    <w:rsid w:val="007975A0"/>
    <w:rsid w:val="007A019A"/>
    <w:rsid w:val="007A0682"/>
    <w:rsid w:val="007A08A4"/>
    <w:rsid w:val="007A134B"/>
    <w:rsid w:val="007A185D"/>
    <w:rsid w:val="007A229B"/>
    <w:rsid w:val="007A256E"/>
    <w:rsid w:val="007A35D2"/>
    <w:rsid w:val="007A4986"/>
    <w:rsid w:val="007A50BB"/>
    <w:rsid w:val="007A562E"/>
    <w:rsid w:val="007A5F0F"/>
    <w:rsid w:val="007A67A1"/>
    <w:rsid w:val="007B1179"/>
    <w:rsid w:val="007B1F54"/>
    <w:rsid w:val="007B2791"/>
    <w:rsid w:val="007B2A17"/>
    <w:rsid w:val="007B3B07"/>
    <w:rsid w:val="007B3BAF"/>
    <w:rsid w:val="007B4309"/>
    <w:rsid w:val="007B591D"/>
    <w:rsid w:val="007B5C19"/>
    <w:rsid w:val="007C0559"/>
    <w:rsid w:val="007C1654"/>
    <w:rsid w:val="007C39DB"/>
    <w:rsid w:val="007C3A02"/>
    <w:rsid w:val="007C4133"/>
    <w:rsid w:val="007C491A"/>
    <w:rsid w:val="007C5913"/>
    <w:rsid w:val="007C59C6"/>
    <w:rsid w:val="007C5FE1"/>
    <w:rsid w:val="007C6EDE"/>
    <w:rsid w:val="007D0BAD"/>
    <w:rsid w:val="007D0DB7"/>
    <w:rsid w:val="007D2764"/>
    <w:rsid w:val="007D302D"/>
    <w:rsid w:val="007D33EF"/>
    <w:rsid w:val="007D37E5"/>
    <w:rsid w:val="007D3874"/>
    <w:rsid w:val="007D4FBD"/>
    <w:rsid w:val="007D500B"/>
    <w:rsid w:val="007D510E"/>
    <w:rsid w:val="007D5CF4"/>
    <w:rsid w:val="007D7186"/>
    <w:rsid w:val="007E040A"/>
    <w:rsid w:val="007E0425"/>
    <w:rsid w:val="007E0526"/>
    <w:rsid w:val="007E16A1"/>
    <w:rsid w:val="007E233A"/>
    <w:rsid w:val="007E2A8F"/>
    <w:rsid w:val="007E2AB3"/>
    <w:rsid w:val="007E2EF8"/>
    <w:rsid w:val="007E3709"/>
    <w:rsid w:val="007E4CAD"/>
    <w:rsid w:val="007E504A"/>
    <w:rsid w:val="007E5558"/>
    <w:rsid w:val="007E60A0"/>
    <w:rsid w:val="007E7BBE"/>
    <w:rsid w:val="007E7C08"/>
    <w:rsid w:val="007F02B9"/>
    <w:rsid w:val="007F0A70"/>
    <w:rsid w:val="007F108B"/>
    <w:rsid w:val="007F2493"/>
    <w:rsid w:val="007F2BD2"/>
    <w:rsid w:val="007F31E2"/>
    <w:rsid w:val="007F35AA"/>
    <w:rsid w:val="007F366F"/>
    <w:rsid w:val="007F4F52"/>
    <w:rsid w:val="007F5DE0"/>
    <w:rsid w:val="007F5E26"/>
    <w:rsid w:val="007F60E4"/>
    <w:rsid w:val="007F71A4"/>
    <w:rsid w:val="007F744C"/>
    <w:rsid w:val="007F7D3B"/>
    <w:rsid w:val="008005D8"/>
    <w:rsid w:val="0080196F"/>
    <w:rsid w:val="00802989"/>
    <w:rsid w:val="008030B6"/>
    <w:rsid w:val="008034CA"/>
    <w:rsid w:val="0080358C"/>
    <w:rsid w:val="0080367F"/>
    <w:rsid w:val="0080497F"/>
    <w:rsid w:val="00804BB1"/>
    <w:rsid w:val="008062F4"/>
    <w:rsid w:val="008064BB"/>
    <w:rsid w:val="00806D7A"/>
    <w:rsid w:val="0081098D"/>
    <w:rsid w:val="008109E2"/>
    <w:rsid w:val="00810A72"/>
    <w:rsid w:val="00810D3B"/>
    <w:rsid w:val="00811D45"/>
    <w:rsid w:val="00811DCC"/>
    <w:rsid w:val="00812153"/>
    <w:rsid w:val="00813291"/>
    <w:rsid w:val="00813AB9"/>
    <w:rsid w:val="00813ACD"/>
    <w:rsid w:val="00814043"/>
    <w:rsid w:val="00814E60"/>
    <w:rsid w:val="00814EFF"/>
    <w:rsid w:val="00817762"/>
    <w:rsid w:val="008178CA"/>
    <w:rsid w:val="0082043C"/>
    <w:rsid w:val="00820554"/>
    <w:rsid w:val="00820E0E"/>
    <w:rsid w:val="00822214"/>
    <w:rsid w:val="008228F0"/>
    <w:rsid w:val="00823A0A"/>
    <w:rsid w:val="0082501D"/>
    <w:rsid w:val="00825D5B"/>
    <w:rsid w:val="00826042"/>
    <w:rsid w:val="00827553"/>
    <w:rsid w:val="008305E1"/>
    <w:rsid w:val="008320CE"/>
    <w:rsid w:val="00832405"/>
    <w:rsid w:val="00833BC3"/>
    <w:rsid w:val="00833C58"/>
    <w:rsid w:val="00834251"/>
    <w:rsid w:val="0083444E"/>
    <w:rsid w:val="0083450B"/>
    <w:rsid w:val="0083452F"/>
    <w:rsid w:val="0083463C"/>
    <w:rsid w:val="00835FF3"/>
    <w:rsid w:val="00837D40"/>
    <w:rsid w:val="00842793"/>
    <w:rsid w:val="00842C2E"/>
    <w:rsid w:val="0084300A"/>
    <w:rsid w:val="00843867"/>
    <w:rsid w:val="00843F5B"/>
    <w:rsid w:val="0084453E"/>
    <w:rsid w:val="00844925"/>
    <w:rsid w:val="008456D2"/>
    <w:rsid w:val="00845F2F"/>
    <w:rsid w:val="00846372"/>
    <w:rsid w:val="008469EB"/>
    <w:rsid w:val="00847BF1"/>
    <w:rsid w:val="00847DEC"/>
    <w:rsid w:val="00851190"/>
    <w:rsid w:val="00851926"/>
    <w:rsid w:val="0085307E"/>
    <w:rsid w:val="008552BA"/>
    <w:rsid w:val="008562C4"/>
    <w:rsid w:val="00856DC9"/>
    <w:rsid w:val="008573C6"/>
    <w:rsid w:val="008574AF"/>
    <w:rsid w:val="00860E32"/>
    <w:rsid w:val="00862529"/>
    <w:rsid w:val="00864EDE"/>
    <w:rsid w:val="0086512B"/>
    <w:rsid w:val="008656A7"/>
    <w:rsid w:val="00865AB9"/>
    <w:rsid w:val="00866260"/>
    <w:rsid w:val="0086631F"/>
    <w:rsid w:val="00866A9C"/>
    <w:rsid w:val="008676AA"/>
    <w:rsid w:val="00867C90"/>
    <w:rsid w:val="008700A1"/>
    <w:rsid w:val="008707ED"/>
    <w:rsid w:val="00870841"/>
    <w:rsid w:val="008716C6"/>
    <w:rsid w:val="00871CD5"/>
    <w:rsid w:val="00872D29"/>
    <w:rsid w:val="008736B9"/>
    <w:rsid w:val="00873944"/>
    <w:rsid w:val="0087499B"/>
    <w:rsid w:val="00875E87"/>
    <w:rsid w:val="0087643E"/>
    <w:rsid w:val="00876DF2"/>
    <w:rsid w:val="0087799F"/>
    <w:rsid w:val="00877CAF"/>
    <w:rsid w:val="008821B5"/>
    <w:rsid w:val="00882FFC"/>
    <w:rsid w:val="00884D27"/>
    <w:rsid w:val="00884DE3"/>
    <w:rsid w:val="008852F6"/>
    <w:rsid w:val="0088557C"/>
    <w:rsid w:val="00886929"/>
    <w:rsid w:val="00886A1A"/>
    <w:rsid w:val="00887B77"/>
    <w:rsid w:val="008912DA"/>
    <w:rsid w:val="0089243C"/>
    <w:rsid w:val="00892639"/>
    <w:rsid w:val="008929EB"/>
    <w:rsid w:val="00893088"/>
    <w:rsid w:val="008934AD"/>
    <w:rsid w:val="00894B66"/>
    <w:rsid w:val="008954FE"/>
    <w:rsid w:val="00895560"/>
    <w:rsid w:val="00895C9F"/>
    <w:rsid w:val="00895D3A"/>
    <w:rsid w:val="0089651B"/>
    <w:rsid w:val="008965D1"/>
    <w:rsid w:val="00896A69"/>
    <w:rsid w:val="0089793F"/>
    <w:rsid w:val="008A021D"/>
    <w:rsid w:val="008A069A"/>
    <w:rsid w:val="008A0ABD"/>
    <w:rsid w:val="008A1470"/>
    <w:rsid w:val="008A1B7F"/>
    <w:rsid w:val="008A1FED"/>
    <w:rsid w:val="008A3018"/>
    <w:rsid w:val="008A3448"/>
    <w:rsid w:val="008A3C38"/>
    <w:rsid w:val="008A3D94"/>
    <w:rsid w:val="008A424C"/>
    <w:rsid w:val="008A576C"/>
    <w:rsid w:val="008A6A34"/>
    <w:rsid w:val="008A7DA3"/>
    <w:rsid w:val="008B01A8"/>
    <w:rsid w:val="008B0C65"/>
    <w:rsid w:val="008B1019"/>
    <w:rsid w:val="008B1CE0"/>
    <w:rsid w:val="008B23A6"/>
    <w:rsid w:val="008B2585"/>
    <w:rsid w:val="008B259C"/>
    <w:rsid w:val="008B25D6"/>
    <w:rsid w:val="008B42D4"/>
    <w:rsid w:val="008B4766"/>
    <w:rsid w:val="008B5CB8"/>
    <w:rsid w:val="008B6185"/>
    <w:rsid w:val="008B7BAD"/>
    <w:rsid w:val="008C0E4C"/>
    <w:rsid w:val="008C1020"/>
    <w:rsid w:val="008C18EF"/>
    <w:rsid w:val="008C1A78"/>
    <w:rsid w:val="008C232F"/>
    <w:rsid w:val="008C275F"/>
    <w:rsid w:val="008C3B8D"/>
    <w:rsid w:val="008C3D44"/>
    <w:rsid w:val="008C57B0"/>
    <w:rsid w:val="008C621A"/>
    <w:rsid w:val="008C664A"/>
    <w:rsid w:val="008C6BA7"/>
    <w:rsid w:val="008C6F62"/>
    <w:rsid w:val="008C7980"/>
    <w:rsid w:val="008D0778"/>
    <w:rsid w:val="008D30F2"/>
    <w:rsid w:val="008D319D"/>
    <w:rsid w:val="008D33A0"/>
    <w:rsid w:val="008D3C6A"/>
    <w:rsid w:val="008D48DB"/>
    <w:rsid w:val="008D4917"/>
    <w:rsid w:val="008D4ECC"/>
    <w:rsid w:val="008D4F0A"/>
    <w:rsid w:val="008D75D6"/>
    <w:rsid w:val="008D7D65"/>
    <w:rsid w:val="008E0074"/>
    <w:rsid w:val="008E16C3"/>
    <w:rsid w:val="008E1FC6"/>
    <w:rsid w:val="008E21DD"/>
    <w:rsid w:val="008E2950"/>
    <w:rsid w:val="008E3C66"/>
    <w:rsid w:val="008E41AF"/>
    <w:rsid w:val="008E45C8"/>
    <w:rsid w:val="008E54DF"/>
    <w:rsid w:val="008E552E"/>
    <w:rsid w:val="008E5C98"/>
    <w:rsid w:val="008E5F8B"/>
    <w:rsid w:val="008E65E7"/>
    <w:rsid w:val="008E6907"/>
    <w:rsid w:val="008F123B"/>
    <w:rsid w:val="008F1D88"/>
    <w:rsid w:val="008F21EA"/>
    <w:rsid w:val="008F24B1"/>
    <w:rsid w:val="008F2ABE"/>
    <w:rsid w:val="008F2B2E"/>
    <w:rsid w:val="008F2CD1"/>
    <w:rsid w:val="008F2ED1"/>
    <w:rsid w:val="008F3318"/>
    <w:rsid w:val="008F36A1"/>
    <w:rsid w:val="008F44F6"/>
    <w:rsid w:val="008F4F07"/>
    <w:rsid w:val="008F4FE8"/>
    <w:rsid w:val="008F5CD7"/>
    <w:rsid w:val="008F694F"/>
    <w:rsid w:val="008F6ABA"/>
    <w:rsid w:val="008F7062"/>
    <w:rsid w:val="008F7435"/>
    <w:rsid w:val="008F75D6"/>
    <w:rsid w:val="009002B6"/>
    <w:rsid w:val="009007AC"/>
    <w:rsid w:val="00900A48"/>
    <w:rsid w:val="009017F0"/>
    <w:rsid w:val="00901F25"/>
    <w:rsid w:val="009025DD"/>
    <w:rsid w:val="00902712"/>
    <w:rsid w:val="00902C86"/>
    <w:rsid w:val="0090319F"/>
    <w:rsid w:val="00904037"/>
    <w:rsid w:val="0090409D"/>
    <w:rsid w:val="009049E6"/>
    <w:rsid w:val="00904A17"/>
    <w:rsid w:val="00905B34"/>
    <w:rsid w:val="00907026"/>
    <w:rsid w:val="009107D1"/>
    <w:rsid w:val="009108DE"/>
    <w:rsid w:val="00911E09"/>
    <w:rsid w:val="00912E00"/>
    <w:rsid w:val="0091304B"/>
    <w:rsid w:val="00913B92"/>
    <w:rsid w:val="00913EF4"/>
    <w:rsid w:val="0091581D"/>
    <w:rsid w:val="00917AEC"/>
    <w:rsid w:val="00917DCE"/>
    <w:rsid w:val="00917E5A"/>
    <w:rsid w:val="00920309"/>
    <w:rsid w:val="0092082D"/>
    <w:rsid w:val="00920C04"/>
    <w:rsid w:val="0092145E"/>
    <w:rsid w:val="009236AB"/>
    <w:rsid w:val="00923870"/>
    <w:rsid w:val="009249B1"/>
    <w:rsid w:val="00925844"/>
    <w:rsid w:val="009258FD"/>
    <w:rsid w:val="00926A75"/>
    <w:rsid w:val="00927519"/>
    <w:rsid w:val="00927EA8"/>
    <w:rsid w:val="00927F3A"/>
    <w:rsid w:val="00931DE9"/>
    <w:rsid w:val="00932207"/>
    <w:rsid w:val="009325D5"/>
    <w:rsid w:val="00932702"/>
    <w:rsid w:val="00932B35"/>
    <w:rsid w:val="009339E2"/>
    <w:rsid w:val="00934511"/>
    <w:rsid w:val="00935BDB"/>
    <w:rsid w:val="00936775"/>
    <w:rsid w:val="00936B2B"/>
    <w:rsid w:val="00936B53"/>
    <w:rsid w:val="00937578"/>
    <w:rsid w:val="00941E56"/>
    <w:rsid w:val="0094434C"/>
    <w:rsid w:val="00944A73"/>
    <w:rsid w:val="00945DA9"/>
    <w:rsid w:val="00946C42"/>
    <w:rsid w:val="00947A8C"/>
    <w:rsid w:val="00950587"/>
    <w:rsid w:val="00950D4B"/>
    <w:rsid w:val="009513A9"/>
    <w:rsid w:val="0095145F"/>
    <w:rsid w:val="009516FF"/>
    <w:rsid w:val="009529B1"/>
    <w:rsid w:val="0095303F"/>
    <w:rsid w:val="009537CE"/>
    <w:rsid w:val="00953A3F"/>
    <w:rsid w:val="0095445D"/>
    <w:rsid w:val="00955E52"/>
    <w:rsid w:val="00955EF2"/>
    <w:rsid w:val="009573E7"/>
    <w:rsid w:val="0095740B"/>
    <w:rsid w:val="009578B7"/>
    <w:rsid w:val="00960AD5"/>
    <w:rsid w:val="00961075"/>
    <w:rsid w:val="0096139A"/>
    <w:rsid w:val="00961751"/>
    <w:rsid w:val="0096300E"/>
    <w:rsid w:val="00963ABC"/>
    <w:rsid w:val="009646C6"/>
    <w:rsid w:val="00964E13"/>
    <w:rsid w:val="009659AF"/>
    <w:rsid w:val="00965B27"/>
    <w:rsid w:val="00965BA7"/>
    <w:rsid w:val="009662EA"/>
    <w:rsid w:val="0096765A"/>
    <w:rsid w:val="00967735"/>
    <w:rsid w:val="00967B64"/>
    <w:rsid w:val="00967F6F"/>
    <w:rsid w:val="0097009D"/>
    <w:rsid w:val="00971032"/>
    <w:rsid w:val="00971292"/>
    <w:rsid w:val="009719D2"/>
    <w:rsid w:val="00971AF5"/>
    <w:rsid w:val="0097219A"/>
    <w:rsid w:val="0097224A"/>
    <w:rsid w:val="00972D9B"/>
    <w:rsid w:val="00973754"/>
    <w:rsid w:val="00974018"/>
    <w:rsid w:val="0097409C"/>
    <w:rsid w:val="00974C9C"/>
    <w:rsid w:val="00975EA8"/>
    <w:rsid w:val="00976A5D"/>
    <w:rsid w:val="00977E79"/>
    <w:rsid w:val="009800E9"/>
    <w:rsid w:val="0098033D"/>
    <w:rsid w:val="00980824"/>
    <w:rsid w:val="00980FE7"/>
    <w:rsid w:val="00980FED"/>
    <w:rsid w:val="00982694"/>
    <w:rsid w:val="0098382D"/>
    <w:rsid w:val="00983F0E"/>
    <w:rsid w:val="00984F09"/>
    <w:rsid w:val="009852A2"/>
    <w:rsid w:val="00985675"/>
    <w:rsid w:val="009859D2"/>
    <w:rsid w:val="009864EC"/>
    <w:rsid w:val="00986AD3"/>
    <w:rsid w:val="00987C81"/>
    <w:rsid w:val="00987CE8"/>
    <w:rsid w:val="0099038E"/>
    <w:rsid w:val="00990957"/>
    <w:rsid w:val="0099154F"/>
    <w:rsid w:val="00992327"/>
    <w:rsid w:val="00993C60"/>
    <w:rsid w:val="0099597B"/>
    <w:rsid w:val="0099650F"/>
    <w:rsid w:val="0099762C"/>
    <w:rsid w:val="009979D2"/>
    <w:rsid w:val="009A0385"/>
    <w:rsid w:val="009A0CF3"/>
    <w:rsid w:val="009A1903"/>
    <w:rsid w:val="009A3D28"/>
    <w:rsid w:val="009A3FEF"/>
    <w:rsid w:val="009A46B7"/>
    <w:rsid w:val="009A4903"/>
    <w:rsid w:val="009A5065"/>
    <w:rsid w:val="009A5A93"/>
    <w:rsid w:val="009B083C"/>
    <w:rsid w:val="009B12F2"/>
    <w:rsid w:val="009B28F8"/>
    <w:rsid w:val="009B2A58"/>
    <w:rsid w:val="009B2CE4"/>
    <w:rsid w:val="009B2F27"/>
    <w:rsid w:val="009B36F5"/>
    <w:rsid w:val="009B5815"/>
    <w:rsid w:val="009B5AB3"/>
    <w:rsid w:val="009B64B6"/>
    <w:rsid w:val="009B6D8F"/>
    <w:rsid w:val="009B74F8"/>
    <w:rsid w:val="009C154B"/>
    <w:rsid w:val="009C1716"/>
    <w:rsid w:val="009C1C78"/>
    <w:rsid w:val="009C2138"/>
    <w:rsid w:val="009C2397"/>
    <w:rsid w:val="009C2B1C"/>
    <w:rsid w:val="009C305D"/>
    <w:rsid w:val="009C3432"/>
    <w:rsid w:val="009C34FD"/>
    <w:rsid w:val="009C35D0"/>
    <w:rsid w:val="009C478F"/>
    <w:rsid w:val="009C4850"/>
    <w:rsid w:val="009C48DA"/>
    <w:rsid w:val="009C4978"/>
    <w:rsid w:val="009C4E57"/>
    <w:rsid w:val="009C51E3"/>
    <w:rsid w:val="009C5985"/>
    <w:rsid w:val="009C5BD3"/>
    <w:rsid w:val="009C61B6"/>
    <w:rsid w:val="009C6351"/>
    <w:rsid w:val="009C64CE"/>
    <w:rsid w:val="009C777C"/>
    <w:rsid w:val="009D03C3"/>
    <w:rsid w:val="009D057A"/>
    <w:rsid w:val="009D096D"/>
    <w:rsid w:val="009D0E46"/>
    <w:rsid w:val="009D1B36"/>
    <w:rsid w:val="009D3070"/>
    <w:rsid w:val="009D4F00"/>
    <w:rsid w:val="009D4F8A"/>
    <w:rsid w:val="009D4FE8"/>
    <w:rsid w:val="009D5B89"/>
    <w:rsid w:val="009D5D4F"/>
    <w:rsid w:val="009D6075"/>
    <w:rsid w:val="009D6BB5"/>
    <w:rsid w:val="009D6F83"/>
    <w:rsid w:val="009D7F57"/>
    <w:rsid w:val="009E0096"/>
    <w:rsid w:val="009E03A8"/>
    <w:rsid w:val="009E1E43"/>
    <w:rsid w:val="009E2D04"/>
    <w:rsid w:val="009E3DF2"/>
    <w:rsid w:val="009E4FFC"/>
    <w:rsid w:val="009E53D4"/>
    <w:rsid w:val="009E583A"/>
    <w:rsid w:val="009E6650"/>
    <w:rsid w:val="009E681A"/>
    <w:rsid w:val="009E709C"/>
    <w:rsid w:val="009E7330"/>
    <w:rsid w:val="009F0B7D"/>
    <w:rsid w:val="009F0D32"/>
    <w:rsid w:val="009F0FAE"/>
    <w:rsid w:val="009F1125"/>
    <w:rsid w:val="009F1D46"/>
    <w:rsid w:val="009F2B6E"/>
    <w:rsid w:val="009F2EE7"/>
    <w:rsid w:val="009F5084"/>
    <w:rsid w:val="009F5431"/>
    <w:rsid w:val="009F5B8A"/>
    <w:rsid w:val="009F6027"/>
    <w:rsid w:val="009F6323"/>
    <w:rsid w:val="009F657C"/>
    <w:rsid w:val="009F6812"/>
    <w:rsid w:val="009F6A57"/>
    <w:rsid w:val="009F74E4"/>
    <w:rsid w:val="00A00124"/>
    <w:rsid w:val="00A00517"/>
    <w:rsid w:val="00A025A6"/>
    <w:rsid w:val="00A02BC2"/>
    <w:rsid w:val="00A034F3"/>
    <w:rsid w:val="00A04E6C"/>
    <w:rsid w:val="00A05BE2"/>
    <w:rsid w:val="00A05D4D"/>
    <w:rsid w:val="00A0606E"/>
    <w:rsid w:val="00A0617B"/>
    <w:rsid w:val="00A06535"/>
    <w:rsid w:val="00A069E2"/>
    <w:rsid w:val="00A06F56"/>
    <w:rsid w:val="00A07460"/>
    <w:rsid w:val="00A104C5"/>
    <w:rsid w:val="00A10B68"/>
    <w:rsid w:val="00A12310"/>
    <w:rsid w:val="00A129AE"/>
    <w:rsid w:val="00A12DB5"/>
    <w:rsid w:val="00A13E21"/>
    <w:rsid w:val="00A14793"/>
    <w:rsid w:val="00A14891"/>
    <w:rsid w:val="00A152A1"/>
    <w:rsid w:val="00A15A52"/>
    <w:rsid w:val="00A16053"/>
    <w:rsid w:val="00A16465"/>
    <w:rsid w:val="00A16F6B"/>
    <w:rsid w:val="00A21092"/>
    <w:rsid w:val="00A213FA"/>
    <w:rsid w:val="00A22311"/>
    <w:rsid w:val="00A22B3A"/>
    <w:rsid w:val="00A236BB"/>
    <w:rsid w:val="00A245D1"/>
    <w:rsid w:val="00A24F88"/>
    <w:rsid w:val="00A2554D"/>
    <w:rsid w:val="00A2602D"/>
    <w:rsid w:val="00A2681E"/>
    <w:rsid w:val="00A26D3C"/>
    <w:rsid w:val="00A26D9B"/>
    <w:rsid w:val="00A274C2"/>
    <w:rsid w:val="00A34598"/>
    <w:rsid w:val="00A34B28"/>
    <w:rsid w:val="00A34DCC"/>
    <w:rsid w:val="00A34E2F"/>
    <w:rsid w:val="00A35009"/>
    <w:rsid w:val="00A35B76"/>
    <w:rsid w:val="00A367DD"/>
    <w:rsid w:val="00A3771B"/>
    <w:rsid w:val="00A410A6"/>
    <w:rsid w:val="00A41511"/>
    <w:rsid w:val="00A4176A"/>
    <w:rsid w:val="00A41F54"/>
    <w:rsid w:val="00A4214B"/>
    <w:rsid w:val="00A42856"/>
    <w:rsid w:val="00A433CE"/>
    <w:rsid w:val="00A44D2C"/>
    <w:rsid w:val="00A45100"/>
    <w:rsid w:val="00A46009"/>
    <w:rsid w:val="00A460EA"/>
    <w:rsid w:val="00A46205"/>
    <w:rsid w:val="00A473D8"/>
    <w:rsid w:val="00A476AB"/>
    <w:rsid w:val="00A5019B"/>
    <w:rsid w:val="00A5272E"/>
    <w:rsid w:val="00A535AA"/>
    <w:rsid w:val="00A549E8"/>
    <w:rsid w:val="00A5521B"/>
    <w:rsid w:val="00A55ABE"/>
    <w:rsid w:val="00A55D2F"/>
    <w:rsid w:val="00A563DD"/>
    <w:rsid w:val="00A56789"/>
    <w:rsid w:val="00A56C2E"/>
    <w:rsid w:val="00A56E6C"/>
    <w:rsid w:val="00A56EA5"/>
    <w:rsid w:val="00A62259"/>
    <w:rsid w:val="00A653AC"/>
    <w:rsid w:val="00A65718"/>
    <w:rsid w:val="00A65D90"/>
    <w:rsid w:val="00A66C7D"/>
    <w:rsid w:val="00A70132"/>
    <w:rsid w:val="00A7080D"/>
    <w:rsid w:val="00A7227A"/>
    <w:rsid w:val="00A7299B"/>
    <w:rsid w:val="00A72DBD"/>
    <w:rsid w:val="00A7307C"/>
    <w:rsid w:val="00A73174"/>
    <w:rsid w:val="00A7329F"/>
    <w:rsid w:val="00A7357E"/>
    <w:rsid w:val="00A73942"/>
    <w:rsid w:val="00A73D71"/>
    <w:rsid w:val="00A74223"/>
    <w:rsid w:val="00A746F3"/>
    <w:rsid w:val="00A74DA7"/>
    <w:rsid w:val="00A752B2"/>
    <w:rsid w:val="00A7565A"/>
    <w:rsid w:val="00A759ED"/>
    <w:rsid w:val="00A762CC"/>
    <w:rsid w:val="00A770B4"/>
    <w:rsid w:val="00A773B9"/>
    <w:rsid w:val="00A77769"/>
    <w:rsid w:val="00A77BB6"/>
    <w:rsid w:val="00A80C08"/>
    <w:rsid w:val="00A80F90"/>
    <w:rsid w:val="00A810CB"/>
    <w:rsid w:val="00A8138A"/>
    <w:rsid w:val="00A816E8"/>
    <w:rsid w:val="00A82A30"/>
    <w:rsid w:val="00A85A35"/>
    <w:rsid w:val="00A8655C"/>
    <w:rsid w:val="00A865C8"/>
    <w:rsid w:val="00A8663D"/>
    <w:rsid w:val="00A86AD6"/>
    <w:rsid w:val="00A8743B"/>
    <w:rsid w:val="00A9077D"/>
    <w:rsid w:val="00A910F9"/>
    <w:rsid w:val="00A91BCB"/>
    <w:rsid w:val="00A92B3A"/>
    <w:rsid w:val="00A92F42"/>
    <w:rsid w:val="00A9308A"/>
    <w:rsid w:val="00A93CE7"/>
    <w:rsid w:val="00A94766"/>
    <w:rsid w:val="00A94FE6"/>
    <w:rsid w:val="00A95280"/>
    <w:rsid w:val="00A954BF"/>
    <w:rsid w:val="00A9652F"/>
    <w:rsid w:val="00A970E8"/>
    <w:rsid w:val="00A97DED"/>
    <w:rsid w:val="00AA0094"/>
    <w:rsid w:val="00AA07E4"/>
    <w:rsid w:val="00AA1560"/>
    <w:rsid w:val="00AA185E"/>
    <w:rsid w:val="00AA4893"/>
    <w:rsid w:val="00AA491D"/>
    <w:rsid w:val="00AA536D"/>
    <w:rsid w:val="00AA696C"/>
    <w:rsid w:val="00AB00ED"/>
    <w:rsid w:val="00AB055E"/>
    <w:rsid w:val="00AB1057"/>
    <w:rsid w:val="00AB2D8F"/>
    <w:rsid w:val="00AB3718"/>
    <w:rsid w:val="00AB414F"/>
    <w:rsid w:val="00AB4985"/>
    <w:rsid w:val="00AB6A7D"/>
    <w:rsid w:val="00AB75FF"/>
    <w:rsid w:val="00AB77C1"/>
    <w:rsid w:val="00AB7D74"/>
    <w:rsid w:val="00AC12F4"/>
    <w:rsid w:val="00AC1799"/>
    <w:rsid w:val="00AC1C04"/>
    <w:rsid w:val="00AC1F33"/>
    <w:rsid w:val="00AC1FA9"/>
    <w:rsid w:val="00AC2436"/>
    <w:rsid w:val="00AC3845"/>
    <w:rsid w:val="00AC3F38"/>
    <w:rsid w:val="00AC44AA"/>
    <w:rsid w:val="00AC4DC7"/>
    <w:rsid w:val="00AC4FF5"/>
    <w:rsid w:val="00AC556E"/>
    <w:rsid w:val="00AC5870"/>
    <w:rsid w:val="00AC63CB"/>
    <w:rsid w:val="00AC792F"/>
    <w:rsid w:val="00AD0F7A"/>
    <w:rsid w:val="00AD2839"/>
    <w:rsid w:val="00AD2B1F"/>
    <w:rsid w:val="00AD2F5B"/>
    <w:rsid w:val="00AD32E3"/>
    <w:rsid w:val="00AD3911"/>
    <w:rsid w:val="00AD3A76"/>
    <w:rsid w:val="00AD4020"/>
    <w:rsid w:val="00AD425A"/>
    <w:rsid w:val="00AD460B"/>
    <w:rsid w:val="00AD4E11"/>
    <w:rsid w:val="00AD5E72"/>
    <w:rsid w:val="00AD62E9"/>
    <w:rsid w:val="00AD7EA6"/>
    <w:rsid w:val="00AD7FA7"/>
    <w:rsid w:val="00AE1DF4"/>
    <w:rsid w:val="00AE1FE0"/>
    <w:rsid w:val="00AE34FE"/>
    <w:rsid w:val="00AE37E3"/>
    <w:rsid w:val="00AE3B43"/>
    <w:rsid w:val="00AE4672"/>
    <w:rsid w:val="00AE4C00"/>
    <w:rsid w:val="00AE50B4"/>
    <w:rsid w:val="00AE6773"/>
    <w:rsid w:val="00AE69C2"/>
    <w:rsid w:val="00AE75B1"/>
    <w:rsid w:val="00AE7C01"/>
    <w:rsid w:val="00AF0121"/>
    <w:rsid w:val="00AF0CF9"/>
    <w:rsid w:val="00AF107D"/>
    <w:rsid w:val="00AF15A6"/>
    <w:rsid w:val="00AF2465"/>
    <w:rsid w:val="00AF25C5"/>
    <w:rsid w:val="00AF3676"/>
    <w:rsid w:val="00AF3ABD"/>
    <w:rsid w:val="00AF5F0E"/>
    <w:rsid w:val="00AF6123"/>
    <w:rsid w:val="00AF6389"/>
    <w:rsid w:val="00AF73C1"/>
    <w:rsid w:val="00AF73E4"/>
    <w:rsid w:val="00AF78D4"/>
    <w:rsid w:val="00AF7947"/>
    <w:rsid w:val="00B000C9"/>
    <w:rsid w:val="00B00956"/>
    <w:rsid w:val="00B01048"/>
    <w:rsid w:val="00B01339"/>
    <w:rsid w:val="00B0134F"/>
    <w:rsid w:val="00B01D9F"/>
    <w:rsid w:val="00B03CEC"/>
    <w:rsid w:val="00B0448A"/>
    <w:rsid w:val="00B04EE3"/>
    <w:rsid w:val="00B05011"/>
    <w:rsid w:val="00B056DB"/>
    <w:rsid w:val="00B05A77"/>
    <w:rsid w:val="00B05D03"/>
    <w:rsid w:val="00B0741F"/>
    <w:rsid w:val="00B079C1"/>
    <w:rsid w:val="00B07E13"/>
    <w:rsid w:val="00B103B2"/>
    <w:rsid w:val="00B10F31"/>
    <w:rsid w:val="00B11173"/>
    <w:rsid w:val="00B11333"/>
    <w:rsid w:val="00B1133C"/>
    <w:rsid w:val="00B1134E"/>
    <w:rsid w:val="00B1160C"/>
    <w:rsid w:val="00B1338F"/>
    <w:rsid w:val="00B1350A"/>
    <w:rsid w:val="00B148A9"/>
    <w:rsid w:val="00B14DB8"/>
    <w:rsid w:val="00B153C2"/>
    <w:rsid w:val="00B1711D"/>
    <w:rsid w:val="00B17F55"/>
    <w:rsid w:val="00B206DE"/>
    <w:rsid w:val="00B227D3"/>
    <w:rsid w:val="00B24478"/>
    <w:rsid w:val="00B24BE6"/>
    <w:rsid w:val="00B24CD9"/>
    <w:rsid w:val="00B26586"/>
    <w:rsid w:val="00B2670D"/>
    <w:rsid w:val="00B2784A"/>
    <w:rsid w:val="00B27AFE"/>
    <w:rsid w:val="00B27D1C"/>
    <w:rsid w:val="00B3021B"/>
    <w:rsid w:val="00B33631"/>
    <w:rsid w:val="00B34A7C"/>
    <w:rsid w:val="00B34AE5"/>
    <w:rsid w:val="00B34B3A"/>
    <w:rsid w:val="00B35A41"/>
    <w:rsid w:val="00B35C17"/>
    <w:rsid w:val="00B373C1"/>
    <w:rsid w:val="00B40210"/>
    <w:rsid w:val="00B41269"/>
    <w:rsid w:val="00B41545"/>
    <w:rsid w:val="00B4253F"/>
    <w:rsid w:val="00B42D71"/>
    <w:rsid w:val="00B43538"/>
    <w:rsid w:val="00B43D90"/>
    <w:rsid w:val="00B44958"/>
    <w:rsid w:val="00B468D1"/>
    <w:rsid w:val="00B46E5A"/>
    <w:rsid w:val="00B47B23"/>
    <w:rsid w:val="00B47B5E"/>
    <w:rsid w:val="00B50929"/>
    <w:rsid w:val="00B524F7"/>
    <w:rsid w:val="00B5257F"/>
    <w:rsid w:val="00B52D42"/>
    <w:rsid w:val="00B5398C"/>
    <w:rsid w:val="00B5491B"/>
    <w:rsid w:val="00B54926"/>
    <w:rsid w:val="00B570EB"/>
    <w:rsid w:val="00B60365"/>
    <w:rsid w:val="00B61E42"/>
    <w:rsid w:val="00B625B0"/>
    <w:rsid w:val="00B637D4"/>
    <w:rsid w:val="00B6449C"/>
    <w:rsid w:val="00B644AC"/>
    <w:rsid w:val="00B64718"/>
    <w:rsid w:val="00B64F01"/>
    <w:rsid w:val="00B65630"/>
    <w:rsid w:val="00B65DA9"/>
    <w:rsid w:val="00B65ECA"/>
    <w:rsid w:val="00B66DF5"/>
    <w:rsid w:val="00B66E1C"/>
    <w:rsid w:val="00B67B09"/>
    <w:rsid w:val="00B701CF"/>
    <w:rsid w:val="00B702E6"/>
    <w:rsid w:val="00B70C26"/>
    <w:rsid w:val="00B71FAD"/>
    <w:rsid w:val="00B72366"/>
    <w:rsid w:val="00B73234"/>
    <w:rsid w:val="00B73260"/>
    <w:rsid w:val="00B739AF"/>
    <w:rsid w:val="00B74108"/>
    <w:rsid w:val="00B764BE"/>
    <w:rsid w:val="00B77080"/>
    <w:rsid w:val="00B77801"/>
    <w:rsid w:val="00B77A31"/>
    <w:rsid w:val="00B77CA0"/>
    <w:rsid w:val="00B8036F"/>
    <w:rsid w:val="00B80B3F"/>
    <w:rsid w:val="00B81F3A"/>
    <w:rsid w:val="00B82732"/>
    <w:rsid w:val="00B8287A"/>
    <w:rsid w:val="00B82A7A"/>
    <w:rsid w:val="00B82CF5"/>
    <w:rsid w:val="00B83240"/>
    <w:rsid w:val="00B8327E"/>
    <w:rsid w:val="00B850AF"/>
    <w:rsid w:val="00B86044"/>
    <w:rsid w:val="00B86161"/>
    <w:rsid w:val="00B863CD"/>
    <w:rsid w:val="00B870C0"/>
    <w:rsid w:val="00B87961"/>
    <w:rsid w:val="00B87CEB"/>
    <w:rsid w:val="00B90547"/>
    <w:rsid w:val="00B908D0"/>
    <w:rsid w:val="00B91AE4"/>
    <w:rsid w:val="00B9241A"/>
    <w:rsid w:val="00B93108"/>
    <w:rsid w:val="00B93DA6"/>
    <w:rsid w:val="00B94984"/>
    <w:rsid w:val="00B96179"/>
    <w:rsid w:val="00B9661F"/>
    <w:rsid w:val="00B97666"/>
    <w:rsid w:val="00BA0E7F"/>
    <w:rsid w:val="00BA164B"/>
    <w:rsid w:val="00BA1893"/>
    <w:rsid w:val="00BA25CB"/>
    <w:rsid w:val="00BA2B5A"/>
    <w:rsid w:val="00BA4320"/>
    <w:rsid w:val="00BA550A"/>
    <w:rsid w:val="00BA57DD"/>
    <w:rsid w:val="00BA6CFF"/>
    <w:rsid w:val="00BA798F"/>
    <w:rsid w:val="00BA7EE5"/>
    <w:rsid w:val="00BB0643"/>
    <w:rsid w:val="00BB09CC"/>
    <w:rsid w:val="00BB0ABF"/>
    <w:rsid w:val="00BB0C40"/>
    <w:rsid w:val="00BB0FBE"/>
    <w:rsid w:val="00BB3FA4"/>
    <w:rsid w:val="00BB5647"/>
    <w:rsid w:val="00BB6DDC"/>
    <w:rsid w:val="00BB7231"/>
    <w:rsid w:val="00BC0046"/>
    <w:rsid w:val="00BC0151"/>
    <w:rsid w:val="00BC01A7"/>
    <w:rsid w:val="00BC0923"/>
    <w:rsid w:val="00BC35C6"/>
    <w:rsid w:val="00BC38B4"/>
    <w:rsid w:val="00BC4257"/>
    <w:rsid w:val="00BC427C"/>
    <w:rsid w:val="00BC4924"/>
    <w:rsid w:val="00BC5426"/>
    <w:rsid w:val="00BC5A21"/>
    <w:rsid w:val="00BC5BF0"/>
    <w:rsid w:val="00BC6039"/>
    <w:rsid w:val="00BC6386"/>
    <w:rsid w:val="00BC673F"/>
    <w:rsid w:val="00BC7538"/>
    <w:rsid w:val="00BC7B7B"/>
    <w:rsid w:val="00BC7D40"/>
    <w:rsid w:val="00BD2176"/>
    <w:rsid w:val="00BD3C2A"/>
    <w:rsid w:val="00BD788A"/>
    <w:rsid w:val="00BD7B68"/>
    <w:rsid w:val="00BE1500"/>
    <w:rsid w:val="00BE2230"/>
    <w:rsid w:val="00BE25B2"/>
    <w:rsid w:val="00BE2938"/>
    <w:rsid w:val="00BE2CA8"/>
    <w:rsid w:val="00BE3071"/>
    <w:rsid w:val="00BE4688"/>
    <w:rsid w:val="00BE51D0"/>
    <w:rsid w:val="00BE6A87"/>
    <w:rsid w:val="00BE6C0C"/>
    <w:rsid w:val="00BE77EC"/>
    <w:rsid w:val="00BF02DC"/>
    <w:rsid w:val="00BF02EF"/>
    <w:rsid w:val="00BF0347"/>
    <w:rsid w:val="00BF0766"/>
    <w:rsid w:val="00BF0A02"/>
    <w:rsid w:val="00BF0D4C"/>
    <w:rsid w:val="00BF179F"/>
    <w:rsid w:val="00BF1975"/>
    <w:rsid w:val="00BF218F"/>
    <w:rsid w:val="00BF2C65"/>
    <w:rsid w:val="00BF4219"/>
    <w:rsid w:val="00BF4487"/>
    <w:rsid w:val="00BF6C94"/>
    <w:rsid w:val="00BF6DE4"/>
    <w:rsid w:val="00C00145"/>
    <w:rsid w:val="00C0028E"/>
    <w:rsid w:val="00C00FB9"/>
    <w:rsid w:val="00C01BD6"/>
    <w:rsid w:val="00C02841"/>
    <w:rsid w:val="00C03D75"/>
    <w:rsid w:val="00C04C8E"/>
    <w:rsid w:val="00C06C92"/>
    <w:rsid w:val="00C10757"/>
    <w:rsid w:val="00C10939"/>
    <w:rsid w:val="00C10FBA"/>
    <w:rsid w:val="00C12576"/>
    <w:rsid w:val="00C12764"/>
    <w:rsid w:val="00C1298D"/>
    <w:rsid w:val="00C12CF6"/>
    <w:rsid w:val="00C13277"/>
    <w:rsid w:val="00C133D7"/>
    <w:rsid w:val="00C14085"/>
    <w:rsid w:val="00C16230"/>
    <w:rsid w:val="00C164ED"/>
    <w:rsid w:val="00C16730"/>
    <w:rsid w:val="00C17A57"/>
    <w:rsid w:val="00C17CBA"/>
    <w:rsid w:val="00C17D4D"/>
    <w:rsid w:val="00C2056F"/>
    <w:rsid w:val="00C2210D"/>
    <w:rsid w:val="00C22ADA"/>
    <w:rsid w:val="00C22DE6"/>
    <w:rsid w:val="00C2495D"/>
    <w:rsid w:val="00C260BD"/>
    <w:rsid w:val="00C2610C"/>
    <w:rsid w:val="00C268E7"/>
    <w:rsid w:val="00C26A0D"/>
    <w:rsid w:val="00C27875"/>
    <w:rsid w:val="00C30732"/>
    <w:rsid w:val="00C30AA0"/>
    <w:rsid w:val="00C3279B"/>
    <w:rsid w:val="00C332EF"/>
    <w:rsid w:val="00C33770"/>
    <w:rsid w:val="00C34114"/>
    <w:rsid w:val="00C35094"/>
    <w:rsid w:val="00C350E7"/>
    <w:rsid w:val="00C3547E"/>
    <w:rsid w:val="00C35556"/>
    <w:rsid w:val="00C35ADB"/>
    <w:rsid w:val="00C367EE"/>
    <w:rsid w:val="00C36963"/>
    <w:rsid w:val="00C374B7"/>
    <w:rsid w:val="00C3784E"/>
    <w:rsid w:val="00C37998"/>
    <w:rsid w:val="00C3799D"/>
    <w:rsid w:val="00C37A1D"/>
    <w:rsid w:val="00C37B87"/>
    <w:rsid w:val="00C37D54"/>
    <w:rsid w:val="00C40614"/>
    <w:rsid w:val="00C40B26"/>
    <w:rsid w:val="00C40CD8"/>
    <w:rsid w:val="00C41046"/>
    <w:rsid w:val="00C42C70"/>
    <w:rsid w:val="00C4389C"/>
    <w:rsid w:val="00C44403"/>
    <w:rsid w:val="00C44863"/>
    <w:rsid w:val="00C45472"/>
    <w:rsid w:val="00C46094"/>
    <w:rsid w:val="00C473CA"/>
    <w:rsid w:val="00C5293F"/>
    <w:rsid w:val="00C530C5"/>
    <w:rsid w:val="00C53D82"/>
    <w:rsid w:val="00C547B6"/>
    <w:rsid w:val="00C547F5"/>
    <w:rsid w:val="00C54D12"/>
    <w:rsid w:val="00C5502D"/>
    <w:rsid w:val="00C55275"/>
    <w:rsid w:val="00C561F2"/>
    <w:rsid w:val="00C56730"/>
    <w:rsid w:val="00C57C3A"/>
    <w:rsid w:val="00C60F2B"/>
    <w:rsid w:val="00C62E50"/>
    <w:rsid w:val="00C63EB9"/>
    <w:rsid w:val="00C644B5"/>
    <w:rsid w:val="00C64600"/>
    <w:rsid w:val="00C66175"/>
    <w:rsid w:val="00C661DE"/>
    <w:rsid w:val="00C6743E"/>
    <w:rsid w:val="00C6747F"/>
    <w:rsid w:val="00C70692"/>
    <w:rsid w:val="00C7187F"/>
    <w:rsid w:val="00C73210"/>
    <w:rsid w:val="00C73493"/>
    <w:rsid w:val="00C73D63"/>
    <w:rsid w:val="00C73E18"/>
    <w:rsid w:val="00C75714"/>
    <w:rsid w:val="00C7661E"/>
    <w:rsid w:val="00C7701B"/>
    <w:rsid w:val="00C77462"/>
    <w:rsid w:val="00C7759D"/>
    <w:rsid w:val="00C8054D"/>
    <w:rsid w:val="00C80553"/>
    <w:rsid w:val="00C816B6"/>
    <w:rsid w:val="00C83A26"/>
    <w:rsid w:val="00C84DD3"/>
    <w:rsid w:val="00C84FD8"/>
    <w:rsid w:val="00C85540"/>
    <w:rsid w:val="00C87621"/>
    <w:rsid w:val="00C87B69"/>
    <w:rsid w:val="00C87C7A"/>
    <w:rsid w:val="00C92581"/>
    <w:rsid w:val="00C927E0"/>
    <w:rsid w:val="00C92856"/>
    <w:rsid w:val="00C93D8A"/>
    <w:rsid w:val="00C941E9"/>
    <w:rsid w:val="00C9471A"/>
    <w:rsid w:val="00C95208"/>
    <w:rsid w:val="00C958FB"/>
    <w:rsid w:val="00C963E4"/>
    <w:rsid w:val="00C96681"/>
    <w:rsid w:val="00C96A59"/>
    <w:rsid w:val="00C96F2E"/>
    <w:rsid w:val="00CA04DF"/>
    <w:rsid w:val="00CA0E53"/>
    <w:rsid w:val="00CA0E58"/>
    <w:rsid w:val="00CA1896"/>
    <w:rsid w:val="00CA1BA6"/>
    <w:rsid w:val="00CA1EE7"/>
    <w:rsid w:val="00CA2610"/>
    <w:rsid w:val="00CA2958"/>
    <w:rsid w:val="00CA474B"/>
    <w:rsid w:val="00CA581D"/>
    <w:rsid w:val="00CA5D7B"/>
    <w:rsid w:val="00CA5F54"/>
    <w:rsid w:val="00CA6028"/>
    <w:rsid w:val="00CA640E"/>
    <w:rsid w:val="00CB00E1"/>
    <w:rsid w:val="00CB0190"/>
    <w:rsid w:val="00CB12A7"/>
    <w:rsid w:val="00CB1C47"/>
    <w:rsid w:val="00CB3847"/>
    <w:rsid w:val="00CB3EE5"/>
    <w:rsid w:val="00CB517D"/>
    <w:rsid w:val="00CB545B"/>
    <w:rsid w:val="00CB6B7B"/>
    <w:rsid w:val="00CB72AB"/>
    <w:rsid w:val="00CB7702"/>
    <w:rsid w:val="00CC0152"/>
    <w:rsid w:val="00CC06BB"/>
    <w:rsid w:val="00CC08D2"/>
    <w:rsid w:val="00CC1501"/>
    <w:rsid w:val="00CC1EF6"/>
    <w:rsid w:val="00CC2DF8"/>
    <w:rsid w:val="00CC44AC"/>
    <w:rsid w:val="00CC4BDB"/>
    <w:rsid w:val="00CC5B33"/>
    <w:rsid w:val="00CC645E"/>
    <w:rsid w:val="00CC678A"/>
    <w:rsid w:val="00CC6C79"/>
    <w:rsid w:val="00CC702E"/>
    <w:rsid w:val="00CC70A4"/>
    <w:rsid w:val="00CC766C"/>
    <w:rsid w:val="00CC7958"/>
    <w:rsid w:val="00CC7A6B"/>
    <w:rsid w:val="00CD01D4"/>
    <w:rsid w:val="00CD061F"/>
    <w:rsid w:val="00CD1EEE"/>
    <w:rsid w:val="00CD2133"/>
    <w:rsid w:val="00CD21A1"/>
    <w:rsid w:val="00CD2A5A"/>
    <w:rsid w:val="00CD38E2"/>
    <w:rsid w:val="00CD61A0"/>
    <w:rsid w:val="00CD7E68"/>
    <w:rsid w:val="00CE009D"/>
    <w:rsid w:val="00CE090A"/>
    <w:rsid w:val="00CE14B5"/>
    <w:rsid w:val="00CE15F5"/>
    <w:rsid w:val="00CE2B0B"/>
    <w:rsid w:val="00CE2F98"/>
    <w:rsid w:val="00CE2FA4"/>
    <w:rsid w:val="00CE42DF"/>
    <w:rsid w:val="00CE4BD0"/>
    <w:rsid w:val="00CE52E4"/>
    <w:rsid w:val="00CE554D"/>
    <w:rsid w:val="00CE661E"/>
    <w:rsid w:val="00CE7203"/>
    <w:rsid w:val="00CF188A"/>
    <w:rsid w:val="00CF210A"/>
    <w:rsid w:val="00CF22CD"/>
    <w:rsid w:val="00CF255E"/>
    <w:rsid w:val="00CF2879"/>
    <w:rsid w:val="00CF3E7C"/>
    <w:rsid w:val="00CF3F86"/>
    <w:rsid w:val="00CF56DF"/>
    <w:rsid w:val="00CF6B89"/>
    <w:rsid w:val="00CF6C79"/>
    <w:rsid w:val="00CF6DF4"/>
    <w:rsid w:val="00D00405"/>
    <w:rsid w:val="00D008E6"/>
    <w:rsid w:val="00D00F45"/>
    <w:rsid w:val="00D01C97"/>
    <w:rsid w:val="00D01FBE"/>
    <w:rsid w:val="00D022AA"/>
    <w:rsid w:val="00D02569"/>
    <w:rsid w:val="00D029B8"/>
    <w:rsid w:val="00D02CA7"/>
    <w:rsid w:val="00D0412E"/>
    <w:rsid w:val="00D04476"/>
    <w:rsid w:val="00D04984"/>
    <w:rsid w:val="00D04BCB"/>
    <w:rsid w:val="00D05A57"/>
    <w:rsid w:val="00D05E2D"/>
    <w:rsid w:val="00D0637B"/>
    <w:rsid w:val="00D06652"/>
    <w:rsid w:val="00D06C56"/>
    <w:rsid w:val="00D073EE"/>
    <w:rsid w:val="00D1020D"/>
    <w:rsid w:val="00D10932"/>
    <w:rsid w:val="00D1159C"/>
    <w:rsid w:val="00D115F4"/>
    <w:rsid w:val="00D11758"/>
    <w:rsid w:val="00D13203"/>
    <w:rsid w:val="00D13224"/>
    <w:rsid w:val="00D136DC"/>
    <w:rsid w:val="00D138B2"/>
    <w:rsid w:val="00D17599"/>
    <w:rsid w:val="00D17E37"/>
    <w:rsid w:val="00D20179"/>
    <w:rsid w:val="00D20EBF"/>
    <w:rsid w:val="00D218EC"/>
    <w:rsid w:val="00D22C0E"/>
    <w:rsid w:val="00D2340C"/>
    <w:rsid w:val="00D23AF5"/>
    <w:rsid w:val="00D240F4"/>
    <w:rsid w:val="00D247F6"/>
    <w:rsid w:val="00D24909"/>
    <w:rsid w:val="00D274A6"/>
    <w:rsid w:val="00D27A47"/>
    <w:rsid w:val="00D27F70"/>
    <w:rsid w:val="00D3385C"/>
    <w:rsid w:val="00D355E2"/>
    <w:rsid w:val="00D35D9B"/>
    <w:rsid w:val="00D368BF"/>
    <w:rsid w:val="00D36DA2"/>
    <w:rsid w:val="00D36EB4"/>
    <w:rsid w:val="00D406F6"/>
    <w:rsid w:val="00D4098A"/>
    <w:rsid w:val="00D411E0"/>
    <w:rsid w:val="00D4148A"/>
    <w:rsid w:val="00D41FA4"/>
    <w:rsid w:val="00D4331A"/>
    <w:rsid w:val="00D441AB"/>
    <w:rsid w:val="00D45256"/>
    <w:rsid w:val="00D46B59"/>
    <w:rsid w:val="00D5034A"/>
    <w:rsid w:val="00D506B8"/>
    <w:rsid w:val="00D51574"/>
    <w:rsid w:val="00D51B09"/>
    <w:rsid w:val="00D52B4E"/>
    <w:rsid w:val="00D53483"/>
    <w:rsid w:val="00D535AE"/>
    <w:rsid w:val="00D537A8"/>
    <w:rsid w:val="00D538D8"/>
    <w:rsid w:val="00D54C07"/>
    <w:rsid w:val="00D55523"/>
    <w:rsid w:val="00D564B6"/>
    <w:rsid w:val="00D565AB"/>
    <w:rsid w:val="00D565BA"/>
    <w:rsid w:val="00D568D0"/>
    <w:rsid w:val="00D57D86"/>
    <w:rsid w:val="00D603B2"/>
    <w:rsid w:val="00D61807"/>
    <w:rsid w:val="00D61F05"/>
    <w:rsid w:val="00D624B3"/>
    <w:rsid w:val="00D64283"/>
    <w:rsid w:val="00D6467D"/>
    <w:rsid w:val="00D65A9E"/>
    <w:rsid w:val="00D66722"/>
    <w:rsid w:val="00D679E7"/>
    <w:rsid w:val="00D67F56"/>
    <w:rsid w:val="00D70D70"/>
    <w:rsid w:val="00D71B97"/>
    <w:rsid w:val="00D7210D"/>
    <w:rsid w:val="00D722DB"/>
    <w:rsid w:val="00D722FD"/>
    <w:rsid w:val="00D72A69"/>
    <w:rsid w:val="00D7362A"/>
    <w:rsid w:val="00D7677F"/>
    <w:rsid w:val="00D8167E"/>
    <w:rsid w:val="00D83718"/>
    <w:rsid w:val="00D83721"/>
    <w:rsid w:val="00D838A9"/>
    <w:rsid w:val="00D8436A"/>
    <w:rsid w:val="00D84D4B"/>
    <w:rsid w:val="00D85604"/>
    <w:rsid w:val="00D85BC8"/>
    <w:rsid w:val="00D86133"/>
    <w:rsid w:val="00D86CD4"/>
    <w:rsid w:val="00D87931"/>
    <w:rsid w:val="00D917BC"/>
    <w:rsid w:val="00D9199B"/>
    <w:rsid w:val="00D91B31"/>
    <w:rsid w:val="00D92FA2"/>
    <w:rsid w:val="00D93203"/>
    <w:rsid w:val="00D93317"/>
    <w:rsid w:val="00D93B39"/>
    <w:rsid w:val="00D953B8"/>
    <w:rsid w:val="00D954C3"/>
    <w:rsid w:val="00D9681A"/>
    <w:rsid w:val="00DA1297"/>
    <w:rsid w:val="00DA1769"/>
    <w:rsid w:val="00DA1CB1"/>
    <w:rsid w:val="00DA26EF"/>
    <w:rsid w:val="00DA3D33"/>
    <w:rsid w:val="00DA4B35"/>
    <w:rsid w:val="00DA590F"/>
    <w:rsid w:val="00DA5EB5"/>
    <w:rsid w:val="00DA5F75"/>
    <w:rsid w:val="00DA6874"/>
    <w:rsid w:val="00DA68F6"/>
    <w:rsid w:val="00DA75C9"/>
    <w:rsid w:val="00DA7FE1"/>
    <w:rsid w:val="00DAE2DB"/>
    <w:rsid w:val="00DB0189"/>
    <w:rsid w:val="00DB2373"/>
    <w:rsid w:val="00DB2CED"/>
    <w:rsid w:val="00DB3A0F"/>
    <w:rsid w:val="00DB3AB0"/>
    <w:rsid w:val="00DB6128"/>
    <w:rsid w:val="00DB6C9B"/>
    <w:rsid w:val="00DB6D01"/>
    <w:rsid w:val="00DB7186"/>
    <w:rsid w:val="00DB752F"/>
    <w:rsid w:val="00DB7D99"/>
    <w:rsid w:val="00DC09CD"/>
    <w:rsid w:val="00DC1813"/>
    <w:rsid w:val="00DC24D6"/>
    <w:rsid w:val="00DC2975"/>
    <w:rsid w:val="00DC2CF3"/>
    <w:rsid w:val="00DC360E"/>
    <w:rsid w:val="00DC4892"/>
    <w:rsid w:val="00DC49C8"/>
    <w:rsid w:val="00DC5520"/>
    <w:rsid w:val="00DC5B1B"/>
    <w:rsid w:val="00DC5D12"/>
    <w:rsid w:val="00DC63E5"/>
    <w:rsid w:val="00DD0244"/>
    <w:rsid w:val="00DD0737"/>
    <w:rsid w:val="00DD1853"/>
    <w:rsid w:val="00DD2967"/>
    <w:rsid w:val="00DD2B84"/>
    <w:rsid w:val="00DD30C1"/>
    <w:rsid w:val="00DD3321"/>
    <w:rsid w:val="00DD4273"/>
    <w:rsid w:val="00DD4602"/>
    <w:rsid w:val="00DD4AAB"/>
    <w:rsid w:val="00DD5880"/>
    <w:rsid w:val="00DD7299"/>
    <w:rsid w:val="00DD7820"/>
    <w:rsid w:val="00DE03A5"/>
    <w:rsid w:val="00DE0493"/>
    <w:rsid w:val="00DE1451"/>
    <w:rsid w:val="00DE1785"/>
    <w:rsid w:val="00DE1E58"/>
    <w:rsid w:val="00DE2631"/>
    <w:rsid w:val="00DE2E05"/>
    <w:rsid w:val="00DE465B"/>
    <w:rsid w:val="00DE5BBF"/>
    <w:rsid w:val="00DE633E"/>
    <w:rsid w:val="00DE6608"/>
    <w:rsid w:val="00DE77EE"/>
    <w:rsid w:val="00DF0306"/>
    <w:rsid w:val="00DF0B40"/>
    <w:rsid w:val="00DF1692"/>
    <w:rsid w:val="00DF30FB"/>
    <w:rsid w:val="00DF32D3"/>
    <w:rsid w:val="00DF3B96"/>
    <w:rsid w:val="00DF4B66"/>
    <w:rsid w:val="00DF5C83"/>
    <w:rsid w:val="00DF5E33"/>
    <w:rsid w:val="00DF5F69"/>
    <w:rsid w:val="00DF65F8"/>
    <w:rsid w:val="00DF691A"/>
    <w:rsid w:val="00DF6F91"/>
    <w:rsid w:val="00DF7819"/>
    <w:rsid w:val="00E00A0A"/>
    <w:rsid w:val="00E00E89"/>
    <w:rsid w:val="00E02482"/>
    <w:rsid w:val="00E02840"/>
    <w:rsid w:val="00E02A7D"/>
    <w:rsid w:val="00E034AB"/>
    <w:rsid w:val="00E03CE2"/>
    <w:rsid w:val="00E043C6"/>
    <w:rsid w:val="00E04903"/>
    <w:rsid w:val="00E04F4F"/>
    <w:rsid w:val="00E062DD"/>
    <w:rsid w:val="00E06892"/>
    <w:rsid w:val="00E06A59"/>
    <w:rsid w:val="00E077CE"/>
    <w:rsid w:val="00E07BDB"/>
    <w:rsid w:val="00E07BF9"/>
    <w:rsid w:val="00E10196"/>
    <w:rsid w:val="00E10E4F"/>
    <w:rsid w:val="00E10FF1"/>
    <w:rsid w:val="00E11B14"/>
    <w:rsid w:val="00E11B64"/>
    <w:rsid w:val="00E12418"/>
    <w:rsid w:val="00E129A9"/>
    <w:rsid w:val="00E135B7"/>
    <w:rsid w:val="00E13CFF"/>
    <w:rsid w:val="00E13DD4"/>
    <w:rsid w:val="00E1425F"/>
    <w:rsid w:val="00E14B90"/>
    <w:rsid w:val="00E15838"/>
    <w:rsid w:val="00E17390"/>
    <w:rsid w:val="00E17ECB"/>
    <w:rsid w:val="00E20D8C"/>
    <w:rsid w:val="00E20F79"/>
    <w:rsid w:val="00E21928"/>
    <w:rsid w:val="00E22965"/>
    <w:rsid w:val="00E246B4"/>
    <w:rsid w:val="00E2500E"/>
    <w:rsid w:val="00E25428"/>
    <w:rsid w:val="00E25B11"/>
    <w:rsid w:val="00E2653C"/>
    <w:rsid w:val="00E27840"/>
    <w:rsid w:val="00E278D2"/>
    <w:rsid w:val="00E27BB2"/>
    <w:rsid w:val="00E27CF9"/>
    <w:rsid w:val="00E30B9B"/>
    <w:rsid w:val="00E3122A"/>
    <w:rsid w:val="00E31637"/>
    <w:rsid w:val="00E33B94"/>
    <w:rsid w:val="00E34E41"/>
    <w:rsid w:val="00E36F68"/>
    <w:rsid w:val="00E37177"/>
    <w:rsid w:val="00E37391"/>
    <w:rsid w:val="00E4012E"/>
    <w:rsid w:val="00E41396"/>
    <w:rsid w:val="00E415E3"/>
    <w:rsid w:val="00E42171"/>
    <w:rsid w:val="00E42794"/>
    <w:rsid w:val="00E4425D"/>
    <w:rsid w:val="00E45203"/>
    <w:rsid w:val="00E45722"/>
    <w:rsid w:val="00E4632C"/>
    <w:rsid w:val="00E46537"/>
    <w:rsid w:val="00E467DB"/>
    <w:rsid w:val="00E46827"/>
    <w:rsid w:val="00E46EBB"/>
    <w:rsid w:val="00E501AE"/>
    <w:rsid w:val="00E508AB"/>
    <w:rsid w:val="00E5112B"/>
    <w:rsid w:val="00E51309"/>
    <w:rsid w:val="00E51561"/>
    <w:rsid w:val="00E525B3"/>
    <w:rsid w:val="00E54719"/>
    <w:rsid w:val="00E550BD"/>
    <w:rsid w:val="00E5625A"/>
    <w:rsid w:val="00E564CC"/>
    <w:rsid w:val="00E56569"/>
    <w:rsid w:val="00E56976"/>
    <w:rsid w:val="00E5736A"/>
    <w:rsid w:val="00E579B3"/>
    <w:rsid w:val="00E6185C"/>
    <w:rsid w:val="00E627D7"/>
    <w:rsid w:val="00E6380D"/>
    <w:rsid w:val="00E6402B"/>
    <w:rsid w:val="00E6430B"/>
    <w:rsid w:val="00E64608"/>
    <w:rsid w:val="00E64C2C"/>
    <w:rsid w:val="00E64DD6"/>
    <w:rsid w:val="00E65101"/>
    <w:rsid w:val="00E65562"/>
    <w:rsid w:val="00E656B0"/>
    <w:rsid w:val="00E666C1"/>
    <w:rsid w:val="00E66F8D"/>
    <w:rsid w:val="00E67666"/>
    <w:rsid w:val="00E67C32"/>
    <w:rsid w:val="00E7032D"/>
    <w:rsid w:val="00E703DF"/>
    <w:rsid w:val="00E706C2"/>
    <w:rsid w:val="00E706E1"/>
    <w:rsid w:val="00E70BFF"/>
    <w:rsid w:val="00E71774"/>
    <w:rsid w:val="00E72411"/>
    <w:rsid w:val="00E72648"/>
    <w:rsid w:val="00E72B1A"/>
    <w:rsid w:val="00E72BEF"/>
    <w:rsid w:val="00E74402"/>
    <w:rsid w:val="00E76FF7"/>
    <w:rsid w:val="00E775C4"/>
    <w:rsid w:val="00E778C2"/>
    <w:rsid w:val="00E77D4E"/>
    <w:rsid w:val="00E8190F"/>
    <w:rsid w:val="00E8191D"/>
    <w:rsid w:val="00E81EFB"/>
    <w:rsid w:val="00E82183"/>
    <w:rsid w:val="00E82B10"/>
    <w:rsid w:val="00E82F41"/>
    <w:rsid w:val="00E8403B"/>
    <w:rsid w:val="00E8406F"/>
    <w:rsid w:val="00E84E1C"/>
    <w:rsid w:val="00E84E89"/>
    <w:rsid w:val="00E85587"/>
    <w:rsid w:val="00E85995"/>
    <w:rsid w:val="00E85E8E"/>
    <w:rsid w:val="00E86783"/>
    <w:rsid w:val="00E86B7F"/>
    <w:rsid w:val="00E90640"/>
    <w:rsid w:val="00E91476"/>
    <w:rsid w:val="00E914CD"/>
    <w:rsid w:val="00E92007"/>
    <w:rsid w:val="00E93BB5"/>
    <w:rsid w:val="00E93F40"/>
    <w:rsid w:val="00E95F03"/>
    <w:rsid w:val="00E96230"/>
    <w:rsid w:val="00E97109"/>
    <w:rsid w:val="00E97FE5"/>
    <w:rsid w:val="00EA01C7"/>
    <w:rsid w:val="00EA07F7"/>
    <w:rsid w:val="00EA080B"/>
    <w:rsid w:val="00EA0D3F"/>
    <w:rsid w:val="00EA20BF"/>
    <w:rsid w:val="00EA3629"/>
    <w:rsid w:val="00EA3722"/>
    <w:rsid w:val="00EA3A4A"/>
    <w:rsid w:val="00EA3EF7"/>
    <w:rsid w:val="00EA48AF"/>
    <w:rsid w:val="00EA49E0"/>
    <w:rsid w:val="00EA65EC"/>
    <w:rsid w:val="00EA7C6F"/>
    <w:rsid w:val="00EB137D"/>
    <w:rsid w:val="00EB229F"/>
    <w:rsid w:val="00EB2D7A"/>
    <w:rsid w:val="00EB38CD"/>
    <w:rsid w:val="00EB393B"/>
    <w:rsid w:val="00EB4CCC"/>
    <w:rsid w:val="00EB4E28"/>
    <w:rsid w:val="00EB53BB"/>
    <w:rsid w:val="00EB571F"/>
    <w:rsid w:val="00EB5735"/>
    <w:rsid w:val="00EB6F4E"/>
    <w:rsid w:val="00EB75B2"/>
    <w:rsid w:val="00EB7722"/>
    <w:rsid w:val="00EC0B2F"/>
    <w:rsid w:val="00EC0DB3"/>
    <w:rsid w:val="00EC1BF7"/>
    <w:rsid w:val="00EC263B"/>
    <w:rsid w:val="00EC28DD"/>
    <w:rsid w:val="00EC2FE9"/>
    <w:rsid w:val="00EC3F3C"/>
    <w:rsid w:val="00EC422C"/>
    <w:rsid w:val="00EC51DC"/>
    <w:rsid w:val="00EC5A2B"/>
    <w:rsid w:val="00EC6155"/>
    <w:rsid w:val="00EC6CF0"/>
    <w:rsid w:val="00EC74C1"/>
    <w:rsid w:val="00EC763F"/>
    <w:rsid w:val="00EC7D86"/>
    <w:rsid w:val="00ED099F"/>
    <w:rsid w:val="00ED0BCF"/>
    <w:rsid w:val="00ED0D03"/>
    <w:rsid w:val="00ED1352"/>
    <w:rsid w:val="00ED183F"/>
    <w:rsid w:val="00ED1EBC"/>
    <w:rsid w:val="00ED2FFC"/>
    <w:rsid w:val="00ED4219"/>
    <w:rsid w:val="00ED488C"/>
    <w:rsid w:val="00ED5764"/>
    <w:rsid w:val="00ED613A"/>
    <w:rsid w:val="00ED651A"/>
    <w:rsid w:val="00ED776A"/>
    <w:rsid w:val="00ED77AF"/>
    <w:rsid w:val="00ED7F86"/>
    <w:rsid w:val="00EE05D7"/>
    <w:rsid w:val="00EE07B0"/>
    <w:rsid w:val="00EE0890"/>
    <w:rsid w:val="00EE1559"/>
    <w:rsid w:val="00EE1C05"/>
    <w:rsid w:val="00EE20ED"/>
    <w:rsid w:val="00EE2200"/>
    <w:rsid w:val="00EE2391"/>
    <w:rsid w:val="00EE27A2"/>
    <w:rsid w:val="00EE4273"/>
    <w:rsid w:val="00EE4672"/>
    <w:rsid w:val="00EE5361"/>
    <w:rsid w:val="00EE5936"/>
    <w:rsid w:val="00EE7782"/>
    <w:rsid w:val="00EE7C1A"/>
    <w:rsid w:val="00EF0403"/>
    <w:rsid w:val="00EF0AB7"/>
    <w:rsid w:val="00EF0E1F"/>
    <w:rsid w:val="00EF232B"/>
    <w:rsid w:val="00EF2B68"/>
    <w:rsid w:val="00EF3713"/>
    <w:rsid w:val="00EF44C3"/>
    <w:rsid w:val="00EF5119"/>
    <w:rsid w:val="00EF7BA8"/>
    <w:rsid w:val="00F03337"/>
    <w:rsid w:val="00F04564"/>
    <w:rsid w:val="00F04646"/>
    <w:rsid w:val="00F06062"/>
    <w:rsid w:val="00F0656B"/>
    <w:rsid w:val="00F0685A"/>
    <w:rsid w:val="00F06996"/>
    <w:rsid w:val="00F06DD5"/>
    <w:rsid w:val="00F07A46"/>
    <w:rsid w:val="00F07F4D"/>
    <w:rsid w:val="00F10136"/>
    <w:rsid w:val="00F10662"/>
    <w:rsid w:val="00F113A1"/>
    <w:rsid w:val="00F116EC"/>
    <w:rsid w:val="00F12896"/>
    <w:rsid w:val="00F12DD6"/>
    <w:rsid w:val="00F12E1B"/>
    <w:rsid w:val="00F1313A"/>
    <w:rsid w:val="00F13189"/>
    <w:rsid w:val="00F133D4"/>
    <w:rsid w:val="00F137CE"/>
    <w:rsid w:val="00F13CE4"/>
    <w:rsid w:val="00F151B8"/>
    <w:rsid w:val="00F15584"/>
    <w:rsid w:val="00F1573F"/>
    <w:rsid w:val="00F161E7"/>
    <w:rsid w:val="00F16396"/>
    <w:rsid w:val="00F16FC6"/>
    <w:rsid w:val="00F1770A"/>
    <w:rsid w:val="00F17BC3"/>
    <w:rsid w:val="00F203D0"/>
    <w:rsid w:val="00F20D66"/>
    <w:rsid w:val="00F21126"/>
    <w:rsid w:val="00F22B4D"/>
    <w:rsid w:val="00F2319C"/>
    <w:rsid w:val="00F23927"/>
    <w:rsid w:val="00F245CE"/>
    <w:rsid w:val="00F24D6D"/>
    <w:rsid w:val="00F2572D"/>
    <w:rsid w:val="00F25DBC"/>
    <w:rsid w:val="00F26AC3"/>
    <w:rsid w:val="00F26BE8"/>
    <w:rsid w:val="00F26D69"/>
    <w:rsid w:val="00F2762D"/>
    <w:rsid w:val="00F30993"/>
    <w:rsid w:val="00F352C8"/>
    <w:rsid w:val="00F3663E"/>
    <w:rsid w:val="00F370F6"/>
    <w:rsid w:val="00F37180"/>
    <w:rsid w:val="00F3724C"/>
    <w:rsid w:val="00F4016F"/>
    <w:rsid w:val="00F40405"/>
    <w:rsid w:val="00F4061F"/>
    <w:rsid w:val="00F41339"/>
    <w:rsid w:val="00F4342E"/>
    <w:rsid w:val="00F43A1B"/>
    <w:rsid w:val="00F43BA1"/>
    <w:rsid w:val="00F44796"/>
    <w:rsid w:val="00F44CE7"/>
    <w:rsid w:val="00F45320"/>
    <w:rsid w:val="00F458E2"/>
    <w:rsid w:val="00F47AAE"/>
    <w:rsid w:val="00F5010A"/>
    <w:rsid w:val="00F51577"/>
    <w:rsid w:val="00F517AF"/>
    <w:rsid w:val="00F52B01"/>
    <w:rsid w:val="00F537AE"/>
    <w:rsid w:val="00F5396D"/>
    <w:rsid w:val="00F54961"/>
    <w:rsid w:val="00F54A5A"/>
    <w:rsid w:val="00F54C34"/>
    <w:rsid w:val="00F5537F"/>
    <w:rsid w:val="00F5599D"/>
    <w:rsid w:val="00F55E9A"/>
    <w:rsid w:val="00F55FF8"/>
    <w:rsid w:val="00F56A91"/>
    <w:rsid w:val="00F56F6C"/>
    <w:rsid w:val="00F57243"/>
    <w:rsid w:val="00F601DD"/>
    <w:rsid w:val="00F60577"/>
    <w:rsid w:val="00F60FB1"/>
    <w:rsid w:val="00F615ED"/>
    <w:rsid w:val="00F6230E"/>
    <w:rsid w:val="00F62EDA"/>
    <w:rsid w:val="00F632F3"/>
    <w:rsid w:val="00F64296"/>
    <w:rsid w:val="00F647EB"/>
    <w:rsid w:val="00F64994"/>
    <w:rsid w:val="00F65EE8"/>
    <w:rsid w:val="00F66314"/>
    <w:rsid w:val="00F66BFC"/>
    <w:rsid w:val="00F676DB"/>
    <w:rsid w:val="00F7023B"/>
    <w:rsid w:val="00F707BB"/>
    <w:rsid w:val="00F70C5A"/>
    <w:rsid w:val="00F70E14"/>
    <w:rsid w:val="00F70FDC"/>
    <w:rsid w:val="00F718D3"/>
    <w:rsid w:val="00F7553F"/>
    <w:rsid w:val="00F75CF2"/>
    <w:rsid w:val="00F76A47"/>
    <w:rsid w:val="00F77A15"/>
    <w:rsid w:val="00F77A9D"/>
    <w:rsid w:val="00F77DCD"/>
    <w:rsid w:val="00F8117A"/>
    <w:rsid w:val="00F8198C"/>
    <w:rsid w:val="00F821A5"/>
    <w:rsid w:val="00F8227F"/>
    <w:rsid w:val="00F828E5"/>
    <w:rsid w:val="00F8294C"/>
    <w:rsid w:val="00F84A98"/>
    <w:rsid w:val="00F858CC"/>
    <w:rsid w:val="00F87AA8"/>
    <w:rsid w:val="00F9187A"/>
    <w:rsid w:val="00F921DC"/>
    <w:rsid w:val="00F92521"/>
    <w:rsid w:val="00F93001"/>
    <w:rsid w:val="00F93706"/>
    <w:rsid w:val="00F93D4B"/>
    <w:rsid w:val="00F94AB2"/>
    <w:rsid w:val="00F9505B"/>
    <w:rsid w:val="00F954B6"/>
    <w:rsid w:val="00F97C90"/>
    <w:rsid w:val="00FA0506"/>
    <w:rsid w:val="00FA13AA"/>
    <w:rsid w:val="00FA17AD"/>
    <w:rsid w:val="00FA2154"/>
    <w:rsid w:val="00FA2F2C"/>
    <w:rsid w:val="00FA39A5"/>
    <w:rsid w:val="00FA5D27"/>
    <w:rsid w:val="00FA62DC"/>
    <w:rsid w:val="00FA6DE5"/>
    <w:rsid w:val="00FA78F6"/>
    <w:rsid w:val="00FA7DB7"/>
    <w:rsid w:val="00FA7DD7"/>
    <w:rsid w:val="00FB0257"/>
    <w:rsid w:val="00FB1129"/>
    <w:rsid w:val="00FB2550"/>
    <w:rsid w:val="00FB2BF4"/>
    <w:rsid w:val="00FB2CC2"/>
    <w:rsid w:val="00FB2E0D"/>
    <w:rsid w:val="00FB3028"/>
    <w:rsid w:val="00FB3784"/>
    <w:rsid w:val="00FB3ECE"/>
    <w:rsid w:val="00FB401A"/>
    <w:rsid w:val="00FB4C78"/>
    <w:rsid w:val="00FB5080"/>
    <w:rsid w:val="00FB53CF"/>
    <w:rsid w:val="00FB545B"/>
    <w:rsid w:val="00FB5FF6"/>
    <w:rsid w:val="00FB7EBF"/>
    <w:rsid w:val="00FC0343"/>
    <w:rsid w:val="00FC0424"/>
    <w:rsid w:val="00FC0B95"/>
    <w:rsid w:val="00FC14B8"/>
    <w:rsid w:val="00FC1E4A"/>
    <w:rsid w:val="00FC3875"/>
    <w:rsid w:val="00FC3CA0"/>
    <w:rsid w:val="00FC4F6F"/>
    <w:rsid w:val="00FC5353"/>
    <w:rsid w:val="00FC55DF"/>
    <w:rsid w:val="00FC56D0"/>
    <w:rsid w:val="00FC6062"/>
    <w:rsid w:val="00FC6E57"/>
    <w:rsid w:val="00FC7423"/>
    <w:rsid w:val="00FC7F1C"/>
    <w:rsid w:val="00FC7F96"/>
    <w:rsid w:val="00FD0400"/>
    <w:rsid w:val="00FD047E"/>
    <w:rsid w:val="00FD06BB"/>
    <w:rsid w:val="00FD08BC"/>
    <w:rsid w:val="00FD10A4"/>
    <w:rsid w:val="00FD273D"/>
    <w:rsid w:val="00FD3FFD"/>
    <w:rsid w:val="00FD5193"/>
    <w:rsid w:val="00FD67F4"/>
    <w:rsid w:val="00FD6E52"/>
    <w:rsid w:val="00FD6FB8"/>
    <w:rsid w:val="00FD7C44"/>
    <w:rsid w:val="00FE080B"/>
    <w:rsid w:val="00FE1464"/>
    <w:rsid w:val="00FE14D6"/>
    <w:rsid w:val="00FE20B9"/>
    <w:rsid w:val="00FE2D29"/>
    <w:rsid w:val="00FE3422"/>
    <w:rsid w:val="00FE3A50"/>
    <w:rsid w:val="00FE3A72"/>
    <w:rsid w:val="00FE422D"/>
    <w:rsid w:val="00FE529C"/>
    <w:rsid w:val="00FE625C"/>
    <w:rsid w:val="00FE77D4"/>
    <w:rsid w:val="00FF033C"/>
    <w:rsid w:val="00FF058F"/>
    <w:rsid w:val="00FF1C50"/>
    <w:rsid w:val="00FF1FA0"/>
    <w:rsid w:val="00FF1FA2"/>
    <w:rsid w:val="00FF3083"/>
    <w:rsid w:val="00FF376F"/>
    <w:rsid w:val="00FF3F70"/>
    <w:rsid w:val="00FF5187"/>
    <w:rsid w:val="00FF6B65"/>
    <w:rsid w:val="00FF6D04"/>
    <w:rsid w:val="00FF6D61"/>
    <w:rsid w:val="00FF730F"/>
    <w:rsid w:val="011B7A9C"/>
    <w:rsid w:val="01232E09"/>
    <w:rsid w:val="014AB07C"/>
    <w:rsid w:val="016268BC"/>
    <w:rsid w:val="0173BF2E"/>
    <w:rsid w:val="017F4A04"/>
    <w:rsid w:val="0187E520"/>
    <w:rsid w:val="01892CC9"/>
    <w:rsid w:val="023FDABF"/>
    <w:rsid w:val="026D9A1D"/>
    <w:rsid w:val="029017AC"/>
    <w:rsid w:val="037AFA78"/>
    <w:rsid w:val="037D52EB"/>
    <w:rsid w:val="040EC919"/>
    <w:rsid w:val="042796CB"/>
    <w:rsid w:val="045A4454"/>
    <w:rsid w:val="046B7F2B"/>
    <w:rsid w:val="04FD824A"/>
    <w:rsid w:val="0507C326"/>
    <w:rsid w:val="050CDBCF"/>
    <w:rsid w:val="0551710E"/>
    <w:rsid w:val="0564B6CF"/>
    <w:rsid w:val="057CDFE0"/>
    <w:rsid w:val="05CBF317"/>
    <w:rsid w:val="05E4B841"/>
    <w:rsid w:val="0625FCA5"/>
    <w:rsid w:val="063F697F"/>
    <w:rsid w:val="074D6A96"/>
    <w:rsid w:val="07AEFC1A"/>
    <w:rsid w:val="07D6B241"/>
    <w:rsid w:val="085EE7FB"/>
    <w:rsid w:val="08C7715E"/>
    <w:rsid w:val="091D3B56"/>
    <w:rsid w:val="092B8A66"/>
    <w:rsid w:val="09582AC4"/>
    <w:rsid w:val="0A867CEB"/>
    <w:rsid w:val="0A9866B0"/>
    <w:rsid w:val="0AAA815B"/>
    <w:rsid w:val="0AB933AE"/>
    <w:rsid w:val="0AC01615"/>
    <w:rsid w:val="0AC9654B"/>
    <w:rsid w:val="0AE3982B"/>
    <w:rsid w:val="0AF8F62B"/>
    <w:rsid w:val="0B1EE4B3"/>
    <w:rsid w:val="0B2681BA"/>
    <w:rsid w:val="0B636100"/>
    <w:rsid w:val="0B8FCF65"/>
    <w:rsid w:val="0C391635"/>
    <w:rsid w:val="0C5DE19E"/>
    <w:rsid w:val="0CDECC61"/>
    <w:rsid w:val="0D09755A"/>
    <w:rsid w:val="0D34085D"/>
    <w:rsid w:val="0D369AA3"/>
    <w:rsid w:val="0D639252"/>
    <w:rsid w:val="0D7639F3"/>
    <w:rsid w:val="0D8E1B66"/>
    <w:rsid w:val="0DD055E8"/>
    <w:rsid w:val="0EE4B333"/>
    <w:rsid w:val="0EEB4BFD"/>
    <w:rsid w:val="0F0313E5"/>
    <w:rsid w:val="0F5D7900"/>
    <w:rsid w:val="0FA90F60"/>
    <w:rsid w:val="10099375"/>
    <w:rsid w:val="10341157"/>
    <w:rsid w:val="104811EE"/>
    <w:rsid w:val="1060D1AB"/>
    <w:rsid w:val="10EBC87F"/>
    <w:rsid w:val="1131EEAC"/>
    <w:rsid w:val="11701F16"/>
    <w:rsid w:val="11A24566"/>
    <w:rsid w:val="11B9DD46"/>
    <w:rsid w:val="11CB17F1"/>
    <w:rsid w:val="11FABBE0"/>
    <w:rsid w:val="12251409"/>
    <w:rsid w:val="123BA62A"/>
    <w:rsid w:val="12892208"/>
    <w:rsid w:val="12B7EDCC"/>
    <w:rsid w:val="12C68D3B"/>
    <w:rsid w:val="14044EF7"/>
    <w:rsid w:val="14118425"/>
    <w:rsid w:val="145C52F1"/>
    <w:rsid w:val="14917906"/>
    <w:rsid w:val="14F83E18"/>
    <w:rsid w:val="150B387A"/>
    <w:rsid w:val="15378F0D"/>
    <w:rsid w:val="15561C16"/>
    <w:rsid w:val="155B5535"/>
    <w:rsid w:val="15A49685"/>
    <w:rsid w:val="15F2CB1C"/>
    <w:rsid w:val="15F8D343"/>
    <w:rsid w:val="161DF727"/>
    <w:rsid w:val="169005FB"/>
    <w:rsid w:val="1696428B"/>
    <w:rsid w:val="16A363E3"/>
    <w:rsid w:val="16AA73D8"/>
    <w:rsid w:val="16D6BB9B"/>
    <w:rsid w:val="1786D088"/>
    <w:rsid w:val="17958F32"/>
    <w:rsid w:val="17C79837"/>
    <w:rsid w:val="17DDC4EE"/>
    <w:rsid w:val="17FB98C8"/>
    <w:rsid w:val="180B744A"/>
    <w:rsid w:val="1886424F"/>
    <w:rsid w:val="1887D80C"/>
    <w:rsid w:val="18C58D1D"/>
    <w:rsid w:val="18D3FDF5"/>
    <w:rsid w:val="18D692DA"/>
    <w:rsid w:val="18E13555"/>
    <w:rsid w:val="19A86FC1"/>
    <w:rsid w:val="1A328B25"/>
    <w:rsid w:val="1A6BCF23"/>
    <w:rsid w:val="1A92BC60"/>
    <w:rsid w:val="1A9BBDAE"/>
    <w:rsid w:val="1B40039D"/>
    <w:rsid w:val="1B624FE3"/>
    <w:rsid w:val="1B644D15"/>
    <w:rsid w:val="1BD128B9"/>
    <w:rsid w:val="1C01ED57"/>
    <w:rsid w:val="1CB869C3"/>
    <w:rsid w:val="1CEED280"/>
    <w:rsid w:val="1CFDF78E"/>
    <w:rsid w:val="1D0F00CF"/>
    <w:rsid w:val="1D26789D"/>
    <w:rsid w:val="1DF784AB"/>
    <w:rsid w:val="1E105A65"/>
    <w:rsid w:val="1E708994"/>
    <w:rsid w:val="1E748571"/>
    <w:rsid w:val="1E7C9D9F"/>
    <w:rsid w:val="1E847978"/>
    <w:rsid w:val="1E89998B"/>
    <w:rsid w:val="1EB62B30"/>
    <w:rsid w:val="1EC1AA09"/>
    <w:rsid w:val="1F36D8F4"/>
    <w:rsid w:val="1F8A1311"/>
    <w:rsid w:val="1F992115"/>
    <w:rsid w:val="1F9E7140"/>
    <w:rsid w:val="1FB2449B"/>
    <w:rsid w:val="2000671F"/>
    <w:rsid w:val="20025340"/>
    <w:rsid w:val="2010D868"/>
    <w:rsid w:val="201D6703"/>
    <w:rsid w:val="20312D69"/>
    <w:rsid w:val="204FFC56"/>
    <w:rsid w:val="20787A61"/>
    <w:rsid w:val="21419CE4"/>
    <w:rsid w:val="21654487"/>
    <w:rsid w:val="2209A541"/>
    <w:rsid w:val="224C80AB"/>
    <w:rsid w:val="23075FEB"/>
    <w:rsid w:val="23391F2D"/>
    <w:rsid w:val="235E0BD4"/>
    <w:rsid w:val="236F7AAA"/>
    <w:rsid w:val="23779815"/>
    <w:rsid w:val="23BD2C29"/>
    <w:rsid w:val="23C9EF4C"/>
    <w:rsid w:val="244595F1"/>
    <w:rsid w:val="2452D6E4"/>
    <w:rsid w:val="2493F269"/>
    <w:rsid w:val="24A5C6C1"/>
    <w:rsid w:val="24CD6905"/>
    <w:rsid w:val="25264824"/>
    <w:rsid w:val="252B7067"/>
    <w:rsid w:val="2545EAAE"/>
    <w:rsid w:val="256690FE"/>
    <w:rsid w:val="256C5EE6"/>
    <w:rsid w:val="2590EA12"/>
    <w:rsid w:val="2593AABA"/>
    <w:rsid w:val="26020A6B"/>
    <w:rsid w:val="262C7AB2"/>
    <w:rsid w:val="267ACC8C"/>
    <w:rsid w:val="26B4B255"/>
    <w:rsid w:val="26BECA3A"/>
    <w:rsid w:val="26EA9DA0"/>
    <w:rsid w:val="28586776"/>
    <w:rsid w:val="287AB313"/>
    <w:rsid w:val="28B9CFE4"/>
    <w:rsid w:val="28E4A403"/>
    <w:rsid w:val="2928A589"/>
    <w:rsid w:val="29326F75"/>
    <w:rsid w:val="29EB242B"/>
    <w:rsid w:val="2A15503A"/>
    <w:rsid w:val="2A2FCA76"/>
    <w:rsid w:val="2A66EFFB"/>
    <w:rsid w:val="2AD6C8EF"/>
    <w:rsid w:val="2B2EBDBF"/>
    <w:rsid w:val="2B5D1806"/>
    <w:rsid w:val="2B748242"/>
    <w:rsid w:val="2B7AFF75"/>
    <w:rsid w:val="2BA477E5"/>
    <w:rsid w:val="2BC6FC02"/>
    <w:rsid w:val="2BD3416C"/>
    <w:rsid w:val="2CB9683F"/>
    <w:rsid w:val="2CB9830D"/>
    <w:rsid w:val="2D523E24"/>
    <w:rsid w:val="2DCE4578"/>
    <w:rsid w:val="2E506F7F"/>
    <w:rsid w:val="2E5B91DF"/>
    <w:rsid w:val="2E63F614"/>
    <w:rsid w:val="2E7311B0"/>
    <w:rsid w:val="2EA8F947"/>
    <w:rsid w:val="2EABD819"/>
    <w:rsid w:val="2EAF869D"/>
    <w:rsid w:val="2F5BE31D"/>
    <w:rsid w:val="2F704E97"/>
    <w:rsid w:val="2F960735"/>
    <w:rsid w:val="2FF2FF2B"/>
    <w:rsid w:val="3035BF41"/>
    <w:rsid w:val="30CBA4D9"/>
    <w:rsid w:val="3143A25E"/>
    <w:rsid w:val="31B48B3D"/>
    <w:rsid w:val="322B1B9D"/>
    <w:rsid w:val="32428B8D"/>
    <w:rsid w:val="326750C3"/>
    <w:rsid w:val="32DC014F"/>
    <w:rsid w:val="3330D051"/>
    <w:rsid w:val="3331F02E"/>
    <w:rsid w:val="334A3F77"/>
    <w:rsid w:val="3376D412"/>
    <w:rsid w:val="339D7C89"/>
    <w:rsid w:val="33C43F3C"/>
    <w:rsid w:val="341A6075"/>
    <w:rsid w:val="347361C5"/>
    <w:rsid w:val="34EBC14D"/>
    <w:rsid w:val="35774A48"/>
    <w:rsid w:val="3625D61F"/>
    <w:rsid w:val="3636F658"/>
    <w:rsid w:val="364FE082"/>
    <w:rsid w:val="36553298"/>
    <w:rsid w:val="366D33B0"/>
    <w:rsid w:val="36A5AF27"/>
    <w:rsid w:val="36CD6B4E"/>
    <w:rsid w:val="36E9B426"/>
    <w:rsid w:val="377F594A"/>
    <w:rsid w:val="37BD397D"/>
    <w:rsid w:val="37E3B230"/>
    <w:rsid w:val="38571832"/>
    <w:rsid w:val="38CEC976"/>
    <w:rsid w:val="39065BD4"/>
    <w:rsid w:val="3926F265"/>
    <w:rsid w:val="3941313E"/>
    <w:rsid w:val="3946B9C0"/>
    <w:rsid w:val="39558110"/>
    <w:rsid w:val="398CD839"/>
    <w:rsid w:val="39A8781F"/>
    <w:rsid w:val="39AEBE28"/>
    <w:rsid w:val="39FACDB8"/>
    <w:rsid w:val="3A014C53"/>
    <w:rsid w:val="3A1D1EBE"/>
    <w:rsid w:val="3A1D81A5"/>
    <w:rsid w:val="3A5FA63E"/>
    <w:rsid w:val="3A6A997F"/>
    <w:rsid w:val="3AC001F1"/>
    <w:rsid w:val="3ACF8C93"/>
    <w:rsid w:val="3B261BDE"/>
    <w:rsid w:val="3B4020CB"/>
    <w:rsid w:val="3B41EF96"/>
    <w:rsid w:val="3B4F4189"/>
    <w:rsid w:val="3B59AC3A"/>
    <w:rsid w:val="3B5DB52C"/>
    <w:rsid w:val="3BC53772"/>
    <w:rsid w:val="3BCEEEE8"/>
    <w:rsid w:val="3C3E92AE"/>
    <w:rsid w:val="3C949D3F"/>
    <w:rsid w:val="3CB7BBD4"/>
    <w:rsid w:val="3CFEDB5D"/>
    <w:rsid w:val="3D1908EA"/>
    <w:rsid w:val="3E7F8E05"/>
    <w:rsid w:val="3E8FCCC2"/>
    <w:rsid w:val="3EA71F60"/>
    <w:rsid w:val="3EABB869"/>
    <w:rsid w:val="3EC075F1"/>
    <w:rsid w:val="3ED97D55"/>
    <w:rsid w:val="3EE514D3"/>
    <w:rsid w:val="3F293D38"/>
    <w:rsid w:val="3F4D5B8F"/>
    <w:rsid w:val="3F8B5BA2"/>
    <w:rsid w:val="3FBEEE86"/>
    <w:rsid w:val="3FC1147E"/>
    <w:rsid w:val="3FF7A55C"/>
    <w:rsid w:val="401611F9"/>
    <w:rsid w:val="40216749"/>
    <w:rsid w:val="40574BBA"/>
    <w:rsid w:val="40C9E510"/>
    <w:rsid w:val="40E6381F"/>
    <w:rsid w:val="41157421"/>
    <w:rsid w:val="411A1C2D"/>
    <w:rsid w:val="415933E5"/>
    <w:rsid w:val="41786A5C"/>
    <w:rsid w:val="4191DB67"/>
    <w:rsid w:val="419A5EC5"/>
    <w:rsid w:val="41A6BFD0"/>
    <w:rsid w:val="41B10831"/>
    <w:rsid w:val="41BE218B"/>
    <w:rsid w:val="423A041C"/>
    <w:rsid w:val="424D26E5"/>
    <w:rsid w:val="426E8DB7"/>
    <w:rsid w:val="42867834"/>
    <w:rsid w:val="429F7A8D"/>
    <w:rsid w:val="43087F34"/>
    <w:rsid w:val="430BD76E"/>
    <w:rsid w:val="430D10A2"/>
    <w:rsid w:val="4332B509"/>
    <w:rsid w:val="433F0278"/>
    <w:rsid w:val="43683484"/>
    <w:rsid w:val="43953691"/>
    <w:rsid w:val="43BD4FA1"/>
    <w:rsid w:val="43C43484"/>
    <w:rsid w:val="43DE638F"/>
    <w:rsid w:val="4422C3A9"/>
    <w:rsid w:val="444832C9"/>
    <w:rsid w:val="4477B54C"/>
    <w:rsid w:val="448D47CC"/>
    <w:rsid w:val="44A6423E"/>
    <w:rsid w:val="44A7D412"/>
    <w:rsid w:val="45125821"/>
    <w:rsid w:val="453A48CE"/>
    <w:rsid w:val="453B25CA"/>
    <w:rsid w:val="456D6845"/>
    <w:rsid w:val="4606248D"/>
    <w:rsid w:val="46600AC0"/>
    <w:rsid w:val="466808A8"/>
    <w:rsid w:val="466B966D"/>
    <w:rsid w:val="4672E4AC"/>
    <w:rsid w:val="46F35A49"/>
    <w:rsid w:val="4789A8B7"/>
    <w:rsid w:val="47966D87"/>
    <w:rsid w:val="47DBFD33"/>
    <w:rsid w:val="47F9A45F"/>
    <w:rsid w:val="483B56C6"/>
    <w:rsid w:val="485467B8"/>
    <w:rsid w:val="496E8079"/>
    <w:rsid w:val="49937D3A"/>
    <w:rsid w:val="499F48A7"/>
    <w:rsid w:val="49D1AE62"/>
    <w:rsid w:val="49D793DC"/>
    <w:rsid w:val="49E1A864"/>
    <w:rsid w:val="4A02B142"/>
    <w:rsid w:val="4AB07F0A"/>
    <w:rsid w:val="4AB51626"/>
    <w:rsid w:val="4B21B982"/>
    <w:rsid w:val="4B48B4EB"/>
    <w:rsid w:val="4BA4606C"/>
    <w:rsid w:val="4BD688B2"/>
    <w:rsid w:val="4C63DF6C"/>
    <w:rsid w:val="4C794742"/>
    <w:rsid w:val="4CABB605"/>
    <w:rsid w:val="4D19FE00"/>
    <w:rsid w:val="4D9CF355"/>
    <w:rsid w:val="4E3C8A5A"/>
    <w:rsid w:val="4E5751A3"/>
    <w:rsid w:val="4EDC01B5"/>
    <w:rsid w:val="4F505B1E"/>
    <w:rsid w:val="5039044E"/>
    <w:rsid w:val="50603788"/>
    <w:rsid w:val="507755EE"/>
    <w:rsid w:val="5090C9A3"/>
    <w:rsid w:val="5114FBB3"/>
    <w:rsid w:val="5131A1E1"/>
    <w:rsid w:val="5138E2AE"/>
    <w:rsid w:val="515AB791"/>
    <w:rsid w:val="5204CD49"/>
    <w:rsid w:val="521F201D"/>
    <w:rsid w:val="524E4CEB"/>
    <w:rsid w:val="52723471"/>
    <w:rsid w:val="527F49C8"/>
    <w:rsid w:val="52967630"/>
    <w:rsid w:val="52CBB2F3"/>
    <w:rsid w:val="52D0AAD1"/>
    <w:rsid w:val="5342C9BB"/>
    <w:rsid w:val="543BA5CC"/>
    <w:rsid w:val="54561DD8"/>
    <w:rsid w:val="5469E4E7"/>
    <w:rsid w:val="54B3E970"/>
    <w:rsid w:val="54E615EE"/>
    <w:rsid w:val="5535D06C"/>
    <w:rsid w:val="55934E07"/>
    <w:rsid w:val="55A391DC"/>
    <w:rsid w:val="55B9DF7B"/>
    <w:rsid w:val="55BDDA37"/>
    <w:rsid w:val="55DB8C40"/>
    <w:rsid w:val="563626AE"/>
    <w:rsid w:val="566C4ED4"/>
    <w:rsid w:val="56C350C8"/>
    <w:rsid w:val="5715BEDF"/>
    <w:rsid w:val="57A8606F"/>
    <w:rsid w:val="58A7B96C"/>
    <w:rsid w:val="5911C802"/>
    <w:rsid w:val="593EBF45"/>
    <w:rsid w:val="595E24AD"/>
    <w:rsid w:val="597F078A"/>
    <w:rsid w:val="59EB7E4C"/>
    <w:rsid w:val="5A0D4239"/>
    <w:rsid w:val="5A280F98"/>
    <w:rsid w:val="5A7EF085"/>
    <w:rsid w:val="5A984777"/>
    <w:rsid w:val="5A9A1876"/>
    <w:rsid w:val="5ACFAA8E"/>
    <w:rsid w:val="5AF04B15"/>
    <w:rsid w:val="5B5314C7"/>
    <w:rsid w:val="5B81BBBD"/>
    <w:rsid w:val="5BA17D29"/>
    <w:rsid w:val="5BDA5599"/>
    <w:rsid w:val="5BF9C3FE"/>
    <w:rsid w:val="5C3DED13"/>
    <w:rsid w:val="5C8830A3"/>
    <w:rsid w:val="5C88832F"/>
    <w:rsid w:val="5CADFFD3"/>
    <w:rsid w:val="5CB849FB"/>
    <w:rsid w:val="5CB96429"/>
    <w:rsid w:val="5CCD3D5B"/>
    <w:rsid w:val="5CF0C6E4"/>
    <w:rsid w:val="5D094A2E"/>
    <w:rsid w:val="5D11FFD0"/>
    <w:rsid w:val="5D755BB7"/>
    <w:rsid w:val="5D7A78E8"/>
    <w:rsid w:val="5D8D0F2B"/>
    <w:rsid w:val="5D91F98B"/>
    <w:rsid w:val="5DD05B76"/>
    <w:rsid w:val="5DD3637D"/>
    <w:rsid w:val="5DDDE459"/>
    <w:rsid w:val="5DF72085"/>
    <w:rsid w:val="5E864EEB"/>
    <w:rsid w:val="5EA1F8F5"/>
    <w:rsid w:val="5EFA9E2C"/>
    <w:rsid w:val="5F4505BC"/>
    <w:rsid w:val="5F78D2C6"/>
    <w:rsid w:val="5FC9C6EF"/>
    <w:rsid w:val="600B7B20"/>
    <w:rsid w:val="606822ED"/>
    <w:rsid w:val="60C13014"/>
    <w:rsid w:val="617AA270"/>
    <w:rsid w:val="625EAE42"/>
    <w:rsid w:val="6268B95A"/>
    <w:rsid w:val="626D106E"/>
    <w:rsid w:val="6305E0E5"/>
    <w:rsid w:val="6380A6D0"/>
    <w:rsid w:val="63DFB862"/>
    <w:rsid w:val="63E1299B"/>
    <w:rsid w:val="63E3EE23"/>
    <w:rsid w:val="63F52062"/>
    <w:rsid w:val="64C6E0DC"/>
    <w:rsid w:val="65059E1C"/>
    <w:rsid w:val="66008921"/>
    <w:rsid w:val="6622750F"/>
    <w:rsid w:val="66686897"/>
    <w:rsid w:val="667E5852"/>
    <w:rsid w:val="66A1BCA8"/>
    <w:rsid w:val="66CCE088"/>
    <w:rsid w:val="66F810C5"/>
    <w:rsid w:val="67219D20"/>
    <w:rsid w:val="67D0C273"/>
    <w:rsid w:val="67DAAE03"/>
    <w:rsid w:val="680B27E9"/>
    <w:rsid w:val="682601E6"/>
    <w:rsid w:val="685EB69F"/>
    <w:rsid w:val="686315D0"/>
    <w:rsid w:val="68CADA6F"/>
    <w:rsid w:val="690ED116"/>
    <w:rsid w:val="691501D3"/>
    <w:rsid w:val="6923477C"/>
    <w:rsid w:val="696EEB9E"/>
    <w:rsid w:val="69963809"/>
    <w:rsid w:val="69D02EC2"/>
    <w:rsid w:val="6A21823E"/>
    <w:rsid w:val="6A5ED041"/>
    <w:rsid w:val="6A6B99E8"/>
    <w:rsid w:val="6AA3D653"/>
    <w:rsid w:val="6AB29CD9"/>
    <w:rsid w:val="6C4FB0C6"/>
    <w:rsid w:val="6C862B85"/>
    <w:rsid w:val="6C9F4D21"/>
    <w:rsid w:val="6D0BC213"/>
    <w:rsid w:val="6D8780C5"/>
    <w:rsid w:val="6DAC6A44"/>
    <w:rsid w:val="6DCCC659"/>
    <w:rsid w:val="6DFC99DD"/>
    <w:rsid w:val="6E07C52A"/>
    <w:rsid w:val="6E3A1225"/>
    <w:rsid w:val="6EFEF382"/>
    <w:rsid w:val="6F07FBA2"/>
    <w:rsid w:val="6F4358B3"/>
    <w:rsid w:val="6F860BEC"/>
    <w:rsid w:val="6F9FFCF1"/>
    <w:rsid w:val="6FBD17E1"/>
    <w:rsid w:val="6FC75D88"/>
    <w:rsid w:val="6FE34B9F"/>
    <w:rsid w:val="6FF97BE9"/>
    <w:rsid w:val="6FFD136E"/>
    <w:rsid w:val="700DFEAB"/>
    <w:rsid w:val="702B2D97"/>
    <w:rsid w:val="70355969"/>
    <w:rsid w:val="70699202"/>
    <w:rsid w:val="70DD0F0B"/>
    <w:rsid w:val="7171C155"/>
    <w:rsid w:val="7191550B"/>
    <w:rsid w:val="719B8785"/>
    <w:rsid w:val="71A8D66A"/>
    <w:rsid w:val="7205B729"/>
    <w:rsid w:val="725CE796"/>
    <w:rsid w:val="72A02634"/>
    <w:rsid w:val="72B9CE4C"/>
    <w:rsid w:val="72CBCA0B"/>
    <w:rsid w:val="72DD15F4"/>
    <w:rsid w:val="739E0A5E"/>
    <w:rsid w:val="73A675B3"/>
    <w:rsid w:val="73ACCD4F"/>
    <w:rsid w:val="73B10294"/>
    <w:rsid w:val="73FADFF6"/>
    <w:rsid w:val="7437B47E"/>
    <w:rsid w:val="74669637"/>
    <w:rsid w:val="7474E00E"/>
    <w:rsid w:val="75730BB6"/>
    <w:rsid w:val="75DF566C"/>
    <w:rsid w:val="75FB8E59"/>
    <w:rsid w:val="7701A2A5"/>
    <w:rsid w:val="772346A3"/>
    <w:rsid w:val="774B848C"/>
    <w:rsid w:val="77939EE6"/>
    <w:rsid w:val="77E65F83"/>
    <w:rsid w:val="77FDB232"/>
    <w:rsid w:val="782E75A4"/>
    <w:rsid w:val="78312F19"/>
    <w:rsid w:val="785B5546"/>
    <w:rsid w:val="7886B2A5"/>
    <w:rsid w:val="7909F60E"/>
    <w:rsid w:val="790C8391"/>
    <w:rsid w:val="7920D6D4"/>
    <w:rsid w:val="793D46D2"/>
    <w:rsid w:val="795116F2"/>
    <w:rsid w:val="798D3F60"/>
    <w:rsid w:val="799209CB"/>
    <w:rsid w:val="79AF700A"/>
    <w:rsid w:val="79CD8D01"/>
    <w:rsid w:val="79DD48F3"/>
    <w:rsid w:val="79DE7FFC"/>
    <w:rsid w:val="79F50FD0"/>
    <w:rsid w:val="7A109821"/>
    <w:rsid w:val="7A8ADD0A"/>
    <w:rsid w:val="7A9322D6"/>
    <w:rsid w:val="7AB720F7"/>
    <w:rsid w:val="7AE827D9"/>
    <w:rsid w:val="7B4B4ED1"/>
    <w:rsid w:val="7B525BD6"/>
    <w:rsid w:val="7C2FACCD"/>
    <w:rsid w:val="7C6C5D6C"/>
    <w:rsid w:val="7C7B7EBB"/>
    <w:rsid w:val="7C947795"/>
    <w:rsid w:val="7CAA7B45"/>
    <w:rsid w:val="7CBA7C8F"/>
    <w:rsid w:val="7CC0976B"/>
    <w:rsid w:val="7CC371EB"/>
    <w:rsid w:val="7CD48956"/>
    <w:rsid w:val="7CF12864"/>
    <w:rsid w:val="7D11F0A6"/>
    <w:rsid w:val="7D2C74FB"/>
    <w:rsid w:val="7D4615FF"/>
    <w:rsid w:val="7D589248"/>
    <w:rsid w:val="7D7A1F4F"/>
    <w:rsid w:val="7E9313EA"/>
    <w:rsid w:val="7E9F1B6A"/>
    <w:rsid w:val="7EA85D09"/>
    <w:rsid w:val="7EAC4EB3"/>
    <w:rsid w:val="7EB12DCD"/>
    <w:rsid w:val="7F479FA7"/>
    <w:rsid w:val="7F71D759"/>
    <w:rsid w:val="7F9BE7DC"/>
    <w:rsid w:val="7FA069AE"/>
    <w:rsid w:val="7FDB8B33"/>
    <w:rsid w:val="7FF118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5EA87"/>
  <w15:docId w15:val="{4033F215-D3A1-4266-ACDD-7DAB76C8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460"/>
  </w:style>
  <w:style w:type="paragraph" w:styleId="Heading1">
    <w:name w:val="heading 1"/>
    <w:basedOn w:val="Normal"/>
    <w:next w:val="Normal"/>
    <w:link w:val="Heading1Char"/>
    <w:uiPriority w:val="9"/>
    <w:qFormat/>
    <w:rsid w:val="00560C01"/>
    <w:pPr>
      <w:keepNext/>
      <w:keepLines/>
      <w:numPr>
        <w:numId w:val="4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F10662"/>
    <w:pPr>
      <w:spacing w:after="60" w:line="240" w:lineRule="auto"/>
      <w:outlineLvl w:val="1"/>
    </w:pPr>
    <w:rPr>
      <w:rFonts w:asciiTheme="minorBidi" w:hAnsiTheme="minorBidi" w:cstheme="minorBidi"/>
      <w:color w:val="auto"/>
      <w:sz w:val="22"/>
      <w:szCs w:val="22"/>
    </w:rPr>
  </w:style>
  <w:style w:type="paragraph" w:styleId="Heading3">
    <w:name w:val="heading 3"/>
    <w:basedOn w:val="Normal"/>
    <w:next w:val="Normal"/>
    <w:link w:val="Heading3Char"/>
    <w:uiPriority w:val="9"/>
    <w:unhideWhenUsed/>
    <w:qFormat/>
    <w:rsid w:val="00DC1813"/>
    <w:pPr>
      <w:keepNext/>
      <w:keepLines/>
      <w:spacing w:before="240" w:after="60"/>
      <w:outlineLvl w:val="2"/>
    </w:pPr>
    <w:rPr>
      <w:rFonts w:asciiTheme="minorBidi" w:eastAsiaTheme="majorEastAsia" w:hAnsiTheme="minorBidi"/>
      <w:b/>
      <w:bCs/>
    </w:rPr>
  </w:style>
  <w:style w:type="paragraph" w:styleId="Heading4">
    <w:name w:val="heading 4"/>
    <w:basedOn w:val="Normal"/>
    <w:next w:val="Normal"/>
    <w:link w:val="Heading4Char"/>
    <w:uiPriority w:val="9"/>
    <w:unhideWhenUsed/>
    <w:qFormat/>
    <w:rsid w:val="005366D4"/>
    <w:pPr>
      <w:keepNext/>
      <w:keepLines/>
      <w:spacing w:after="720"/>
      <w:jc w:val="center"/>
      <w:outlineLvl w:val="3"/>
    </w:pPr>
    <w:rPr>
      <w:rFonts w:asciiTheme="minorBidi" w:eastAsia="Calibri" w:hAnsiTheme="minorBidi"/>
      <w:b/>
      <w:bCs/>
      <w:i/>
      <w:iCs/>
    </w:rPr>
  </w:style>
  <w:style w:type="paragraph" w:styleId="Heading5">
    <w:name w:val="heading 5"/>
    <w:basedOn w:val="Normal"/>
    <w:next w:val="Normal"/>
    <w:link w:val="Heading5Char"/>
    <w:uiPriority w:val="9"/>
    <w:unhideWhenUsed/>
    <w:qFormat/>
    <w:rsid w:val="00B8273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8273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C0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560C01"/>
    <w:pPr>
      <w:numPr>
        <w:numId w:val="45"/>
      </w:numPr>
      <w:contextualSpacing/>
    </w:pPr>
  </w:style>
  <w:style w:type="character" w:customStyle="1" w:styleId="Heading2Char">
    <w:name w:val="Heading 2 Char"/>
    <w:basedOn w:val="DefaultParagraphFont"/>
    <w:link w:val="Heading2"/>
    <w:uiPriority w:val="9"/>
    <w:rsid w:val="00560C01"/>
    <w:rPr>
      <w:rFonts w:asciiTheme="minorBidi" w:eastAsiaTheme="majorEastAsia" w:hAnsiTheme="minorBidi"/>
      <w:b/>
      <w:bCs/>
    </w:rPr>
  </w:style>
  <w:style w:type="character" w:customStyle="1" w:styleId="Heading3Char">
    <w:name w:val="Heading 3 Char"/>
    <w:basedOn w:val="DefaultParagraphFont"/>
    <w:link w:val="Heading3"/>
    <w:uiPriority w:val="9"/>
    <w:rsid w:val="00FF033C"/>
    <w:rPr>
      <w:rFonts w:asciiTheme="minorBidi" w:eastAsiaTheme="majorEastAsia" w:hAnsiTheme="minorBidi"/>
      <w:b/>
      <w:bCs/>
    </w:rPr>
  </w:style>
  <w:style w:type="character" w:customStyle="1" w:styleId="Heading4Char">
    <w:name w:val="Heading 4 Char"/>
    <w:basedOn w:val="DefaultParagraphFont"/>
    <w:link w:val="Heading4"/>
    <w:uiPriority w:val="9"/>
    <w:rsid w:val="007B5C19"/>
    <w:rPr>
      <w:rFonts w:asciiTheme="minorBidi" w:eastAsia="Calibri" w:hAnsiTheme="minorBidi"/>
      <w:b/>
      <w:bCs/>
      <w:i/>
      <w:iCs/>
    </w:rPr>
  </w:style>
  <w:style w:type="table" w:styleId="TableGrid">
    <w:name w:val="Table Grid"/>
    <w:basedOn w:val="TableNormal"/>
    <w:uiPriority w:val="59"/>
    <w:rsid w:val="00985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273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82732"/>
    <w:rPr>
      <w:rFonts w:asciiTheme="majorHAnsi" w:eastAsiaTheme="majorEastAsia" w:hAnsiTheme="majorHAnsi" w:cstheme="majorBidi"/>
      <w:i/>
      <w:iCs/>
      <w:color w:val="243F60" w:themeColor="accent1" w:themeShade="7F"/>
    </w:rPr>
  </w:style>
  <w:style w:type="paragraph" w:styleId="TOCHeading">
    <w:name w:val="TOC Heading"/>
    <w:basedOn w:val="Heading1"/>
    <w:next w:val="Normal"/>
    <w:uiPriority w:val="39"/>
    <w:semiHidden/>
    <w:unhideWhenUsed/>
    <w:qFormat/>
    <w:rsid w:val="002D7875"/>
    <w:pPr>
      <w:outlineLvl w:val="9"/>
    </w:pPr>
  </w:style>
  <w:style w:type="paragraph" w:styleId="TOC1">
    <w:name w:val="toc 1"/>
    <w:basedOn w:val="Normal"/>
    <w:next w:val="Normal"/>
    <w:autoRedefine/>
    <w:uiPriority w:val="39"/>
    <w:unhideWhenUsed/>
    <w:rsid w:val="00717F9F"/>
    <w:pPr>
      <w:tabs>
        <w:tab w:val="left" w:pos="567"/>
        <w:tab w:val="right" w:leader="dot" w:pos="9354"/>
      </w:tabs>
      <w:spacing w:after="100"/>
    </w:pPr>
  </w:style>
  <w:style w:type="paragraph" w:styleId="TOC2">
    <w:name w:val="toc 2"/>
    <w:basedOn w:val="Normal"/>
    <w:next w:val="Normal"/>
    <w:autoRedefine/>
    <w:uiPriority w:val="39"/>
    <w:unhideWhenUsed/>
    <w:rsid w:val="00717F9F"/>
    <w:pPr>
      <w:tabs>
        <w:tab w:val="left" w:pos="1134"/>
        <w:tab w:val="right" w:leader="dot" w:pos="9350"/>
      </w:tabs>
      <w:spacing w:after="100"/>
      <w:ind w:left="567"/>
    </w:pPr>
    <w:rPr>
      <w:rFonts w:ascii="Arial" w:hAnsi="Arial" w:cs="Arial"/>
      <w:noProof/>
    </w:rPr>
  </w:style>
  <w:style w:type="paragraph" w:styleId="TOC3">
    <w:name w:val="toc 3"/>
    <w:basedOn w:val="Normal"/>
    <w:next w:val="Normal"/>
    <w:autoRedefine/>
    <w:uiPriority w:val="39"/>
    <w:unhideWhenUsed/>
    <w:rsid w:val="002D7875"/>
    <w:pPr>
      <w:spacing w:after="100"/>
      <w:ind w:left="440"/>
    </w:pPr>
  </w:style>
  <w:style w:type="character" w:styleId="Hyperlink">
    <w:name w:val="Hyperlink"/>
    <w:basedOn w:val="DefaultParagraphFont"/>
    <w:uiPriority w:val="99"/>
    <w:unhideWhenUsed/>
    <w:rsid w:val="002D7875"/>
    <w:rPr>
      <w:color w:val="0000FF" w:themeColor="hyperlink"/>
      <w:u w:val="single"/>
    </w:rPr>
  </w:style>
  <w:style w:type="paragraph" w:styleId="BalloonText">
    <w:name w:val="Balloon Text"/>
    <w:basedOn w:val="Normal"/>
    <w:link w:val="BalloonTextChar"/>
    <w:uiPriority w:val="99"/>
    <w:semiHidden/>
    <w:unhideWhenUsed/>
    <w:rsid w:val="002D7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875"/>
    <w:rPr>
      <w:rFonts w:ascii="Tahoma" w:hAnsi="Tahoma" w:cs="Tahoma"/>
      <w:sz w:val="16"/>
      <w:szCs w:val="16"/>
    </w:rPr>
  </w:style>
  <w:style w:type="paragraph" w:styleId="NormalWeb">
    <w:name w:val="Normal (Web)"/>
    <w:basedOn w:val="Normal"/>
    <w:uiPriority w:val="99"/>
    <w:unhideWhenUsed/>
    <w:rsid w:val="0061723F"/>
    <w:pPr>
      <w:spacing w:after="240" w:line="240" w:lineRule="auto"/>
    </w:pPr>
    <w:rPr>
      <w:rFonts w:ascii="Times New Roman" w:eastAsia="Times New Roman" w:hAnsi="Times New Roman" w:cs="Times New Roman"/>
      <w:sz w:val="24"/>
      <w:szCs w:val="24"/>
    </w:rPr>
  </w:style>
  <w:style w:type="paragraph" w:customStyle="1" w:styleId="Instructions">
    <w:name w:val="Instructions"/>
    <w:basedOn w:val="Normal"/>
    <w:link w:val="InstructionsCharChar"/>
    <w:rsid w:val="00C332EF"/>
    <w:pPr>
      <w:spacing w:after="60" w:line="240" w:lineRule="auto"/>
    </w:pPr>
    <w:rPr>
      <w:rFonts w:ascii="Times New Roman" w:eastAsia="Times New Roman" w:hAnsi="Times New Roman" w:cs="Times New Roman"/>
      <w:color w:val="993300"/>
      <w:szCs w:val="24"/>
    </w:rPr>
  </w:style>
  <w:style w:type="character" w:customStyle="1" w:styleId="InstructionsCharChar">
    <w:name w:val="Instructions Char Char"/>
    <w:basedOn w:val="DefaultParagraphFont"/>
    <w:link w:val="Instructions"/>
    <w:rsid w:val="00C332EF"/>
    <w:rPr>
      <w:rFonts w:ascii="Times New Roman" w:eastAsia="Times New Roman" w:hAnsi="Times New Roman" w:cs="Times New Roman"/>
      <w:color w:val="993300"/>
      <w:szCs w:val="24"/>
    </w:rPr>
  </w:style>
  <w:style w:type="paragraph" w:customStyle="1" w:styleId="Body1">
    <w:name w:val="*Body 1"/>
    <w:rsid w:val="001F7441"/>
    <w:pPr>
      <w:spacing w:after="120" w:line="240" w:lineRule="auto"/>
    </w:pPr>
    <w:rPr>
      <w:rFonts w:ascii="Times New Roman" w:eastAsia="Times New Roman" w:hAnsi="Times New Roman" w:cs="Times New Roman"/>
      <w:szCs w:val="20"/>
    </w:rPr>
  </w:style>
  <w:style w:type="paragraph" w:customStyle="1" w:styleId="DocumentTitle">
    <w:name w:val="*Document Title"/>
    <w:rsid w:val="001F7441"/>
    <w:pPr>
      <w:framePr w:hSpace="187" w:vSpace="187" w:wrap="around" w:vAnchor="text" w:hAnchor="text" w:y="1"/>
      <w:spacing w:after="0" w:line="240" w:lineRule="auto"/>
      <w:jc w:val="center"/>
    </w:pPr>
    <w:rPr>
      <w:rFonts w:ascii="Times New Roman" w:eastAsia="Times New Roman" w:hAnsi="Times New Roman" w:cs="Times New Roman"/>
      <w:b/>
      <w:smallCaps/>
      <w:noProof/>
      <w:sz w:val="32"/>
      <w:szCs w:val="20"/>
    </w:rPr>
  </w:style>
  <w:style w:type="paragraph" w:customStyle="1" w:styleId="HN1NotHeader1">
    <w:name w:val="*HN 1 Not Header 1"/>
    <w:basedOn w:val="Normal"/>
    <w:rsid w:val="001F7441"/>
    <w:pPr>
      <w:keepNext/>
      <w:spacing w:before="120" w:after="120" w:line="240" w:lineRule="auto"/>
      <w:outlineLvl w:val="0"/>
    </w:pPr>
    <w:rPr>
      <w:rFonts w:ascii="Times New Roman" w:eastAsia="Times New Roman" w:hAnsi="Times New Roman" w:cs="Times New Roman"/>
      <w:b/>
      <w:caps/>
      <w:sz w:val="28"/>
      <w:szCs w:val="20"/>
    </w:rPr>
  </w:style>
  <w:style w:type="paragraph" w:styleId="DocumentMap">
    <w:name w:val="Document Map"/>
    <w:basedOn w:val="Normal"/>
    <w:link w:val="DocumentMapChar"/>
    <w:uiPriority w:val="99"/>
    <w:semiHidden/>
    <w:unhideWhenUsed/>
    <w:rsid w:val="001F744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F7441"/>
    <w:rPr>
      <w:rFonts w:ascii="Tahoma" w:hAnsi="Tahoma" w:cs="Tahoma"/>
      <w:sz w:val="16"/>
      <w:szCs w:val="16"/>
    </w:rPr>
  </w:style>
  <w:style w:type="paragraph" w:styleId="Header">
    <w:name w:val="header"/>
    <w:basedOn w:val="Normal"/>
    <w:link w:val="HeaderChar"/>
    <w:uiPriority w:val="99"/>
    <w:unhideWhenUsed/>
    <w:rsid w:val="0042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B0B"/>
  </w:style>
  <w:style w:type="paragraph" w:styleId="Footer">
    <w:name w:val="footer"/>
    <w:basedOn w:val="Normal"/>
    <w:link w:val="FooterChar"/>
    <w:uiPriority w:val="99"/>
    <w:unhideWhenUsed/>
    <w:rsid w:val="0042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B0B"/>
  </w:style>
  <w:style w:type="paragraph" w:styleId="BodyText">
    <w:name w:val="Body Text"/>
    <w:basedOn w:val="Normal"/>
    <w:link w:val="BodyTextChar"/>
    <w:rsid w:val="00E27BB2"/>
    <w:pPr>
      <w:spacing w:before="120"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27BB2"/>
    <w:rPr>
      <w:rFonts w:ascii="Times New Roman" w:eastAsia="Times New Roman" w:hAnsi="Times New Roman" w:cs="Times New Roman"/>
      <w:sz w:val="24"/>
      <w:szCs w:val="20"/>
    </w:rPr>
  </w:style>
  <w:style w:type="character" w:styleId="CommentReference">
    <w:name w:val="annotation reference"/>
    <w:rsid w:val="00782F3A"/>
    <w:rPr>
      <w:rFonts w:cs="Times New Roman"/>
      <w:sz w:val="16"/>
      <w:szCs w:val="16"/>
    </w:rPr>
  </w:style>
  <w:style w:type="paragraph" w:styleId="CommentText">
    <w:name w:val="annotation text"/>
    <w:basedOn w:val="Normal"/>
    <w:link w:val="CommentTextChar"/>
    <w:rsid w:val="00782F3A"/>
    <w:pPr>
      <w:spacing w:after="12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82F3A"/>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314995"/>
  </w:style>
  <w:style w:type="paragraph" w:styleId="CommentSubject">
    <w:name w:val="annotation subject"/>
    <w:basedOn w:val="CommentText"/>
    <w:next w:val="CommentText"/>
    <w:link w:val="CommentSubjectChar"/>
    <w:uiPriority w:val="99"/>
    <w:semiHidden/>
    <w:unhideWhenUsed/>
    <w:rsid w:val="0031499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14995"/>
    <w:rPr>
      <w:rFonts w:ascii="Times New Roman" w:eastAsia="Times New Roman" w:hAnsi="Times New Roman" w:cs="Times New Roman"/>
      <w:b/>
      <w:bCs/>
      <w:sz w:val="20"/>
      <w:szCs w:val="20"/>
    </w:rPr>
  </w:style>
  <w:style w:type="paragraph" w:styleId="Caption">
    <w:name w:val="caption"/>
    <w:aliases w:val="table,FIGURES AND TABLES"/>
    <w:basedOn w:val="Normal"/>
    <w:next w:val="Normal"/>
    <w:link w:val="CaptionChar"/>
    <w:uiPriority w:val="35"/>
    <w:qFormat/>
    <w:rsid w:val="004A6F1E"/>
    <w:pPr>
      <w:keepNext/>
      <w:spacing w:before="240" w:after="160" w:line="240" w:lineRule="auto"/>
      <w:jc w:val="center"/>
    </w:pPr>
    <w:rPr>
      <w:rFonts w:ascii="Times New Roman" w:eastAsia="Times New Roman" w:hAnsi="Times New Roman" w:cs="Times New Roman"/>
      <w:b/>
      <w:sz w:val="24"/>
      <w:szCs w:val="20"/>
    </w:rPr>
  </w:style>
  <w:style w:type="character" w:customStyle="1" w:styleId="CaptionChar">
    <w:name w:val="Caption Char"/>
    <w:aliases w:val="table Char,FIGURES AND TABLES Char"/>
    <w:basedOn w:val="DefaultParagraphFont"/>
    <w:link w:val="Caption"/>
    <w:uiPriority w:val="35"/>
    <w:locked/>
    <w:rsid w:val="004A6F1E"/>
    <w:rPr>
      <w:rFonts w:ascii="Times New Roman" w:eastAsia="Times New Roman" w:hAnsi="Times New Roman" w:cs="Times New Roman"/>
      <w:b/>
      <w:sz w:val="24"/>
      <w:szCs w:val="20"/>
    </w:rPr>
  </w:style>
  <w:style w:type="paragraph" w:styleId="Revision">
    <w:name w:val="Revision"/>
    <w:hidden/>
    <w:uiPriority w:val="99"/>
    <w:semiHidden/>
    <w:rsid w:val="006C2F71"/>
    <w:pPr>
      <w:spacing w:after="0" w:line="240" w:lineRule="auto"/>
    </w:pPr>
  </w:style>
  <w:style w:type="character" w:styleId="UnresolvedMention">
    <w:name w:val="Unresolved Mention"/>
    <w:basedOn w:val="DefaultParagraphFont"/>
    <w:uiPriority w:val="99"/>
    <w:semiHidden/>
    <w:unhideWhenUsed/>
    <w:rsid w:val="004B4B6E"/>
    <w:rPr>
      <w:color w:val="605E5C"/>
      <w:shd w:val="clear" w:color="auto" w:fill="E1DFDD"/>
    </w:rPr>
  </w:style>
  <w:style w:type="character" w:styleId="FollowedHyperlink">
    <w:name w:val="FollowedHyperlink"/>
    <w:basedOn w:val="DefaultParagraphFont"/>
    <w:uiPriority w:val="99"/>
    <w:semiHidden/>
    <w:unhideWhenUsed/>
    <w:rsid w:val="00FF6B65"/>
    <w:rPr>
      <w:color w:val="800080" w:themeColor="followedHyperlink"/>
      <w:u w:val="single"/>
    </w:rPr>
  </w:style>
  <w:style w:type="character" w:customStyle="1" w:styleId="ui-provider">
    <w:name w:val="ui-provider"/>
    <w:basedOn w:val="DefaultParagraphFont"/>
    <w:rsid w:val="00252F2D"/>
  </w:style>
  <w:style w:type="character" w:customStyle="1" w:styleId="CommentTextChar1">
    <w:name w:val="Comment Text Char1"/>
    <w:basedOn w:val="DefaultParagraphFont"/>
    <w:rsid w:val="0064403C"/>
    <w:rPr>
      <w:rFonts w:eastAsia="Batang"/>
      <w:sz w:val="18"/>
      <w:szCs w:val="20"/>
    </w:rPr>
  </w:style>
  <w:style w:type="paragraph" w:styleId="Title">
    <w:name w:val="Title"/>
    <w:basedOn w:val="Normal"/>
    <w:next w:val="Normal"/>
    <w:link w:val="TitleChar"/>
    <w:uiPriority w:val="10"/>
    <w:qFormat/>
    <w:rsid w:val="003A556B"/>
    <w:pPr>
      <w:spacing w:after="960"/>
      <w:jc w:val="center"/>
    </w:pPr>
    <w:rPr>
      <w:rFonts w:asciiTheme="minorBidi" w:hAnsiTheme="minorBidi"/>
      <w:b/>
      <w:bCs/>
      <w:sz w:val="28"/>
      <w:szCs w:val="28"/>
    </w:rPr>
  </w:style>
  <w:style w:type="character" w:customStyle="1" w:styleId="TitleChar">
    <w:name w:val="Title Char"/>
    <w:basedOn w:val="DefaultParagraphFont"/>
    <w:link w:val="Title"/>
    <w:uiPriority w:val="10"/>
    <w:rsid w:val="003A556B"/>
    <w:rPr>
      <w:rFonts w:asciiTheme="minorBidi" w:hAnsiTheme="minorBidi"/>
      <w:b/>
      <w:bCs/>
      <w:sz w:val="28"/>
      <w:szCs w:val="28"/>
    </w:rPr>
  </w:style>
  <w:style w:type="paragraph" w:styleId="TOC4">
    <w:name w:val="toc 4"/>
    <w:basedOn w:val="Normal"/>
    <w:next w:val="Normal"/>
    <w:autoRedefine/>
    <w:uiPriority w:val="39"/>
    <w:unhideWhenUsed/>
    <w:rsid w:val="00CA640E"/>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61821">
      <w:bodyDiv w:val="1"/>
      <w:marLeft w:val="0"/>
      <w:marRight w:val="0"/>
      <w:marTop w:val="0"/>
      <w:marBottom w:val="0"/>
      <w:divBdr>
        <w:top w:val="none" w:sz="0" w:space="0" w:color="auto"/>
        <w:left w:val="none" w:sz="0" w:space="0" w:color="auto"/>
        <w:bottom w:val="none" w:sz="0" w:space="0" w:color="auto"/>
        <w:right w:val="none" w:sz="0" w:space="0" w:color="auto"/>
      </w:divBdr>
    </w:div>
    <w:div w:id="403382389">
      <w:bodyDiv w:val="1"/>
      <w:marLeft w:val="0"/>
      <w:marRight w:val="0"/>
      <w:marTop w:val="0"/>
      <w:marBottom w:val="0"/>
      <w:divBdr>
        <w:top w:val="none" w:sz="0" w:space="0" w:color="auto"/>
        <w:left w:val="none" w:sz="0" w:space="0" w:color="auto"/>
        <w:bottom w:val="none" w:sz="0" w:space="0" w:color="auto"/>
        <w:right w:val="none" w:sz="0" w:space="0" w:color="auto"/>
      </w:divBdr>
    </w:div>
    <w:div w:id="934702882">
      <w:bodyDiv w:val="1"/>
      <w:marLeft w:val="0"/>
      <w:marRight w:val="0"/>
      <w:marTop w:val="0"/>
      <w:marBottom w:val="0"/>
      <w:divBdr>
        <w:top w:val="none" w:sz="0" w:space="0" w:color="auto"/>
        <w:left w:val="none" w:sz="0" w:space="0" w:color="auto"/>
        <w:bottom w:val="none" w:sz="0" w:space="0" w:color="auto"/>
        <w:right w:val="none" w:sz="0" w:space="0" w:color="auto"/>
      </w:divBdr>
    </w:div>
    <w:div w:id="1004547510">
      <w:bodyDiv w:val="1"/>
      <w:marLeft w:val="0"/>
      <w:marRight w:val="0"/>
      <w:marTop w:val="0"/>
      <w:marBottom w:val="0"/>
      <w:divBdr>
        <w:top w:val="none" w:sz="0" w:space="0" w:color="auto"/>
        <w:left w:val="none" w:sz="0" w:space="0" w:color="auto"/>
        <w:bottom w:val="none" w:sz="0" w:space="0" w:color="auto"/>
        <w:right w:val="none" w:sz="0" w:space="0" w:color="auto"/>
      </w:divBdr>
    </w:div>
    <w:div w:id="1190755355">
      <w:bodyDiv w:val="1"/>
      <w:marLeft w:val="0"/>
      <w:marRight w:val="0"/>
      <w:marTop w:val="0"/>
      <w:marBottom w:val="0"/>
      <w:divBdr>
        <w:top w:val="none" w:sz="0" w:space="0" w:color="auto"/>
        <w:left w:val="none" w:sz="0" w:space="0" w:color="auto"/>
        <w:bottom w:val="none" w:sz="0" w:space="0" w:color="auto"/>
        <w:right w:val="none" w:sz="0" w:space="0" w:color="auto"/>
      </w:divBdr>
    </w:div>
    <w:div w:id="1875727558">
      <w:bodyDiv w:val="1"/>
      <w:marLeft w:val="0"/>
      <w:marRight w:val="0"/>
      <w:marTop w:val="0"/>
      <w:marBottom w:val="0"/>
      <w:divBdr>
        <w:top w:val="none" w:sz="0" w:space="0" w:color="auto"/>
        <w:left w:val="none" w:sz="0" w:space="0" w:color="auto"/>
        <w:bottom w:val="none" w:sz="0" w:space="0" w:color="auto"/>
        <w:right w:val="none" w:sz="0" w:space="0" w:color="auto"/>
      </w:divBdr>
    </w:div>
    <w:div w:id="212121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wipo.int/documents/d/standards/docs-fr-03-96-01.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documents/d/standards/docs-fr-03-36-01.pdf" TargetMode="External"/><Relationship Id="rId2" Type="http://schemas.openxmlformats.org/officeDocument/2006/relationships/customXml" Target="../customXml/item2.xml"/><Relationship Id="rId16" Type="http://schemas.openxmlformats.org/officeDocument/2006/relationships/hyperlink" Target="https://ecma-international.org/publications-and-standards/standards/ecma-37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iso.org/standard/71691.html"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wipo.int/edocs/mdocs/cws/fr/cws_13/cws_13_12annexii.xls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ICSDBFP-360348501-19613</_dlc_DocId>
    <_dlc_DocIdUrl xmlns="ec94eb93-2160-433d-bc9d-10bdc50beb83">
      <Url>https://wipoprod.sharepoint.com/sites/SPS-INT-BFP-ICSD-CWS/_layouts/15/DocIdRedir.aspx?ID=ICSDBFP-360348501-19613</Url>
      <Description>ICSDBFP-360348501-19613</Description>
    </_dlc_DocIdUrl>
  </documentManagement>
</p:properties>
</file>

<file path=customXml/itemProps1.xml><?xml version="1.0" encoding="utf-8"?>
<ds:datastoreItem xmlns:ds="http://schemas.openxmlformats.org/officeDocument/2006/customXml" ds:itemID="{A1F6090B-7F7B-45E7-8494-1616F6D615BE}">
  <ds:schemaRefs>
    <ds:schemaRef ds:uri="http://schemas.microsoft.com/sharepoint/v3/contenttype/forms"/>
  </ds:schemaRefs>
</ds:datastoreItem>
</file>

<file path=customXml/itemProps2.xml><?xml version="1.0" encoding="utf-8"?>
<ds:datastoreItem xmlns:ds="http://schemas.openxmlformats.org/officeDocument/2006/customXml" ds:itemID="{C8FE48E2-60C2-4660-9F47-D943250E2B7A}">
  <ds:schemaRefs>
    <ds:schemaRef ds:uri="http://schemas.openxmlformats.org/officeDocument/2006/bibliography"/>
  </ds:schemaRefs>
</ds:datastoreItem>
</file>

<file path=customXml/itemProps3.xml><?xml version="1.0" encoding="utf-8"?>
<ds:datastoreItem xmlns:ds="http://schemas.openxmlformats.org/officeDocument/2006/customXml" ds:itemID="{BB090AD8-2A3E-4901-A260-EEFD91793FA6}">
  <ds:schemaRefs>
    <ds:schemaRef ds:uri="Microsoft.SharePoint.Taxonomy.ContentTypeSync"/>
  </ds:schemaRefs>
</ds:datastoreItem>
</file>

<file path=customXml/itemProps4.xml><?xml version="1.0" encoding="utf-8"?>
<ds:datastoreItem xmlns:ds="http://schemas.openxmlformats.org/officeDocument/2006/customXml" ds:itemID="{D302525B-A3F0-4556-AE94-5272DF083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99A43F-6D7A-490C-92B9-CB606956FF02}">
  <ds:schemaRefs>
    <ds:schemaRef ds:uri="http://schemas.microsoft.com/sharepoint/events"/>
  </ds:schemaRefs>
</ds:datastoreItem>
</file>

<file path=customXml/itemProps6.xml><?xml version="1.0" encoding="utf-8"?>
<ds:datastoreItem xmlns:ds="http://schemas.openxmlformats.org/officeDocument/2006/customXml" ds:itemID="{59075B1F-A69F-470E-8ADD-97D946532C4B}">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9</Pages>
  <Words>1830</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CWS/13/12 Annex I (French) </vt:lpstr>
    </vt:vector>
  </TitlesOfParts>
  <Company>WIPO</Company>
  <LinksUpToDate>false</LinksUpToDate>
  <CharactersWithSpaces>12239</CharactersWithSpaces>
  <SharedDoc>false</SharedDoc>
  <HLinks>
    <vt:vector size="108" baseType="variant">
      <vt:variant>
        <vt:i4>4390967</vt:i4>
      </vt:variant>
      <vt:variant>
        <vt:i4>93</vt:i4>
      </vt:variant>
      <vt:variant>
        <vt:i4>0</vt:i4>
      </vt:variant>
      <vt:variant>
        <vt:i4>5</vt:i4>
      </vt:variant>
      <vt:variant>
        <vt:lpwstr>https://www.wipo.int/edocs/mdocs/cws/en/cws_13/cws_13_12-annexii.xlsx</vt:lpwstr>
      </vt:variant>
      <vt:variant>
        <vt:lpwstr/>
      </vt:variant>
      <vt:variant>
        <vt:i4>2228257</vt:i4>
      </vt:variant>
      <vt:variant>
        <vt:i4>90</vt:i4>
      </vt:variant>
      <vt:variant>
        <vt:i4>0</vt:i4>
      </vt:variant>
      <vt:variant>
        <vt:i4>5</vt:i4>
      </vt:variant>
      <vt:variant>
        <vt:lpwstr>https://www.wipo.int/documents/d/standards/docs-en-03-96-01.pdf</vt:lpwstr>
      </vt:variant>
      <vt:variant>
        <vt:lpwstr/>
      </vt:variant>
      <vt:variant>
        <vt:i4>2228267</vt:i4>
      </vt:variant>
      <vt:variant>
        <vt:i4>87</vt:i4>
      </vt:variant>
      <vt:variant>
        <vt:i4>0</vt:i4>
      </vt:variant>
      <vt:variant>
        <vt:i4>5</vt:i4>
      </vt:variant>
      <vt:variant>
        <vt:lpwstr>https://www.wipo.int/documents/d/standards/docs-en-03-36-01.pdf</vt:lpwstr>
      </vt:variant>
      <vt:variant>
        <vt:lpwstr/>
      </vt:variant>
      <vt:variant>
        <vt:i4>655372</vt:i4>
      </vt:variant>
      <vt:variant>
        <vt:i4>84</vt:i4>
      </vt:variant>
      <vt:variant>
        <vt:i4>0</vt:i4>
      </vt:variant>
      <vt:variant>
        <vt:i4>5</vt:i4>
      </vt:variant>
      <vt:variant>
        <vt:lpwstr>https://ecma-international.org/publications-and-standards/standards/ecma-376/</vt:lpwstr>
      </vt:variant>
      <vt:variant>
        <vt:lpwstr/>
      </vt:variant>
      <vt:variant>
        <vt:i4>6422583</vt:i4>
      </vt:variant>
      <vt:variant>
        <vt:i4>81</vt:i4>
      </vt:variant>
      <vt:variant>
        <vt:i4>0</vt:i4>
      </vt:variant>
      <vt:variant>
        <vt:i4>5</vt:i4>
      </vt:variant>
      <vt:variant>
        <vt:lpwstr>https://www.iso.org/standard/71691.html</vt:lpwstr>
      </vt:variant>
      <vt:variant>
        <vt:lpwstr/>
      </vt:variant>
      <vt:variant>
        <vt:i4>1966135</vt:i4>
      </vt:variant>
      <vt:variant>
        <vt:i4>74</vt:i4>
      </vt:variant>
      <vt:variant>
        <vt:i4>0</vt:i4>
      </vt:variant>
      <vt:variant>
        <vt:i4>5</vt:i4>
      </vt:variant>
      <vt:variant>
        <vt:lpwstr/>
      </vt:variant>
      <vt:variant>
        <vt:lpwstr>_Toc211870306</vt:lpwstr>
      </vt:variant>
      <vt:variant>
        <vt:i4>1966135</vt:i4>
      </vt:variant>
      <vt:variant>
        <vt:i4>68</vt:i4>
      </vt:variant>
      <vt:variant>
        <vt:i4>0</vt:i4>
      </vt:variant>
      <vt:variant>
        <vt:i4>5</vt:i4>
      </vt:variant>
      <vt:variant>
        <vt:lpwstr/>
      </vt:variant>
      <vt:variant>
        <vt:lpwstr>_Toc211870305</vt:lpwstr>
      </vt:variant>
      <vt:variant>
        <vt:i4>1966135</vt:i4>
      </vt:variant>
      <vt:variant>
        <vt:i4>62</vt:i4>
      </vt:variant>
      <vt:variant>
        <vt:i4>0</vt:i4>
      </vt:variant>
      <vt:variant>
        <vt:i4>5</vt:i4>
      </vt:variant>
      <vt:variant>
        <vt:lpwstr/>
      </vt:variant>
      <vt:variant>
        <vt:lpwstr>_Toc211870304</vt:lpwstr>
      </vt:variant>
      <vt:variant>
        <vt:i4>1966135</vt:i4>
      </vt:variant>
      <vt:variant>
        <vt:i4>56</vt:i4>
      </vt:variant>
      <vt:variant>
        <vt:i4>0</vt:i4>
      </vt:variant>
      <vt:variant>
        <vt:i4>5</vt:i4>
      </vt:variant>
      <vt:variant>
        <vt:lpwstr/>
      </vt:variant>
      <vt:variant>
        <vt:lpwstr>_Toc211870303</vt:lpwstr>
      </vt:variant>
      <vt:variant>
        <vt:i4>1966135</vt:i4>
      </vt:variant>
      <vt:variant>
        <vt:i4>50</vt:i4>
      </vt:variant>
      <vt:variant>
        <vt:i4>0</vt:i4>
      </vt:variant>
      <vt:variant>
        <vt:i4>5</vt:i4>
      </vt:variant>
      <vt:variant>
        <vt:lpwstr/>
      </vt:variant>
      <vt:variant>
        <vt:lpwstr>_Toc211870302</vt:lpwstr>
      </vt:variant>
      <vt:variant>
        <vt:i4>1966135</vt:i4>
      </vt:variant>
      <vt:variant>
        <vt:i4>44</vt:i4>
      </vt:variant>
      <vt:variant>
        <vt:i4>0</vt:i4>
      </vt:variant>
      <vt:variant>
        <vt:i4>5</vt:i4>
      </vt:variant>
      <vt:variant>
        <vt:lpwstr/>
      </vt:variant>
      <vt:variant>
        <vt:lpwstr>_Toc211870301</vt:lpwstr>
      </vt:variant>
      <vt:variant>
        <vt:i4>1966135</vt:i4>
      </vt:variant>
      <vt:variant>
        <vt:i4>38</vt:i4>
      </vt:variant>
      <vt:variant>
        <vt:i4>0</vt:i4>
      </vt:variant>
      <vt:variant>
        <vt:i4>5</vt:i4>
      </vt:variant>
      <vt:variant>
        <vt:lpwstr/>
      </vt:variant>
      <vt:variant>
        <vt:lpwstr>_Toc211870300</vt:lpwstr>
      </vt:variant>
      <vt:variant>
        <vt:i4>1507382</vt:i4>
      </vt:variant>
      <vt:variant>
        <vt:i4>32</vt:i4>
      </vt:variant>
      <vt:variant>
        <vt:i4>0</vt:i4>
      </vt:variant>
      <vt:variant>
        <vt:i4>5</vt:i4>
      </vt:variant>
      <vt:variant>
        <vt:lpwstr/>
      </vt:variant>
      <vt:variant>
        <vt:lpwstr>_Toc211870299</vt:lpwstr>
      </vt:variant>
      <vt:variant>
        <vt:i4>1507382</vt:i4>
      </vt:variant>
      <vt:variant>
        <vt:i4>26</vt:i4>
      </vt:variant>
      <vt:variant>
        <vt:i4>0</vt:i4>
      </vt:variant>
      <vt:variant>
        <vt:i4>5</vt:i4>
      </vt:variant>
      <vt:variant>
        <vt:lpwstr/>
      </vt:variant>
      <vt:variant>
        <vt:lpwstr>_Toc211870298</vt:lpwstr>
      </vt:variant>
      <vt:variant>
        <vt:i4>1507382</vt:i4>
      </vt:variant>
      <vt:variant>
        <vt:i4>20</vt:i4>
      </vt:variant>
      <vt:variant>
        <vt:i4>0</vt:i4>
      </vt:variant>
      <vt:variant>
        <vt:i4>5</vt:i4>
      </vt:variant>
      <vt:variant>
        <vt:lpwstr/>
      </vt:variant>
      <vt:variant>
        <vt:lpwstr>_Toc211870297</vt:lpwstr>
      </vt:variant>
      <vt:variant>
        <vt:i4>1507382</vt:i4>
      </vt:variant>
      <vt:variant>
        <vt:i4>14</vt:i4>
      </vt:variant>
      <vt:variant>
        <vt:i4>0</vt:i4>
      </vt:variant>
      <vt:variant>
        <vt:i4>5</vt:i4>
      </vt:variant>
      <vt:variant>
        <vt:lpwstr/>
      </vt:variant>
      <vt:variant>
        <vt:lpwstr>_Toc211870296</vt:lpwstr>
      </vt:variant>
      <vt:variant>
        <vt:i4>1507382</vt:i4>
      </vt:variant>
      <vt:variant>
        <vt:i4>8</vt:i4>
      </vt:variant>
      <vt:variant>
        <vt:i4>0</vt:i4>
      </vt:variant>
      <vt:variant>
        <vt:i4>5</vt:i4>
      </vt:variant>
      <vt:variant>
        <vt:lpwstr/>
      </vt:variant>
      <vt:variant>
        <vt:lpwstr>_Toc211870295</vt:lpwstr>
      </vt:variant>
      <vt:variant>
        <vt:i4>1507382</vt:i4>
      </vt:variant>
      <vt:variant>
        <vt:i4>2</vt:i4>
      </vt:variant>
      <vt:variant>
        <vt:i4>0</vt:i4>
      </vt:variant>
      <vt:variant>
        <vt:i4>5</vt:i4>
      </vt:variant>
      <vt:variant>
        <vt:lpwstr/>
      </vt:variant>
      <vt:variant>
        <vt:lpwstr>_Toc211870294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CWS/13/12 Annex I (French) </dc:title>
  <dc:subject>Rapport de l’équipe d’experts chargée de la transformation numérique sur les tâches n° s 62, 63 et 65 </dc:subject>
  <dc:creator>WIPO</dc:creator>
  <cp:keywords>WIPO CWS treizième session, Rapport, Équipe d’experts chargée de la transformation numérique, Annexe</cp:keywords>
  <cp:lastModifiedBy>Author</cp:lastModifiedBy>
  <cp:revision>240</cp:revision>
  <cp:lastPrinted>2025-10-30T17:22:00Z</cp:lastPrinted>
  <dcterms:created xsi:type="dcterms:W3CDTF">2025-09-12T12:21:00Z</dcterms:created>
  <dcterms:modified xsi:type="dcterms:W3CDTF">2025-10-30T17:22:00Z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0x01010043A0F979BE30A3469F998CB749C11FBD00E3EF1C0FCFA26B4087379DC2A12DE885</vt:lpwstr>
  </property>
  <property fmtid="{D5CDD505-2E9C-101B-9397-08002B2CF9AE}" pid="3" name="MediaServiceImageTags">
    <vt:lpwstr/>
  </property>
  <property fmtid="{D5CDD505-2E9C-101B-9397-08002B2CF9AE}" pid="4" name="BusinessUnit">
    <vt:lpwstr>4;#International Classifications and Standards Division|1bda9d19-f2c0-4f24-b9f1-c91ec6b8f041</vt:lpwstr>
  </property>
  <property fmtid="{D5CDD505-2E9C-101B-9397-08002B2CF9AE}" pid="5" name="m4535404f5974080b635c68c1acaf1ab">
    <vt:lpwstr/>
  </property>
  <property fmtid="{D5CDD505-2E9C-101B-9397-08002B2CF9AE}" pid="6" name="RMClassification">
    <vt:lpwstr>5;#05 Committee Files|55687a62-9585-44b6-9628-3304e4ff88e9</vt:lpwstr>
  </property>
  <property fmtid="{D5CDD505-2E9C-101B-9397-08002B2CF9AE}" pid="7" name="Body1">
    <vt:lpwstr>3;#Committee on WIPO Standards|505ec630-c8e5-4e30-8a4a-e8d9be6ccbb1</vt:lpwstr>
  </property>
  <property fmtid="{D5CDD505-2E9C-101B-9397-08002B2CF9AE}" pid="8" name="k5f91d7f67f54ee29b509143279df90f">
    <vt:lpwstr/>
  </property>
  <property fmtid="{D5CDD505-2E9C-101B-9397-08002B2CF9AE}" pid="9" name="IPTopics">
    <vt:lpwstr/>
  </property>
  <property fmtid="{D5CDD505-2E9C-101B-9397-08002B2CF9AE}" pid="10" name="Languages">
    <vt:lpwstr>1;#English|950e6fa2-2df0-4983-a604-54e57c7a6d93</vt:lpwstr>
  </property>
  <property fmtid="{D5CDD505-2E9C-101B-9397-08002B2CF9AE}" pid="11" name="docLang">
    <vt:lpwstr>en</vt:lpwstr>
  </property>
  <property fmtid="{D5CDD505-2E9C-101B-9397-08002B2CF9AE}" pid="12" name="gbd88f87496145e58da10973a57b07b8">
    <vt:lpwstr>Committee on WIPO Standards|505ec630-c8e5-4e30-8a4a-e8d9be6ccbb1</vt:lpwstr>
  </property>
  <property fmtid="{D5CDD505-2E9C-101B-9397-08002B2CF9AE}" pid="13" name="lcf76f155ced4ddcb4097134ff3c332f">
    <vt:lpwstr/>
  </property>
  <property fmtid="{D5CDD505-2E9C-101B-9397-08002B2CF9AE}" pid="14" name="ECCM_Year">
    <vt:lpwstr/>
  </property>
  <property fmtid="{D5CDD505-2E9C-101B-9397-08002B2CF9AE}" pid="15" name="_dlc_DocIdItemGuid">
    <vt:lpwstr>4b8304ef-cfe3-4853-a1ea-8cf3d4c7cd46</vt:lpwstr>
  </property>
  <property fmtid="{D5CDD505-2E9C-101B-9397-08002B2CF9AE}" pid="16" name="MSIP_Label_20773ee6-353b-4fb9-a59d-0b94c8c67bea_Enabled">
    <vt:lpwstr>true</vt:lpwstr>
  </property>
  <property fmtid="{D5CDD505-2E9C-101B-9397-08002B2CF9AE}" pid="17" name="MSIP_Label_20773ee6-353b-4fb9-a59d-0b94c8c67bea_SetDate">
    <vt:lpwstr>2025-10-10T13:57:23Z</vt:lpwstr>
  </property>
  <property fmtid="{D5CDD505-2E9C-101B-9397-08002B2CF9AE}" pid="18" name="MSIP_Label_20773ee6-353b-4fb9-a59d-0b94c8c67bea_Method">
    <vt:lpwstr>Privileged</vt:lpwstr>
  </property>
  <property fmtid="{D5CDD505-2E9C-101B-9397-08002B2CF9AE}" pid="19" name="MSIP_Label_20773ee6-353b-4fb9-a59d-0b94c8c67bea_Name">
    <vt:lpwstr>No markings</vt:lpwstr>
  </property>
  <property fmtid="{D5CDD505-2E9C-101B-9397-08002B2CF9AE}" pid="20" name="MSIP_Label_20773ee6-353b-4fb9-a59d-0b94c8c67bea_SiteId">
    <vt:lpwstr>faa31b06-8ccc-48c9-867f-f7510dd11c02</vt:lpwstr>
  </property>
  <property fmtid="{D5CDD505-2E9C-101B-9397-08002B2CF9AE}" pid="21" name="MSIP_Label_20773ee6-353b-4fb9-a59d-0b94c8c67bea_ActionId">
    <vt:lpwstr>93cecc9b-6f7d-4fc5-8595-dd9d96fcab51</vt:lpwstr>
  </property>
  <property fmtid="{D5CDD505-2E9C-101B-9397-08002B2CF9AE}" pid="22" name="MSIP_Label_20773ee6-353b-4fb9-a59d-0b94c8c67bea_ContentBits">
    <vt:lpwstr>0</vt:lpwstr>
  </property>
  <property fmtid="{D5CDD505-2E9C-101B-9397-08002B2CF9AE}" pid="23" name="MSIP_Label_20773ee6-353b-4fb9-a59d-0b94c8c67bea_Tag">
    <vt:lpwstr>10, 0, 1, 1</vt:lpwstr>
  </property>
</Properties>
</file>