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E850C" w14:textId="78B15C61" w:rsidR="00053D3E" w:rsidRPr="00F515B8" w:rsidRDefault="00053D3E" w:rsidP="00053D3E">
      <w:pPr>
        <w:jc w:val="center"/>
        <w:rPr>
          <w:rFonts w:asciiTheme="minorBidi" w:hAnsiTheme="minorBidi"/>
          <w:b/>
          <w:sz w:val="17"/>
          <w:szCs w:val="17"/>
        </w:rPr>
      </w:pPr>
      <w:r>
        <w:rPr>
          <w:rFonts w:asciiTheme="minorBidi" w:hAnsiTheme="minorBidi"/>
          <w:b/>
          <w:sz w:val="17"/>
        </w:rPr>
        <w:t>PROPOSITION D</w:t>
      </w:r>
      <w:r w:rsidR="0002012C">
        <w:rPr>
          <w:rFonts w:asciiTheme="minorBidi" w:hAnsiTheme="minorBidi"/>
          <w:b/>
          <w:sz w:val="17"/>
        </w:rPr>
        <w:t>’</w:t>
      </w:r>
      <w:r>
        <w:rPr>
          <w:rFonts w:asciiTheme="minorBidi" w:hAnsiTheme="minorBidi"/>
          <w:b/>
          <w:sz w:val="17"/>
        </w:rPr>
        <w:t>ANNEXE II DE LA NORME ST.91 DE L</w:t>
      </w:r>
      <w:r w:rsidR="0002012C">
        <w:rPr>
          <w:rFonts w:asciiTheme="minorBidi" w:hAnsiTheme="minorBidi"/>
          <w:b/>
          <w:sz w:val="17"/>
        </w:rPr>
        <w:t>’</w:t>
      </w:r>
      <w:r>
        <w:rPr>
          <w:rFonts w:asciiTheme="minorBidi" w:hAnsiTheme="minorBidi"/>
          <w:b/>
          <w:sz w:val="17"/>
        </w:rPr>
        <w:t>OMPI</w:t>
      </w:r>
    </w:p>
    <w:p w14:paraId="7F748533" w14:textId="77777777" w:rsidR="0002012C" w:rsidRDefault="00053D3E" w:rsidP="00E10D2D">
      <w:pPr>
        <w:spacing w:after="340"/>
        <w:jc w:val="center"/>
        <w:rPr>
          <w:rFonts w:asciiTheme="minorBidi" w:hAnsiTheme="minorBidi"/>
          <w:b/>
          <w:sz w:val="17"/>
        </w:rPr>
      </w:pPr>
      <w:r>
        <w:rPr>
          <w:rFonts w:asciiTheme="minorBidi" w:hAnsiTheme="minorBidi"/>
          <w:b/>
          <w:sz w:val="17"/>
        </w:rPr>
        <w:t>Recherche de modèles 3D</w:t>
      </w:r>
    </w:p>
    <w:p w14:paraId="3BE59E01" w14:textId="6547682D" w:rsidR="00053D3E" w:rsidRPr="00F515B8" w:rsidRDefault="00053D3E" w:rsidP="00B571E8">
      <w:pPr>
        <w:spacing w:after="960"/>
        <w:jc w:val="center"/>
        <w:rPr>
          <w:rFonts w:asciiTheme="minorBidi" w:hAnsiTheme="minorBidi"/>
          <w:i/>
          <w:sz w:val="17"/>
          <w:szCs w:val="17"/>
        </w:rPr>
      </w:pPr>
      <w:r>
        <w:rPr>
          <w:rFonts w:asciiTheme="minorBidi" w:hAnsiTheme="minorBidi"/>
          <w:i/>
          <w:sz w:val="17"/>
        </w:rPr>
        <w:t>Projet de document de travail pour consultation</w:t>
      </w:r>
    </w:p>
    <w:p w14:paraId="79B9F9E2" w14:textId="07598420" w:rsidR="00A11614" w:rsidRPr="00F515B8" w:rsidRDefault="009606D6" w:rsidP="00C13B77">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La présente annexe a pour objet de fournir des recommandations pour l</w:t>
      </w:r>
      <w:r w:rsidR="0002012C">
        <w:rPr>
          <w:rFonts w:asciiTheme="minorBidi" w:hAnsiTheme="minorBidi"/>
          <w:sz w:val="17"/>
        </w:rPr>
        <w:t>’</w:t>
      </w:r>
      <w:r>
        <w:rPr>
          <w:rFonts w:asciiTheme="minorBidi" w:hAnsiTheme="minorBidi"/>
          <w:sz w:val="17"/>
        </w:rPr>
        <w:t>élaboration et la mise en œuvre de systèmes de recherche pour les modèles tridimensionnels (3D) inclus dans les documents relatifs aux brevets, aux marques ou aux dessins et modèles industrie</w:t>
      </w:r>
      <w:r w:rsidR="005E3786">
        <w:rPr>
          <w:rFonts w:asciiTheme="minorBidi" w:hAnsiTheme="minorBidi"/>
          <w:sz w:val="17"/>
        </w:rPr>
        <w:t>ls.  Il</w:t>
      </w:r>
      <w:r>
        <w:rPr>
          <w:rFonts w:asciiTheme="minorBidi" w:hAnsiTheme="minorBidi"/>
          <w:sz w:val="17"/>
        </w:rPr>
        <w:t xml:space="preserve"> existe deux</w:t>
      </w:r>
      <w:r w:rsidR="00B267AE">
        <w:rPr>
          <w:rFonts w:asciiTheme="minorBidi" w:hAnsiTheme="minorBidi"/>
          <w:sz w:val="17"/>
        </w:rPr>
        <w:t> </w:t>
      </w:r>
      <w:r>
        <w:rPr>
          <w:rFonts w:asciiTheme="minorBidi" w:hAnsiTheme="minorBidi"/>
          <w:sz w:val="17"/>
        </w:rPr>
        <w:t>grandes catégories de méthodes de recherche de modèles 3D</w:t>
      </w:r>
      <w:r w:rsidR="0002012C">
        <w:rPr>
          <w:rFonts w:asciiTheme="minorBidi" w:hAnsiTheme="minorBidi"/>
          <w:sz w:val="17"/>
        </w:rPr>
        <w:t> :</w:t>
      </w:r>
      <w:r>
        <w:rPr>
          <w:rFonts w:asciiTheme="minorBidi" w:hAnsiTheme="minorBidi"/>
          <w:sz w:val="17"/>
        </w:rPr>
        <w:t xml:space="preserve"> textuelle et fondée sur le contenu (fondée sur la forme).</w:t>
      </w:r>
    </w:p>
    <w:p w14:paraId="352E64B6" w14:textId="5A385B5F" w:rsidR="00376715" w:rsidRPr="00F515B8" w:rsidRDefault="00053D3E" w:rsidP="00272DF9">
      <w:pPr>
        <w:pStyle w:val="Heading2"/>
        <w:rPr>
          <w:rFonts w:asciiTheme="minorBidi" w:hAnsiTheme="minorBidi" w:cstheme="minorBidi"/>
        </w:rPr>
      </w:pPr>
      <w:r>
        <w:rPr>
          <w:rFonts w:asciiTheme="minorBidi" w:hAnsiTheme="minorBidi"/>
        </w:rPr>
        <w:t>Méthodes de recherche textuelle</w:t>
      </w:r>
    </w:p>
    <w:p w14:paraId="7CD25AE0" w14:textId="51340787" w:rsidR="00053D3E" w:rsidRPr="00F515B8" w:rsidRDefault="009606D6" w:rsidP="00EE6F6B">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Ces méthodes sont les plus utilisées pour rechercher des modèles 3D, les utilisateurs saisissant des mots</w:t>
      </w:r>
      <w:r w:rsidR="005E3786">
        <w:rPr>
          <w:rFonts w:asciiTheme="minorBidi" w:hAnsiTheme="minorBidi"/>
          <w:sz w:val="17"/>
        </w:rPr>
        <w:noBreakHyphen/>
      </w:r>
      <w:r>
        <w:rPr>
          <w:rFonts w:asciiTheme="minorBidi" w:hAnsiTheme="minorBidi"/>
          <w:sz w:val="17"/>
        </w:rPr>
        <w:t>clés ou des expressions qui décrivent l</w:t>
      </w:r>
      <w:r w:rsidR="0002012C">
        <w:rPr>
          <w:rFonts w:asciiTheme="minorBidi" w:hAnsiTheme="minorBidi"/>
          <w:sz w:val="17"/>
        </w:rPr>
        <w:t>’</w:t>
      </w:r>
      <w:r>
        <w:rPr>
          <w:rFonts w:asciiTheme="minorBidi" w:hAnsiTheme="minorBidi"/>
          <w:sz w:val="17"/>
        </w:rPr>
        <w:t>objet souhai</w:t>
      </w:r>
      <w:r w:rsidR="005E3786">
        <w:rPr>
          <w:rFonts w:asciiTheme="minorBidi" w:hAnsiTheme="minorBidi"/>
          <w:sz w:val="17"/>
        </w:rPr>
        <w:t>té.  El</w:t>
      </w:r>
      <w:r>
        <w:rPr>
          <w:rFonts w:asciiTheme="minorBidi" w:hAnsiTheme="minorBidi"/>
          <w:sz w:val="17"/>
        </w:rPr>
        <w:t>les sont simples à mettre en œuvre et, en même temps, l</w:t>
      </w:r>
      <w:r w:rsidR="0002012C">
        <w:rPr>
          <w:rFonts w:asciiTheme="minorBidi" w:hAnsiTheme="minorBidi"/>
          <w:sz w:val="17"/>
        </w:rPr>
        <w:t>’</w:t>
      </w:r>
      <w:r>
        <w:rPr>
          <w:rFonts w:asciiTheme="minorBidi" w:hAnsiTheme="minorBidi"/>
          <w:sz w:val="17"/>
        </w:rPr>
        <w:t>efficacité d</w:t>
      </w:r>
      <w:r w:rsidR="0002012C">
        <w:rPr>
          <w:rFonts w:asciiTheme="minorBidi" w:hAnsiTheme="minorBidi"/>
          <w:sz w:val="17"/>
        </w:rPr>
        <w:t>’</w:t>
      </w:r>
      <w:r>
        <w:rPr>
          <w:rFonts w:asciiTheme="minorBidi" w:hAnsiTheme="minorBidi"/>
          <w:sz w:val="17"/>
        </w:rPr>
        <w:t>une recherche d</w:t>
      </w:r>
      <w:r w:rsidR="0002012C">
        <w:rPr>
          <w:rFonts w:asciiTheme="minorBidi" w:hAnsiTheme="minorBidi"/>
          <w:sz w:val="17"/>
        </w:rPr>
        <w:t>’</w:t>
      </w:r>
      <w:r>
        <w:rPr>
          <w:rFonts w:asciiTheme="minorBidi" w:hAnsiTheme="minorBidi"/>
          <w:sz w:val="17"/>
        </w:rPr>
        <w:t>objets similaires peut diminuer lorsque le nombre d</w:t>
      </w:r>
      <w:r w:rsidR="0002012C">
        <w:rPr>
          <w:rFonts w:asciiTheme="minorBidi" w:hAnsiTheme="minorBidi"/>
          <w:sz w:val="17"/>
        </w:rPr>
        <w:t>’</w:t>
      </w:r>
      <w:r>
        <w:rPr>
          <w:rFonts w:asciiTheme="minorBidi" w:hAnsiTheme="minorBidi"/>
          <w:sz w:val="17"/>
        </w:rPr>
        <w:t>objets augmente, étant donné que la description conceptuelle des objets ne correspond pas toujours à la similitude visuel</w:t>
      </w:r>
      <w:r w:rsidR="005E3786">
        <w:rPr>
          <w:rFonts w:asciiTheme="minorBidi" w:hAnsiTheme="minorBidi"/>
          <w:sz w:val="17"/>
        </w:rPr>
        <w:t>le.  Ce</w:t>
      </w:r>
      <w:r>
        <w:rPr>
          <w:rFonts w:asciiTheme="minorBidi" w:hAnsiTheme="minorBidi"/>
          <w:sz w:val="17"/>
        </w:rPr>
        <w:t>s méthodes impliquent également la saisie manuelle des descriptions des objets, ce qui ne permettrait pas l</w:t>
      </w:r>
      <w:r w:rsidR="0002012C">
        <w:rPr>
          <w:rFonts w:asciiTheme="minorBidi" w:hAnsiTheme="minorBidi"/>
          <w:sz w:val="17"/>
        </w:rPr>
        <w:t>’</w:t>
      </w:r>
      <w:r>
        <w:rPr>
          <w:rFonts w:asciiTheme="minorBidi" w:hAnsiTheme="minorBidi"/>
          <w:sz w:val="17"/>
        </w:rPr>
        <w:t>automatisation complète du process</w:t>
      </w:r>
      <w:r w:rsidR="005E3786">
        <w:rPr>
          <w:rFonts w:asciiTheme="minorBidi" w:hAnsiTheme="minorBidi"/>
          <w:sz w:val="17"/>
        </w:rPr>
        <w:t>us.  To</w:t>
      </w:r>
      <w:r>
        <w:rPr>
          <w:rFonts w:asciiTheme="minorBidi" w:hAnsiTheme="minorBidi"/>
          <w:sz w:val="17"/>
        </w:rPr>
        <w:t>utefois, si un office de propriété intellectuelle stocke dans la base de données la description du modèle 3D en la saisissant manuellement ou à l</w:t>
      </w:r>
      <w:r w:rsidR="0002012C">
        <w:rPr>
          <w:rFonts w:asciiTheme="minorBidi" w:hAnsiTheme="minorBidi"/>
          <w:sz w:val="17"/>
        </w:rPr>
        <w:t>’</w:t>
      </w:r>
      <w:r>
        <w:rPr>
          <w:rFonts w:asciiTheme="minorBidi" w:hAnsiTheme="minorBidi"/>
          <w:sz w:val="17"/>
        </w:rPr>
        <w:t>aide d</w:t>
      </w:r>
      <w:r w:rsidR="0002012C">
        <w:rPr>
          <w:rFonts w:asciiTheme="minorBidi" w:hAnsiTheme="minorBidi"/>
          <w:sz w:val="17"/>
        </w:rPr>
        <w:t>’</w:t>
      </w:r>
      <w:r>
        <w:rPr>
          <w:rFonts w:asciiTheme="minorBidi" w:hAnsiTheme="minorBidi"/>
          <w:sz w:val="17"/>
        </w:rPr>
        <w:t>un algorithme, une méthode de recherche textuelle peut être utilisée en plus de la méthode fondée sur le contenu (fondée sur la forme).</w:t>
      </w:r>
    </w:p>
    <w:p w14:paraId="5C277FF0" w14:textId="71514617" w:rsidR="00376715" w:rsidRPr="00F515B8" w:rsidRDefault="00053D3E" w:rsidP="00376715">
      <w:pPr>
        <w:pStyle w:val="Heading2"/>
        <w:rPr>
          <w:rFonts w:asciiTheme="minorBidi" w:hAnsiTheme="minorBidi" w:cstheme="minorBidi"/>
        </w:rPr>
      </w:pPr>
      <w:r>
        <w:rPr>
          <w:rFonts w:asciiTheme="minorBidi" w:hAnsiTheme="minorBidi"/>
        </w:rPr>
        <w:t>Méthodes de recherche fondée sur le contenu (fondée sur la forme)</w:t>
      </w:r>
    </w:p>
    <w:p w14:paraId="6C5E525E" w14:textId="4617F147" w:rsidR="000139E9" w:rsidRPr="00F515B8" w:rsidRDefault="009606D6" w:rsidP="00EE6F6B">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Les méthodes de recherche fondée sur le contenu (fondée sur la forme) comparent les modèles 3D en fonction de leur forme géométrique au lieu de s</w:t>
      </w:r>
      <w:r w:rsidR="0002012C">
        <w:rPr>
          <w:rFonts w:asciiTheme="minorBidi" w:hAnsiTheme="minorBidi"/>
          <w:sz w:val="17"/>
        </w:rPr>
        <w:t>’</w:t>
      </w:r>
      <w:r>
        <w:rPr>
          <w:rFonts w:asciiTheme="minorBidi" w:hAnsiTheme="minorBidi"/>
          <w:sz w:val="17"/>
        </w:rPr>
        <w:t>appuyer sur des descriptions textuell</w:t>
      </w:r>
      <w:r w:rsidR="005E3786">
        <w:rPr>
          <w:rFonts w:asciiTheme="minorBidi" w:hAnsiTheme="minorBidi"/>
          <w:sz w:val="17"/>
        </w:rPr>
        <w:t>es.  Ce</w:t>
      </w:r>
      <w:r>
        <w:rPr>
          <w:rFonts w:asciiTheme="minorBidi" w:hAnsiTheme="minorBidi"/>
          <w:sz w:val="17"/>
        </w:rPr>
        <w:t>la permet aux utilisateurs de trouver des modèles ayant des formes similaires, même si leurs mots</w:t>
      </w:r>
      <w:r w:rsidR="005E3786">
        <w:rPr>
          <w:rFonts w:asciiTheme="minorBidi" w:hAnsiTheme="minorBidi"/>
          <w:sz w:val="17"/>
        </w:rPr>
        <w:noBreakHyphen/>
      </w:r>
      <w:r>
        <w:rPr>
          <w:rFonts w:asciiTheme="minorBidi" w:hAnsiTheme="minorBidi"/>
          <w:sz w:val="17"/>
        </w:rPr>
        <w:t>clés ou leurs balises sont différen</w:t>
      </w:r>
      <w:r w:rsidR="005E3786">
        <w:rPr>
          <w:rFonts w:asciiTheme="minorBidi" w:hAnsiTheme="minorBidi"/>
          <w:sz w:val="17"/>
        </w:rPr>
        <w:t>ts.  Ce</w:t>
      </w:r>
      <w:r>
        <w:rPr>
          <w:rFonts w:asciiTheme="minorBidi" w:hAnsiTheme="minorBidi"/>
          <w:sz w:val="17"/>
        </w:rPr>
        <w:t>tte méthode est particulièrement utile lorsqu</w:t>
      </w:r>
      <w:r w:rsidR="0002012C">
        <w:rPr>
          <w:rFonts w:asciiTheme="minorBidi" w:hAnsiTheme="minorBidi"/>
          <w:sz w:val="17"/>
        </w:rPr>
        <w:t>’</w:t>
      </w:r>
      <w:r>
        <w:rPr>
          <w:rFonts w:asciiTheme="minorBidi" w:hAnsiTheme="minorBidi"/>
          <w:sz w:val="17"/>
        </w:rPr>
        <w:t>un modèle ne comporte que peu ou pas de métadonnées précises, mais présente une forme distinctive.</w:t>
      </w:r>
    </w:p>
    <w:p w14:paraId="52E7D88C" w14:textId="7FBC48C2" w:rsidR="0002012C" w:rsidRDefault="00ED2004" w:rsidP="00EE6F6B">
      <w:pPr>
        <w:tabs>
          <w:tab w:val="left" w:pos="426"/>
        </w:tabs>
        <w:spacing w:after="170"/>
        <w:rPr>
          <w:rFonts w:asciiTheme="minorBidi" w:hAnsiTheme="minorBidi"/>
          <w:sz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Pour identifier les similitudes entre des modèles 3D qui représentent visuellement des objets numériques protégés dans le cadre d</w:t>
      </w:r>
      <w:r w:rsidR="0002012C">
        <w:rPr>
          <w:rFonts w:asciiTheme="minorBidi" w:hAnsiTheme="minorBidi"/>
          <w:sz w:val="17"/>
        </w:rPr>
        <w:t>’</w:t>
      </w:r>
      <w:r>
        <w:rPr>
          <w:rFonts w:asciiTheme="minorBidi" w:hAnsiTheme="minorBidi"/>
          <w:sz w:val="17"/>
        </w:rPr>
        <w:t>un brevet, d</w:t>
      </w:r>
      <w:r w:rsidR="0002012C">
        <w:rPr>
          <w:rFonts w:asciiTheme="minorBidi" w:hAnsiTheme="minorBidi"/>
          <w:sz w:val="17"/>
        </w:rPr>
        <w:t>’</w:t>
      </w:r>
      <w:r>
        <w:rPr>
          <w:rFonts w:asciiTheme="minorBidi" w:hAnsiTheme="minorBidi"/>
          <w:sz w:val="17"/>
        </w:rPr>
        <w:t>un enregistrement de marque ou d</w:t>
      </w:r>
      <w:r w:rsidR="0002012C">
        <w:rPr>
          <w:rFonts w:asciiTheme="minorBidi" w:hAnsiTheme="minorBidi"/>
          <w:sz w:val="17"/>
        </w:rPr>
        <w:t>’</w:t>
      </w:r>
      <w:r>
        <w:rPr>
          <w:rFonts w:asciiTheme="minorBidi" w:hAnsiTheme="minorBidi"/>
          <w:sz w:val="17"/>
        </w:rPr>
        <w:t>un dessin ou modèle industriel, il est recommandé d</w:t>
      </w:r>
      <w:r w:rsidR="0002012C">
        <w:rPr>
          <w:rFonts w:asciiTheme="minorBidi" w:hAnsiTheme="minorBidi"/>
          <w:sz w:val="17"/>
        </w:rPr>
        <w:t>’</w:t>
      </w:r>
      <w:r>
        <w:rPr>
          <w:rFonts w:asciiTheme="minorBidi" w:hAnsiTheme="minorBidi"/>
          <w:sz w:val="17"/>
        </w:rPr>
        <w:t>utiliser une recherche fondée sur la géométrie dans des réseaux de modèles 3D, qui est un type de méthode fondée sur le contenu.</w:t>
      </w:r>
    </w:p>
    <w:p w14:paraId="4BBDAAAF" w14:textId="308DE455" w:rsidR="009606D6" w:rsidRPr="00F515B8" w:rsidRDefault="000139E9" w:rsidP="00EE6F6B">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Lorsqu</w:t>
      </w:r>
      <w:r w:rsidR="0002012C">
        <w:rPr>
          <w:rFonts w:asciiTheme="minorBidi" w:hAnsiTheme="minorBidi"/>
          <w:sz w:val="17"/>
        </w:rPr>
        <w:t>’</w:t>
      </w:r>
      <w:r>
        <w:rPr>
          <w:rFonts w:asciiTheme="minorBidi" w:hAnsiTheme="minorBidi"/>
          <w:sz w:val="17"/>
        </w:rPr>
        <w:t>un modèle 3D est composé de plusieurs parties distinctes, il est recommandé de traiter et d</w:t>
      </w:r>
      <w:r w:rsidR="0002012C">
        <w:rPr>
          <w:rFonts w:asciiTheme="minorBidi" w:hAnsiTheme="minorBidi"/>
          <w:sz w:val="17"/>
        </w:rPr>
        <w:t>’</w:t>
      </w:r>
      <w:r>
        <w:rPr>
          <w:rFonts w:asciiTheme="minorBidi" w:hAnsiTheme="minorBidi"/>
          <w:sz w:val="17"/>
        </w:rPr>
        <w:t>analyser chaque partie individuelleme</w:t>
      </w:r>
      <w:r w:rsidR="005E3786">
        <w:rPr>
          <w:rFonts w:asciiTheme="minorBidi" w:hAnsiTheme="minorBidi"/>
          <w:sz w:val="17"/>
        </w:rPr>
        <w:t>nt.  Ce</w:t>
      </w:r>
      <w:r>
        <w:rPr>
          <w:rFonts w:asciiTheme="minorBidi" w:hAnsiTheme="minorBidi"/>
          <w:sz w:val="17"/>
        </w:rPr>
        <w:t>tte approche facilite l</w:t>
      </w:r>
      <w:r w:rsidR="0002012C">
        <w:rPr>
          <w:rFonts w:asciiTheme="minorBidi" w:hAnsiTheme="minorBidi"/>
          <w:sz w:val="17"/>
        </w:rPr>
        <w:t>’</w:t>
      </w:r>
      <w:r>
        <w:rPr>
          <w:rFonts w:asciiTheme="minorBidi" w:hAnsiTheme="minorBidi"/>
          <w:sz w:val="17"/>
        </w:rPr>
        <w:t>indexation et la recherche des parti</w:t>
      </w:r>
      <w:r w:rsidR="005E3786">
        <w:rPr>
          <w:rFonts w:asciiTheme="minorBidi" w:hAnsiTheme="minorBidi"/>
          <w:sz w:val="17"/>
        </w:rPr>
        <w:t>es.  De</w:t>
      </w:r>
      <w:r>
        <w:rPr>
          <w:rFonts w:asciiTheme="minorBidi" w:hAnsiTheme="minorBidi"/>
          <w:sz w:val="17"/>
        </w:rPr>
        <w:t xml:space="preserve"> plus, elle complète le traitement de l</w:t>
      </w:r>
      <w:r w:rsidR="0002012C">
        <w:rPr>
          <w:rFonts w:asciiTheme="minorBidi" w:hAnsiTheme="minorBidi"/>
          <w:sz w:val="17"/>
        </w:rPr>
        <w:t>’</w:t>
      </w:r>
      <w:r>
        <w:rPr>
          <w:rFonts w:asciiTheme="minorBidi" w:hAnsiTheme="minorBidi"/>
          <w:sz w:val="17"/>
        </w:rPr>
        <w:t>ensemble du modèle en prenant en charge l</w:t>
      </w:r>
      <w:r w:rsidR="0002012C">
        <w:rPr>
          <w:rFonts w:asciiTheme="minorBidi" w:hAnsiTheme="minorBidi"/>
          <w:sz w:val="17"/>
        </w:rPr>
        <w:t>’</w:t>
      </w:r>
      <w:r>
        <w:rPr>
          <w:rFonts w:asciiTheme="minorBidi" w:hAnsiTheme="minorBidi"/>
          <w:sz w:val="17"/>
        </w:rPr>
        <w:t>analyse détaillée, la comparaison et la réutilisation des différentes composantes.</w:t>
      </w:r>
    </w:p>
    <w:p w14:paraId="4E996EB3" w14:textId="0462302D" w:rsidR="009E7FA1" w:rsidRPr="00F515B8" w:rsidRDefault="00CF120F" w:rsidP="00EE6F6B">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Lorsque les offices de propriété intellectuelle collectent des images 2D ou extraient des images 2D à partir de modèles 3D et qu</w:t>
      </w:r>
      <w:r w:rsidR="0002012C">
        <w:rPr>
          <w:rFonts w:asciiTheme="minorBidi" w:hAnsiTheme="minorBidi"/>
          <w:sz w:val="17"/>
        </w:rPr>
        <w:t>’</w:t>
      </w:r>
      <w:r>
        <w:rPr>
          <w:rFonts w:asciiTheme="minorBidi" w:hAnsiTheme="minorBidi"/>
          <w:sz w:val="17"/>
        </w:rPr>
        <w:t>ils en ont la capacité, ils peuvent mettre en œuvre la recherche d</w:t>
      </w:r>
      <w:r w:rsidR="0002012C">
        <w:rPr>
          <w:rFonts w:asciiTheme="minorBidi" w:hAnsiTheme="minorBidi"/>
          <w:sz w:val="17"/>
        </w:rPr>
        <w:t>’</w:t>
      </w:r>
      <w:r>
        <w:rPr>
          <w:rFonts w:asciiTheme="minorBidi" w:hAnsiTheme="minorBidi"/>
          <w:sz w:val="17"/>
        </w:rPr>
        <w:t>images 2D en plus de la méthode fondée sur le contenu (fondée sur la forme).</w:t>
      </w:r>
    </w:p>
    <w:p w14:paraId="39E3A268" w14:textId="423C5303" w:rsidR="00053D3E" w:rsidRPr="00F515B8" w:rsidRDefault="00CF120F" w:rsidP="00EE6F6B">
      <w:pPr>
        <w:tabs>
          <w:tab w:val="left" w:pos="426"/>
        </w:tabs>
        <w:spacing w:after="170"/>
        <w:rPr>
          <w:rFonts w:asciiTheme="minorBidi" w:hAnsiTheme="minorBidi"/>
          <w:sz w:val="17"/>
          <w:szCs w:val="17"/>
        </w:rPr>
      </w:pPr>
      <w:r w:rsidRPr="00F515B8">
        <w:rPr>
          <w:rFonts w:asciiTheme="minorBidi" w:hAnsiTheme="minorBidi"/>
          <w:sz w:val="17"/>
        </w:rPr>
        <w:fldChar w:fldCharType="begin"/>
      </w:r>
      <w:r w:rsidRPr="00F515B8">
        <w:rPr>
          <w:rFonts w:asciiTheme="minorBidi" w:hAnsiTheme="minorBidi"/>
          <w:sz w:val="17"/>
        </w:rPr>
        <w:instrText xml:space="preserve"> AUTONUM  </w:instrText>
      </w:r>
      <w:r w:rsidRPr="00F515B8">
        <w:rPr>
          <w:rFonts w:asciiTheme="minorBidi" w:hAnsiTheme="minorBidi"/>
          <w:sz w:val="17"/>
        </w:rPr>
        <w:fldChar w:fldCharType="end"/>
      </w:r>
      <w:r>
        <w:rPr>
          <w:rFonts w:asciiTheme="minorBidi" w:hAnsiTheme="minorBidi"/>
          <w:sz w:val="17"/>
        </w:rPr>
        <w:tab/>
        <w:t>Le système de recherche géométrique pour les modèles 3D traite la requête de recherche en suivant les étapes suivantes</w:t>
      </w:r>
      <w:r w:rsidR="0002012C">
        <w:rPr>
          <w:rFonts w:asciiTheme="minorBidi" w:hAnsiTheme="minorBidi"/>
          <w:sz w:val="17"/>
        </w:rPr>
        <w:t> :</w:t>
      </w:r>
    </w:p>
    <w:p w14:paraId="5A321866" w14:textId="102E6B3D" w:rsidR="00CE6353" w:rsidRPr="00F515B8" w:rsidRDefault="00053D3E" w:rsidP="0047065A">
      <w:pPr>
        <w:pStyle w:val="Heading3"/>
      </w:pPr>
      <w:r>
        <w:t>Étape 1</w:t>
      </w:r>
      <w:r w:rsidR="0002012C">
        <w:t> :</w:t>
      </w:r>
      <w:r>
        <w:t xml:space="preserve"> Prétraitement de la requête de recherche</w:t>
      </w:r>
    </w:p>
    <w:p w14:paraId="780F8863" w14:textId="77777777" w:rsidR="00CE6353" w:rsidRPr="00F515B8" w:rsidRDefault="00CE6353" w:rsidP="00CE6353">
      <w:pPr>
        <w:pStyle w:val="Heading4"/>
        <w:rPr>
          <w:rFonts w:asciiTheme="minorBidi" w:hAnsiTheme="minorBidi" w:cstheme="minorBidi"/>
        </w:rPr>
      </w:pPr>
      <w:r>
        <w:rPr>
          <w:rFonts w:asciiTheme="minorBidi" w:hAnsiTheme="minorBidi"/>
        </w:rPr>
        <w:t>Extraction de données géométriques</w:t>
      </w:r>
    </w:p>
    <w:p w14:paraId="31AE7F4F" w14:textId="2173F848" w:rsidR="002E2FA2" w:rsidRPr="0092427C" w:rsidRDefault="00026A9E" w:rsidP="00683CB9">
      <w:pPr>
        <w:spacing w:after="170"/>
        <w:rPr>
          <w:rFonts w:asciiTheme="minorBidi" w:hAnsiTheme="minorBidi"/>
          <w:sz w:val="17"/>
          <w:szCs w:val="17"/>
        </w:rPr>
      </w:pPr>
      <w:r>
        <w:rPr>
          <w:rFonts w:asciiTheme="minorBidi" w:hAnsiTheme="minorBidi"/>
          <w:sz w:val="17"/>
        </w:rPr>
        <w:t>Cette étape consiste à extraire les données géométriques du modèle 3D fourni comme requête de recherche.</w:t>
      </w:r>
    </w:p>
    <w:p w14:paraId="52F5B068" w14:textId="77777777" w:rsidR="002E2FA2" w:rsidRPr="00F515B8" w:rsidRDefault="002E2FA2" w:rsidP="00683CB9">
      <w:pPr>
        <w:spacing w:after="170"/>
        <w:rPr>
          <w:rFonts w:asciiTheme="minorBidi" w:hAnsiTheme="minorBidi"/>
          <w:sz w:val="17"/>
          <w:szCs w:val="17"/>
        </w:rPr>
      </w:pPr>
      <w:r>
        <w:rPr>
          <w:rFonts w:asciiTheme="minorBidi" w:hAnsiTheme="minorBidi"/>
          <w:sz w:val="17"/>
        </w:rPr>
        <w:t>Les formats de fichiers de modèles 3D recommandés dans cette norme sont soit des formats fondés sur des maillages, soit des formats fondés sur des solides.</w:t>
      </w:r>
    </w:p>
    <w:p w14:paraId="367D7A85" w14:textId="12D939C5" w:rsidR="002E2FA2" w:rsidRPr="00F515B8" w:rsidRDefault="002E2FA2" w:rsidP="005E3786">
      <w:pPr>
        <w:numPr>
          <w:ilvl w:val="0"/>
          <w:numId w:val="20"/>
        </w:numPr>
        <w:tabs>
          <w:tab w:val="clear" w:pos="927"/>
        </w:tabs>
        <w:spacing w:after="170"/>
        <w:ind w:left="1134" w:hanging="567"/>
        <w:rPr>
          <w:rFonts w:asciiTheme="minorBidi" w:hAnsiTheme="minorBidi"/>
          <w:sz w:val="17"/>
          <w:szCs w:val="17"/>
        </w:rPr>
      </w:pPr>
      <w:r>
        <w:rPr>
          <w:rFonts w:asciiTheme="minorBidi" w:hAnsiTheme="minorBidi"/>
          <w:sz w:val="17"/>
        </w:rPr>
        <w:t>Les formats fondés sur des maillages représentent les objets en décrivant leurs surfaces à l</w:t>
      </w:r>
      <w:r w:rsidR="0002012C">
        <w:rPr>
          <w:rFonts w:asciiTheme="minorBidi" w:hAnsiTheme="minorBidi"/>
          <w:sz w:val="17"/>
        </w:rPr>
        <w:t>’</w:t>
      </w:r>
      <w:r>
        <w:rPr>
          <w:rFonts w:asciiTheme="minorBidi" w:hAnsiTheme="minorBidi"/>
          <w:sz w:val="17"/>
        </w:rPr>
        <w:t>aide de polygones interconnectés, formant ainsi un maillage qui stocke et représente la géométrie des modèles 3D.</w:t>
      </w:r>
    </w:p>
    <w:p w14:paraId="06D21A02" w14:textId="77777777" w:rsidR="002E2FA2" w:rsidRPr="00F515B8" w:rsidRDefault="002E2FA2" w:rsidP="005E3786">
      <w:pPr>
        <w:numPr>
          <w:ilvl w:val="0"/>
          <w:numId w:val="20"/>
        </w:numPr>
        <w:tabs>
          <w:tab w:val="clear" w:pos="927"/>
        </w:tabs>
        <w:spacing w:after="170"/>
        <w:ind w:left="1134" w:hanging="567"/>
        <w:rPr>
          <w:rFonts w:asciiTheme="minorBidi" w:hAnsiTheme="minorBidi"/>
          <w:sz w:val="17"/>
          <w:szCs w:val="17"/>
        </w:rPr>
      </w:pPr>
      <w:r>
        <w:rPr>
          <w:rFonts w:asciiTheme="minorBidi" w:hAnsiTheme="minorBidi"/>
          <w:sz w:val="17"/>
        </w:rPr>
        <w:t>Les formats fondés sur des solides représentent à la fois la géométrie interne et externe des modèles 3D sous forme de volumes solides, en utilisant des formes prédéfinies pour définir le modèle.</w:t>
      </w:r>
    </w:p>
    <w:p w14:paraId="6969BE2B" w14:textId="4826247D" w:rsidR="0002012C" w:rsidRDefault="00026A9E" w:rsidP="00C13B77">
      <w:pPr>
        <w:spacing w:after="170"/>
        <w:rPr>
          <w:rFonts w:asciiTheme="minorBidi" w:hAnsiTheme="minorBidi"/>
          <w:sz w:val="17"/>
        </w:rPr>
      </w:pPr>
      <w:r>
        <w:rPr>
          <w:rFonts w:asciiTheme="minorBidi" w:hAnsiTheme="minorBidi"/>
          <w:sz w:val="17"/>
        </w:rPr>
        <w:lastRenderedPageBreak/>
        <w:t>Si le modèle 3D est au format de type maillage, les données géométriques peuvent être extraites directeme</w:t>
      </w:r>
      <w:r w:rsidR="005E3786">
        <w:rPr>
          <w:rFonts w:asciiTheme="minorBidi" w:hAnsiTheme="minorBidi"/>
          <w:sz w:val="17"/>
        </w:rPr>
        <w:t>nt.  Po</w:t>
      </w:r>
      <w:r>
        <w:rPr>
          <w:rFonts w:asciiTheme="minorBidi" w:hAnsiTheme="minorBidi"/>
          <w:sz w:val="17"/>
        </w:rPr>
        <w:t>ur les formats fondés sur des solides, le modèle 3D doit d</w:t>
      </w:r>
      <w:r w:rsidR="0002012C">
        <w:rPr>
          <w:rFonts w:asciiTheme="minorBidi" w:hAnsiTheme="minorBidi"/>
          <w:sz w:val="17"/>
        </w:rPr>
        <w:t>’</w:t>
      </w:r>
      <w:r>
        <w:rPr>
          <w:rFonts w:asciiTheme="minorBidi" w:hAnsiTheme="minorBidi"/>
          <w:sz w:val="17"/>
        </w:rPr>
        <w:t>abord être converti en une représentation fondée sur un maillage avant que les données géométriques puissent être extraites.</w:t>
      </w:r>
    </w:p>
    <w:p w14:paraId="12CF8BDA" w14:textId="712F300D" w:rsidR="0031637B" w:rsidRPr="00F515B8" w:rsidRDefault="00053D3E" w:rsidP="00680A7C">
      <w:pPr>
        <w:keepLines/>
        <w:spacing w:after="170"/>
        <w:rPr>
          <w:rFonts w:asciiTheme="minorBidi" w:hAnsiTheme="minorBidi"/>
          <w:sz w:val="17"/>
          <w:szCs w:val="17"/>
        </w:rPr>
      </w:pPr>
      <w:r>
        <w:rPr>
          <w:rFonts w:asciiTheme="minorBidi" w:hAnsiTheme="minorBidi"/>
          <w:sz w:val="17"/>
        </w:rPr>
        <w:t>Les données géométriques extraites peuvent également être converties en un format de données appelé “nuage de points”, qui consiste en un ensemble discret de points de données dans l</w:t>
      </w:r>
      <w:r w:rsidR="0002012C">
        <w:rPr>
          <w:rFonts w:asciiTheme="minorBidi" w:hAnsiTheme="minorBidi"/>
          <w:sz w:val="17"/>
        </w:rPr>
        <w:t>’</w:t>
      </w:r>
      <w:r>
        <w:rPr>
          <w:rFonts w:asciiTheme="minorBidi" w:hAnsiTheme="minorBidi"/>
          <w:sz w:val="17"/>
        </w:rPr>
        <w:t>espace, généralement utilisé pour représenter la forme ou la surface d</w:t>
      </w:r>
      <w:r w:rsidR="0002012C">
        <w:rPr>
          <w:rFonts w:asciiTheme="minorBidi" w:hAnsiTheme="minorBidi"/>
          <w:sz w:val="17"/>
        </w:rPr>
        <w:t>’</w:t>
      </w:r>
      <w:r>
        <w:rPr>
          <w:rFonts w:asciiTheme="minorBidi" w:hAnsiTheme="minorBidi"/>
          <w:sz w:val="17"/>
        </w:rPr>
        <w:t>un objet 3D.  Chaque point a une position spécifique définie par des coordonnées cartésiennes (X, Y, Z).  En plus de la position, les points peuvent également stocker d</w:t>
      </w:r>
      <w:r w:rsidR="0002012C">
        <w:rPr>
          <w:rFonts w:asciiTheme="minorBidi" w:hAnsiTheme="minorBidi"/>
          <w:sz w:val="17"/>
        </w:rPr>
        <w:t>’</w:t>
      </w:r>
      <w:r>
        <w:rPr>
          <w:rFonts w:asciiTheme="minorBidi" w:hAnsiTheme="minorBidi"/>
          <w:sz w:val="17"/>
        </w:rPr>
        <w:t>autres attributs tels que les valeurs du code de couleurs RVB, les horodatages, etc.</w:t>
      </w:r>
    </w:p>
    <w:p w14:paraId="467DD45A" w14:textId="5FD4ABB2" w:rsidR="00683CB9" w:rsidRPr="00F515B8" w:rsidRDefault="00053D3E" w:rsidP="00D45CF8">
      <w:pPr>
        <w:pStyle w:val="Heading3"/>
      </w:pPr>
      <w:r>
        <w:t>Étape 2</w:t>
      </w:r>
      <w:r w:rsidR="0002012C">
        <w:t> :</w:t>
      </w:r>
      <w:r>
        <w:t xml:space="preserve"> Création de descripteurs</w:t>
      </w:r>
    </w:p>
    <w:p w14:paraId="00EF3FB6" w14:textId="4EB780BF" w:rsidR="00494F85" w:rsidRPr="00F515B8" w:rsidRDefault="00494F85" w:rsidP="00683CB9">
      <w:pPr>
        <w:spacing w:after="170"/>
        <w:rPr>
          <w:rFonts w:asciiTheme="minorBidi" w:hAnsiTheme="minorBidi"/>
          <w:sz w:val="17"/>
          <w:szCs w:val="17"/>
        </w:rPr>
      </w:pPr>
      <w:r>
        <w:rPr>
          <w:rFonts w:asciiTheme="minorBidi" w:hAnsiTheme="minorBidi"/>
          <w:sz w:val="17"/>
        </w:rPr>
        <w:t>Au cours de cette étape, un descripteur géométrique est généré à partir de la géométrie du modèle 3D.  Ce descripteur est une représentation numérique compacte qui reflète les principales caractéristiques de la forme, permettant ainsi une comparaison efficace.</w:t>
      </w:r>
    </w:p>
    <w:p w14:paraId="6752393C" w14:textId="74E90F87" w:rsidR="0002012C" w:rsidRDefault="00BE48EC" w:rsidP="00683CB9">
      <w:pPr>
        <w:spacing w:after="170"/>
        <w:rPr>
          <w:rFonts w:asciiTheme="minorBidi" w:hAnsiTheme="minorBidi"/>
          <w:sz w:val="17"/>
        </w:rPr>
      </w:pPr>
      <w:r>
        <w:rPr>
          <w:rFonts w:asciiTheme="minorBidi" w:hAnsiTheme="minorBidi"/>
          <w:sz w:val="17"/>
        </w:rPr>
        <w:t>Les techniques mathématiques et de réseaux neuronaux ci</w:t>
      </w:r>
      <w:r w:rsidR="005E3786">
        <w:rPr>
          <w:rFonts w:asciiTheme="minorBidi" w:hAnsiTheme="minorBidi"/>
          <w:sz w:val="17"/>
        </w:rPr>
        <w:noBreakHyphen/>
      </w:r>
      <w:r>
        <w:rPr>
          <w:rFonts w:asciiTheme="minorBidi" w:hAnsiTheme="minorBidi"/>
          <w:sz w:val="17"/>
        </w:rPr>
        <w:t>après sont recommandées comme base pour la création du descripteur</w:t>
      </w:r>
      <w:r w:rsidR="0002012C">
        <w:rPr>
          <w:rFonts w:asciiTheme="minorBidi" w:hAnsiTheme="minorBidi"/>
          <w:sz w:val="17"/>
        </w:rPr>
        <w:t> :</w:t>
      </w:r>
    </w:p>
    <w:p w14:paraId="61A67ED7" w14:textId="7B9005C5" w:rsidR="00A4245E" w:rsidRPr="00F515B8" w:rsidRDefault="00010744" w:rsidP="005E3786">
      <w:pPr>
        <w:pStyle w:val="ListParagraph"/>
        <w:numPr>
          <w:ilvl w:val="0"/>
          <w:numId w:val="21"/>
        </w:numPr>
        <w:tabs>
          <w:tab w:val="clear" w:pos="927"/>
        </w:tabs>
        <w:spacing w:after="170"/>
        <w:ind w:left="1134" w:hanging="567"/>
        <w:contextualSpacing w:val="0"/>
        <w:rPr>
          <w:rFonts w:asciiTheme="minorBidi" w:hAnsiTheme="minorBidi"/>
          <w:sz w:val="17"/>
          <w:szCs w:val="17"/>
        </w:rPr>
      </w:pPr>
      <w:r>
        <w:rPr>
          <w:rFonts w:asciiTheme="minorBidi" w:hAnsiTheme="minorBidi"/>
          <w:sz w:val="17"/>
        </w:rPr>
        <w:t>Calculer un descripteur de forme</w:t>
      </w:r>
      <w:r w:rsidR="0002012C">
        <w:rPr>
          <w:rFonts w:asciiTheme="minorBidi" w:hAnsiTheme="minorBidi"/>
          <w:sz w:val="17"/>
        </w:rPr>
        <w:t> :</w:t>
      </w:r>
    </w:p>
    <w:p w14:paraId="0B5732BE" w14:textId="77777777" w:rsidR="0002012C" w:rsidRDefault="00010744" w:rsidP="005E3786">
      <w:pPr>
        <w:pStyle w:val="ListParagraph"/>
        <w:numPr>
          <w:ilvl w:val="0"/>
          <w:numId w:val="19"/>
        </w:numPr>
        <w:spacing w:after="170"/>
        <w:ind w:left="1701" w:hanging="567"/>
        <w:contextualSpacing w:val="0"/>
        <w:rPr>
          <w:rFonts w:asciiTheme="minorBidi" w:hAnsiTheme="minorBidi"/>
          <w:sz w:val="17"/>
        </w:rPr>
      </w:pPr>
      <w:r>
        <w:rPr>
          <w:rFonts w:asciiTheme="minorBidi" w:hAnsiTheme="minorBidi"/>
          <w:sz w:val="17"/>
        </w:rPr>
        <w:t>à partir du maillage en analysant les positions des sommets ou la structure de connectivité afin de produire une représentation numérique;  ou</w:t>
      </w:r>
    </w:p>
    <w:p w14:paraId="668718E2" w14:textId="586A915B" w:rsidR="00010744" w:rsidRPr="00F515B8" w:rsidRDefault="00010744" w:rsidP="005E3786">
      <w:pPr>
        <w:pStyle w:val="ListParagraph"/>
        <w:numPr>
          <w:ilvl w:val="0"/>
          <w:numId w:val="19"/>
        </w:numPr>
        <w:spacing w:after="170"/>
        <w:ind w:left="1701" w:hanging="567"/>
        <w:contextualSpacing w:val="0"/>
        <w:rPr>
          <w:rFonts w:asciiTheme="minorBidi" w:hAnsiTheme="minorBidi"/>
          <w:sz w:val="17"/>
          <w:szCs w:val="17"/>
        </w:rPr>
      </w:pPr>
      <w:r>
        <w:rPr>
          <w:rFonts w:asciiTheme="minorBidi" w:hAnsiTheme="minorBidi"/>
          <w:sz w:val="17"/>
        </w:rPr>
        <w:t>à partir du nuage de points en analysant les positions des points et leurs relations spatiales locales.</w:t>
      </w:r>
    </w:p>
    <w:p w14:paraId="67D28152" w14:textId="6668F2EE" w:rsidR="00010744" w:rsidRPr="00F515B8" w:rsidRDefault="00010744" w:rsidP="005E3786">
      <w:pPr>
        <w:pStyle w:val="ListParagraph"/>
        <w:numPr>
          <w:ilvl w:val="0"/>
          <w:numId w:val="22"/>
        </w:numPr>
        <w:tabs>
          <w:tab w:val="clear" w:pos="927"/>
        </w:tabs>
        <w:spacing w:after="170"/>
        <w:ind w:left="1134" w:hanging="567"/>
        <w:contextualSpacing w:val="0"/>
        <w:rPr>
          <w:rFonts w:asciiTheme="minorBidi" w:hAnsiTheme="minorBidi"/>
          <w:sz w:val="17"/>
          <w:szCs w:val="17"/>
        </w:rPr>
      </w:pPr>
      <w:r>
        <w:rPr>
          <w:rFonts w:asciiTheme="minorBidi" w:hAnsiTheme="minorBidi"/>
          <w:sz w:val="17"/>
        </w:rPr>
        <w:t>Générer des vecteurs d</w:t>
      </w:r>
      <w:r w:rsidR="0002012C">
        <w:rPr>
          <w:rFonts w:asciiTheme="minorBidi" w:hAnsiTheme="minorBidi"/>
          <w:sz w:val="17"/>
        </w:rPr>
        <w:t>’</w:t>
      </w:r>
      <w:r>
        <w:rPr>
          <w:rFonts w:asciiTheme="minorBidi" w:hAnsiTheme="minorBidi"/>
          <w:sz w:val="17"/>
        </w:rPr>
        <w:t>intégration à partir des données du maillage ou du nuage de points à l</w:t>
      </w:r>
      <w:r w:rsidR="0002012C">
        <w:rPr>
          <w:rFonts w:asciiTheme="minorBidi" w:hAnsiTheme="minorBidi"/>
          <w:sz w:val="17"/>
        </w:rPr>
        <w:t>’</w:t>
      </w:r>
      <w:r>
        <w:rPr>
          <w:rFonts w:asciiTheme="minorBidi" w:hAnsiTheme="minorBidi"/>
          <w:sz w:val="17"/>
        </w:rPr>
        <w:t>aide de techniques de réseaux neuronaux.</w:t>
      </w:r>
    </w:p>
    <w:p w14:paraId="75834AED" w14:textId="7CCBAFC4" w:rsidR="00683CB9" w:rsidRPr="00F515B8" w:rsidRDefault="00053D3E" w:rsidP="00D45CF8">
      <w:pPr>
        <w:pStyle w:val="Heading3"/>
      </w:pPr>
      <w:r>
        <w:t>Étape 3</w:t>
      </w:r>
      <w:r w:rsidR="0002012C">
        <w:t> :</w:t>
      </w:r>
      <w:r>
        <w:t xml:space="preserve"> Comparaison de descripteurs</w:t>
      </w:r>
    </w:p>
    <w:p w14:paraId="47E6EC8F" w14:textId="47CB558B" w:rsidR="00A15868" w:rsidRPr="00F515B8" w:rsidRDefault="00C60F73" w:rsidP="00683CB9">
      <w:pPr>
        <w:spacing w:after="170"/>
        <w:rPr>
          <w:rFonts w:asciiTheme="minorBidi" w:hAnsiTheme="minorBidi"/>
          <w:sz w:val="17"/>
          <w:szCs w:val="17"/>
        </w:rPr>
      </w:pPr>
      <w:r>
        <w:rPr>
          <w:rFonts w:asciiTheme="minorBidi" w:hAnsiTheme="minorBidi"/>
          <w:sz w:val="17"/>
        </w:rPr>
        <w:t>Une fois le descripteur du modèle de requête créé, il est comparé aux descripteurs des modèles 3D existants dans la base de données afin de trouver les modèles dont les descripteurs sont les plus proches de la requê</w:t>
      </w:r>
      <w:r w:rsidR="005E3786">
        <w:rPr>
          <w:rFonts w:asciiTheme="minorBidi" w:hAnsiTheme="minorBidi"/>
          <w:sz w:val="17"/>
        </w:rPr>
        <w:t>te.  En</w:t>
      </w:r>
      <w:r>
        <w:rPr>
          <w:rFonts w:asciiTheme="minorBidi" w:hAnsiTheme="minorBidi"/>
          <w:sz w:val="17"/>
        </w:rPr>
        <w:t xml:space="preserve"> conséquence, le système retrouve les modèles 3D les plus intéressants qui correspondent bien à la forme et aux caractéristiques des données d</w:t>
      </w:r>
      <w:r w:rsidR="0002012C">
        <w:rPr>
          <w:rFonts w:asciiTheme="minorBidi" w:hAnsiTheme="minorBidi"/>
          <w:sz w:val="17"/>
        </w:rPr>
        <w:t>’</w:t>
      </w:r>
      <w:r>
        <w:rPr>
          <w:rFonts w:asciiTheme="minorBidi" w:hAnsiTheme="minorBidi"/>
          <w:sz w:val="17"/>
        </w:rPr>
        <w:t>entrée.</w:t>
      </w:r>
    </w:p>
    <w:p w14:paraId="211A1EFE" w14:textId="152816FD" w:rsidR="008B2CC1" w:rsidRPr="005E3786" w:rsidRDefault="00053D3E" w:rsidP="005E3786">
      <w:pPr>
        <w:pStyle w:val="Endofdocument-Annex"/>
      </w:pPr>
      <w:r w:rsidRPr="005E3786">
        <w:t>[Fin de l</w:t>
      </w:r>
      <w:r w:rsidR="0002012C" w:rsidRPr="005E3786">
        <w:t>’</w:t>
      </w:r>
      <w:r w:rsidRPr="005E3786">
        <w:t>annexe et du document]</w:t>
      </w:r>
    </w:p>
    <w:sectPr w:rsidR="008B2CC1" w:rsidRPr="005E3786" w:rsidSect="005E3786">
      <w:headerReference w:type="default" r:id="rId13"/>
      <w:head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0E69B" w14:textId="77777777" w:rsidR="00BE1162" w:rsidRDefault="00BE1162">
      <w:r>
        <w:separator/>
      </w:r>
    </w:p>
  </w:endnote>
  <w:endnote w:type="continuationSeparator" w:id="0">
    <w:p w14:paraId="5C974E03" w14:textId="77777777" w:rsidR="00BE1162" w:rsidRDefault="00BE1162" w:rsidP="003B38C1">
      <w:r>
        <w:separator/>
      </w:r>
    </w:p>
    <w:p w14:paraId="3398B896" w14:textId="77777777" w:rsidR="00BE1162" w:rsidRPr="003B38C1" w:rsidRDefault="00BE1162" w:rsidP="003B38C1">
      <w:pPr>
        <w:spacing w:after="60"/>
        <w:rPr>
          <w:sz w:val="17"/>
        </w:rPr>
      </w:pPr>
      <w:r>
        <w:rPr>
          <w:sz w:val="17"/>
        </w:rPr>
        <w:t>[Endnote continued from previous page]</w:t>
      </w:r>
    </w:p>
  </w:endnote>
  <w:endnote w:type="continuationNotice" w:id="1">
    <w:p w14:paraId="3C05BA25" w14:textId="77777777" w:rsidR="00BE1162" w:rsidRPr="003B38C1" w:rsidRDefault="00BE116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76">
    <w:altName w:val="Calibri"/>
    <w:panose1 w:val="00000000000000000000"/>
    <w:charset w:val="00"/>
    <w:family w:val="auto"/>
    <w:notTrueType/>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B233E" w14:textId="77777777" w:rsidR="00BE1162" w:rsidRDefault="00BE1162">
      <w:r>
        <w:separator/>
      </w:r>
    </w:p>
  </w:footnote>
  <w:footnote w:type="continuationSeparator" w:id="0">
    <w:p w14:paraId="179571BD" w14:textId="77777777" w:rsidR="00BE1162" w:rsidRDefault="00BE1162" w:rsidP="008B60B2">
      <w:r>
        <w:separator/>
      </w:r>
    </w:p>
    <w:p w14:paraId="5B390EF0" w14:textId="77777777" w:rsidR="00BE1162" w:rsidRPr="00ED77FB" w:rsidRDefault="00BE1162" w:rsidP="008B60B2">
      <w:pPr>
        <w:spacing w:after="60"/>
        <w:rPr>
          <w:sz w:val="17"/>
          <w:szCs w:val="17"/>
        </w:rPr>
      </w:pPr>
      <w:r w:rsidRPr="00ED77FB">
        <w:rPr>
          <w:sz w:val="17"/>
          <w:szCs w:val="17"/>
        </w:rPr>
        <w:t>[Footnote continued from previous page]</w:t>
      </w:r>
    </w:p>
  </w:footnote>
  <w:footnote w:type="continuationNotice" w:id="1">
    <w:p w14:paraId="6F7B4079" w14:textId="77777777" w:rsidR="00BE1162" w:rsidRPr="00ED77FB" w:rsidRDefault="00BE116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186F5" w14:textId="7ACF072B" w:rsidR="000657EF" w:rsidRPr="00BE051C" w:rsidRDefault="000657EF" w:rsidP="00BE051C">
    <w:pPr>
      <w:pStyle w:val="Header"/>
      <w:spacing w:after="0" w:line="240" w:lineRule="auto"/>
      <w:jc w:val="right"/>
      <w:rPr>
        <w:rFonts w:ascii="Arial" w:hAnsi="Arial" w:cs="Arial"/>
      </w:rPr>
    </w:pPr>
    <w:r>
      <w:rPr>
        <w:rFonts w:ascii="Arial" w:hAnsi="Arial"/>
      </w:rPr>
      <w:t>CWS/13/11</w:t>
    </w:r>
  </w:p>
  <w:p w14:paraId="0A7B48B3" w14:textId="3E2A72F2" w:rsidR="00BE051C" w:rsidRPr="00BE051C" w:rsidRDefault="000657EF" w:rsidP="0002012C">
    <w:pPr>
      <w:pStyle w:val="Header"/>
      <w:spacing w:after="480" w:line="240" w:lineRule="auto"/>
      <w:jc w:val="right"/>
      <w:rPr>
        <w:rFonts w:ascii="Arial" w:hAnsi="Arial" w:cs="Arial"/>
        <w:lang w:val="en-US"/>
      </w:rPr>
    </w:pPr>
    <w:r>
      <w:rPr>
        <w:rFonts w:ascii="Arial" w:hAnsi="Arial"/>
      </w:rPr>
      <w:t>Annexe, page </w:t>
    </w:r>
    <w:r w:rsidRPr="000657EF">
      <w:rPr>
        <w:rFonts w:ascii="Arial" w:hAnsi="Arial" w:cs="Arial"/>
      </w:rPr>
      <w:fldChar w:fldCharType="begin"/>
    </w:r>
    <w:r w:rsidRPr="000657EF">
      <w:rPr>
        <w:rFonts w:ascii="Arial" w:hAnsi="Arial" w:cs="Arial"/>
      </w:rPr>
      <w:instrText xml:space="preserve"> PAGE  \* Arabic  \* MERGEFORMAT </w:instrText>
    </w:r>
    <w:r w:rsidRPr="000657EF">
      <w:rPr>
        <w:rFonts w:ascii="Arial" w:hAnsi="Arial" w:cs="Arial"/>
      </w:rPr>
      <w:fldChar w:fldCharType="separate"/>
    </w:r>
    <w:r w:rsidRPr="000657EF">
      <w:rPr>
        <w:rFonts w:ascii="Arial" w:hAnsi="Arial" w:cs="Arial"/>
      </w:rPr>
      <w:t>2</w:t>
    </w:r>
    <w:r w:rsidRPr="000657EF">
      <w:rPr>
        <w:rFonts w:ascii="Arial" w:hAnsi="Arial" w:cs="Aria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63F2" w14:textId="23B58CCB" w:rsidR="00BE051C" w:rsidRPr="00BE051C" w:rsidRDefault="00BE051C" w:rsidP="00BE051C">
    <w:pPr>
      <w:pStyle w:val="Header"/>
      <w:spacing w:after="0" w:line="240" w:lineRule="auto"/>
      <w:jc w:val="right"/>
      <w:rPr>
        <w:rFonts w:ascii="Arial" w:hAnsi="Arial" w:cs="Arial"/>
      </w:rPr>
    </w:pPr>
    <w:r>
      <w:rPr>
        <w:rFonts w:ascii="Arial" w:hAnsi="Arial"/>
      </w:rPr>
      <w:t>CWS/13/11</w:t>
    </w:r>
  </w:p>
  <w:p w14:paraId="799E5BDA" w14:textId="68A2CFE3" w:rsidR="00BE051C" w:rsidRPr="00BE051C" w:rsidRDefault="00BE051C" w:rsidP="0002012C">
    <w:pPr>
      <w:pStyle w:val="Header"/>
      <w:spacing w:after="480" w:line="240" w:lineRule="auto"/>
      <w:jc w:val="right"/>
      <w:rPr>
        <w:rFonts w:ascii="Arial" w:hAnsi="Arial" w:cs="Arial"/>
        <w:lang w:val="en-US"/>
      </w:rPr>
    </w:pPr>
    <w:r>
      <w:rPr>
        <w:rFonts w:ascii="Arial" w:hAnsi="Arial"/>
      </w:rPr>
      <w:t>ANNEXE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D35F7C"/>
    <w:multiLevelType w:val="multilevel"/>
    <w:tmpl w:val="457AE286"/>
    <w:lvl w:ilvl="0">
      <w:numFmt w:val="bullet"/>
      <w:lvlText w:val="-"/>
      <w:lvlJc w:val="left"/>
      <w:pPr>
        <w:tabs>
          <w:tab w:val="num" w:pos="720"/>
        </w:tabs>
        <w:ind w:left="720" w:hanging="360"/>
      </w:pPr>
      <w:rPr>
        <w:rFonts w:ascii="Noto Sans Display" w:eastAsiaTheme="minorHAnsi" w:hAnsi="Noto Sans Display" w:cs="Noto Sans Display" w:hint="default"/>
        <w:b w:val="0"/>
        <w:bCs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D50AB1"/>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77534E6"/>
    <w:multiLevelType w:val="multilevel"/>
    <w:tmpl w:val="3E107A66"/>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A595F"/>
    <w:multiLevelType w:val="hybridMultilevel"/>
    <w:tmpl w:val="B13E07C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6C16936"/>
    <w:multiLevelType w:val="multilevel"/>
    <w:tmpl w:val="09EAC6F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59C5D46"/>
    <w:multiLevelType w:val="multilevel"/>
    <w:tmpl w:val="CE30AD86"/>
    <w:lvl w:ilvl="0">
      <w:start w:val="1"/>
      <w:numFmt w:val="bullet"/>
      <w:lvlText w:val=""/>
      <w:lvlJc w:val="left"/>
      <w:pPr>
        <w:tabs>
          <w:tab w:val="num" w:pos="927"/>
        </w:tabs>
        <w:ind w:left="927" w:hanging="360"/>
      </w:pPr>
      <w:rPr>
        <w:rFonts w:ascii="Symbol" w:hAnsi="Symbol" w:hint="default"/>
        <w:b w:val="0"/>
        <w:bCs w:val="0"/>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0" w15:restartNumberingAfterBreak="0">
    <w:nsid w:val="3D0E0D59"/>
    <w:multiLevelType w:val="multilevel"/>
    <w:tmpl w:val="0409001D"/>
    <w:styleLink w:val="CWS"/>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EC0076E"/>
    <w:multiLevelType w:val="multilevel"/>
    <w:tmpl w:val="4D507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FE0A14"/>
    <w:multiLevelType w:val="multilevel"/>
    <w:tmpl w:val="FDB4ADDE"/>
    <w:lvl w:ilvl="0">
      <w:start w:val="1"/>
      <w:numFmt w:val="bullet"/>
      <w:lvlText w:val=""/>
      <w:lvlJc w:val="left"/>
      <w:pPr>
        <w:tabs>
          <w:tab w:val="num" w:pos="927"/>
        </w:tabs>
        <w:ind w:left="927" w:hanging="360"/>
      </w:pPr>
      <w:rPr>
        <w:rFonts w:ascii="Symbol" w:hAnsi="Symbol" w:hint="default"/>
        <w:b w:val="0"/>
        <w:bCs w:val="0"/>
        <w:sz w:val="20"/>
      </w:rPr>
    </w:lvl>
    <w:lvl w:ilvl="1">
      <w:start w:val="1"/>
      <w:numFmt w:val="decimal"/>
      <w:lvlText w:val="%2."/>
      <w:lvlJc w:val="left"/>
      <w:pPr>
        <w:ind w:left="1647" w:hanging="360"/>
      </w:pPr>
      <w:rPr>
        <w:rFonts w:hint="default"/>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A5328D3"/>
    <w:multiLevelType w:val="hybridMultilevel"/>
    <w:tmpl w:val="C5FE4A52"/>
    <w:lvl w:ilvl="0" w:tplc="A7F881E4">
      <w:numFmt w:val="bullet"/>
      <w:lvlText w:val="-"/>
      <w:lvlJc w:val="left"/>
      <w:pPr>
        <w:ind w:left="720" w:hanging="360"/>
      </w:pPr>
      <w:rPr>
        <w:rFonts w:ascii="Noto Sans Display" w:eastAsiaTheme="minorHAnsi" w:hAnsi="Noto Sans Display" w:cs="Noto Sans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A03C7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17" w15:restartNumberingAfterBreak="0">
    <w:nsid w:val="55945D43"/>
    <w:multiLevelType w:val="multilevel"/>
    <w:tmpl w:val="5240CF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4F55363"/>
    <w:multiLevelType w:val="multilevel"/>
    <w:tmpl w:val="B98E2EB2"/>
    <w:lvl w:ilvl="0">
      <w:numFmt w:val="bullet"/>
      <w:lvlText w:val="-"/>
      <w:lvlJc w:val="left"/>
      <w:pPr>
        <w:tabs>
          <w:tab w:val="num" w:pos="720"/>
        </w:tabs>
        <w:ind w:left="720" w:hanging="360"/>
      </w:pPr>
      <w:rPr>
        <w:rFonts w:ascii="Noto Sans Display" w:eastAsiaTheme="minorHAnsi" w:hAnsi="Noto Sans Display" w:cs="Noto Sans Display" w:hint="default"/>
        <w:b w:val="0"/>
        <w:bCs w:val="0"/>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487E3C"/>
    <w:multiLevelType w:val="multilevel"/>
    <w:tmpl w:val="C770B23E"/>
    <w:lvl w:ilvl="0">
      <w:start w:val="1"/>
      <w:numFmt w:val="decimal"/>
      <w:lvlRestart w:val="0"/>
      <w:lvlText w:val="%1."/>
      <w:lvlJc w:val="left"/>
      <w:pPr>
        <w:tabs>
          <w:tab w:val="num" w:pos="567"/>
        </w:tabs>
        <w:ind w:left="576" w:hanging="576"/>
      </w:pPr>
      <w:rPr>
        <w:rFonts w:hint="default"/>
      </w:rPr>
    </w:lvl>
    <w:lvl w:ilvl="1">
      <w:start w:val="1"/>
      <w:numFmt w:val="lowerLetter"/>
      <w:lvlText w:val="(%2)"/>
      <w:lvlJc w:val="left"/>
      <w:pPr>
        <w:tabs>
          <w:tab w:val="num" w:pos="1143"/>
        </w:tabs>
        <w:ind w:left="1152" w:hanging="576"/>
      </w:pPr>
      <w:rPr>
        <w:rFonts w:hint="default"/>
      </w:rPr>
    </w:lvl>
    <w:lvl w:ilvl="2">
      <w:start w:val="1"/>
      <w:numFmt w:val="none"/>
      <w:lvlText w:val="%3"/>
      <w:lvlJc w:val="left"/>
      <w:pPr>
        <w:tabs>
          <w:tab w:val="num" w:pos="1719"/>
        </w:tabs>
        <w:ind w:left="1728" w:hanging="576"/>
      </w:pPr>
      <w:rPr>
        <w:rFonts w:ascii="font176" w:hAnsi="font176" w:cs="Times New Roman" w:hint="default"/>
      </w:rPr>
    </w:lvl>
    <w:lvl w:ilvl="3">
      <w:start w:val="1"/>
      <w:numFmt w:val="bullet"/>
      <w:lvlText w:val=""/>
      <w:lvlJc w:val="left"/>
      <w:pPr>
        <w:tabs>
          <w:tab w:val="num" w:pos="2295"/>
        </w:tabs>
        <w:ind w:left="2304" w:hanging="576"/>
      </w:pPr>
      <w:rPr>
        <w:rFonts w:cs="Times New Roman" w:hint="default"/>
      </w:rPr>
    </w:lvl>
    <w:lvl w:ilvl="4">
      <w:start w:val="1"/>
      <w:numFmt w:val="bullet"/>
      <w:lvlText w:val=""/>
      <w:lvlJc w:val="left"/>
      <w:pPr>
        <w:tabs>
          <w:tab w:val="num" w:pos="2871"/>
        </w:tabs>
        <w:ind w:left="2880" w:hanging="576"/>
      </w:pPr>
      <w:rPr>
        <w:rFonts w:hint="default"/>
      </w:rPr>
    </w:lvl>
    <w:lvl w:ilvl="5">
      <w:start w:val="1"/>
      <w:numFmt w:val="bullet"/>
      <w:lvlText w:val=""/>
      <w:lvlJc w:val="left"/>
      <w:pPr>
        <w:tabs>
          <w:tab w:val="num" w:pos="3447"/>
        </w:tabs>
        <w:ind w:left="3456" w:hanging="576"/>
      </w:pPr>
      <w:rPr>
        <w:rFonts w:hint="default"/>
      </w:rPr>
    </w:lvl>
    <w:lvl w:ilvl="6">
      <w:start w:val="1"/>
      <w:numFmt w:val="bullet"/>
      <w:lvlText w:val=""/>
      <w:lvlJc w:val="left"/>
      <w:pPr>
        <w:tabs>
          <w:tab w:val="num" w:pos="4023"/>
        </w:tabs>
        <w:ind w:left="4032" w:hanging="576"/>
      </w:pPr>
      <w:rPr>
        <w:rFonts w:hint="default"/>
      </w:rPr>
    </w:lvl>
    <w:lvl w:ilvl="7">
      <w:start w:val="1"/>
      <w:numFmt w:val="bullet"/>
      <w:lvlText w:val=""/>
      <w:lvlJc w:val="left"/>
      <w:pPr>
        <w:tabs>
          <w:tab w:val="num" w:pos="4599"/>
        </w:tabs>
        <w:ind w:left="4608" w:hanging="576"/>
      </w:pPr>
      <w:rPr>
        <w:rFonts w:hint="default"/>
      </w:rPr>
    </w:lvl>
    <w:lvl w:ilvl="8">
      <w:start w:val="1"/>
      <w:numFmt w:val="bullet"/>
      <w:lvlText w:val=""/>
      <w:lvlJc w:val="left"/>
      <w:pPr>
        <w:tabs>
          <w:tab w:val="num" w:pos="5175"/>
        </w:tabs>
        <w:ind w:left="5184" w:hanging="576"/>
      </w:pPr>
      <w:rPr>
        <w:rFonts w:hint="default"/>
      </w:rPr>
    </w:lvl>
  </w:abstractNum>
  <w:abstractNum w:abstractNumId="20" w15:restartNumberingAfterBreak="0">
    <w:nsid w:val="71692B62"/>
    <w:multiLevelType w:val="hybridMultilevel"/>
    <w:tmpl w:val="B09A8AC6"/>
    <w:lvl w:ilvl="0" w:tplc="A7F881E4">
      <w:numFmt w:val="bullet"/>
      <w:lvlText w:val="-"/>
      <w:lvlJc w:val="left"/>
      <w:pPr>
        <w:ind w:left="1440" w:hanging="360"/>
      </w:pPr>
      <w:rPr>
        <w:rFonts w:ascii="Noto Sans Display" w:eastAsiaTheme="minorHAnsi" w:hAnsi="Noto Sans Display" w:cs="Noto Sans Display"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4FA7F25"/>
    <w:multiLevelType w:val="multilevel"/>
    <w:tmpl w:val="D05AB1D0"/>
    <w:lvl w:ilvl="0">
      <w:start w:val="1"/>
      <w:numFmt w:val="bullet"/>
      <w:lvlText w:val=""/>
      <w:lvlJc w:val="left"/>
      <w:pPr>
        <w:tabs>
          <w:tab w:val="num" w:pos="927"/>
        </w:tabs>
        <w:ind w:left="927" w:hanging="360"/>
      </w:pPr>
      <w:rPr>
        <w:rFonts w:ascii="Symbol" w:hAnsi="Symbol" w:hint="default"/>
        <w:b w:val="0"/>
        <w:bCs w:val="0"/>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num w:numId="1" w16cid:durableId="609242770">
    <w:abstractNumId w:val="6"/>
  </w:num>
  <w:num w:numId="2" w16cid:durableId="1707562677">
    <w:abstractNumId w:val="13"/>
  </w:num>
  <w:num w:numId="3" w16cid:durableId="488402972">
    <w:abstractNumId w:val="0"/>
  </w:num>
  <w:num w:numId="4" w16cid:durableId="1646352287">
    <w:abstractNumId w:val="15"/>
  </w:num>
  <w:num w:numId="5" w16cid:durableId="656806783">
    <w:abstractNumId w:val="3"/>
  </w:num>
  <w:num w:numId="6" w16cid:durableId="222833342">
    <w:abstractNumId w:val="7"/>
  </w:num>
  <w:num w:numId="7" w16cid:durableId="320819985">
    <w:abstractNumId w:val="10"/>
  </w:num>
  <w:num w:numId="8" w16cid:durableId="1012142412">
    <w:abstractNumId w:val="16"/>
  </w:num>
  <w:num w:numId="9" w16cid:durableId="1069696050">
    <w:abstractNumId w:val="19"/>
  </w:num>
  <w:num w:numId="10" w16cid:durableId="672034078">
    <w:abstractNumId w:val="2"/>
  </w:num>
  <w:num w:numId="11" w16cid:durableId="299119081">
    <w:abstractNumId w:val="4"/>
  </w:num>
  <w:num w:numId="12" w16cid:durableId="779841988">
    <w:abstractNumId w:val="20"/>
  </w:num>
  <w:num w:numId="13" w16cid:durableId="1121849826">
    <w:abstractNumId w:val="8"/>
  </w:num>
  <w:num w:numId="14" w16cid:durableId="1898083187">
    <w:abstractNumId w:val="14"/>
  </w:num>
  <w:num w:numId="15" w16cid:durableId="441539879">
    <w:abstractNumId w:val="1"/>
  </w:num>
  <w:num w:numId="16" w16cid:durableId="1014110025">
    <w:abstractNumId w:val="11"/>
  </w:num>
  <w:num w:numId="17" w16cid:durableId="1578980649">
    <w:abstractNumId w:val="17"/>
  </w:num>
  <w:num w:numId="18" w16cid:durableId="1981225447">
    <w:abstractNumId w:val="18"/>
  </w:num>
  <w:num w:numId="19" w16cid:durableId="2026133549">
    <w:abstractNumId w:val="5"/>
  </w:num>
  <w:num w:numId="20" w16cid:durableId="19203084">
    <w:abstractNumId w:val="21"/>
  </w:num>
  <w:num w:numId="21" w16cid:durableId="296298731">
    <w:abstractNumId w:val="9"/>
  </w:num>
  <w:num w:numId="22" w16cid:durableId="14483566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C3A"/>
    <w:rsid w:val="00002D58"/>
    <w:rsid w:val="00010744"/>
    <w:rsid w:val="000139E9"/>
    <w:rsid w:val="0001647B"/>
    <w:rsid w:val="0002012C"/>
    <w:rsid w:val="000265CC"/>
    <w:rsid w:val="00026A9E"/>
    <w:rsid w:val="000304E3"/>
    <w:rsid w:val="00033007"/>
    <w:rsid w:val="00043CAA"/>
    <w:rsid w:val="000474DC"/>
    <w:rsid w:val="00053D3E"/>
    <w:rsid w:val="000657EF"/>
    <w:rsid w:val="00065846"/>
    <w:rsid w:val="000727D3"/>
    <w:rsid w:val="00075432"/>
    <w:rsid w:val="000817DB"/>
    <w:rsid w:val="000965B7"/>
    <w:rsid w:val="000968ED"/>
    <w:rsid w:val="000B2BE0"/>
    <w:rsid w:val="000B554F"/>
    <w:rsid w:val="000B75B8"/>
    <w:rsid w:val="000C1312"/>
    <w:rsid w:val="000C3793"/>
    <w:rsid w:val="000D2E9A"/>
    <w:rsid w:val="000E3808"/>
    <w:rsid w:val="000F3208"/>
    <w:rsid w:val="000F38EE"/>
    <w:rsid w:val="000F48E3"/>
    <w:rsid w:val="000F5E56"/>
    <w:rsid w:val="000F72CE"/>
    <w:rsid w:val="001024FE"/>
    <w:rsid w:val="001362EE"/>
    <w:rsid w:val="00142868"/>
    <w:rsid w:val="001832A6"/>
    <w:rsid w:val="00183D97"/>
    <w:rsid w:val="00190E08"/>
    <w:rsid w:val="001B6483"/>
    <w:rsid w:val="001C6808"/>
    <w:rsid w:val="001D438F"/>
    <w:rsid w:val="001E24E3"/>
    <w:rsid w:val="001F799B"/>
    <w:rsid w:val="002121FA"/>
    <w:rsid w:val="00237197"/>
    <w:rsid w:val="002634C4"/>
    <w:rsid w:val="00272DF9"/>
    <w:rsid w:val="00287736"/>
    <w:rsid w:val="002928D3"/>
    <w:rsid w:val="00293619"/>
    <w:rsid w:val="002B0843"/>
    <w:rsid w:val="002B4AAE"/>
    <w:rsid w:val="002D4289"/>
    <w:rsid w:val="002E2FA2"/>
    <w:rsid w:val="002F1FE6"/>
    <w:rsid w:val="002F4E68"/>
    <w:rsid w:val="002F5682"/>
    <w:rsid w:val="0031013D"/>
    <w:rsid w:val="003123D3"/>
    <w:rsid w:val="00312F7F"/>
    <w:rsid w:val="00313654"/>
    <w:rsid w:val="0031637B"/>
    <w:rsid w:val="00321EAF"/>
    <w:rsid w:val="003228B7"/>
    <w:rsid w:val="003300ED"/>
    <w:rsid w:val="0033261C"/>
    <w:rsid w:val="0034094A"/>
    <w:rsid w:val="00344C98"/>
    <w:rsid w:val="003508A3"/>
    <w:rsid w:val="00350D3E"/>
    <w:rsid w:val="00356DDD"/>
    <w:rsid w:val="003673CF"/>
    <w:rsid w:val="003675AC"/>
    <w:rsid w:val="00372B58"/>
    <w:rsid w:val="003741C1"/>
    <w:rsid w:val="0037462D"/>
    <w:rsid w:val="00376715"/>
    <w:rsid w:val="003817E8"/>
    <w:rsid w:val="003841DF"/>
    <w:rsid w:val="003845C1"/>
    <w:rsid w:val="003967D5"/>
    <w:rsid w:val="003A28A0"/>
    <w:rsid w:val="003A6F89"/>
    <w:rsid w:val="003B2891"/>
    <w:rsid w:val="003B38C1"/>
    <w:rsid w:val="003C2F05"/>
    <w:rsid w:val="003C3A8C"/>
    <w:rsid w:val="003D0865"/>
    <w:rsid w:val="003D352A"/>
    <w:rsid w:val="00410E16"/>
    <w:rsid w:val="00423E3E"/>
    <w:rsid w:val="0042561B"/>
    <w:rsid w:val="00427AF4"/>
    <w:rsid w:val="004400E2"/>
    <w:rsid w:val="00461632"/>
    <w:rsid w:val="004647DA"/>
    <w:rsid w:val="004660E8"/>
    <w:rsid w:val="0047065A"/>
    <w:rsid w:val="00474062"/>
    <w:rsid w:val="004748B7"/>
    <w:rsid w:val="00477D6B"/>
    <w:rsid w:val="004849B8"/>
    <w:rsid w:val="00494F85"/>
    <w:rsid w:val="004B297F"/>
    <w:rsid w:val="004D39C4"/>
    <w:rsid w:val="004E06C5"/>
    <w:rsid w:val="004E0FB0"/>
    <w:rsid w:val="004E1D98"/>
    <w:rsid w:val="00517B2B"/>
    <w:rsid w:val="00520261"/>
    <w:rsid w:val="0053057A"/>
    <w:rsid w:val="00530DE4"/>
    <w:rsid w:val="0053401E"/>
    <w:rsid w:val="00545EDD"/>
    <w:rsid w:val="00560A29"/>
    <w:rsid w:val="00567249"/>
    <w:rsid w:val="00582BCD"/>
    <w:rsid w:val="00582DFB"/>
    <w:rsid w:val="00594D27"/>
    <w:rsid w:val="005A0BF4"/>
    <w:rsid w:val="005C5E0F"/>
    <w:rsid w:val="005D09E5"/>
    <w:rsid w:val="005E3786"/>
    <w:rsid w:val="005F50BC"/>
    <w:rsid w:val="006011F5"/>
    <w:rsid w:val="00601760"/>
    <w:rsid w:val="006048B4"/>
    <w:rsid w:val="00605827"/>
    <w:rsid w:val="00611FE4"/>
    <w:rsid w:val="00622AF5"/>
    <w:rsid w:val="006235BC"/>
    <w:rsid w:val="00625534"/>
    <w:rsid w:val="00641F94"/>
    <w:rsid w:val="00642163"/>
    <w:rsid w:val="00646050"/>
    <w:rsid w:val="006713CA"/>
    <w:rsid w:val="00676C5C"/>
    <w:rsid w:val="00680A7C"/>
    <w:rsid w:val="00683CB9"/>
    <w:rsid w:val="0068407C"/>
    <w:rsid w:val="00694D60"/>
    <w:rsid w:val="00695558"/>
    <w:rsid w:val="006A2894"/>
    <w:rsid w:val="006B5022"/>
    <w:rsid w:val="006C590F"/>
    <w:rsid w:val="006D5E0F"/>
    <w:rsid w:val="006E6CB3"/>
    <w:rsid w:val="00703EAD"/>
    <w:rsid w:val="007058FB"/>
    <w:rsid w:val="00722E35"/>
    <w:rsid w:val="007430E1"/>
    <w:rsid w:val="0075030A"/>
    <w:rsid w:val="0075547F"/>
    <w:rsid w:val="00763E39"/>
    <w:rsid w:val="00771F9D"/>
    <w:rsid w:val="0077670E"/>
    <w:rsid w:val="007B4165"/>
    <w:rsid w:val="007B6A58"/>
    <w:rsid w:val="007C4852"/>
    <w:rsid w:val="007D1613"/>
    <w:rsid w:val="007D3366"/>
    <w:rsid w:val="007D42FE"/>
    <w:rsid w:val="007F3669"/>
    <w:rsid w:val="00803E1B"/>
    <w:rsid w:val="00805456"/>
    <w:rsid w:val="00866909"/>
    <w:rsid w:val="00870DF1"/>
    <w:rsid w:val="00873EE5"/>
    <w:rsid w:val="008762B8"/>
    <w:rsid w:val="00892C04"/>
    <w:rsid w:val="00893785"/>
    <w:rsid w:val="00894456"/>
    <w:rsid w:val="008B2CC1"/>
    <w:rsid w:val="008B2E3D"/>
    <w:rsid w:val="008B4B5E"/>
    <w:rsid w:val="008B60B2"/>
    <w:rsid w:val="008C1A78"/>
    <w:rsid w:val="008D3F0D"/>
    <w:rsid w:val="008D7975"/>
    <w:rsid w:val="00900444"/>
    <w:rsid w:val="00901072"/>
    <w:rsid w:val="0090731E"/>
    <w:rsid w:val="00916EE2"/>
    <w:rsid w:val="00920E94"/>
    <w:rsid w:val="0092427C"/>
    <w:rsid w:val="00927EA8"/>
    <w:rsid w:val="0095773D"/>
    <w:rsid w:val="009606D6"/>
    <w:rsid w:val="00966A22"/>
    <w:rsid w:val="0096722F"/>
    <w:rsid w:val="00980843"/>
    <w:rsid w:val="00981267"/>
    <w:rsid w:val="0098489B"/>
    <w:rsid w:val="009B0E05"/>
    <w:rsid w:val="009D25DA"/>
    <w:rsid w:val="009E01CB"/>
    <w:rsid w:val="009E2791"/>
    <w:rsid w:val="009E3F6F"/>
    <w:rsid w:val="009E7FA1"/>
    <w:rsid w:val="009F3BF9"/>
    <w:rsid w:val="009F499F"/>
    <w:rsid w:val="009F7362"/>
    <w:rsid w:val="00A02ABD"/>
    <w:rsid w:val="00A05452"/>
    <w:rsid w:val="00A11614"/>
    <w:rsid w:val="00A11800"/>
    <w:rsid w:val="00A15868"/>
    <w:rsid w:val="00A2406F"/>
    <w:rsid w:val="00A4245E"/>
    <w:rsid w:val="00A42DAF"/>
    <w:rsid w:val="00A42F8E"/>
    <w:rsid w:val="00A44C87"/>
    <w:rsid w:val="00A45BD8"/>
    <w:rsid w:val="00A6082C"/>
    <w:rsid w:val="00A7531C"/>
    <w:rsid w:val="00A7538E"/>
    <w:rsid w:val="00A778BF"/>
    <w:rsid w:val="00A85B8E"/>
    <w:rsid w:val="00AC205C"/>
    <w:rsid w:val="00AF5C73"/>
    <w:rsid w:val="00B05A69"/>
    <w:rsid w:val="00B07C3A"/>
    <w:rsid w:val="00B267AE"/>
    <w:rsid w:val="00B40598"/>
    <w:rsid w:val="00B463F7"/>
    <w:rsid w:val="00B50603"/>
    <w:rsid w:val="00B50B99"/>
    <w:rsid w:val="00B571E8"/>
    <w:rsid w:val="00B62CD9"/>
    <w:rsid w:val="00B801A2"/>
    <w:rsid w:val="00B81299"/>
    <w:rsid w:val="00B83CAF"/>
    <w:rsid w:val="00B96313"/>
    <w:rsid w:val="00B9734B"/>
    <w:rsid w:val="00BB4F8C"/>
    <w:rsid w:val="00BC18EC"/>
    <w:rsid w:val="00BC455C"/>
    <w:rsid w:val="00BD00B6"/>
    <w:rsid w:val="00BD40B3"/>
    <w:rsid w:val="00BD44E4"/>
    <w:rsid w:val="00BD62D5"/>
    <w:rsid w:val="00BE0503"/>
    <w:rsid w:val="00BE051C"/>
    <w:rsid w:val="00BE1162"/>
    <w:rsid w:val="00BE48EC"/>
    <w:rsid w:val="00BF130B"/>
    <w:rsid w:val="00C04913"/>
    <w:rsid w:val="00C07AB2"/>
    <w:rsid w:val="00C11BFE"/>
    <w:rsid w:val="00C13B77"/>
    <w:rsid w:val="00C271E9"/>
    <w:rsid w:val="00C402E3"/>
    <w:rsid w:val="00C60F73"/>
    <w:rsid w:val="00C7634B"/>
    <w:rsid w:val="00C94629"/>
    <w:rsid w:val="00CA00B2"/>
    <w:rsid w:val="00CB3353"/>
    <w:rsid w:val="00CB532C"/>
    <w:rsid w:val="00CB7365"/>
    <w:rsid w:val="00CE36BF"/>
    <w:rsid w:val="00CE6353"/>
    <w:rsid w:val="00CE65D4"/>
    <w:rsid w:val="00CF120F"/>
    <w:rsid w:val="00D074D1"/>
    <w:rsid w:val="00D07CCD"/>
    <w:rsid w:val="00D123B5"/>
    <w:rsid w:val="00D259E5"/>
    <w:rsid w:val="00D45252"/>
    <w:rsid w:val="00D45CF8"/>
    <w:rsid w:val="00D5765B"/>
    <w:rsid w:val="00D614B0"/>
    <w:rsid w:val="00D6563B"/>
    <w:rsid w:val="00D71B4D"/>
    <w:rsid w:val="00D93D55"/>
    <w:rsid w:val="00DA2B75"/>
    <w:rsid w:val="00DB0814"/>
    <w:rsid w:val="00DB0A71"/>
    <w:rsid w:val="00DB152B"/>
    <w:rsid w:val="00DB540A"/>
    <w:rsid w:val="00DB590B"/>
    <w:rsid w:val="00E10D2D"/>
    <w:rsid w:val="00E10F66"/>
    <w:rsid w:val="00E161A2"/>
    <w:rsid w:val="00E2298B"/>
    <w:rsid w:val="00E259BE"/>
    <w:rsid w:val="00E335FE"/>
    <w:rsid w:val="00E360FC"/>
    <w:rsid w:val="00E5021F"/>
    <w:rsid w:val="00E671A6"/>
    <w:rsid w:val="00E82C62"/>
    <w:rsid w:val="00E87252"/>
    <w:rsid w:val="00E96913"/>
    <w:rsid w:val="00EA3378"/>
    <w:rsid w:val="00EA4462"/>
    <w:rsid w:val="00EA684D"/>
    <w:rsid w:val="00EB3D17"/>
    <w:rsid w:val="00EB46DA"/>
    <w:rsid w:val="00EB4BDE"/>
    <w:rsid w:val="00EC26A0"/>
    <w:rsid w:val="00EC4E49"/>
    <w:rsid w:val="00ED2004"/>
    <w:rsid w:val="00ED77FB"/>
    <w:rsid w:val="00EE6530"/>
    <w:rsid w:val="00EE6F6B"/>
    <w:rsid w:val="00F021A6"/>
    <w:rsid w:val="00F11D94"/>
    <w:rsid w:val="00F13453"/>
    <w:rsid w:val="00F310B7"/>
    <w:rsid w:val="00F337BB"/>
    <w:rsid w:val="00F3614D"/>
    <w:rsid w:val="00F45252"/>
    <w:rsid w:val="00F515B8"/>
    <w:rsid w:val="00F64331"/>
    <w:rsid w:val="00F66152"/>
    <w:rsid w:val="00F92A1A"/>
    <w:rsid w:val="00FB1AF7"/>
    <w:rsid w:val="00FB2C8E"/>
    <w:rsid w:val="00FC16D0"/>
    <w:rsid w:val="00FC6CC1"/>
    <w:rsid w:val="00FC746E"/>
    <w:rsid w:val="01ED4160"/>
    <w:rsid w:val="028559A1"/>
    <w:rsid w:val="05EA0C95"/>
    <w:rsid w:val="0C83A265"/>
    <w:rsid w:val="10CF5713"/>
    <w:rsid w:val="40AE8257"/>
    <w:rsid w:val="47A0029F"/>
    <w:rsid w:val="4CF736B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270F1"/>
  <w15:docId w15:val="{AA39B283-5277-4270-BE49-A0D302C6D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D3E"/>
    <w:pPr>
      <w:spacing w:after="200" w:line="276" w:lineRule="auto"/>
    </w:pPr>
    <w:rPr>
      <w:rFonts w:asciiTheme="minorHAnsi" w:eastAsiaTheme="minorHAnsi" w:hAnsiTheme="minorHAnsi" w:cstheme="minorBidi"/>
      <w:sz w:val="22"/>
      <w:szCs w:val="22"/>
      <w:lang w:eastAsia="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4849B8"/>
    <w:pPr>
      <w:keepNext/>
      <w:spacing w:before="240" w:after="60"/>
      <w:outlineLvl w:val="1"/>
    </w:pPr>
    <w:rPr>
      <w:rFonts w:ascii="Arial" w:hAnsi="Arial" w:cs="Arial"/>
      <w:bCs/>
      <w:iCs/>
      <w:caps/>
      <w:sz w:val="17"/>
      <w:szCs w:val="17"/>
    </w:rPr>
  </w:style>
  <w:style w:type="paragraph" w:styleId="Heading3">
    <w:name w:val="heading 3"/>
    <w:basedOn w:val="Normal"/>
    <w:next w:val="Normal"/>
    <w:qFormat/>
    <w:rsid w:val="0047065A"/>
    <w:pPr>
      <w:keepNext/>
      <w:spacing w:before="240" w:after="60"/>
      <w:outlineLvl w:val="2"/>
    </w:pPr>
    <w:rPr>
      <w:rFonts w:asciiTheme="minorBidi" w:hAnsiTheme="minorBidi"/>
      <w:bCs/>
      <w:sz w:val="17"/>
      <w:szCs w:val="17"/>
      <w:u w:val="single"/>
    </w:rPr>
  </w:style>
  <w:style w:type="paragraph" w:styleId="Heading4">
    <w:name w:val="heading 4"/>
    <w:basedOn w:val="Normal"/>
    <w:next w:val="Normal"/>
    <w:qFormat/>
    <w:rsid w:val="00683CB9"/>
    <w:pPr>
      <w:keepNext/>
      <w:spacing w:before="240" w:after="60"/>
      <w:outlineLvl w:val="3"/>
    </w:pPr>
    <w:rPr>
      <w:rFonts w:ascii="Arial" w:hAnsi="Arial" w:cs="Arial"/>
      <w:bCs/>
      <w:i/>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E3786"/>
    <w:pPr>
      <w:spacing w:before="720" w:after="0"/>
      <w:ind w:left="5534"/>
    </w:pPr>
    <w:rPr>
      <w:rFonts w:ascii="Arial" w:hAnsi="Arial" w:cs="Arial"/>
    </w:r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numbering" w:customStyle="1" w:styleId="CWS">
    <w:name w:val="CWS"/>
    <w:uiPriority w:val="99"/>
    <w:rsid w:val="00B07C3A"/>
    <w:pPr>
      <w:numPr>
        <w:numId w:val="7"/>
      </w:numPr>
    </w:pPr>
  </w:style>
  <w:style w:type="paragraph" w:styleId="ListParagraph">
    <w:name w:val="List Paragraph"/>
    <w:basedOn w:val="Normal"/>
    <w:uiPriority w:val="34"/>
    <w:qFormat/>
    <w:rsid w:val="00B07C3A"/>
    <w:pPr>
      <w:ind w:left="720"/>
      <w:contextualSpacing/>
    </w:pPr>
  </w:style>
  <w:style w:type="character" w:customStyle="1" w:styleId="CommentTextChar">
    <w:name w:val="Comment Text Char"/>
    <w:basedOn w:val="DefaultParagraphFont"/>
    <w:link w:val="CommentText"/>
    <w:uiPriority w:val="99"/>
    <w:rsid w:val="00053D3E"/>
    <w:rPr>
      <w:rFonts w:ascii="Arial" w:eastAsia="SimSun" w:hAnsi="Arial" w:cs="Arial"/>
      <w:sz w:val="18"/>
      <w:lang w:val="fr-FR" w:eastAsia="zh-CN"/>
    </w:rPr>
  </w:style>
  <w:style w:type="character" w:styleId="CommentReference">
    <w:name w:val="annotation reference"/>
    <w:basedOn w:val="DefaultParagraphFont"/>
    <w:uiPriority w:val="99"/>
    <w:semiHidden/>
    <w:unhideWhenUsed/>
    <w:rsid w:val="00053D3E"/>
    <w:rPr>
      <w:sz w:val="16"/>
      <w:szCs w:val="16"/>
    </w:rPr>
  </w:style>
  <w:style w:type="paragraph" w:styleId="Revision">
    <w:name w:val="Revision"/>
    <w:hidden/>
    <w:uiPriority w:val="99"/>
    <w:semiHidden/>
    <w:rsid w:val="000F38EE"/>
    <w:rPr>
      <w:rFonts w:asciiTheme="minorHAnsi" w:eastAsiaTheme="minorHAnsi" w:hAnsiTheme="minorHAnsi" w:cstheme="minorBidi"/>
      <w:sz w:val="22"/>
      <w:szCs w:val="22"/>
      <w:lang w:eastAsia="en-US"/>
    </w:rPr>
  </w:style>
  <w:style w:type="paragraph" w:styleId="NormalWeb">
    <w:name w:val="Normal (Web)"/>
    <w:basedOn w:val="Normal"/>
    <w:semiHidden/>
    <w:unhideWhenUsed/>
    <w:rsid w:val="00A15868"/>
    <w:rPr>
      <w:rFonts w:ascii="Times New Roman" w:hAnsi="Times New Roman" w:cs="Times New Roman"/>
      <w:sz w:val="24"/>
      <w:szCs w:val="24"/>
    </w:rPr>
  </w:style>
  <w:style w:type="character" w:customStyle="1" w:styleId="HeaderChar">
    <w:name w:val="Header Char"/>
    <w:basedOn w:val="DefaultParagraphFont"/>
    <w:link w:val="Header"/>
    <w:uiPriority w:val="99"/>
    <w:rsid w:val="000657EF"/>
    <w:rPr>
      <w:rFonts w:asciiTheme="minorHAnsi" w:eastAsiaTheme="minorHAnsi" w:hAnsiTheme="minorHAnsi" w:cstheme="minorBidi"/>
      <w:sz w:val="22"/>
      <w:szCs w:val="22"/>
      <w:lang w:val="fr-FR" w:eastAsia="en-US"/>
    </w:rPr>
  </w:style>
  <w:style w:type="paragraph" w:styleId="CommentSubject">
    <w:name w:val="annotation subject"/>
    <w:basedOn w:val="CommentText"/>
    <w:next w:val="CommentText"/>
    <w:link w:val="CommentSubjectChar"/>
    <w:semiHidden/>
    <w:unhideWhenUsed/>
    <w:rsid w:val="00FC16D0"/>
    <w:pPr>
      <w:spacing w:line="240" w:lineRule="auto"/>
    </w:pPr>
    <w:rPr>
      <w:b/>
      <w:bCs/>
      <w:sz w:val="20"/>
      <w:szCs w:val="20"/>
    </w:rPr>
  </w:style>
  <w:style w:type="character" w:customStyle="1" w:styleId="CommentSubjectChar">
    <w:name w:val="Comment Subject Char"/>
    <w:basedOn w:val="CommentTextChar"/>
    <w:link w:val="CommentSubject"/>
    <w:semiHidden/>
    <w:rsid w:val="00FC16D0"/>
    <w:rPr>
      <w:rFonts w:asciiTheme="minorHAnsi" w:eastAsiaTheme="minorHAnsi" w:hAnsiTheme="minorHAnsi" w:cstheme="minorBidi"/>
      <w:b/>
      <w:bCs/>
      <w:sz w:val="18"/>
      <w:lang w:val="fr-FR" w:eastAsia="en-US"/>
    </w:rPr>
  </w:style>
  <w:style w:type="character" w:styleId="Hyperlink">
    <w:name w:val="Hyperlink"/>
    <w:basedOn w:val="DefaultParagraphFont"/>
    <w:semiHidden/>
    <w:unhideWhenUsed/>
    <w:rsid w:val="005E37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071">
      <w:bodyDiv w:val="1"/>
      <w:marLeft w:val="0"/>
      <w:marRight w:val="0"/>
      <w:marTop w:val="0"/>
      <w:marBottom w:val="0"/>
      <w:divBdr>
        <w:top w:val="none" w:sz="0" w:space="0" w:color="auto"/>
        <w:left w:val="none" w:sz="0" w:space="0" w:color="auto"/>
        <w:bottom w:val="none" w:sz="0" w:space="0" w:color="auto"/>
        <w:right w:val="none" w:sz="0" w:space="0" w:color="auto"/>
      </w:divBdr>
    </w:div>
    <w:div w:id="128328327">
      <w:bodyDiv w:val="1"/>
      <w:marLeft w:val="0"/>
      <w:marRight w:val="0"/>
      <w:marTop w:val="0"/>
      <w:marBottom w:val="0"/>
      <w:divBdr>
        <w:top w:val="none" w:sz="0" w:space="0" w:color="auto"/>
        <w:left w:val="none" w:sz="0" w:space="0" w:color="auto"/>
        <w:bottom w:val="none" w:sz="0" w:space="0" w:color="auto"/>
        <w:right w:val="none" w:sz="0" w:space="0" w:color="auto"/>
      </w:divBdr>
    </w:div>
    <w:div w:id="249434597">
      <w:bodyDiv w:val="1"/>
      <w:marLeft w:val="0"/>
      <w:marRight w:val="0"/>
      <w:marTop w:val="0"/>
      <w:marBottom w:val="0"/>
      <w:divBdr>
        <w:top w:val="none" w:sz="0" w:space="0" w:color="auto"/>
        <w:left w:val="none" w:sz="0" w:space="0" w:color="auto"/>
        <w:bottom w:val="none" w:sz="0" w:space="0" w:color="auto"/>
        <w:right w:val="none" w:sz="0" w:space="0" w:color="auto"/>
      </w:divBdr>
      <w:divsChild>
        <w:div w:id="1335302841">
          <w:marLeft w:val="0"/>
          <w:marRight w:val="0"/>
          <w:marTop w:val="0"/>
          <w:marBottom w:val="0"/>
          <w:divBdr>
            <w:top w:val="none" w:sz="0" w:space="0" w:color="auto"/>
            <w:left w:val="none" w:sz="0" w:space="0" w:color="auto"/>
            <w:bottom w:val="none" w:sz="0" w:space="0" w:color="auto"/>
            <w:right w:val="none" w:sz="0" w:space="0" w:color="auto"/>
          </w:divBdr>
        </w:div>
        <w:div w:id="995302245">
          <w:marLeft w:val="0"/>
          <w:marRight w:val="0"/>
          <w:marTop w:val="0"/>
          <w:marBottom w:val="0"/>
          <w:divBdr>
            <w:top w:val="none" w:sz="0" w:space="0" w:color="auto"/>
            <w:left w:val="none" w:sz="0" w:space="0" w:color="auto"/>
            <w:bottom w:val="none" w:sz="0" w:space="0" w:color="auto"/>
            <w:right w:val="none" w:sz="0" w:space="0" w:color="auto"/>
          </w:divBdr>
        </w:div>
      </w:divsChild>
    </w:div>
    <w:div w:id="319190865">
      <w:bodyDiv w:val="1"/>
      <w:marLeft w:val="0"/>
      <w:marRight w:val="0"/>
      <w:marTop w:val="0"/>
      <w:marBottom w:val="0"/>
      <w:divBdr>
        <w:top w:val="none" w:sz="0" w:space="0" w:color="auto"/>
        <w:left w:val="none" w:sz="0" w:space="0" w:color="auto"/>
        <w:bottom w:val="none" w:sz="0" w:space="0" w:color="auto"/>
        <w:right w:val="none" w:sz="0" w:space="0" w:color="auto"/>
      </w:divBdr>
    </w:div>
    <w:div w:id="389114221">
      <w:bodyDiv w:val="1"/>
      <w:marLeft w:val="0"/>
      <w:marRight w:val="0"/>
      <w:marTop w:val="0"/>
      <w:marBottom w:val="0"/>
      <w:divBdr>
        <w:top w:val="none" w:sz="0" w:space="0" w:color="auto"/>
        <w:left w:val="none" w:sz="0" w:space="0" w:color="auto"/>
        <w:bottom w:val="none" w:sz="0" w:space="0" w:color="auto"/>
        <w:right w:val="none" w:sz="0" w:space="0" w:color="auto"/>
      </w:divBdr>
      <w:divsChild>
        <w:div w:id="1727484344">
          <w:marLeft w:val="0"/>
          <w:marRight w:val="0"/>
          <w:marTop w:val="0"/>
          <w:marBottom w:val="0"/>
          <w:divBdr>
            <w:top w:val="none" w:sz="0" w:space="0" w:color="auto"/>
            <w:left w:val="none" w:sz="0" w:space="0" w:color="auto"/>
            <w:bottom w:val="none" w:sz="0" w:space="0" w:color="auto"/>
            <w:right w:val="none" w:sz="0" w:space="0" w:color="auto"/>
          </w:divBdr>
        </w:div>
        <w:div w:id="593906137">
          <w:marLeft w:val="0"/>
          <w:marRight w:val="0"/>
          <w:marTop w:val="0"/>
          <w:marBottom w:val="0"/>
          <w:divBdr>
            <w:top w:val="none" w:sz="0" w:space="0" w:color="auto"/>
            <w:left w:val="none" w:sz="0" w:space="0" w:color="auto"/>
            <w:bottom w:val="none" w:sz="0" w:space="0" w:color="auto"/>
            <w:right w:val="none" w:sz="0" w:space="0" w:color="auto"/>
          </w:divBdr>
        </w:div>
      </w:divsChild>
    </w:div>
    <w:div w:id="391080903">
      <w:bodyDiv w:val="1"/>
      <w:marLeft w:val="0"/>
      <w:marRight w:val="0"/>
      <w:marTop w:val="0"/>
      <w:marBottom w:val="0"/>
      <w:divBdr>
        <w:top w:val="none" w:sz="0" w:space="0" w:color="auto"/>
        <w:left w:val="none" w:sz="0" w:space="0" w:color="auto"/>
        <w:bottom w:val="none" w:sz="0" w:space="0" w:color="auto"/>
        <w:right w:val="none" w:sz="0" w:space="0" w:color="auto"/>
      </w:divBdr>
    </w:div>
    <w:div w:id="447699341">
      <w:bodyDiv w:val="1"/>
      <w:marLeft w:val="0"/>
      <w:marRight w:val="0"/>
      <w:marTop w:val="0"/>
      <w:marBottom w:val="0"/>
      <w:divBdr>
        <w:top w:val="none" w:sz="0" w:space="0" w:color="auto"/>
        <w:left w:val="none" w:sz="0" w:space="0" w:color="auto"/>
        <w:bottom w:val="none" w:sz="0" w:space="0" w:color="auto"/>
        <w:right w:val="none" w:sz="0" w:space="0" w:color="auto"/>
      </w:divBdr>
    </w:div>
    <w:div w:id="450706841">
      <w:bodyDiv w:val="1"/>
      <w:marLeft w:val="0"/>
      <w:marRight w:val="0"/>
      <w:marTop w:val="0"/>
      <w:marBottom w:val="0"/>
      <w:divBdr>
        <w:top w:val="none" w:sz="0" w:space="0" w:color="auto"/>
        <w:left w:val="none" w:sz="0" w:space="0" w:color="auto"/>
        <w:bottom w:val="none" w:sz="0" w:space="0" w:color="auto"/>
        <w:right w:val="none" w:sz="0" w:space="0" w:color="auto"/>
      </w:divBdr>
    </w:div>
    <w:div w:id="584916672">
      <w:bodyDiv w:val="1"/>
      <w:marLeft w:val="0"/>
      <w:marRight w:val="0"/>
      <w:marTop w:val="0"/>
      <w:marBottom w:val="0"/>
      <w:divBdr>
        <w:top w:val="none" w:sz="0" w:space="0" w:color="auto"/>
        <w:left w:val="none" w:sz="0" w:space="0" w:color="auto"/>
        <w:bottom w:val="none" w:sz="0" w:space="0" w:color="auto"/>
        <w:right w:val="none" w:sz="0" w:space="0" w:color="auto"/>
      </w:divBdr>
    </w:div>
    <w:div w:id="629094746">
      <w:bodyDiv w:val="1"/>
      <w:marLeft w:val="0"/>
      <w:marRight w:val="0"/>
      <w:marTop w:val="0"/>
      <w:marBottom w:val="0"/>
      <w:divBdr>
        <w:top w:val="none" w:sz="0" w:space="0" w:color="auto"/>
        <w:left w:val="none" w:sz="0" w:space="0" w:color="auto"/>
        <w:bottom w:val="none" w:sz="0" w:space="0" w:color="auto"/>
        <w:right w:val="none" w:sz="0" w:space="0" w:color="auto"/>
      </w:divBdr>
      <w:divsChild>
        <w:div w:id="31536098">
          <w:marLeft w:val="0"/>
          <w:marRight w:val="0"/>
          <w:marTop w:val="0"/>
          <w:marBottom w:val="0"/>
          <w:divBdr>
            <w:top w:val="none" w:sz="0" w:space="0" w:color="auto"/>
            <w:left w:val="none" w:sz="0" w:space="0" w:color="auto"/>
            <w:bottom w:val="none" w:sz="0" w:space="0" w:color="auto"/>
            <w:right w:val="none" w:sz="0" w:space="0" w:color="auto"/>
          </w:divBdr>
        </w:div>
        <w:div w:id="1937012642">
          <w:marLeft w:val="0"/>
          <w:marRight w:val="0"/>
          <w:marTop w:val="0"/>
          <w:marBottom w:val="0"/>
          <w:divBdr>
            <w:top w:val="none" w:sz="0" w:space="0" w:color="auto"/>
            <w:left w:val="none" w:sz="0" w:space="0" w:color="auto"/>
            <w:bottom w:val="none" w:sz="0" w:space="0" w:color="auto"/>
            <w:right w:val="none" w:sz="0" w:space="0" w:color="auto"/>
          </w:divBdr>
        </w:div>
      </w:divsChild>
    </w:div>
    <w:div w:id="1020857512">
      <w:bodyDiv w:val="1"/>
      <w:marLeft w:val="0"/>
      <w:marRight w:val="0"/>
      <w:marTop w:val="0"/>
      <w:marBottom w:val="0"/>
      <w:divBdr>
        <w:top w:val="none" w:sz="0" w:space="0" w:color="auto"/>
        <w:left w:val="none" w:sz="0" w:space="0" w:color="auto"/>
        <w:bottom w:val="none" w:sz="0" w:space="0" w:color="auto"/>
        <w:right w:val="none" w:sz="0" w:space="0" w:color="auto"/>
      </w:divBdr>
    </w:div>
    <w:div w:id="1149320307">
      <w:bodyDiv w:val="1"/>
      <w:marLeft w:val="0"/>
      <w:marRight w:val="0"/>
      <w:marTop w:val="0"/>
      <w:marBottom w:val="0"/>
      <w:divBdr>
        <w:top w:val="none" w:sz="0" w:space="0" w:color="auto"/>
        <w:left w:val="none" w:sz="0" w:space="0" w:color="auto"/>
        <w:bottom w:val="none" w:sz="0" w:space="0" w:color="auto"/>
        <w:right w:val="none" w:sz="0" w:space="0" w:color="auto"/>
      </w:divBdr>
    </w:div>
    <w:div w:id="1356269254">
      <w:bodyDiv w:val="1"/>
      <w:marLeft w:val="0"/>
      <w:marRight w:val="0"/>
      <w:marTop w:val="0"/>
      <w:marBottom w:val="0"/>
      <w:divBdr>
        <w:top w:val="none" w:sz="0" w:space="0" w:color="auto"/>
        <w:left w:val="none" w:sz="0" w:space="0" w:color="auto"/>
        <w:bottom w:val="none" w:sz="0" w:space="0" w:color="auto"/>
        <w:right w:val="none" w:sz="0" w:space="0" w:color="auto"/>
      </w:divBdr>
    </w:div>
    <w:div w:id="1968511702">
      <w:bodyDiv w:val="1"/>
      <w:marLeft w:val="0"/>
      <w:marRight w:val="0"/>
      <w:marTop w:val="0"/>
      <w:marBottom w:val="0"/>
      <w:divBdr>
        <w:top w:val="none" w:sz="0" w:space="0" w:color="auto"/>
        <w:left w:val="none" w:sz="0" w:space="0" w:color="auto"/>
        <w:bottom w:val="none" w:sz="0" w:space="0" w:color="auto"/>
        <w:right w:val="none" w:sz="0" w:space="0" w:color="auto"/>
      </w:divBdr>
      <w:divsChild>
        <w:div w:id="1661998768">
          <w:marLeft w:val="0"/>
          <w:marRight w:val="0"/>
          <w:marTop w:val="0"/>
          <w:marBottom w:val="0"/>
          <w:divBdr>
            <w:top w:val="none" w:sz="0" w:space="0" w:color="auto"/>
            <w:left w:val="none" w:sz="0" w:space="0" w:color="auto"/>
            <w:bottom w:val="none" w:sz="0" w:space="0" w:color="auto"/>
            <w:right w:val="none" w:sz="0" w:space="0" w:color="auto"/>
          </w:divBdr>
        </w:div>
        <w:div w:id="1692802497">
          <w:marLeft w:val="0"/>
          <w:marRight w:val="0"/>
          <w:marTop w:val="0"/>
          <w:marBottom w:val="0"/>
          <w:divBdr>
            <w:top w:val="none" w:sz="0" w:space="0" w:color="auto"/>
            <w:left w:val="none" w:sz="0" w:space="0" w:color="auto"/>
            <w:bottom w:val="none" w:sz="0" w:space="0" w:color="auto"/>
            <w:right w:val="none" w:sz="0" w:space="0" w:color="auto"/>
          </w:divBdr>
        </w:div>
      </w:divsChild>
    </w:div>
    <w:div w:id="2041543736">
      <w:bodyDiv w:val="1"/>
      <w:marLeft w:val="0"/>
      <w:marRight w:val="0"/>
      <w:marTop w:val="0"/>
      <w:marBottom w:val="0"/>
      <w:divBdr>
        <w:top w:val="none" w:sz="0" w:space="0" w:color="auto"/>
        <w:left w:val="none" w:sz="0" w:space="0" w:color="auto"/>
        <w:bottom w:val="none" w:sz="0" w:space="0" w:color="auto"/>
        <w:right w:val="none" w:sz="0" w:space="0" w:color="auto"/>
      </w:divBdr>
    </w:div>
    <w:div w:id="2059238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f7a99264-aac8-44dd-b14f-8017e78a225a" ContentTypeId="0x01010043A0F979BE30A3469F998CB749C11FBD"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5</Value>
      <Value>4</Value>
      <Value>3</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International Classifications and Standards Division</TermName>
          <TermId xmlns="http://schemas.microsoft.com/office/infopath/2007/PartnerControls">1bda9d19-f2c0-4f24-b9f1-c91ec6b8f041</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05 Committee Files</TermName>
          <TermId xmlns="http://schemas.microsoft.com/office/infopath/2007/PartnerControls">55687a62-9585-44b6-9628-3304e4ff88e9</TermId>
        </TermInfo>
      </Terms>
    </oec7080f59824b85bfab9bab42c36e68>
    <_dlc_DocId xmlns="ec94eb93-2160-433d-bc9d-10bdc50beb83">ICSDBFP-360348501-19647</_dlc_DocId>
    <_dlc_DocIdUrl xmlns="ec94eb93-2160-433d-bc9d-10bdc50beb83">
      <Url>https://wipoprod.sharepoint.com/sites/SPS-INT-BFP-ICSD-CWS/_layouts/15/DocIdRedir.aspx?ID=ICSDBFP-360348501-19647</Url>
      <Description>ICSDBFP-360348501-19647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WIPO Document" ma:contentTypeID="0x01010043A0F979BE30A3469F998CB749C11FBD00E3EF1C0FCFA26B4087379DC2A12DE885" ma:contentTypeVersion="358" ma:contentTypeDescription="" ma:contentTypeScope="" ma:versionID="d06619f7e83af79654b6cdb3bdee5841">
  <xsd:schema xmlns:xsd="http://www.w3.org/2001/XMLSchema" xmlns:xs="http://www.w3.org/2001/XMLSchema" xmlns:p="http://schemas.microsoft.com/office/2006/metadata/properties" xmlns:ns2="56500874-bba0-4b48-9090-b201492e8473" xmlns:ns3="0d6abe56-55ad-41de-8124-44420a0ee71d" xmlns:ns4="ec94eb93-2160-433d-bc9d-10bdc50beb83" targetNamespace="http://schemas.microsoft.com/office/2006/metadata/properties" ma:root="true" ma:fieldsID="d48df3020ca8ca8f22e29d3f16f71fb0" ns2:_="" ns3:_="" ns4:_="">
    <xsd:import namespace="56500874-bba0-4b48-9090-b201492e8473"/>
    <xsd:import namespace="0d6abe56-55ad-41de-8124-44420a0ee71d"/>
    <xsd:import namespace="ec94eb93-2160-433d-bc9d-10bdc50beb83"/>
    <xsd:element name="properties">
      <xsd:complexType>
        <xsd:sequence>
          <xsd:element name="documentManagement">
            <xsd:complexType>
              <xsd:all>
                <xsd:element ref="ns3:ECCM_Description" minOccurs="0"/>
                <xsd:element ref="ns3:DocType" minOccurs="0"/>
                <xsd:element ref="ns2:j72d38dd587d4c818476e9c94f452b47" minOccurs="0"/>
                <xsd:element ref="ns2:TaxCatchAll" minOccurs="0"/>
                <xsd:element ref="ns2:TaxCatchAllLabel" minOccurs="0"/>
                <xsd:element ref="ns2:gd7c24c3841c42febad33c823204a123" minOccurs="0"/>
                <xsd:element ref="ns2:oec7080f59824b85bfab9bab42c36e6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j72d38dd587d4c818476e9c94f452b47" ma:index="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7a374930-7795-43a3-a0f4-9466c14777ce}" ma:internalName="TaxCatchAll" ma:showField="CatchAllData"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7a374930-7795-43a3-a0f4-9466c14777ce}" ma:internalName="TaxCatchAllLabel" ma:readOnly="true" ma:showField="CatchAllDataLabel" ma:web="ec94eb93-2160-433d-bc9d-10bdc50beb83">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2"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4"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ECCM_Description" ma:index="3" nillable="true" ma:displayName="Doc Description" ma:internalName="ECCM_Description">
      <xsd:simpleType>
        <xsd:restriction base="dms:Note"/>
      </xsd:simpleType>
    </xsd:element>
    <xsd:element name="DocType" ma:index="5" nillable="true" ma:displayName="Document Type" ma:format="Dropdown" ma:internalName="DocType">
      <xsd:simpleType>
        <xsd:restriction base="dms:Choice">
          <xsd:enumeration value="Architecture Document"/>
          <xsd:enumeration value="SOP"/>
          <xsd:enumeration value="Project Initiation Document"/>
          <xsd:enumeration value="Project Closure Document"/>
          <xsd:enumeration value="Requirements Document"/>
          <xsd:enumeration value="Contingency Plan"/>
          <xsd:enumeration value="Memo"/>
          <xsd:enumeration value="Letter"/>
          <xsd:enumeration value="Report"/>
        </xsd:restriction>
      </xsd:simpleType>
    </xsd:element>
  </xsd:schema>
  <xsd:schema xmlns:xsd="http://www.w3.org/2001/XMLSchema" xmlns:xs="http://www.w3.org/2001/XMLSchema" xmlns:dms="http://schemas.microsoft.com/office/2006/documentManagement/types" xmlns:pc="http://schemas.microsoft.com/office/infopath/2007/PartnerControls" targetNamespace="ec94eb93-2160-433d-bc9d-10bdc50beb83"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B10AE50-A39C-48C3-950F-7C753FCBE35C}">
  <ds:schemaRefs>
    <ds:schemaRef ds:uri="Microsoft.SharePoint.Taxonomy.ContentTypeSync"/>
  </ds:schemaRefs>
</ds:datastoreItem>
</file>

<file path=customXml/itemProps2.xml><?xml version="1.0" encoding="utf-8"?>
<ds:datastoreItem xmlns:ds="http://schemas.openxmlformats.org/officeDocument/2006/customXml" ds:itemID="{C854EF87-D57B-4164-AC85-E43808DBA86F}">
  <ds:schemaRefs>
    <ds:schemaRef ds:uri="http://schemas.openxmlformats.org/officeDocument/2006/bibliography"/>
  </ds:schemaRefs>
</ds:datastoreItem>
</file>

<file path=customXml/itemProps3.xml><?xml version="1.0" encoding="utf-8"?>
<ds:datastoreItem xmlns:ds="http://schemas.openxmlformats.org/officeDocument/2006/customXml" ds:itemID="{116E9722-0476-45B0-BE1E-DD27B44B66D7}">
  <ds:schemaRefs>
    <ds:schemaRef ds:uri="http://schemas.microsoft.com/office/2006/metadata/properties"/>
    <ds:schemaRef ds:uri="http://schemas.microsoft.com/office/infopath/2007/PartnerControls"/>
    <ds:schemaRef ds:uri="56500874-bba0-4b48-9090-b201492e8473"/>
    <ds:schemaRef ds:uri="0d6abe56-55ad-41de-8124-44420a0ee71d"/>
    <ds:schemaRef ds:uri="ec94eb93-2160-433d-bc9d-10bdc50beb83"/>
  </ds:schemaRefs>
</ds:datastoreItem>
</file>

<file path=customXml/itemProps4.xml><?xml version="1.0" encoding="utf-8"?>
<ds:datastoreItem xmlns:ds="http://schemas.openxmlformats.org/officeDocument/2006/customXml" ds:itemID="{AD70303A-410E-450F-9BA8-03D99151E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500874-bba0-4b48-9090-b201492e8473"/>
    <ds:schemaRef ds:uri="0d6abe56-55ad-41de-8124-44420a0ee71d"/>
    <ds:schemaRef ds:uri="ec94eb93-2160-433d-bc9d-10bdc50beb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BA9A3C7-CD84-4A38-8A7D-D9C44FFB0B86}">
  <ds:schemaRefs>
    <ds:schemaRef ds:uri="http://schemas.microsoft.com/sharepoint/v3/contenttype/forms"/>
  </ds:schemaRefs>
</ds:datastoreItem>
</file>

<file path=customXml/itemProps6.xml><?xml version="1.0" encoding="utf-8"?>
<ds:datastoreItem xmlns:ds="http://schemas.openxmlformats.org/officeDocument/2006/customXml" ds:itemID="{24B8C226-4885-4E52-9955-5DFED578799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CWS_13 (E).dotm</Template>
  <TotalTime>186</TotalTime>
  <Pages>1</Pages>
  <Words>898</Words>
  <Characters>5119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CWS/13/11 Annex (French)</vt:lpstr>
    </vt:vector>
  </TitlesOfParts>
  <Company>WIPO</Company>
  <LinksUpToDate>false</LinksUpToDate>
  <CharactersWithSpaces>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CWS/13/11 Annex (French)</dc:title>
  <dc:subject>Rapport de l’Équipe d’experts 3D sur la tâche n° 61 </dc:subject>
  <dc:creator>WIPO</dc:creator>
  <cp:keywords>WIPO CWS treizième session, Rapport, Équipe d’experts 3D, Annexe</cp:keywords>
  <cp:lastModifiedBy>Author</cp:lastModifiedBy>
  <cp:revision>175</cp:revision>
  <cp:lastPrinted>2025-10-30T16:17:00Z</cp:lastPrinted>
  <dcterms:created xsi:type="dcterms:W3CDTF">2025-06-19T15:56:00Z</dcterms:created>
  <dcterms:modified xsi:type="dcterms:W3CDTF">2025-10-30T16:17:00Z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0x01010043A0F979BE30A3469F998CB749C11FBD00E3EF1C0FCFA26B4087379DC2A12DE885</vt:lpwstr>
  </property>
  <property fmtid="{D5CDD505-2E9C-101B-9397-08002B2CF9AE}" pid="9" name="BusinessUnit">
    <vt:lpwstr>4;#International Classifications and Standards Division|1bda9d19-f2c0-4f24-b9f1-c91ec6b8f041</vt:lpwstr>
  </property>
  <property fmtid="{D5CDD505-2E9C-101B-9397-08002B2CF9AE}" pid="10" name="MediaServiceImageTags">
    <vt:lpwstr/>
  </property>
  <property fmtid="{D5CDD505-2E9C-101B-9397-08002B2CF9AE}" pid="11" name="m4535404f5974080b635c68c1acaf1ab">
    <vt:lpwstr/>
  </property>
  <property fmtid="{D5CDD505-2E9C-101B-9397-08002B2CF9AE}" pid="12" name="RMClassification">
    <vt:lpwstr>5;#05 Committee Files|55687a62-9585-44b6-9628-3304e4ff88e9</vt:lpwstr>
  </property>
  <property fmtid="{D5CDD505-2E9C-101B-9397-08002B2CF9AE}" pid="13" name="Body1">
    <vt:lpwstr>3;#Committee on WIPO Standards|505ec630-c8e5-4e30-8a4a-e8d9be6ccbb1</vt:lpwstr>
  </property>
  <property fmtid="{D5CDD505-2E9C-101B-9397-08002B2CF9AE}" pid="14" name="ECCM_Year">
    <vt:lpwstr/>
  </property>
  <property fmtid="{D5CDD505-2E9C-101B-9397-08002B2CF9AE}" pid="15" name="k5f91d7f67f54ee29b509143279df90f">
    <vt:lpwstr/>
  </property>
  <property fmtid="{D5CDD505-2E9C-101B-9397-08002B2CF9AE}" pid="16" name="IPTopics">
    <vt:lpwstr/>
  </property>
  <property fmtid="{D5CDD505-2E9C-101B-9397-08002B2CF9AE}" pid="17" name="Languages">
    <vt:lpwstr>1;#English|950e6fa2-2df0-4983-a604-54e57c7a6d93</vt:lpwstr>
  </property>
  <property fmtid="{D5CDD505-2E9C-101B-9397-08002B2CF9AE}" pid="18" name="gbd88f87496145e58da10973a57b07b8">
    <vt:lpwstr>Committee on WIPO Standards|505ec630-c8e5-4e30-8a4a-e8d9be6ccbb1</vt:lpwstr>
  </property>
  <property fmtid="{D5CDD505-2E9C-101B-9397-08002B2CF9AE}" pid="19" name="lcf76f155ced4ddcb4097134ff3c332f">
    <vt:lpwstr/>
  </property>
  <property fmtid="{D5CDD505-2E9C-101B-9397-08002B2CF9AE}" pid="20" name="_dlc_DocIdItemGuid">
    <vt:lpwstr>1632a6e7-d9df-4ce1-87ca-a5a7e251feae</vt:lpwstr>
  </property>
  <property fmtid="{D5CDD505-2E9C-101B-9397-08002B2CF9AE}" pid="21" name="docLang">
    <vt:lpwstr>en</vt:lpwstr>
  </property>
  <property fmtid="{D5CDD505-2E9C-101B-9397-08002B2CF9AE}" pid="22" name="MSIP_Label_20773ee6-353b-4fb9-a59d-0b94c8c67bea_Enabled">
    <vt:lpwstr>true</vt:lpwstr>
  </property>
  <property fmtid="{D5CDD505-2E9C-101B-9397-08002B2CF9AE}" pid="23" name="MSIP_Label_20773ee6-353b-4fb9-a59d-0b94c8c67bea_SetDate">
    <vt:lpwstr>2025-10-22T13:39:40Z</vt:lpwstr>
  </property>
  <property fmtid="{D5CDD505-2E9C-101B-9397-08002B2CF9AE}" pid="24" name="MSIP_Label_20773ee6-353b-4fb9-a59d-0b94c8c67bea_Method">
    <vt:lpwstr>Privileged</vt:lpwstr>
  </property>
  <property fmtid="{D5CDD505-2E9C-101B-9397-08002B2CF9AE}" pid="25" name="MSIP_Label_20773ee6-353b-4fb9-a59d-0b94c8c67bea_Name">
    <vt:lpwstr>No markings</vt:lpwstr>
  </property>
  <property fmtid="{D5CDD505-2E9C-101B-9397-08002B2CF9AE}" pid="26" name="MSIP_Label_20773ee6-353b-4fb9-a59d-0b94c8c67bea_SiteId">
    <vt:lpwstr>faa31b06-8ccc-48c9-867f-f7510dd11c02</vt:lpwstr>
  </property>
  <property fmtid="{D5CDD505-2E9C-101B-9397-08002B2CF9AE}" pid="27" name="MSIP_Label_20773ee6-353b-4fb9-a59d-0b94c8c67bea_ActionId">
    <vt:lpwstr>2569f3e3-2564-4cf9-ad3e-ca629f783b22</vt:lpwstr>
  </property>
  <property fmtid="{D5CDD505-2E9C-101B-9397-08002B2CF9AE}" pid="28" name="MSIP_Label_20773ee6-353b-4fb9-a59d-0b94c8c67bea_ContentBits">
    <vt:lpwstr>0</vt:lpwstr>
  </property>
  <property fmtid="{D5CDD505-2E9C-101B-9397-08002B2CF9AE}" pid="29" name="MSIP_Label_20773ee6-353b-4fb9-a59d-0b94c8c67bea_Tag">
    <vt:lpwstr>10, 0, 1, 1</vt:lpwstr>
  </property>
</Properties>
</file>