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F78C6" w:rsidRDefault="00DB0349" w:rsidP="00ED15AB">
      <w:pPr>
        <w:spacing w:after="120"/>
        <w:jc w:val="right"/>
        <w:rPr>
          <w:lang w:val="fr-FR"/>
        </w:rPr>
      </w:pPr>
      <w:bookmarkStart w:id="0" w:name="_GoBack"/>
      <w:bookmarkEnd w:id="0"/>
      <w:r w:rsidRPr="00EF78C6">
        <w:rPr>
          <w:noProof/>
          <w:lang w:val="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EF78C6">
        <w:rPr>
          <w:rFonts w:ascii="Arial Black" w:hAnsi="Arial Black"/>
          <w:caps/>
          <w:noProof/>
          <w:sz w:val="15"/>
          <w:szCs w:val="15"/>
          <w:lang w:val="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2981C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EF78C6" w:rsidRDefault="00197881" w:rsidP="00ED15AB">
      <w:pPr>
        <w:jc w:val="right"/>
        <w:rPr>
          <w:rFonts w:ascii="Arial Black" w:hAnsi="Arial Black"/>
          <w:caps/>
          <w:sz w:val="15"/>
          <w:szCs w:val="15"/>
          <w:lang w:val="fr-FR"/>
        </w:rPr>
      </w:pPr>
      <w:r w:rsidRPr="00EF78C6">
        <w:rPr>
          <w:rFonts w:ascii="Arial Black" w:hAnsi="Arial Black"/>
          <w:caps/>
          <w:sz w:val="15"/>
          <w:szCs w:val="15"/>
          <w:lang w:val="fr-FR"/>
        </w:rPr>
        <w:t>CWS/10/</w:t>
      </w:r>
      <w:bookmarkStart w:id="1" w:name="Code"/>
      <w:bookmarkEnd w:id="1"/>
      <w:r w:rsidR="00D44A53" w:rsidRPr="00EF78C6">
        <w:rPr>
          <w:rFonts w:ascii="Arial Black" w:hAnsi="Arial Black"/>
          <w:caps/>
          <w:sz w:val="15"/>
          <w:szCs w:val="15"/>
          <w:lang w:val="fr-FR"/>
        </w:rPr>
        <w:t>5</w:t>
      </w:r>
    </w:p>
    <w:p w:rsidR="008B2CC1" w:rsidRPr="00EF78C6" w:rsidRDefault="00DB0349" w:rsidP="00ED15AB">
      <w:pPr>
        <w:jc w:val="right"/>
        <w:rPr>
          <w:rFonts w:ascii="Arial Black" w:hAnsi="Arial Black"/>
          <w:caps/>
          <w:sz w:val="15"/>
          <w:szCs w:val="15"/>
          <w:lang w:val="fr-FR"/>
        </w:rPr>
      </w:pPr>
      <w:r w:rsidRPr="00EF78C6">
        <w:rPr>
          <w:rFonts w:ascii="Arial Black" w:hAnsi="Arial Black"/>
          <w:caps/>
          <w:sz w:val="15"/>
          <w:szCs w:val="15"/>
          <w:lang w:val="fr-FR"/>
        </w:rPr>
        <w:t>Original</w:t>
      </w:r>
      <w:r w:rsidR="00E80A64" w:rsidRPr="00EF78C6">
        <w:rPr>
          <w:rFonts w:ascii="Arial Black" w:hAnsi="Arial Black"/>
          <w:caps/>
          <w:sz w:val="15"/>
          <w:szCs w:val="15"/>
          <w:lang w:val="fr-FR"/>
        </w:rPr>
        <w:t> :</w:t>
      </w:r>
      <w:r w:rsidRPr="00EF78C6">
        <w:rPr>
          <w:rFonts w:ascii="Arial Black" w:hAnsi="Arial Black"/>
          <w:caps/>
          <w:sz w:val="15"/>
          <w:szCs w:val="15"/>
          <w:lang w:val="fr-FR"/>
        </w:rPr>
        <w:t xml:space="preserve"> </w:t>
      </w:r>
      <w:bookmarkStart w:id="2" w:name="Original"/>
      <w:r w:rsidR="00D44A53" w:rsidRPr="00EF78C6">
        <w:rPr>
          <w:rFonts w:ascii="Arial Black" w:hAnsi="Arial Black"/>
          <w:caps/>
          <w:sz w:val="15"/>
          <w:szCs w:val="15"/>
          <w:lang w:val="fr-FR"/>
        </w:rPr>
        <w:t>anglais</w:t>
      </w:r>
    </w:p>
    <w:bookmarkEnd w:id="2"/>
    <w:p w:rsidR="008B2CC1" w:rsidRPr="00EF78C6" w:rsidRDefault="00DB0349" w:rsidP="00ED15AB">
      <w:pPr>
        <w:spacing w:after="1200"/>
        <w:jc w:val="right"/>
        <w:rPr>
          <w:rFonts w:ascii="Arial Black" w:hAnsi="Arial Black"/>
          <w:b/>
          <w:caps/>
          <w:sz w:val="15"/>
          <w:szCs w:val="15"/>
          <w:lang w:val="fr-FR"/>
        </w:rPr>
      </w:pPr>
      <w:r w:rsidRPr="00EF78C6">
        <w:rPr>
          <w:rFonts w:ascii="Arial Black" w:hAnsi="Arial Black"/>
          <w:caps/>
          <w:sz w:val="15"/>
          <w:szCs w:val="15"/>
          <w:lang w:val="fr-FR"/>
        </w:rPr>
        <w:t>date</w:t>
      </w:r>
      <w:r w:rsidR="00E80A64" w:rsidRPr="00EF78C6">
        <w:rPr>
          <w:rFonts w:ascii="Arial Black" w:hAnsi="Arial Black"/>
          <w:caps/>
          <w:sz w:val="15"/>
          <w:szCs w:val="15"/>
          <w:lang w:val="fr-FR"/>
        </w:rPr>
        <w:t> :</w:t>
      </w:r>
      <w:r w:rsidRPr="00EF78C6">
        <w:rPr>
          <w:rFonts w:ascii="Arial Black" w:hAnsi="Arial Black"/>
          <w:caps/>
          <w:sz w:val="15"/>
          <w:szCs w:val="15"/>
          <w:lang w:val="fr-FR"/>
        </w:rPr>
        <w:t xml:space="preserve"> </w:t>
      </w:r>
      <w:bookmarkStart w:id="3" w:name="Date"/>
      <w:r w:rsidR="00D44A53" w:rsidRPr="00EF78C6">
        <w:rPr>
          <w:rFonts w:ascii="Arial Black" w:hAnsi="Arial Black"/>
          <w:caps/>
          <w:sz w:val="15"/>
          <w:szCs w:val="15"/>
          <w:lang w:val="fr-FR"/>
        </w:rPr>
        <w:t>14 septembre 2022</w:t>
      </w:r>
    </w:p>
    <w:bookmarkEnd w:id="3"/>
    <w:p w:rsidR="00C40E15" w:rsidRPr="00EF78C6" w:rsidRDefault="00197881" w:rsidP="00ED15AB">
      <w:pPr>
        <w:spacing w:after="600"/>
        <w:rPr>
          <w:b/>
          <w:sz w:val="28"/>
          <w:szCs w:val="28"/>
          <w:lang w:val="fr-FR"/>
        </w:rPr>
      </w:pPr>
      <w:r w:rsidRPr="00EF78C6">
        <w:rPr>
          <w:b/>
          <w:sz w:val="28"/>
          <w:szCs w:val="28"/>
          <w:lang w:val="fr-FR"/>
        </w:rPr>
        <w:t>Comité des normes de l</w:t>
      </w:r>
      <w:r w:rsidR="00E80A64" w:rsidRPr="00EF78C6">
        <w:rPr>
          <w:b/>
          <w:sz w:val="28"/>
          <w:szCs w:val="28"/>
          <w:lang w:val="fr-FR"/>
        </w:rPr>
        <w:t>’</w:t>
      </w:r>
      <w:r w:rsidRPr="00EF78C6">
        <w:rPr>
          <w:b/>
          <w:sz w:val="28"/>
          <w:szCs w:val="28"/>
          <w:lang w:val="fr-FR"/>
        </w:rPr>
        <w:t>OMPI (CWS)</w:t>
      </w:r>
    </w:p>
    <w:p w:rsidR="008B2CC1" w:rsidRPr="00EF78C6" w:rsidRDefault="00197881" w:rsidP="00ED15AB">
      <w:pPr>
        <w:rPr>
          <w:b/>
          <w:sz w:val="28"/>
          <w:szCs w:val="24"/>
          <w:lang w:val="fr-FR"/>
        </w:rPr>
      </w:pPr>
      <w:r w:rsidRPr="00EF78C6">
        <w:rPr>
          <w:b/>
          <w:sz w:val="24"/>
          <w:lang w:val="fr-FR"/>
        </w:rPr>
        <w:t>Dix</w:t>
      </w:r>
      <w:r w:rsidR="00E80A64" w:rsidRPr="00EF78C6">
        <w:rPr>
          <w:b/>
          <w:sz w:val="24"/>
          <w:lang w:val="fr-FR"/>
        </w:rPr>
        <w:t>ième session</w:t>
      </w:r>
    </w:p>
    <w:p w:rsidR="008B2CC1" w:rsidRPr="00EF78C6" w:rsidRDefault="00197881" w:rsidP="00ED15AB">
      <w:pPr>
        <w:spacing w:after="720"/>
        <w:rPr>
          <w:b/>
          <w:sz w:val="28"/>
          <w:szCs w:val="24"/>
          <w:lang w:val="fr-FR"/>
        </w:rPr>
      </w:pPr>
      <w:r w:rsidRPr="00EF78C6">
        <w:rPr>
          <w:b/>
          <w:sz w:val="24"/>
          <w:lang w:val="fr-FR"/>
        </w:rPr>
        <w:t>Genève, 21</w:t>
      </w:r>
      <w:r w:rsidR="008236DE" w:rsidRPr="00EF78C6">
        <w:rPr>
          <w:b/>
          <w:sz w:val="24"/>
          <w:lang w:val="fr-FR"/>
        </w:rPr>
        <w:t xml:space="preserve"> </w:t>
      </w:r>
      <w:r w:rsidRPr="00EF78C6">
        <w:rPr>
          <w:b/>
          <w:sz w:val="24"/>
          <w:lang w:val="fr-FR"/>
        </w:rPr>
        <w:t>– 2</w:t>
      </w:r>
      <w:r w:rsidR="00E80A64" w:rsidRPr="00EF78C6">
        <w:rPr>
          <w:b/>
          <w:sz w:val="24"/>
          <w:lang w:val="fr-FR"/>
        </w:rPr>
        <w:t>5 novembre 20</w:t>
      </w:r>
      <w:r w:rsidRPr="00EF78C6">
        <w:rPr>
          <w:b/>
          <w:sz w:val="24"/>
          <w:lang w:val="fr-FR"/>
        </w:rPr>
        <w:t>22</w:t>
      </w:r>
    </w:p>
    <w:p w:rsidR="008B2CC1" w:rsidRPr="00EF78C6" w:rsidRDefault="00D44A53" w:rsidP="00ED15AB">
      <w:pPr>
        <w:spacing w:after="360"/>
        <w:rPr>
          <w:caps/>
          <w:sz w:val="24"/>
          <w:lang w:val="fr-FR"/>
        </w:rPr>
      </w:pPr>
      <w:bookmarkStart w:id="4" w:name="TitleOfDoc"/>
      <w:r w:rsidRPr="00EF78C6">
        <w:rPr>
          <w:caps/>
          <w:sz w:val="24"/>
          <w:lang w:val="fr-FR"/>
        </w:rPr>
        <w:t>Rapport de l</w:t>
      </w:r>
      <w:r w:rsidR="00E80A64" w:rsidRPr="00EF78C6">
        <w:rPr>
          <w:caps/>
          <w:sz w:val="24"/>
          <w:lang w:val="fr-FR"/>
        </w:rPr>
        <w:t>’</w:t>
      </w:r>
      <w:r w:rsidRPr="00EF78C6">
        <w:rPr>
          <w:caps/>
          <w:sz w:val="24"/>
          <w:lang w:val="fr-FR"/>
        </w:rPr>
        <w:t>Équipe d</w:t>
      </w:r>
      <w:r w:rsidR="00E80A64" w:rsidRPr="00EF78C6">
        <w:rPr>
          <w:caps/>
          <w:sz w:val="24"/>
          <w:lang w:val="fr-FR"/>
        </w:rPr>
        <w:t>’</w:t>
      </w:r>
      <w:r w:rsidRPr="00EF78C6">
        <w:rPr>
          <w:caps/>
          <w:sz w:val="24"/>
          <w:lang w:val="fr-FR"/>
        </w:rPr>
        <w:t>experts chargée de la norme</w:t>
      </w:r>
      <w:r w:rsidR="003C6D0E" w:rsidRPr="00EF78C6">
        <w:rPr>
          <w:caps/>
          <w:sz w:val="24"/>
          <w:lang w:val="fr-FR"/>
        </w:rPr>
        <w:t> </w:t>
      </w:r>
      <w:r w:rsidRPr="00EF78C6">
        <w:rPr>
          <w:caps/>
          <w:sz w:val="24"/>
          <w:lang w:val="fr-FR"/>
        </w:rPr>
        <w:t>XML4IP</w:t>
      </w:r>
    </w:p>
    <w:p w:rsidR="00525B63" w:rsidRPr="00EF78C6" w:rsidRDefault="00D44A53" w:rsidP="00ED15AB">
      <w:pPr>
        <w:spacing w:after="960"/>
        <w:rPr>
          <w:i/>
          <w:lang w:val="fr-FR"/>
        </w:rPr>
      </w:pPr>
      <w:bookmarkStart w:id="5" w:name="Prepared"/>
      <w:bookmarkEnd w:id="4"/>
      <w:r w:rsidRPr="00EF78C6">
        <w:rPr>
          <w:i/>
          <w:lang w:val="fr-FR"/>
        </w:rPr>
        <w:t>Document établi par le Bureau international</w:t>
      </w:r>
    </w:p>
    <w:bookmarkEnd w:id="5"/>
    <w:p w:rsidR="00D44A53" w:rsidRPr="00EF78C6" w:rsidRDefault="00D44A53" w:rsidP="00ED15AB">
      <w:pPr>
        <w:pStyle w:val="Heading2"/>
        <w:rPr>
          <w:szCs w:val="22"/>
          <w:lang w:val="fr-FR"/>
        </w:rPr>
      </w:pPr>
      <w:r w:rsidRPr="00EF78C6">
        <w:rPr>
          <w:lang w:val="fr-FR"/>
        </w:rPr>
        <w:t>Résumé</w:t>
      </w:r>
    </w:p>
    <w:p w:rsidR="00E80A64" w:rsidRPr="00EF78C6" w:rsidRDefault="00D44A53" w:rsidP="00ED15AB">
      <w:pPr>
        <w:pStyle w:val="ONUMFS"/>
        <w:rPr>
          <w:lang w:val="fr-FR"/>
        </w:rPr>
      </w:pPr>
      <w:r w:rsidRPr="00EF78C6">
        <w:rPr>
          <w:lang w:val="fr-FR"/>
        </w:rPr>
        <w:t>Les travaux de l</w:t>
      </w:r>
      <w:r w:rsidR="00E80A64" w:rsidRPr="00EF78C6">
        <w:rPr>
          <w:lang w:val="fr-FR"/>
        </w:rPr>
        <w:t>’</w:t>
      </w:r>
      <w:r w:rsidRPr="00EF78C6">
        <w:rPr>
          <w:lang w:val="fr-FR"/>
        </w:rPr>
        <w:t>Équipe d</w:t>
      </w:r>
      <w:r w:rsidR="00E80A64" w:rsidRPr="00EF78C6">
        <w:rPr>
          <w:lang w:val="fr-FR"/>
        </w:rPr>
        <w:t>’</w:t>
      </w:r>
      <w:r w:rsidRPr="00EF78C6">
        <w:rPr>
          <w:lang w:val="fr-FR"/>
        </w:rPr>
        <w:t>experts chargée de la norme</w:t>
      </w:r>
      <w:r w:rsidR="003C6D0E" w:rsidRPr="00EF78C6">
        <w:rPr>
          <w:lang w:val="fr-FR"/>
        </w:rPr>
        <w:t> </w:t>
      </w:r>
      <w:r w:rsidRPr="00EF78C6">
        <w:rPr>
          <w:lang w:val="fr-FR"/>
        </w:rPr>
        <w:t>XML4IP sont réalisés dans le cadre des tâches n</w:t>
      </w:r>
      <w:r w:rsidRPr="00EF78C6">
        <w:rPr>
          <w:vertAlign w:val="superscript"/>
          <w:lang w:val="fr-FR"/>
        </w:rPr>
        <w:t>os</w:t>
      </w:r>
      <w:r w:rsidRPr="00EF78C6">
        <w:rPr>
          <w:lang w:val="fr-FR"/>
        </w:rPr>
        <w:t> 41, 47 et 64.  L</w:t>
      </w:r>
      <w:r w:rsidR="00E80A64" w:rsidRPr="00EF78C6">
        <w:rPr>
          <w:lang w:val="fr-FR"/>
        </w:rPr>
        <w:t>’</w:t>
      </w:r>
      <w:r w:rsidRPr="00EF78C6">
        <w:rPr>
          <w:lang w:val="fr-FR"/>
        </w:rPr>
        <w:t>équipe d</w:t>
      </w:r>
      <w:r w:rsidR="00E80A64" w:rsidRPr="00EF78C6">
        <w:rPr>
          <w:lang w:val="fr-FR"/>
        </w:rPr>
        <w:t>’</w:t>
      </w:r>
      <w:r w:rsidRPr="00EF78C6">
        <w:rPr>
          <w:lang w:val="fr-FR"/>
        </w:rPr>
        <w:t>experts se réunit tous les mois pour débattre des propositions de révision des schémas de la norme</w:t>
      </w:r>
      <w:r w:rsidR="003C6D0E" w:rsidRPr="00EF78C6">
        <w:rPr>
          <w:lang w:val="fr-FR"/>
        </w:rPr>
        <w:t> </w:t>
      </w:r>
      <w:r w:rsidRPr="00EF78C6">
        <w:rPr>
          <w:lang w:val="fr-FR"/>
        </w:rPr>
        <w:t>ST.96 et élaborer une nouvelle norme de l</w:t>
      </w:r>
      <w:r w:rsidR="00E80A64" w:rsidRPr="00EF78C6">
        <w:rPr>
          <w:lang w:val="fr-FR"/>
        </w:rPr>
        <w:t>’</w:t>
      </w:r>
      <w:r w:rsidRPr="00EF78C6">
        <w:rPr>
          <w:lang w:val="fr-FR"/>
        </w:rPr>
        <w:t>OMPI relative à la saisie des données de propriété intellectuelle au moyen du format JavaScript Object Notation (JSON).  Un projet final de la nouvelle norme</w:t>
      </w:r>
      <w:r w:rsidR="003C6D0E" w:rsidRPr="00EF78C6">
        <w:rPr>
          <w:lang w:val="fr-FR"/>
        </w:rPr>
        <w:t> </w:t>
      </w:r>
      <w:r w:rsidRPr="00EF78C6">
        <w:rPr>
          <w:lang w:val="fr-FR"/>
        </w:rPr>
        <w:t>JSON a été établi pour examen à la présente session du Comité des normes de l</w:t>
      </w:r>
      <w:r w:rsidR="00E80A64" w:rsidRPr="00EF78C6">
        <w:rPr>
          <w:lang w:val="fr-FR"/>
        </w:rPr>
        <w:t>’</w:t>
      </w:r>
      <w:r w:rsidRPr="00EF78C6">
        <w:rPr>
          <w:lang w:val="fr-FR"/>
        </w:rPr>
        <w:t>OMPI (CWS).  La mise en service de la version</w:t>
      </w:r>
      <w:r w:rsidR="00F279BD">
        <w:rPr>
          <w:lang w:val="fr-FR"/>
        </w:rPr>
        <w:t> </w:t>
      </w:r>
      <w:r w:rsidRPr="00EF78C6">
        <w:rPr>
          <w:lang w:val="fr-FR"/>
        </w:rPr>
        <w:t>6.0 de la norme</w:t>
      </w:r>
      <w:r w:rsidR="003C6D0E" w:rsidRPr="00EF78C6">
        <w:rPr>
          <w:lang w:val="fr-FR"/>
        </w:rPr>
        <w:t> </w:t>
      </w:r>
      <w:r w:rsidRPr="00EF78C6">
        <w:rPr>
          <w:lang w:val="fr-FR"/>
        </w:rPr>
        <w:t>ST.96 de l</w:t>
      </w:r>
      <w:r w:rsidR="00E80A64" w:rsidRPr="00EF78C6">
        <w:rPr>
          <w:lang w:val="fr-FR"/>
        </w:rPr>
        <w:t>’</w:t>
      </w:r>
      <w:r w:rsidRPr="00EF78C6">
        <w:rPr>
          <w:lang w:val="fr-FR"/>
        </w:rPr>
        <w:t>OMPI est prévue pour le 3 octobre 2022.</w:t>
      </w:r>
    </w:p>
    <w:p w:rsidR="00D44A53" w:rsidRPr="00EF78C6" w:rsidRDefault="00D44A53" w:rsidP="00ED15AB">
      <w:pPr>
        <w:pStyle w:val="Heading2"/>
        <w:rPr>
          <w:lang w:val="fr-FR"/>
        </w:rPr>
      </w:pPr>
      <w:r w:rsidRPr="00EF78C6">
        <w:rPr>
          <w:lang w:val="fr-FR"/>
        </w:rPr>
        <w:t>Contexte</w:t>
      </w:r>
    </w:p>
    <w:p w:rsidR="00D44A53" w:rsidRPr="00EF78C6" w:rsidRDefault="00D44A53" w:rsidP="00ED15AB">
      <w:pPr>
        <w:pStyle w:val="ONUMFS"/>
        <w:rPr>
          <w:szCs w:val="22"/>
          <w:lang w:val="fr-FR"/>
        </w:rPr>
      </w:pPr>
      <w:r w:rsidRPr="00EF78C6">
        <w:rPr>
          <w:lang w:val="fr-FR"/>
        </w:rPr>
        <w:t>À sa neuv</w:t>
      </w:r>
      <w:r w:rsidR="00E80A64" w:rsidRPr="00EF78C6">
        <w:rPr>
          <w:lang w:val="fr-FR"/>
        </w:rPr>
        <w:t>ième session</w:t>
      </w:r>
      <w:r w:rsidRPr="00EF78C6">
        <w:rPr>
          <w:lang w:val="fr-FR"/>
        </w:rPr>
        <w:t xml:space="preserve"> tenue </w:t>
      </w:r>
      <w:r w:rsidR="00E80A64" w:rsidRPr="00EF78C6">
        <w:rPr>
          <w:lang w:val="fr-FR"/>
        </w:rPr>
        <w:t>en 2021</w:t>
      </w:r>
      <w:r w:rsidRPr="00EF78C6">
        <w:rPr>
          <w:lang w:val="fr-FR"/>
        </w:rPr>
        <w:t>, le Comité des normes de l</w:t>
      </w:r>
      <w:r w:rsidR="00E80A64" w:rsidRPr="00EF78C6">
        <w:rPr>
          <w:lang w:val="fr-FR"/>
        </w:rPr>
        <w:t>’</w:t>
      </w:r>
      <w:r w:rsidRPr="00EF78C6">
        <w:rPr>
          <w:lang w:val="fr-FR"/>
        </w:rPr>
        <w:t>OMPI a pris note du rapport sur l</w:t>
      </w:r>
      <w:r w:rsidR="00E80A64" w:rsidRPr="00EF78C6">
        <w:rPr>
          <w:lang w:val="fr-FR"/>
        </w:rPr>
        <w:t>’</w:t>
      </w:r>
      <w:r w:rsidRPr="00EF78C6">
        <w:rPr>
          <w:lang w:val="fr-FR"/>
        </w:rPr>
        <w:t>état d</w:t>
      </w:r>
      <w:r w:rsidR="00E80A64" w:rsidRPr="00EF78C6">
        <w:rPr>
          <w:lang w:val="fr-FR"/>
        </w:rPr>
        <w:t>’</w:t>
      </w:r>
      <w:r w:rsidRPr="00EF78C6">
        <w:rPr>
          <w:lang w:val="fr-FR"/>
        </w:rPr>
        <w:t>avancement des activités de l</w:t>
      </w:r>
      <w:r w:rsidR="00E80A64" w:rsidRPr="00EF78C6">
        <w:rPr>
          <w:lang w:val="fr-FR"/>
        </w:rPr>
        <w:t>’</w:t>
      </w:r>
      <w:r w:rsidRPr="00EF78C6">
        <w:rPr>
          <w:lang w:val="fr-FR"/>
        </w:rPr>
        <w:t>Équipe d</w:t>
      </w:r>
      <w:r w:rsidR="00E80A64" w:rsidRPr="00EF78C6">
        <w:rPr>
          <w:lang w:val="fr-FR"/>
        </w:rPr>
        <w:t>’</w:t>
      </w:r>
      <w:r w:rsidRPr="00EF78C6">
        <w:rPr>
          <w:lang w:val="fr-FR"/>
        </w:rPr>
        <w:t>experts chargée de la norme</w:t>
      </w:r>
      <w:r w:rsidR="003C6D0E" w:rsidRPr="00EF78C6">
        <w:rPr>
          <w:lang w:val="fr-FR"/>
        </w:rPr>
        <w:t> </w:t>
      </w:r>
      <w:r w:rsidRPr="00EF78C6">
        <w:rPr>
          <w:lang w:val="fr-FR"/>
        </w:rPr>
        <w:t>XML4IP réalisées au titre des tâches du comité ci</w:t>
      </w:r>
      <w:r w:rsidR="00F279BD">
        <w:rPr>
          <w:lang w:val="fr-FR"/>
        </w:rPr>
        <w:noBreakHyphen/>
      </w:r>
      <w:r w:rsidRPr="00EF78C6">
        <w:rPr>
          <w:lang w:val="fr-FR"/>
        </w:rPr>
        <w:t>après (voir le document CWS/9/3)</w:t>
      </w:r>
      <w:r w:rsidR="00E80A64" w:rsidRPr="00EF78C6">
        <w:rPr>
          <w:lang w:val="fr-FR"/>
        </w:rPr>
        <w:t> :</w:t>
      </w:r>
    </w:p>
    <w:p w:rsidR="00D44A53" w:rsidRPr="00EF78C6" w:rsidRDefault="005C7202" w:rsidP="00ED15AB">
      <w:pPr>
        <w:pStyle w:val="ONUMFS"/>
        <w:numPr>
          <w:ilvl w:val="0"/>
          <w:numId w:val="11"/>
        </w:numPr>
        <w:tabs>
          <w:tab w:val="clear" w:pos="567"/>
          <w:tab w:val="num" w:pos="1134"/>
        </w:tabs>
        <w:ind w:left="1134" w:hanging="567"/>
        <w:rPr>
          <w:szCs w:val="22"/>
          <w:lang w:val="fr-FR"/>
        </w:rPr>
      </w:pPr>
      <w:proofErr w:type="gramStart"/>
      <w:r>
        <w:rPr>
          <w:lang w:val="fr-FR"/>
        </w:rPr>
        <w:t>tâ</w:t>
      </w:r>
      <w:r w:rsidR="00D44A53" w:rsidRPr="00EF78C6">
        <w:rPr>
          <w:lang w:val="fr-FR"/>
        </w:rPr>
        <w:t>che</w:t>
      </w:r>
      <w:proofErr w:type="gramEnd"/>
      <w:r w:rsidR="00D44A53" w:rsidRPr="00EF78C6">
        <w:rPr>
          <w:lang w:val="fr-FR"/>
        </w:rPr>
        <w:t xml:space="preserve"> n° 41</w:t>
      </w:r>
      <w:r w:rsidR="00E80A64" w:rsidRPr="00EF78C6">
        <w:rPr>
          <w:lang w:val="fr-FR"/>
        </w:rPr>
        <w:t> :</w:t>
      </w:r>
      <w:r w:rsidR="00D44A53" w:rsidRPr="00EF78C6">
        <w:rPr>
          <w:lang w:val="fr-FR"/>
        </w:rPr>
        <w:t xml:space="preserve"> “Procéder aux révisions et mises à jour nécessaires de la norme</w:t>
      </w:r>
      <w:r w:rsidR="003C6D0E" w:rsidRPr="00EF78C6">
        <w:rPr>
          <w:lang w:val="fr-FR"/>
        </w:rPr>
        <w:t> </w:t>
      </w:r>
      <w:r w:rsidR="00D44A53" w:rsidRPr="00EF78C6">
        <w:rPr>
          <w:lang w:val="fr-FR"/>
        </w:rPr>
        <w:t>ST.96 de l</w:t>
      </w:r>
      <w:r w:rsidR="00E80A64" w:rsidRPr="00EF78C6">
        <w:rPr>
          <w:lang w:val="fr-FR"/>
        </w:rPr>
        <w:t>’</w:t>
      </w:r>
      <w:r w:rsidR="00D44A53" w:rsidRPr="00EF78C6">
        <w:rPr>
          <w:lang w:val="fr-FR"/>
        </w:rPr>
        <w:t>OMPI”;  et</w:t>
      </w:r>
    </w:p>
    <w:p w:rsidR="00D44A53" w:rsidRPr="00EF78C6" w:rsidRDefault="005C7202" w:rsidP="00ED15AB">
      <w:pPr>
        <w:pStyle w:val="ONUMFS"/>
        <w:numPr>
          <w:ilvl w:val="0"/>
          <w:numId w:val="11"/>
        </w:numPr>
        <w:tabs>
          <w:tab w:val="clear" w:pos="567"/>
          <w:tab w:val="num" w:pos="1134"/>
        </w:tabs>
        <w:ind w:left="1134" w:hanging="567"/>
        <w:rPr>
          <w:szCs w:val="22"/>
          <w:lang w:val="fr-FR"/>
        </w:rPr>
      </w:pPr>
      <w:proofErr w:type="gramStart"/>
      <w:r>
        <w:rPr>
          <w:lang w:val="fr-FR"/>
        </w:rPr>
        <w:t>t</w:t>
      </w:r>
      <w:r w:rsidR="00D44A53" w:rsidRPr="00EF78C6">
        <w:rPr>
          <w:lang w:val="fr-FR"/>
        </w:rPr>
        <w:t>âche</w:t>
      </w:r>
      <w:proofErr w:type="gramEnd"/>
      <w:r w:rsidR="00D44A53" w:rsidRPr="00EF78C6">
        <w:rPr>
          <w:lang w:val="fr-FR"/>
        </w:rPr>
        <w:t xml:space="preserve"> n° 64</w:t>
      </w:r>
      <w:r w:rsidR="00E80A64" w:rsidRPr="00EF78C6">
        <w:rPr>
          <w:lang w:val="fr-FR"/>
        </w:rPr>
        <w:t> :</w:t>
      </w:r>
      <w:r w:rsidR="00D44A53" w:rsidRPr="00EF78C6">
        <w:rPr>
          <w:lang w:val="fr-FR"/>
        </w:rPr>
        <w:t xml:space="preserve"> “Établir une proposition de recommandations concernant les ressources JavaScript Object Notation (JSON) compatibles avec la norme</w:t>
      </w:r>
      <w:r w:rsidR="003C6D0E" w:rsidRPr="00EF78C6">
        <w:rPr>
          <w:lang w:val="fr-FR"/>
        </w:rPr>
        <w:t> </w:t>
      </w:r>
      <w:r w:rsidR="00D44A53" w:rsidRPr="00EF78C6">
        <w:rPr>
          <w:lang w:val="fr-FR"/>
        </w:rPr>
        <w:t>ST.96 de l</w:t>
      </w:r>
      <w:r w:rsidR="00E80A64" w:rsidRPr="00EF78C6">
        <w:rPr>
          <w:lang w:val="fr-FR"/>
        </w:rPr>
        <w:t>’</w:t>
      </w:r>
      <w:r w:rsidR="00D44A53" w:rsidRPr="00EF78C6">
        <w:rPr>
          <w:lang w:val="fr-FR"/>
        </w:rPr>
        <w:t>OMPI qui seront utilisées pour le dépôt, le traitement, la publication ou l</w:t>
      </w:r>
      <w:r w:rsidR="00E80A64" w:rsidRPr="00EF78C6">
        <w:rPr>
          <w:lang w:val="fr-FR"/>
        </w:rPr>
        <w:t>’</w:t>
      </w:r>
      <w:r w:rsidR="00D44A53" w:rsidRPr="00EF78C6">
        <w:rPr>
          <w:lang w:val="fr-FR"/>
        </w:rPr>
        <w:t>échange d</w:t>
      </w:r>
      <w:r w:rsidR="00E80A64" w:rsidRPr="00EF78C6">
        <w:rPr>
          <w:lang w:val="fr-FR"/>
        </w:rPr>
        <w:t>’</w:t>
      </w:r>
      <w:r w:rsidR="00D44A53" w:rsidRPr="00EF78C6">
        <w:rPr>
          <w:lang w:val="fr-FR"/>
        </w:rPr>
        <w:t>informations en matière de propriété intellectuelle”</w:t>
      </w:r>
      <w:r>
        <w:rPr>
          <w:lang w:val="fr-FR"/>
        </w:rPr>
        <w:t>.</w:t>
      </w:r>
    </w:p>
    <w:p w:rsidR="00D44A53" w:rsidRPr="00EF78C6" w:rsidRDefault="00D44A53" w:rsidP="00ED15AB">
      <w:pPr>
        <w:pStyle w:val="ONUMFS"/>
        <w:keepNext/>
        <w:rPr>
          <w:szCs w:val="22"/>
          <w:lang w:val="fr-FR"/>
        </w:rPr>
      </w:pPr>
      <w:r w:rsidRPr="00EF78C6">
        <w:rPr>
          <w:lang w:val="fr-FR"/>
        </w:rPr>
        <w:lastRenderedPageBreak/>
        <w:t>L</w:t>
      </w:r>
      <w:r w:rsidR="00E80A64" w:rsidRPr="00EF78C6">
        <w:rPr>
          <w:lang w:val="fr-FR"/>
        </w:rPr>
        <w:t>’</w:t>
      </w:r>
      <w:r w:rsidRPr="00EF78C6">
        <w:rPr>
          <w:lang w:val="fr-FR"/>
        </w:rPr>
        <w:t>Équipe d</w:t>
      </w:r>
      <w:r w:rsidR="00E80A64" w:rsidRPr="00EF78C6">
        <w:rPr>
          <w:lang w:val="fr-FR"/>
        </w:rPr>
        <w:t>’</w:t>
      </w:r>
      <w:r w:rsidRPr="00EF78C6">
        <w:rPr>
          <w:lang w:val="fr-FR"/>
        </w:rPr>
        <w:t>experts chargée de la norme</w:t>
      </w:r>
      <w:r w:rsidR="003C6D0E" w:rsidRPr="00EF78C6">
        <w:rPr>
          <w:lang w:val="fr-FR"/>
        </w:rPr>
        <w:t> </w:t>
      </w:r>
      <w:r w:rsidRPr="00EF78C6">
        <w:rPr>
          <w:lang w:val="fr-FR"/>
        </w:rPr>
        <w:t>XML4IP travaille également en coordination avec l</w:t>
      </w:r>
      <w:r w:rsidR="00E80A64" w:rsidRPr="00EF78C6">
        <w:rPr>
          <w:lang w:val="fr-FR"/>
        </w:rPr>
        <w:t>’</w:t>
      </w:r>
      <w:r w:rsidRPr="00EF78C6">
        <w:rPr>
          <w:lang w:val="fr-FR"/>
        </w:rPr>
        <w:t>Équipe d</w:t>
      </w:r>
      <w:r w:rsidR="00E80A64" w:rsidRPr="00EF78C6">
        <w:rPr>
          <w:lang w:val="fr-FR"/>
        </w:rPr>
        <w:t>’</w:t>
      </w:r>
      <w:r w:rsidRPr="00EF78C6">
        <w:rPr>
          <w:lang w:val="fr-FR"/>
        </w:rPr>
        <w:t>experts chargée de la situation juridique sur la tâche n° 47</w:t>
      </w:r>
      <w:r w:rsidR="00E80A64" w:rsidRPr="00EF78C6">
        <w:rPr>
          <w:lang w:val="fr-FR"/>
        </w:rPr>
        <w:t> :</w:t>
      </w:r>
    </w:p>
    <w:p w:rsidR="00D44A53" w:rsidRPr="00EF78C6" w:rsidRDefault="00D44A53" w:rsidP="00ED15AB">
      <w:pPr>
        <w:pStyle w:val="ONUMFS"/>
        <w:numPr>
          <w:ilvl w:val="0"/>
          <w:numId w:val="0"/>
        </w:numPr>
        <w:ind w:left="567"/>
        <w:rPr>
          <w:szCs w:val="22"/>
          <w:lang w:val="fr-FR"/>
        </w:rPr>
      </w:pPr>
      <w:r w:rsidRPr="00EF78C6">
        <w:rPr>
          <w:lang w:val="fr-FR"/>
        </w:rPr>
        <w:t>“</w:t>
      </w:r>
      <w:r w:rsidRPr="00EF78C6">
        <w:rPr>
          <w:i/>
          <w:lang w:val="fr-FR"/>
        </w:rPr>
        <w:t>Procéder aux révisions et mises à jour nécessaires des normes</w:t>
      </w:r>
      <w:r w:rsidR="003C6D0E" w:rsidRPr="00EF78C6">
        <w:rPr>
          <w:i/>
          <w:lang w:val="fr-FR"/>
        </w:rPr>
        <w:t> </w:t>
      </w:r>
      <w:r w:rsidRPr="00EF78C6">
        <w:rPr>
          <w:i/>
          <w:lang w:val="fr-FR"/>
        </w:rPr>
        <w:t xml:space="preserve">ST.27, ST.87 et ST.61 de </w:t>
      </w:r>
      <w:proofErr w:type="gramStart"/>
      <w:r w:rsidRPr="00EF78C6">
        <w:rPr>
          <w:i/>
          <w:lang w:val="fr-FR"/>
        </w:rPr>
        <w:t>l</w:t>
      </w:r>
      <w:r w:rsidR="00E80A64" w:rsidRPr="00EF78C6">
        <w:rPr>
          <w:i/>
          <w:lang w:val="fr-FR"/>
        </w:rPr>
        <w:t>’</w:t>
      </w:r>
      <w:r w:rsidRPr="00EF78C6">
        <w:rPr>
          <w:i/>
          <w:lang w:val="fr-FR"/>
        </w:rPr>
        <w:t>OMPI;  établir</w:t>
      </w:r>
      <w:proofErr w:type="gramEnd"/>
      <w:r w:rsidRPr="00EF78C6">
        <w:rPr>
          <w:i/>
          <w:lang w:val="fr-FR"/>
        </w:rPr>
        <w:t xml:space="preserve"> des documents d</w:t>
      </w:r>
      <w:r w:rsidR="00E80A64" w:rsidRPr="00EF78C6">
        <w:rPr>
          <w:i/>
          <w:lang w:val="fr-FR"/>
        </w:rPr>
        <w:t>’</w:t>
      </w:r>
      <w:r w:rsidRPr="00EF78C6">
        <w:rPr>
          <w:i/>
          <w:lang w:val="fr-FR"/>
        </w:rPr>
        <w:t>appui pour faciliter l</w:t>
      </w:r>
      <w:r w:rsidR="00E80A64" w:rsidRPr="00EF78C6">
        <w:rPr>
          <w:i/>
          <w:lang w:val="fr-FR"/>
        </w:rPr>
        <w:t>’</w:t>
      </w:r>
      <w:r w:rsidRPr="00EF78C6">
        <w:rPr>
          <w:i/>
          <w:lang w:val="fr-FR"/>
        </w:rPr>
        <w:t>utilisation de ces normes dans la communauté de la propriété intellectuelle;  analyser la possibilité de fusionner les trois</w:t>
      </w:r>
      <w:r w:rsidR="003C6D0E" w:rsidRPr="00EF78C6">
        <w:rPr>
          <w:i/>
          <w:lang w:val="fr-FR"/>
        </w:rPr>
        <w:t> </w:t>
      </w:r>
      <w:r w:rsidRPr="00EF78C6">
        <w:rPr>
          <w:i/>
          <w:lang w:val="fr-FR"/>
        </w:rPr>
        <w:t>normes</w:t>
      </w:r>
      <w:r w:rsidR="003C6D0E" w:rsidRPr="00EF78C6">
        <w:rPr>
          <w:i/>
          <w:lang w:val="fr-FR"/>
        </w:rPr>
        <w:t> </w:t>
      </w:r>
      <w:r w:rsidRPr="00EF78C6">
        <w:rPr>
          <w:i/>
          <w:lang w:val="fr-FR"/>
        </w:rPr>
        <w:t>ST.27, ST.87 et ST.61;  et soutenir l</w:t>
      </w:r>
      <w:r w:rsidR="00E80A64" w:rsidRPr="00EF78C6">
        <w:rPr>
          <w:i/>
          <w:lang w:val="fr-FR"/>
        </w:rPr>
        <w:t>’</w:t>
      </w:r>
      <w:r w:rsidRPr="00EF78C6">
        <w:rPr>
          <w:i/>
          <w:lang w:val="fr-FR"/>
        </w:rPr>
        <w:t>Équipe d</w:t>
      </w:r>
      <w:r w:rsidR="00E80A64" w:rsidRPr="00EF78C6">
        <w:rPr>
          <w:i/>
          <w:lang w:val="fr-FR"/>
        </w:rPr>
        <w:t>’</w:t>
      </w:r>
      <w:r w:rsidRPr="00EF78C6">
        <w:rPr>
          <w:i/>
          <w:lang w:val="fr-FR"/>
        </w:rPr>
        <w:t>experts chargée de la norme</w:t>
      </w:r>
      <w:r w:rsidR="003C6D0E" w:rsidRPr="00EF78C6">
        <w:rPr>
          <w:i/>
          <w:lang w:val="fr-FR"/>
        </w:rPr>
        <w:t> </w:t>
      </w:r>
      <w:r w:rsidRPr="00EF78C6">
        <w:rPr>
          <w:i/>
          <w:lang w:val="fr-FR"/>
        </w:rPr>
        <w:t>XML4IP dans l</w:t>
      </w:r>
      <w:r w:rsidR="00E80A64" w:rsidRPr="00EF78C6">
        <w:rPr>
          <w:i/>
          <w:lang w:val="fr-FR"/>
        </w:rPr>
        <w:t>’</w:t>
      </w:r>
      <w:r w:rsidRPr="00EF78C6">
        <w:rPr>
          <w:i/>
          <w:lang w:val="fr-FR"/>
        </w:rPr>
        <w:t>élaboration des composantes du schéma XML pour les données relatives à la situation juridique</w:t>
      </w:r>
      <w:r w:rsidR="00ED15AB" w:rsidRPr="00EF78C6">
        <w:rPr>
          <w:lang w:val="fr-FR"/>
        </w:rPr>
        <w:t>”</w:t>
      </w:r>
      <w:r w:rsidR="005C7202">
        <w:rPr>
          <w:lang w:val="fr-FR"/>
        </w:rPr>
        <w:t>.</w:t>
      </w:r>
    </w:p>
    <w:p w:rsidR="00E80A64" w:rsidRPr="00EF78C6" w:rsidRDefault="00D44A53" w:rsidP="00ED15AB">
      <w:pPr>
        <w:pStyle w:val="ONUMFS"/>
        <w:numPr>
          <w:ilvl w:val="0"/>
          <w:numId w:val="0"/>
        </w:numPr>
        <w:rPr>
          <w:lang w:val="fr-FR"/>
        </w:rPr>
      </w:pPr>
      <w:r w:rsidRPr="00EF78C6">
        <w:rPr>
          <w:lang w:val="fr-FR"/>
        </w:rPr>
        <w:t>Aucun rapport sur l</w:t>
      </w:r>
      <w:r w:rsidR="00E80A64" w:rsidRPr="00EF78C6">
        <w:rPr>
          <w:lang w:val="fr-FR"/>
        </w:rPr>
        <w:t>’</w:t>
      </w:r>
      <w:r w:rsidRPr="00EF78C6">
        <w:rPr>
          <w:lang w:val="fr-FR"/>
        </w:rPr>
        <w:t>état d</w:t>
      </w:r>
      <w:r w:rsidR="00E80A64" w:rsidRPr="00EF78C6">
        <w:rPr>
          <w:lang w:val="fr-FR"/>
        </w:rPr>
        <w:t>’</w:t>
      </w:r>
      <w:r w:rsidRPr="00EF78C6">
        <w:rPr>
          <w:lang w:val="fr-FR"/>
        </w:rPr>
        <w:t>avancement des travaux sur ce thème n</w:t>
      </w:r>
      <w:r w:rsidR="00E80A64" w:rsidRPr="00EF78C6">
        <w:rPr>
          <w:lang w:val="fr-FR"/>
        </w:rPr>
        <w:t>’</w:t>
      </w:r>
      <w:r w:rsidRPr="00EF78C6">
        <w:rPr>
          <w:lang w:val="fr-FR"/>
        </w:rPr>
        <w:t>a été présenté par l</w:t>
      </w:r>
      <w:r w:rsidR="00E80A64" w:rsidRPr="00EF78C6">
        <w:rPr>
          <w:lang w:val="fr-FR"/>
        </w:rPr>
        <w:t>’</w:t>
      </w:r>
      <w:r w:rsidRPr="00EF78C6">
        <w:rPr>
          <w:lang w:val="fr-FR"/>
        </w:rPr>
        <w:t>Équipe d</w:t>
      </w:r>
      <w:r w:rsidR="00E80A64" w:rsidRPr="00EF78C6">
        <w:rPr>
          <w:lang w:val="fr-FR"/>
        </w:rPr>
        <w:t>’</w:t>
      </w:r>
      <w:r w:rsidRPr="00EF78C6">
        <w:rPr>
          <w:lang w:val="fr-FR"/>
        </w:rPr>
        <w:t>experts chargée de la norme</w:t>
      </w:r>
      <w:r w:rsidR="003C6D0E" w:rsidRPr="00EF78C6">
        <w:rPr>
          <w:lang w:val="fr-FR"/>
        </w:rPr>
        <w:t> </w:t>
      </w:r>
      <w:r w:rsidRPr="00EF78C6">
        <w:rPr>
          <w:lang w:val="fr-FR"/>
        </w:rPr>
        <w:t>XML4IP à la neuv</w:t>
      </w:r>
      <w:r w:rsidR="00E80A64" w:rsidRPr="00EF78C6">
        <w:rPr>
          <w:lang w:val="fr-FR"/>
        </w:rPr>
        <w:t>ième session</w:t>
      </w:r>
      <w:r w:rsidRPr="00EF78C6">
        <w:rPr>
          <w:lang w:val="fr-FR"/>
        </w:rPr>
        <w:t>.</w:t>
      </w:r>
    </w:p>
    <w:p w:rsidR="00D44A53" w:rsidRPr="00EF78C6" w:rsidRDefault="00D44A53" w:rsidP="00ED15AB">
      <w:pPr>
        <w:pStyle w:val="ONUMFS"/>
        <w:rPr>
          <w:szCs w:val="22"/>
          <w:lang w:val="fr-FR"/>
        </w:rPr>
      </w:pPr>
      <w:r w:rsidRPr="00EF78C6">
        <w:rPr>
          <w:lang w:val="fr-FR"/>
        </w:rPr>
        <w:t>L</w:t>
      </w:r>
      <w:r w:rsidR="00E80A64" w:rsidRPr="00EF78C6">
        <w:rPr>
          <w:lang w:val="fr-FR"/>
        </w:rPr>
        <w:t>’</w:t>
      </w:r>
      <w:r w:rsidRPr="00EF78C6">
        <w:rPr>
          <w:lang w:val="fr-FR"/>
        </w:rPr>
        <w:t>Équipe d</w:t>
      </w:r>
      <w:r w:rsidR="00E80A64" w:rsidRPr="00EF78C6">
        <w:rPr>
          <w:lang w:val="fr-FR"/>
        </w:rPr>
        <w:t>’</w:t>
      </w:r>
      <w:r w:rsidRPr="00EF78C6">
        <w:rPr>
          <w:lang w:val="fr-FR"/>
        </w:rPr>
        <w:t>experts chargée de la norme</w:t>
      </w:r>
      <w:r w:rsidR="003C6D0E" w:rsidRPr="00EF78C6">
        <w:rPr>
          <w:lang w:val="fr-FR"/>
        </w:rPr>
        <w:t> </w:t>
      </w:r>
      <w:r w:rsidRPr="00EF78C6">
        <w:rPr>
          <w:lang w:val="fr-FR"/>
        </w:rPr>
        <w:t>XML4IP s</w:t>
      </w:r>
      <w:r w:rsidR="00E80A64" w:rsidRPr="00EF78C6">
        <w:rPr>
          <w:lang w:val="fr-FR"/>
        </w:rPr>
        <w:t>’</w:t>
      </w:r>
      <w:r w:rsidRPr="00EF78C6">
        <w:rPr>
          <w:lang w:val="fr-FR"/>
        </w:rPr>
        <w:t>est réunie en ligne tous les mois, à quelques exceptions près, pour débattre des améliorations futures à apporter à la norme</w:t>
      </w:r>
      <w:r w:rsidR="003C6D0E" w:rsidRPr="00EF78C6">
        <w:rPr>
          <w:lang w:val="fr-FR"/>
        </w:rPr>
        <w:t> </w:t>
      </w:r>
      <w:r w:rsidRPr="00EF78C6">
        <w:rPr>
          <w:lang w:val="fr-FR"/>
        </w:rPr>
        <w:t>ST.96 de l</w:t>
      </w:r>
      <w:r w:rsidR="00E80A64" w:rsidRPr="00EF78C6">
        <w:rPr>
          <w:lang w:val="fr-FR"/>
        </w:rPr>
        <w:t>’</w:t>
      </w:r>
      <w:r w:rsidRPr="00EF78C6">
        <w:rPr>
          <w:lang w:val="fr-FR"/>
        </w:rPr>
        <w:t>O</w:t>
      </w:r>
      <w:r w:rsidR="003A631C" w:rsidRPr="00EF78C6">
        <w:rPr>
          <w:lang w:val="fr-FR"/>
        </w:rPr>
        <w:t>MPI.  Lo</w:t>
      </w:r>
      <w:r w:rsidRPr="00EF78C6">
        <w:rPr>
          <w:lang w:val="fr-FR"/>
        </w:rPr>
        <w:t>rs de ces débats, l</w:t>
      </w:r>
      <w:r w:rsidR="00E80A64" w:rsidRPr="00EF78C6">
        <w:rPr>
          <w:lang w:val="fr-FR"/>
        </w:rPr>
        <w:t>’</w:t>
      </w:r>
      <w:r w:rsidRPr="00EF78C6">
        <w:rPr>
          <w:lang w:val="fr-FR"/>
        </w:rPr>
        <w:t>équipe d</w:t>
      </w:r>
      <w:r w:rsidR="00E80A64" w:rsidRPr="00EF78C6">
        <w:rPr>
          <w:lang w:val="fr-FR"/>
        </w:rPr>
        <w:t>’</w:t>
      </w:r>
      <w:r w:rsidRPr="00EF78C6">
        <w:rPr>
          <w:lang w:val="fr-FR"/>
        </w:rPr>
        <w:t>experts a confirmé que les points à traiter en priorité pour l</w:t>
      </w:r>
      <w:r w:rsidR="00E80A64" w:rsidRPr="00EF78C6">
        <w:rPr>
          <w:lang w:val="fr-FR"/>
        </w:rPr>
        <w:t>’</w:t>
      </w:r>
      <w:r w:rsidRPr="00EF78C6">
        <w:rPr>
          <w:lang w:val="fr-FR"/>
        </w:rPr>
        <w:t>année civile</w:t>
      </w:r>
      <w:r w:rsidR="00F279BD">
        <w:rPr>
          <w:lang w:val="fr-FR"/>
        </w:rPr>
        <w:t> </w:t>
      </w:r>
      <w:r w:rsidRPr="00EF78C6">
        <w:rPr>
          <w:lang w:val="fr-FR"/>
        </w:rPr>
        <w:t>2022 étaient les suivants</w:t>
      </w:r>
      <w:r w:rsidR="00E80A64" w:rsidRPr="00EF78C6">
        <w:rPr>
          <w:lang w:val="fr-FR"/>
        </w:rPr>
        <w:t> :</w:t>
      </w:r>
    </w:p>
    <w:p w:rsidR="00D44A53" w:rsidRPr="00EF78C6" w:rsidRDefault="00D44A53" w:rsidP="00ED15AB">
      <w:pPr>
        <w:pStyle w:val="ONUMFS"/>
        <w:numPr>
          <w:ilvl w:val="1"/>
          <w:numId w:val="6"/>
        </w:numPr>
        <w:rPr>
          <w:lang w:val="fr-FR"/>
        </w:rPr>
      </w:pPr>
      <w:proofErr w:type="gramStart"/>
      <w:r w:rsidRPr="00EF78C6">
        <w:rPr>
          <w:lang w:val="fr-FR"/>
        </w:rPr>
        <w:t>la</w:t>
      </w:r>
      <w:proofErr w:type="gramEnd"/>
      <w:r w:rsidRPr="00EF78C6">
        <w:rPr>
          <w:lang w:val="fr-FR"/>
        </w:rPr>
        <w:t xml:space="preserve"> norme</w:t>
      </w:r>
      <w:r w:rsidR="003C6D0E" w:rsidRPr="00EF78C6">
        <w:rPr>
          <w:lang w:val="fr-FR"/>
        </w:rPr>
        <w:t> </w:t>
      </w:r>
      <w:r w:rsidRPr="00EF78C6">
        <w:rPr>
          <w:lang w:val="fr-FR"/>
        </w:rPr>
        <w:t>JSON;</w:t>
      </w:r>
    </w:p>
    <w:p w:rsidR="00D44A53" w:rsidRPr="00EF78C6" w:rsidRDefault="00D44A53" w:rsidP="00ED15AB">
      <w:pPr>
        <w:pStyle w:val="ONUMFS"/>
        <w:numPr>
          <w:ilvl w:val="1"/>
          <w:numId w:val="6"/>
        </w:numPr>
        <w:rPr>
          <w:lang w:val="fr-FR"/>
        </w:rPr>
      </w:pPr>
      <w:proofErr w:type="gramStart"/>
      <w:r w:rsidRPr="00EF78C6">
        <w:rPr>
          <w:lang w:val="fr-FR"/>
        </w:rPr>
        <w:t>les</w:t>
      </w:r>
      <w:proofErr w:type="gramEnd"/>
      <w:r w:rsidRPr="00EF78C6">
        <w:rPr>
          <w:lang w:val="fr-FR"/>
        </w:rPr>
        <w:t xml:space="preserve"> schémas de la situation juridique des marques/dessins et modèles;</w:t>
      </w:r>
    </w:p>
    <w:p w:rsidR="00D44A53" w:rsidRPr="00EF78C6" w:rsidRDefault="00D44A53" w:rsidP="00ED15AB">
      <w:pPr>
        <w:pStyle w:val="ONUMFS"/>
        <w:numPr>
          <w:ilvl w:val="1"/>
          <w:numId w:val="6"/>
        </w:numPr>
        <w:rPr>
          <w:lang w:val="fr-FR"/>
        </w:rPr>
      </w:pPr>
      <w:proofErr w:type="gramStart"/>
      <w:r w:rsidRPr="00EF78C6">
        <w:rPr>
          <w:lang w:val="fr-FR"/>
        </w:rPr>
        <w:t>les</w:t>
      </w:r>
      <w:proofErr w:type="gramEnd"/>
      <w:r w:rsidRPr="00EF78C6">
        <w:rPr>
          <w:lang w:val="fr-FR"/>
        </w:rPr>
        <w:t xml:space="preserve"> schémas de dossier/transaction de brevet;  et</w:t>
      </w:r>
    </w:p>
    <w:p w:rsidR="00D44A53" w:rsidRPr="00EF78C6" w:rsidRDefault="00D44A53" w:rsidP="00ED15AB">
      <w:pPr>
        <w:pStyle w:val="ONUMFS"/>
        <w:numPr>
          <w:ilvl w:val="1"/>
          <w:numId w:val="6"/>
        </w:numPr>
        <w:rPr>
          <w:lang w:val="fr-FR"/>
        </w:rPr>
      </w:pPr>
      <w:proofErr w:type="gramStart"/>
      <w:r w:rsidRPr="00EF78C6">
        <w:rPr>
          <w:lang w:val="fr-FR"/>
        </w:rPr>
        <w:t>les</w:t>
      </w:r>
      <w:proofErr w:type="gramEnd"/>
      <w:r w:rsidRPr="00EF78C6">
        <w:rPr>
          <w:lang w:val="fr-FR"/>
        </w:rPr>
        <w:t xml:space="preserve"> schémas de la composition des alliages.</w:t>
      </w:r>
    </w:p>
    <w:p w:rsidR="00D44A53" w:rsidRPr="00EF78C6" w:rsidRDefault="00D44A53" w:rsidP="00ED15AB">
      <w:pPr>
        <w:pStyle w:val="Heading2"/>
        <w:rPr>
          <w:szCs w:val="22"/>
          <w:lang w:val="fr-FR"/>
        </w:rPr>
      </w:pPr>
      <w:r w:rsidRPr="00EF78C6">
        <w:rPr>
          <w:lang w:val="fr-FR"/>
        </w:rPr>
        <w:t>Révision et mise en œuvre de la norme</w:t>
      </w:r>
      <w:r w:rsidR="003C6D0E" w:rsidRPr="00EF78C6">
        <w:rPr>
          <w:lang w:val="fr-FR"/>
        </w:rPr>
        <w:t> </w:t>
      </w:r>
      <w:r w:rsidRPr="00EF78C6">
        <w:rPr>
          <w:lang w:val="fr-FR"/>
        </w:rPr>
        <w:t>ST.96 de l</w:t>
      </w:r>
      <w:r w:rsidR="00E80A64" w:rsidRPr="00EF78C6">
        <w:rPr>
          <w:lang w:val="fr-FR"/>
        </w:rPr>
        <w:t>’</w:t>
      </w:r>
      <w:r w:rsidRPr="00EF78C6">
        <w:rPr>
          <w:lang w:val="fr-FR"/>
        </w:rPr>
        <w:t>OMPI (tâche n° 41)</w:t>
      </w:r>
    </w:p>
    <w:p w:rsidR="00D44A53" w:rsidRPr="00EF78C6" w:rsidRDefault="00D44A53" w:rsidP="00ED15AB">
      <w:pPr>
        <w:pStyle w:val="ONUMFS"/>
        <w:rPr>
          <w:szCs w:val="22"/>
          <w:lang w:val="fr-FR"/>
        </w:rPr>
      </w:pPr>
      <w:r w:rsidRPr="00EF78C6">
        <w:rPr>
          <w:lang w:val="fr-FR"/>
        </w:rPr>
        <w:t>Dans le cadre de la tâche n° 41, l</w:t>
      </w:r>
      <w:r w:rsidR="00E80A64" w:rsidRPr="00EF78C6">
        <w:rPr>
          <w:lang w:val="fr-FR"/>
        </w:rPr>
        <w:t>’</w:t>
      </w:r>
      <w:r w:rsidRPr="00EF78C6">
        <w:rPr>
          <w:lang w:val="fr-FR"/>
        </w:rPr>
        <w:t>Équipe d</w:t>
      </w:r>
      <w:r w:rsidR="00E80A64" w:rsidRPr="00EF78C6">
        <w:rPr>
          <w:lang w:val="fr-FR"/>
        </w:rPr>
        <w:t>’</w:t>
      </w:r>
      <w:r w:rsidRPr="00EF78C6">
        <w:rPr>
          <w:lang w:val="fr-FR"/>
        </w:rPr>
        <w:t>experts chargée de la norme</w:t>
      </w:r>
      <w:r w:rsidR="003C6D0E" w:rsidRPr="00EF78C6">
        <w:rPr>
          <w:lang w:val="fr-FR"/>
        </w:rPr>
        <w:t> </w:t>
      </w:r>
      <w:r w:rsidRPr="00EF78C6">
        <w:rPr>
          <w:lang w:val="fr-FR"/>
        </w:rPr>
        <w:t>XML4IP a établi et publié une nouvelle version majeure, la version</w:t>
      </w:r>
      <w:r w:rsidR="00F279BD">
        <w:rPr>
          <w:lang w:val="fr-FR"/>
        </w:rPr>
        <w:t> </w:t>
      </w:r>
      <w:r w:rsidRPr="00EF78C6">
        <w:rPr>
          <w:lang w:val="fr-FR"/>
        </w:rPr>
        <w:t xml:space="preserve">6.0, qui doit être mise en service le 3 octobre 2022. </w:t>
      </w:r>
      <w:r w:rsidR="00E80A64" w:rsidRPr="00EF78C6">
        <w:rPr>
          <w:lang w:val="fr-FR"/>
        </w:rPr>
        <w:t xml:space="preserve"> Le CWS</w:t>
      </w:r>
      <w:r w:rsidRPr="00EF78C6">
        <w:rPr>
          <w:lang w:val="fr-FR"/>
        </w:rPr>
        <w:t xml:space="preserve"> n</w:t>
      </w:r>
      <w:r w:rsidR="00E80A64" w:rsidRPr="00EF78C6">
        <w:rPr>
          <w:lang w:val="fr-FR"/>
        </w:rPr>
        <w:t>’</w:t>
      </w:r>
      <w:r w:rsidRPr="00EF78C6">
        <w:rPr>
          <w:lang w:val="fr-FR"/>
        </w:rPr>
        <w:t>autorise que deux</w:t>
      </w:r>
      <w:r w:rsidR="003C6D0E" w:rsidRPr="00EF78C6">
        <w:rPr>
          <w:lang w:val="fr-FR"/>
        </w:rPr>
        <w:t> </w:t>
      </w:r>
      <w:r w:rsidRPr="00EF78C6">
        <w:rPr>
          <w:lang w:val="fr-FR"/>
        </w:rPr>
        <w:t>nouvelles versions officielles de la norme</w:t>
      </w:r>
      <w:r w:rsidR="003C6D0E" w:rsidRPr="00EF78C6">
        <w:rPr>
          <w:lang w:val="fr-FR"/>
        </w:rPr>
        <w:t> </w:t>
      </w:r>
      <w:r w:rsidRPr="00EF78C6">
        <w:rPr>
          <w:lang w:val="fr-FR"/>
        </w:rPr>
        <w:t>ST.96 par an</w:t>
      </w:r>
      <w:r w:rsidR="00E80A64" w:rsidRPr="00EF78C6">
        <w:rPr>
          <w:lang w:val="fr-FR"/>
        </w:rPr>
        <w:t> :</w:t>
      </w:r>
      <w:r w:rsidRPr="00EF78C6">
        <w:rPr>
          <w:lang w:val="fr-FR"/>
        </w:rPr>
        <w:t xml:space="preserve"> une en avril et une en octobre (voir le paragraphe 53 du document CWS/6/34).  De plus amples informations sur cette version officielle sont présentées ci</w:t>
      </w:r>
      <w:r w:rsidR="00F279BD">
        <w:rPr>
          <w:lang w:val="fr-FR"/>
        </w:rPr>
        <w:noBreakHyphen/>
      </w:r>
      <w:r w:rsidRPr="00EF78C6">
        <w:rPr>
          <w:lang w:val="fr-FR"/>
        </w:rPr>
        <w:t>après.</w:t>
      </w:r>
    </w:p>
    <w:p w:rsidR="00D44A53" w:rsidRPr="00EF78C6" w:rsidRDefault="00E80A64" w:rsidP="00ED15AB">
      <w:pPr>
        <w:pStyle w:val="Heading3"/>
        <w:rPr>
          <w:lang w:val="fr-FR"/>
        </w:rPr>
      </w:pPr>
      <w:r w:rsidRPr="00EF78C6">
        <w:rPr>
          <w:lang w:val="fr-FR"/>
        </w:rPr>
        <w:t>Annexe I</w:t>
      </w:r>
    </w:p>
    <w:p w:rsidR="00D44A53" w:rsidRPr="00EF78C6" w:rsidRDefault="00D44A53" w:rsidP="00ED15AB">
      <w:pPr>
        <w:pStyle w:val="ONUMFS"/>
        <w:rPr>
          <w:szCs w:val="22"/>
          <w:lang w:val="fr-FR"/>
        </w:rPr>
      </w:pPr>
      <w:r w:rsidRPr="00EF78C6">
        <w:rPr>
          <w:lang w:val="fr-FR"/>
        </w:rPr>
        <w:t>L</w:t>
      </w:r>
      <w:r w:rsidR="00E80A64" w:rsidRPr="00EF78C6">
        <w:rPr>
          <w:lang w:val="fr-FR"/>
        </w:rPr>
        <w:t>’annexe I</w:t>
      </w:r>
      <w:r w:rsidRPr="00EF78C6">
        <w:rPr>
          <w:lang w:val="fr-FR"/>
        </w:rPr>
        <w:t xml:space="preserve"> de la norme</w:t>
      </w:r>
      <w:r w:rsidR="003C6D0E" w:rsidRPr="00EF78C6">
        <w:rPr>
          <w:lang w:val="fr-FR"/>
        </w:rPr>
        <w:t> </w:t>
      </w:r>
      <w:r w:rsidRPr="00EF78C6">
        <w:rPr>
          <w:lang w:val="fr-FR"/>
        </w:rPr>
        <w:t>ST.96 de l</w:t>
      </w:r>
      <w:r w:rsidR="00E80A64" w:rsidRPr="00EF78C6">
        <w:rPr>
          <w:lang w:val="fr-FR"/>
        </w:rPr>
        <w:t>’</w:t>
      </w:r>
      <w:r w:rsidRPr="00EF78C6">
        <w:rPr>
          <w:lang w:val="fr-FR"/>
        </w:rPr>
        <w:t>OMPI précise les règles et conventions de conception XML en vue de la création et de l</w:t>
      </w:r>
      <w:r w:rsidR="00E80A64" w:rsidRPr="00EF78C6">
        <w:rPr>
          <w:lang w:val="fr-FR"/>
        </w:rPr>
        <w:t>’</w:t>
      </w:r>
      <w:r w:rsidRPr="00EF78C6">
        <w:rPr>
          <w:lang w:val="fr-FR"/>
        </w:rPr>
        <w:t>utilisation de schémas XML conformes à ladite nor</w:t>
      </w:r>
      <w:r w:rsidR="003A631C" w:rsidRPr="00EF78C6">
        <w:rPr>
          <w:lang w:val="fr-FR"/>
        </w:rPr>
        <w:t>me.  Le</w:t>
      </w:r>
      <w:r w:rsidR="00E80A64" w:rsidRPr="00EF78C6">
        <w:rPr>
          <w:lang w:val="fr-FR"/>
        </w:rPr>
        <w:t> CWS</w:t>
      </w:r>
      <w:r w:rsidRPr="00EF78C6">
        <w:rPr>
          <w:lang w:val="fr-FR"/>
        </w:rPr>
        <w:t xml:space="preserve"> doit prendre note des modifications ci</w:t>
      </w:r>
      <w:r w:rsidR="00F279BD">
        <w:rPr>
          <w:lang w:val="fr-FR"/>
        </w:rPr>
        <w:noBreakHyphen/>
      </w:r>
      <w:r w:rsidRPr="00EF78C6">
        <w:rPr>
          <w:lang w:val="fr-FR"/>
        </w:rPr>
        <w:t>après qui sont introduites dans la version</w:t>
      </w:r>
      <w:r w:rsidR="00F279BD">
        <w:rPr>
          <w:lang w:val="fr-FR"/>
        </w:rPr>
        <w:t> </w:t>
      </w:r>
      <w:r w:rsidRPr="00EF78C6">
        <w:rPr>
          <w:lang w:val="fr-FR"/>
        </w:rPr>
        <w:t>6.0</w:t>
      </w:r>
      <w:r w:rsidR="00E80A64" w:rsidRPr="00EF78C6">
        <w:rPr>
          <w:lang w:val="fr-FR"/>
        </w:rPr>
        <w:t> :</w:t>
      </w:r>
    </w:p>
    <w:p w:rsidR="00D44A53" w:rsidRPr="00EF78C6" w:rsidRDefault="005C7202" w:rsidP="00ED15AB">
      <w:pPr>
        <w:pStyle w:val="ONUMFS"/>
        <w:numPr>
          <w:ilvl w:val="0"/>
          <w:numId w:val="12"/>
        </w:numPr>
        <w:tabs>
          <w:tab w:val="clear" w:pos="567"/>
          <w:tab w:val="num" w:pos="1134"/>
        </w:tabs>
        <w:ind w:left="1134" w:hanging="567"/>
        <w:rPr>
          <w:rFonts w:eastAsia="Times New Roman"/>
          <w:szCs w:val="22"/>
          <w:lang w:val="fr-FR"/>
        </w:rPr>
      </w:pPr>
      <w:proofErr w:type="gramStart"/>
      <w:r>
        <w:rPr>
          <w:lang w:val="fr-FR"/>
        </w:rPr>
        <w:t>m</w:t>
      </w:r>
      <w:r w:rsidR="00D44A53" w:rsidRPr="00EF78C6">
        <w:rPr>
          <w:lang w:val="fr-FR"/>
        </w:rPr>
        <w:t>ise</w:t>
      </w:r>
      <w:proofErr w:type="gramEnd"/>
      <w:r w:rsidR="00D44A53" w:rsidRPr="00EF78C6">
        <w:rPr>
          <w:lang w:val="fr-FR"/>
        </w:rPr>
        <w:t xml:space="preserve"> à jour de la règle de conception des instances [ID</w:t>
      </w:r>
      <w:r w:rsidR="00F279BD">
        <w:rPr>
          <w:lang w:val="fr-FR"/>
        </w:rPr>
        <w:noBreakHyphen/>
      </w:r>
      <w:r w:rsidR="00D44A53" w:rsidRPr="00EF78C6">
        <w:rPr>
          <w:lang w:val="fr-FR"/>
        </w:rPr>
        <w:t>10] renvoyant désormais à la norme</w:t>
      </w:r>
      <w:r w:rsidR="003C6D0E" w:rsidRPr="00EF78C6">
        <w:rPr>
          <w:lang w:val="fr-FR"/>
        </w:rPr>
        <w:t> </w:t>
      </w:r>
      <w:r w:rsidR="00D44A53" w:rsidRPr="00EF78C6">
        <w:rPr>
          <w:lang w:val="fr-FR"/>
        </w:rPr>
        <w:t>ST.26 de l</w:t>
      </w:r>
      <w:r w:rsidR="00E80A64" w:rsidRPr="00EF78C6">
        <w:rPr>
          <w:lang w:val="fr-FR"/>
        </w:rPr>
        <w:t>’</w:t>
      </w:r>
      <w:r w:rsidR="00D44A53" w:rsidRPr="00EF78C6">
        <w:rPr>
          <w:lang w:val="fr-FR"/>
        </w:rPr>
        <w:t>OMPI, qui n</w:t>
      </w:r>
      <w:r w:rsidR="00E80A64" w:rsidRPr="00EF78C6">
        <w:rPr>
          <w:lang w:val="fr-FR"/>
        </w:rPr>
        <w:t>’</w:t>
      </w:r>
      <w:r w:rsidR="00D44A53" w:rsidRPr="00EF78C6">
        <w:rPr>
          <w:lang w:val="fr-FR"/>
        </w:rPr>
        <w:t>est pas encore entrée en vigueur, pour remplacer le renvoi à la norme</w:t>
      </w:r>
      <w:r w:rsidR="003C6D0E" w:rsidRPr="00EF78C6">
        <w:rPr>
          <w:lang w:val="fr-FR"/>
        </w:rPr>
        <w:t> </w:t>
      </w:r>
      <w:r w:rsidR="00D44A53" w:rsidRPr="00EF78C6">
        <w:rPr>
          <w:lang w:val="fr-FR"/>
        </w:rPr>
        <w:t>ST.25 de l</w:t>
      </w:r>
      <w:r w:rsidR="00E80A64" w:rsidRPr="00EF78C6">
        <w:rPr>
          <w:lang w:val="fr-FR"/>
        </w:rPr>
        <w:t>’</w:t>
      </w:r>
      <w:r w:rsidR="00D44A53" w:rsidRPr="00EF78C6">
        <w:rPr>
          <w:lang w:val="fr-FR"/>
        </w:rPr>
        <w:t>OMPI;  et</w:t>
      </w:r>
    </w:p>
    <w:p w:rsidR="00D44A53" w:rsidRPr="00EF78C6" w:rsidRDefault="005C7202" w:rsidP="00ED15AB">
      <w:pPr>
        <w:pStyle w:val="ONUMFS"/>
        <w:numPr>
          <w:ilvl w:val="0"/>
          <w:numId w:val="12"/>
        </w:numPr>
        <w:tabs>
          <w:tab w:val="clear" w:pos="567"/>
          <w:tab w:val="num" w:pos="1134"/>
        </w:tabs>
        <w:ind w:left="1134" w:hanging="567"/>
        <w:rPr>
          <w:rFonts w:eastAsia="Times New Roman"/>
          <w:szCs w:val="22"/>
          <w:lang w:val="fr-FR"/>
        </w:rPr>
      </w:pPr>
      <w:proofErr w:type="gramStart"/>
      <w:r>
        <w:rPr>
          <w:lang w:val="fr-FR"/>
        </w:rPr>
        <w:t>m</w:t>
      </w:r>
      <w:r w:rsidR="00D44A53" w:rsidRPr="00EF78C6">
        <w:rPr>
          <w:lang w:val="fr-FR"/>
        </w:rPr>
        <w:t>ise</w:t>
      </w:r>
      <w:proofErr w:type="gramEnd"/>
      <w:r w:rsidR="00D44A53" w:rsidRPr="00EF78C6">
        <w:rPr>
          <w:lang w:val="fr-FR"/>
        </w:rPr>
        <w:t xml:space="preserve"> à jour des extraits XML relevant de la version</w:t>
      </w:r>
      <w:r w:rsidR="00F279BD">
        <w:rPr>
          <w:lang w:val="fr-FR"/>
        </w:rPr>
        <w:t> </w:t>
      </w:r>
      <w:r w:rsidR="00D44A53" w:rsidRPr="00EF78C6">
        <w:rPr>
          <w:lang w:val="fr-FR"/>
        </w:rPr>
        <w:t>4_0 à la version</w:t>
      </w:r>
      <w:r w:rsidR="00F279BD">
        <w:rPr>
          <w:lang w:val="fr-FR"/>
        </w:rPr>
        <w:t> </w:t>
      </w:r>
      <w:r w:rsidR="00D44A53" w:rsidRPr="00EF78C6">
        <w:rPr>
          <w:lang w:val="fr-FR"/>
        </w:rPr>
        <w:t>6_0.</w:t>
      </w:r>
    </w:p>
    <w:p w:rsidR="00D44A53" w:rsidRPr="00EF78C6" w:rsidRDefault="00E80A64" w:rsidP="00ED15AB">
      <w:pPr>
        <w:pStyle w:val="Heading3"/>
        <w:rPr>
          <w:lang w:val="fr-FR"/>
        </w:rPr>
      </w:pPr>
      <w:r w:rsidRPr="00EF78C6">
        <w:rPr>
          <w:lang w:val="fr-FR"/>
        </w:rPr>
        <w:t>Annexe I</w:t>
      </w:r>
      <w:r w:rsidR="00D44A53" w:rsidRPr="00EF78C6">
        <w:rPr>
          <w:lang w:val="fr-FR"/>
        </w:rPr>
        <w:t>I</w:t>
      </w:r>
    </w:p>
    <w:p w:rsidR="00E80A64" w:rsidRPr="00EF78C6" w:rsidRDefault="00D44A53" w:rsidP="00ED15AB">
      <w:pPr>
        <w:pStyle w:val="ONUMFS"/>
        <w:rPr>
          <w:lang w:val="fr-FR"/>
        </w:rPr>
      </w:pPr>
      <w:r w:rsidRPr="00EF78C6">
        <w:rPr>
          <w:lang w:val="fr-FR"/>
        </w:rPr>
        <w:t>L</w:t>
      </w:r>
      <w:r w:rsidR="00E80A64" w:rsidRPr="00EF78C6">
        <w:rPr>
          <w:lang w:val="fr-FR"/>
        </w:rPr>
        <w:t>’annexe I</w:t>
      </w:r>
      <w:r w:rsidRPr="00EF78C6">
        <w:rPr>
          <w:lang w:val="fr-FR"/>
        </w:rPr>
        <w:t>I de la norme</w:t>
      </w:r>
      <w:r w:rsidR="003C6D0E" w:rsidRPr="00EF78C6">
        <w:rPr>
          <w:lang w:val="fr-FR"/>
        </w:rPr>
        <w:t> </w:t>
      </w:r>
      <w:r w:rsidRPr="00EF78C6">
        <w:rPr>
          <w:lang w:val="fr-FR"/>
        </w:rPr>
        <w:t>ST.96 de l</w:t>
      </w:r>
      <w:r w:rsidR="00E80A64" w:rsidRPr="00EF78C6">
        <w:rPr>
          <w:lang w:val="fr-FR"/>
        </w:rPr>
        <w:t>’</w:t>
      </w:r>
      <w:r w:rsidRPr="00EF78C6">
        <w:rPr>
          <w:lang w:val="fr-FR"/>
        </w:rPr>
        <w:t>OMPI contient le dictionnaire de données de propriété intellectuelle, qui recense l</w:t>
      </w:r>
      <w:r w:rsidR="00E80A64" w:rsidRPr="00EF78C6">
        <w:rPr>
          <w:lang w:val="fr-FR"/>
        </w:rPr>
        <w:t>’</w:t>
      </w:r>
      <w:r w:rsidRPr="00EF78C6">
        <w:rPr>
          <w:lang w:val="fr-FR"/>
        </w:rPr>
        <w:t>ensemble des éléments, attributs et valeurs d</w:t>
      </w:r>
      <w:r w:rsidR="00E80A64" w:rsidRPr="00EF78C6">
        <w:rPr>
          <w:lang w:val="fr-FR"/>
        </w:rPr>
        <w:t>’</w:t>
      </w:r>
      <w:r w:rsidRPr="00EF78C6">
        <w:rPr>
          <w:lang w:val="fr-FR"/>
        </w:rPr>
        <w:t>énumérati</w:t>
      </w:r>
      <w:r w:rsidR="003A631C" w:rsidRPr="00EF78C6">
        <w:rPr>
          <w:lang w:val="fr-FR"/>
        </w:rPr>
        <w:t>on.  Il</w:t>
      </w:r>
      <w:r w:rsidRPr="00EF78C6">
        <w:rPr>
          <w:lang w:val="fr-FR"/>
        </w:rPr>
        <w:t xml:space="preserve"> est actualisé à chaque mise à jour importante.</w:t>
      </w:r>
    </w:p>
    <w:p w:rsidR="00D44A53" w:rsidRPr="00EF78C6" w:rsidRDefault="00E80A64" w:rsidP="00ED15AB">
      <w:pPr>
        <w:pStyle w:val="Heading3"/>
        <w:rPr>
          <w:lang w:val="fr-FR"/>
        </w:rPr>
      </w:pPr>
      <w:r w:rsidRPr="00EF78C6">
        <w:rPr>
          <w:lang w:val="fr-FR"/>
        </w:rPr>
        <w:t>Annexes I</w:t>
      </w:r>
      <w:r w:rsidR="00D44A53" w:rsidRPr="00EF78C6">
        <w:rPr>
          <w:lang w:val="fr-FR"/>
        </w:rPr>
        <w:t>II et IV</w:t>
      </w:r>
    </w:p>
    <w:p w:rsidR="00D44A53" w:rsidRPr="00EF78C6" w:rsidRDefault="00D44A53" w:rsidP="00ED15AB">
      <w:pPr>
        <w:pStyle w:val="ONUMFS"/>
        <w:rPr>
          <w:szCs w:val="22"/>
          <w:lang w:val="fr-FR"/>
        </w:rPr>
      </w:pPr>
      <w:r w:rsidRPr="00EF78C6">
        <w:rPr>
          <w:lang w:val="fr-FR"/>
        </w:rPr>
        <w:t xml:space="preserve">Les </w:t>
      </w:r>
      <w:r w:rsidR="00E80A64" w:rsidRPr="00EF78C6">
        <w:rPr>
          <w:lang w:val="fr-FR"/>
        </w:rPr>
        <w:t>annexes I</w:t>
      </w:r>
      <w:r w:rsidRPr="00EF78C6">
        <w:rPr>
          <w:lang w:val="fr-FR"/>
        </w:rPr>
        <w:t>II et IV de la norme</w:t>
      </w:r>
      <w:r w:rsidR="003C6D0E" w:rsidRPr="00EF78C6">
        <w:rPr>
          <w:lang w:val="fr-FR"/>
        </w:rPr>
        <w:t> </w:t>
      </w:r>
      <w:r w:rsidRPr="00EF78C6">
        <w:rPr>
          <w:lang w:val="fr-FR"/>
        </w:rPr>
        <w:t>ST.96 de l</w:t>
      </w:r>
      <w:r w:rsidR="00E80A64" w:rsidRPr="00EF78C6">
        <w:rPr>
          <w:lang w:val="fr-FR"/>
        </w:rPr>
        <w:t>’</w:t>
      </w:r>
      <w:r w:rsidRPr="00EF78C6">
        <w:rPr>
          <w:lang w:val="fr-FR"/>
        </w:rPr>
        <w:t xml:space="preserve">OMPI contiennent respectivement la liste complète des schémas XML de propriété intellectuelle et la spécification technique du schéma </w:t>
      </w:r>
      <w:r w:rsidR="003A631C" w:rsidRPr="00EF78C6">
        <w:rPr>
          <w:lang w:val="fr-FR"/>
        </w:rPr>
        <w:t>XML.  Ce</w:t>
      </w:r>
      <w:r w:rsidRPr="00EF78C6">
        <w:rPr>
          <w:lang w:val="fr-FR"/>
        </w:rPr>
        <w:t>s annexes sont révisées du fait de la mise à jour des composantes du schéma XML de la norme</w:t>
      </w:r>
      <w:r w:rsidR="003C6D0E" w:rsidRPr="00EF78C6">
        <w:rPr>
          <w:lang w:val="fr-FR"/>
        </w:rPr>
        <w:t> </w:t>
      </w:r>
      <w:r w:rsidRPr="00EF78C6">
        <w:rPr>
          <w:lang w:val="fr-FR"/>
        </w:rPr>
        <w:t>ST.96 en réponse aux propositions de révision de l</w:t>
      </w:r>
      <w:r w:rsidR="00E80A64" w:rsidRPr="00EF78C6">
        <w:rPr>
          <w:lang w:val="fr-FR"/>
        </w:rPr>
        <w:t>’</w:t>
      </w:r>
      <w:r w:rsidRPr="00EF78C6">
        <w:rPr>
          <w:lang w:val="fr-FR"/>
        </w:rPr>
        <w:t>Équipe d</w:t>
      </w:r>
      <w:r w:rsidR="00E80A64" w:rsidRPr="00EF78C6">
        <w:rPr>
          <w:lang w:val="fr-FR"/>
        </w:rPr>
        <w:t>’</w:t>
      </w:r>
      <w:r w:rsidRPr="00EF78C6">
        <w:rPr>
          <w:lang w:val="fr-FR"/>
        </w:rPr>
        <w:t>experts chargée de la norme</w:t>
      </w:r>
      <w:r w:rsidR="003C6D0E" w:rsidRPr="00EF78C6">
        <w:rPr>
          <w:lang w:val="fr-FR"/>
        </w:rPr>
        <w:t> </w:t>
      </w:r>
      <w:r w:rsidRPr="00EF78C6">
        <w:rPr>
          <w:lang w:val="fr-FR"/>
        </w:rPr>
        <w:t>XML4IP.  La version</w:t>
      </w:r>
      <w:r w:rsidR="00F279BD">
        <w:rPr>
          <w:lang w:val="fr-FR"/>
        </w:rPr>
        <w:t> </w:t>
      </w:r>
      <w:r w:rsidRPr="00EF78C6">
        <w:rPr>
          <w:lang w:val="fr-FR"/>
        </w:rPr>
        <w:t>6.0 comprend une série de nouveaux schémas de la composition des alliages pour couvrir les données relatives à la composition des alliages dans les documents de brevet et la littérature non</w:t>
      </w:r>
      <w:r w:rsidR="00F279BD">
        <w:rPr>
          <w:lang w:val="fr-FR"/>
        </w:rPr>
        <w:noBreakHyphen/>
      </w:r>
      <w:r w:rsidRPr="00EF78C6">
        <w:rPr>
          <w:lang w:val="fr-FR"/>
        </w:rPr>
        <w:t>brevet et couvrir les composantes révisées existantes relatives au droit d</w:t>
      </w:r>
      <w:r w:rsidR="00E80A64" w:rsidRPr="00EF78C6">
        <w:rPr>
          <w:lang w:val="fr-FR"/>
        </w:rPr>
        <w:t>’</w:t>
      </w:r>
      <w:r w:rsidRPr="00EF78C6">
        <w:rPr>
          <w:lang w:val="fr-FR"/>
        </w:rPr>
        <w:t>auteur et aux indications géographiques.</w:t>
      </w:r>
    </w:p>
    <w:p w:rsidR="00D44A53" w:rsidRPr="00EF78C6" w:rsidRDefault="00E80A64" w:rsidP="00ED15AB">
      <w:pPr>
        <w:pStyle w:val="Heading3"/>
        <w:rPr>
          <w:lang w:val="fr-FR"/>
        </w:rPr>
      </w:pPr>
      <w:r w:rsidRPr="00EF78C6">
        <w:rPr>
          <w:lang w:val="fr-FR"/>
        </w:rPr>
        <w:t>Annexe V</w:t>
      </w:r>
    </w:p>
    <w:p w:rsidR="00ED15AB" w:rsidRPr="00EF78C6" w:rsidRDefault="00D44A53" w:rsidP="00ED15AB">
      <w:pPr>
        <w:pStyle w:val="ONUMFS"/>
        <w:rPr>
          <w:lang w:val="fr-FR"/>
        </w:rPr>
      </w:pPr>
      <w:r w:rsidRPr="00EF78C6">
        <w:rPr>
          <w:lang w:val="fr-FR"/>
        </w:rPr>
        <w:t>L</w:t>
      </w:r>
      <w:r w:rsidR="00E80A64" w:rsidRPr="00EF78C6">
        <w:rPr>
          <w:lang w:val="fr-FR"/>
        </w:rPr>
        <w:t>’annexe V</w:t>
      </w:r>
      <w:r w:rsidRPr="00EF78C6">
        <w:rPr>
          <w:lang w:val="fr-FR"/>
        </w:rPr>
        <w:t xml:space="preserve"> de la norme</w:t>
      </w:r>
      <w:r w:rsidR="003C6D0E" w:rsidRPr="00EF78C6">
        <w:rPr>
          <w:lang w:val="fr-FR"/>
        </w:rPr>
        <w:t> </w:t>
      </w:r>
      <w:r w:rsidRPr="00EF78C6">
        <w:rPr>
          <w:lang w:val="fr-FR"/>
        </w:rPr>
        <w:t>ST.96 de l</w:t>
      </w:r>
      <w:r w:rsidR="00E80A64" w:rsidRPr="00EF78C6">
        <w:rPr>
          <w:lang w:val="fr-FR"/>
        </w:rPr>
        <w:t>’</w:t>
      </w:r>
      <w:r w:rsidRPr="00EF78C6">
        <w:rPr>
          <w:lang w:val="fr-FR"/>
        </w:rPr>
        <w:t>OMPI décrit les règles et principes d</w:t>
      </w:r>
      <w:r w:rsidR="00E80A64" w:rsidRPr="00EF78C6">
        <w:rPr>
          <w:lang w:val="fr-FR"/>
        </w:rPr>
        <w:t>’</w:t>
      </w:r>
      <w:r w:rsidRPr="00EF78C6">
        <w:rPr>
          <w:lang w:val="fr-FR"/>
        </w:rPr>
        <w:t>application en vue de l</w:t>
      </w:r>
      <w:r w:rsidR="00E80A64" w:rsidRPr="00EF78C6">
        <w:rPr>
          <w:lang w:val="fr-FR"/>
        </w:rPr>
        <w:t>’</w:t>
      </w:r>
      <w:r w:rsidRPr="00EF78C6">
        <w:rPr>
          <w:lang w:val="fr-FR"/>
        </w:rPr>
        <w:t>établissement d</w:t>
      </w:r>
      <w:r w:rsidR="00E80A64" w:rsidRPr="00EF78C6">
        <w:rPr>
          <w:lang w:val="fr-FR"/>
        </w:rPr>
        <w:t>’</w:t>
      </w:r>
      <w:r w:rsidRPr="00EF78C6">
        <w:rPr>
          <w:lang w:val="fr-FR"/>
        </w:rPr>
        <w:t>un schéma XML conforme, cohérent ou interopérable avec la norme</w:t>
      </w:r>
      <w:r w:rsidR="003C6D0E" w:rsidRPr="00EF78C6">
        <w:rPr>
          <w:lang w:val="fr-FR"/>
        </w:rPr>
        <w:t> </w:t>
      </w:r>
      <w:r w:rsidRPr="00EF78C6">
        <w:rPr>
          <w:lang w:val="fr-FR"/>
        </w:rPr>
        <w:t>ST.96 de l</w:t>
      </w:r>
      <w:r w:rsidR="00E80A64" w:rsidRPr="00EF78C6">
        <w:rPr>
          <w:lang w:val="fr-FR"/>
        </w:rPr>
        <w:t>’</w:t>
      </w:r>
      <w:r w:rsidRPr="00EF78C6">
        <w:rPr>
          <w:lang w:val="fr-FR"/>
        </w:rPr>
        <w:t>O</w:t>
      </w:r>
      <w:r w:rsidR="003A631C" w:rsidRPr="00EF78C6">
        <w:rPr>
          <w:lang w:val="fr-FR"/>
        </w:rPr>
        <w:t>MPI.  La</w:t>
      </w:r>
      <w:r w:rsidRPr="00EF78C6">
        <w:rPr>
          <w:lang w:val="fr-FR"/>
        </w:rPr>
        <w:t xml:space="preserve"> version</w:t>
      </w:r>
      <w:r w:rsidR="00F279BD">
        <w:rPr>
          <w:lang w:val="fr-FR"/>
        </w:rPr>
        <w:t> </w:t>
      </w:r>
      <w:r w:rsidRPr="00EF78C6">
        <w:rPr>
          <w:lang w:val="fr-FR"/>
        </w:rPr>
        <w:t>6.0 comprend les modifications suivantes</w:t>
      </w:r>
      <w:r w:rsidR="00E80A64" w:rsidRPr="00EF78C6">
        <w:rPr>
          <w:lang w:val="fr-FR"/>
        </w:rPr>
        <w:t> :</w:t>
      </w:r>
    </w:p>
    <w:p w:rsidR="00D44A53" w:rsidRPr="00EF78C6" w:rsidRDefault="005C7202" w:rsidP="00ED15AB">
      <w:pPr>
        <w:pStyle w:val="ONUMFS"/>
        <w:numPr>
          <w:ilvl w:val="0"/>
          <w:numId w:val="13"/>
        </w:numPr>
        <w:tabs>
          <w:tab w:val="clear" w:pos="567"/>
          <w:tab w:val="num" w:pos="1134"/>
        </w:tabs>
        <w:ind w:left="1134" w:hanging="567"/>
        <w:rPr>
          <w:rFonts w:eastAsia="Times New Roman"/>
          <w:szCs w:val="22"/>
          <w:lang w:val="fr-FR"/>
        </w:rPr>
      </w:pPr>
      <w:proofErr w:type="gramStart"/>
      <w:r>
        <w:rPr>
          <w:lang w:val="fr-FR"/>
        </w:rPr>
        <w:t>a</w:t>
      </w:r>
      <w:r w:rsidR="00D44A53" w:rsidRPr="00EF78C6">
        <w:rPr>
          <w:lang w:val="fr-FR"/>
        </w:rPr>
        <w:t>ctualisation</w:t>
      </w:r>
      <w:proofErr w:type="gramEnd"/>
      <w:r w:rsidR="00D44A53" w:rsidRPr="00EF78C6">
        <w:rPr>
          <w:lang w:val="fr-FR"/>
        </w:rPr>
        <w:t xml:space="preserve"> de l</w:t>
      </w:r>
      <w:r w:rsidR="00E80A64" w:rsidRPr="00EF78C6">
        <w:rPr>
          <w:lang w:val="fr-FR"/>
        </w:rPr>
        <w:t>’</w:t>
      </w:r>
      <w:r w:rsidR="00D44A53" w:rsidRPr="00EF78C6">
        <w:rPr>
          <w:lang w:val="fr-FR"/>
        </w:rPr>
        <w:t>ensemble des exemples donnés pour la version</w:t>
      </w:r>
      <w:r w:rsidR="00F279BD">
        <w:rPr>
          <w:lang w:val="fr-FR"/>
        </w:rPr>
        <w:t> </w:t>
      </w:r>
      <w:r w:rsidR="00D44A53" w:rsidRPr="00EF78C6">
        <w:rPr>
          <w:lang w:val="fr-FR"/>
        </w:rPr>
        <w:t>4_0 pour les adapter à la version</w:t>
      </w:r>
      <w:r w:rsidR="00F279BD">
        <w:rPr>
          <w:lang w:val="fr-FR"/>
        </w:rPr>
        <w:t> </w:t>
      </w:r>
      <w:r w:rsidR="00D44A53" w:rsidRPr="00EF78C6">
        <w:rPr>
          <w:lang w:val="fr-FR"/>
        </w:rPr>
        <w:t>6_0;  et</w:t>
      </w:r>
    </w:p>
    <w:p w:rsidR="00D44A53" w:rsidRPr="00EF78C6" w:rsidRDefault="005C7202" w:rsidP="00ED15AB">
      <w:pPr>
        <w:pStyle w:val="ONUMFS"/>
        <w:numPr>
          <w:ilvl w:val="0"/>
          <w:numId w:val="13"/>
        </w:numPr>
        <w:tabs>
          <w:tab w:val="clear" w:pos="567"/>
          <w:tab w:val="num" w:pos="1134"/>
        </w:tabs>
        <w:ind w:left="1134" w:hanging="567"/>
        <w:rPr>
          <w:rFonts w:eastAsia="Times New Roman"/>
          <w:szCs w:val="22"/>
          <w:lang w:val="fr-FR"/>
        </w:rPr>
      </w:pPr>
      <w:proofErr w:type="gramStart"/>
      <w:r>
        <w:rPr>
          <w:lang w:val="fr-FR"/>
        </w:rPr>
        <w:t>a</w:t>
      </w:r>
      <w:r w:rsidR="00D44A53" w:rsidRPr="00EF78C6">
        <w:rPr>
          <w:lang w:val="fr-FR"/>
        </w:rPr>
        <w:t>ctualisation</w:t>
      </w:r>
      <w:proofErr w:type="gramEnd"/>
      <w:r w:rsidR="00D44A53" w:rsidRPr="00EF78C6">
        <w:rPr>
          <w:lang w:val="fr-FR"/>
        </w:rPr>
        <w:t xml:space="preserve"> de l</w:t>
      </w:r>
      <w:r w:rsidR="00E80A64" w:rsidRPr="00EF78C6">
        <w:rPr>
          <w:lang w:val="fr-FR"/>
        </w:rPr>
        <w:t>’</w:t>
      </w:r>
      <w:r w:rsidR="00D44A53" w:rsidRPr="00EF78C6">
        <w:rPr>
          <w:lang w:val="fr-FR"/>
        </w:rPr>
        <w:t>ensemble des renvois à ST96_Common_V6_0 par le renvoi à Common_V6_0.xsd, indiqué dans la norme</w:t>
      </w:r>
      <w:r w:rsidR="003C6D0E" w:rsidRPr="00EF78C6">
        <w:rPr>
          <w:lang w:val="fr-FR"/>
        </w:rPr>
        <w:t> </w:t>
      </w:r>
      <w:r w:rsidR="00D44A53" w:rsidRPr="00EF78C6">
        <w:rPr>
          <w:lang w:val="fr-FR"/>
        </w:rPr>
        <w:t>ST.96 en tant que partie intégrante des schémas mis à plat de l</w:t>
      </w:r>
      <w:r w:rsidR="00E80A64" w:rsidRPr="00EF78C6">
        <w:rPr>
          <w:lang w:val="fr-FR"/>
        </w:rPr>
        <w:t>’annexe I</w:t>
      </w:r>
      <w:r w:rsidR="00D44A53" w:rsidRPr="00EF78C6">
        <w:rPr>
          <w:lang w:val="fr-FR"/>
        </w:rPr>
        <w:t>II.</w:t>
      </w:r>
    </w:p>
    <w:p w:rsidR="00D44A53" w:rsidRPr="00EF78C6" w:rsidRDefault="00E80A64" w:rsidP="00ED15AB">
      <w:pPr>
        <w:pStyle w:val="Heading3"/>
        <w:rPr>
          <w:lang w:val="fr-FR"/>
        </w:rPr>
      </w:pPr>
      <w:r w:rsidRPr="00EF78C6">
        <w:rPr>
          <w:lang w:val="fr-FR"/>
        </w:rPr>
        <w:t>Annexe V</w:t>
      </w:r>
      <w:r w:rsidR="00D44A53" w:rsidRPr="00EF78C6">
        <w:rPr>
          <w:lang w:val="fr-FR"/>
        </w:rPr>
        <w:t>I</w:t>
      </w:r>
    </w:p>
    <w:p w:rsidR="00D44A53" w:rsidRPr="00EF78C6" w:rsidRDefault="00D44A53" w:rsidP="00ED15AB">
      <w:pPr>
        <w:pStyle w:val="ONUMFS"/>
        <w:rPr>
          <w:lang w:val="fr-FR"/>
        </w:rPr>
      </w:pPr>
      <w:r w:rsidRPr="00EF78C6">
        <w:rPr>
          <w:lang w:val="fr-FR"/>
        </w:rPr>
        <w:t>L</w:t>
      </w:r>
      <w:r w:rsidR="00E80A64" w:rsidRPr="00EF78C6">
        <w:rPr>
          <w:lang w:val="fr-FR"/>
        </w:rPr>
        <w:t>’annexe V</w:t>
      </w:r>
      <w:r w:rsidRPr="00EF78C6">
        <w:rPr>
          <w:lang w:val="fr-FR"/>
        </w:rPr>
        <w:t>I de la norme</w:t>
      </w:r>
      <w:r w:rsidR="003C6D0E" w:rsidRPr="00EF78C6">
        <w:rPr>
          <w:lang w:val="fr-FR"/>
        </w:rPr>
        <w:t> </w:t>
      </w:r>
      <w:r w:rsidRPr="00EF78C6">
        <w:rPr>
          <w:lang w:val="fr-FR"/>
        </w:rPr>
        <w:t>ST.96 de l</w:t>
      </w:r>
      <w:r w:rsidR="00E80A64" w:rsidRPr="00EF78C6">
        <w:rPr>
          <w:lang w:val="fr-FR"/>
        </w:rPr>
        <w:t>’</w:t>
      </w:r>
      <w:r w:rsidRPr="00EF78C6">
        <w:rPr>
          <w:lang w:val="fr-FR"/>
        </w:rPr>
        <w:t>OMPI décrit les règles et principes de conversion pour la conversion des normes</w:t>
      </w:r>
      <w:r w:rsidR="003C6D0E" w:rsidRPr="00EF78C6">
        <w:rPr>
          <w:lang w:val="fr-FR"/>
        </w:rPr>
        <w:t> </w:t>
      </w:r>
      <w:r w:rsidRPr="00EF78C6">
        <w:rPr>
          <w:lang w:val="fr-FR"/>
        </w:rPr>
        <w:t>ST.36, ST.66 ou ST.86 de l</w:t>
      </w:r>
      <w:r w:rsidR="00E80A64" w:rsidRPr="00EF78C6">
        <w:rPr>
          <w:lang w:val="fr-FR"/>
        </w:rPr>
        <w:t>’</w:t>
      </w:r>
      <w:r w:rsidRPr="00EF78C6">
        <w:rPr>
          <w:lang w:val="fr-FR"/>
        </w:rPr>
        <w:t>OMPI à la norme</w:t>
      </w:r>
      <w:r w:rsidR="003C6D0E" w:rsidRPr="00EF78C6">
        <w:rPr>
          <w:lang w:val="fr-FR"/>
        </w:rPr>
        <w:t> </w:t>
      </w:r>
      <w:r w:rsidRPr="00EF78C6">
        <w:rPr>
          <w:lang w:val="fr-FR"/>
        </w:rPr>
        <w:t>ST.96 de l</w:t>
      </w:r>
      <w:r w:rsidR="00E80A64" w:rsidRPr="00EF78C6">
        <w:rPr>
          <w:lang w:val="fr-FR"/>
        </w:rPr>
        <w:t>’</w:t>
      </w:r>
      <w:r w:rsidRPr="00EF78C6">
        <w:rPr>
          <w:lang w:val="fr-FR"/>
        </w:rPr>
        <w:t>O</w:t>
      </w:r>
      <w:r w:rsidR="003A631C" w:rsidRPr="00EF78C6">
        <w:rPr>
          <w:lang w:val="fr-FR"/>
        </w:rPr>
        <w:t>MPI.  Le</w:t>
      </w:r>
      <w:r w:rsidRPr="00EF78C6">
        <w:rPr>
          <w:lang w:val="fr-FR"/>
        </w:rPr>
        <w:t>s appendices de l</w:t>
      </w:r>
      <w:r w:rsidR="00E80A64" w:rsidRPr="00EF78C6">
        <w:rPr>
          <w:lang w:val="fr-FR"/>
        </w:rPr>
        <w:t>’annexe V</w:t>
      </w:r>
      <w:r w:rsidRPr="00EF78C6">
        <w:rPr>
          <w:lang w:val="fr-FR"/>
        </w:rPr>
        <w:t>I sont actualisés à chaque mise à jour importante.</w:t>
      </w:r>
    </w:p>
    <w:p w:rsidR="00D44A53" w:rsidRPr="00EF78C6" w:rsidRDefault="00E80A64" w:rsidP="00ED15AB">
      <w:pPr>
        <w:pStyle w:val="Heading3"/>
        <w:rPr>
          <w:lang w:val="fr-FR"/>
        </w:rPr>
      </w:pPr>
      <w:r w:rsidRPr="00EF78C6">
        <w:rPr>
          <w:lang w:val="fr-FR"/>
        </w:rPr>
        <w:t>Annexe V</w:t>
      </w:r>
      <w:r w:rsidR="00D44A53" w:rsidRPr="00EF78C6">
        <w:rPr>
          <w:lang w:val="fr-FR"/>
        </w:rPr>
        <w:t>II</w:t>
      </w:r>
    </w:p>
    <w:p w:rsidR="00D44A53" w:rsidRPr="00EF78C6" w:rsidRDefault="00D44A53" w:rsidP="00ED15AB">
      <w:pPr>
        <w:pStyle w:val="ONUMFS"/>
        <w:rPr>
          <w:lang w:val="fr-FR"/>
        </w:rPr>
      </w:pPr>
      <w:r w:rsidRPr="00EF78C6">
        <w:rPr>
          <w:lang w:val="fr-FR"/>
        </w:rPr>
        <w:t>L</w:t>
      </w:r>
      <w:r w:rsidR="00E80A64" w:rsidRPr="00EF78C6">
        <w:rPr>
          <w:lang w:val="fr-FR"/>
        </w:rPr>
        <w:t>’annexe V</w:t>
      </w:r>
      <w:r w:rsidRPr="00EF78C6">
        <w:rPr>
          <w:lang w:val="fr-FR"/>
        </w:rPr>
        <w:t>II comprend une série d</w:t>
      </w:r>
      <w:r w:rsidR="00E80A64" w:rsidRPr="00EF78C6">
        <w:rPr>
          <w:lang w:val="fr-FR"/>
        </w:rPr>
        <w:t>’</w:t>
      </w:r>
      <w:r w:rsidRPr="00EF78C6">
        <w:rPr>
          <w:lang w:val="fr-FR"/>
        </w:rPr>
        <w:t>exemples d</w:t>
      </w:r>
      <w:r w:rsidR="00E80A64" w:rsidRPr="00EF78C6">
        <w:rPr>
          <w:lang w:val="fr-FR"/>
        </w:rPr>
        <w:t>’</w:t>
      </w:r>
      <w:r w:rsidRPr="00EF78C6">
        <w:rPr>
          <w:lang w:val="fr-FR"/>
        </w:rPr>
        <w:t>instances pour les composantes au niveau des documen</w:t>
      </w:r>
      <w:r w:rsidR="003A631C" w:rsidRPr="00EF78C6">
        <w:rPr>
          <w:lang w:val="fr-FR"/>
        </w:rPr>
        <w:t>ts.  Au</w:t>
      </w:r>
      <w:r w:rsidRPr="00EF78C6">
        <w:rPr>
          <w:lang w:val="fr-FR"/>
        </w:rPr>
        <w:t>cune mise à jour n</w:t>
      </w:r>
      <w:r w:rsidR="00E80A64" w:rsidRPr="00EF78C6">
        <w:rPr>
          <w:lang w:val="fr-FR"/>
        </w:rPr>
        <w:t>’</w:t>
      </w:r>
      <w:r w:rsidRPr="00EF78C6">
        <w:rPr>
          <w:lang w:val="fr-FR"/>
        </w:rPr>
        <w:t>a été nécessaire pour les trois</w:t>
      </w:r>
      <w:r w:rsidR="003C6D0E" w:rsidRPr="00EF78C6">
        <w:rPr>
          <w:lang w:val="fr-FR"/>
        </w:rPr>
        <w:t> </w:t>
      </w:r>
      <w:r w:rsidRPr="00EF78C6">
        <w:rPr>
          <w:lang w:val="fr-FR"/>
        </w:rPr>
        <w:t>autres exemples d</w:t>
      </w:r>
      <w:r w:rsidR="00E80A64" w:rsidRPr="00EF78C6">
        <w:rPr>
          <w:lang w:val="fr-FR"/>
        </w:rPr>
        <w:t>’</w:t>
      </w:r>
      <w:r w:rsidRPr="00EF78C6">
        <w:rPr>
          <w:lang w:val="fr-FR"/>
        </w:rPr>
        <w:t>instances présent</w:t>
      </w:r>
      <w:r w:rsidR="003A631C" w:rsidRPr="00EF78C6">
        <w:rPr>
          <w:lang w:val="fr-FR"/>
        </w:rPr>
        <w:t>és.  Le</w:t>
      </w:r>
      <w:r w:rsidRPr="00EF78C6">
        <w:rPr>
          <w:lang w:val="fr-FR"/>
        </w:rPr>
        <w:t>s nouvelles fonctions ci</w:t>
      </w:r>
      <w:r w:rsidR="00F279BD">
        <w:rPr>
          <w:lang w:val="fr-FR"/>
        </w:rPr>
        <w:noBreakHyphen/>
      </w:r>
      <w:r w:rsidRPr="00EF78C6">
        <w:rPr>
          <w:lang w:val="fr-FR"/>
        </w:rPr>
        <w:t>après ont été introduites dans la version</w:t>
      </w:r>
      <w:r w:rsidR="00F279BD">
        <w:rPr>
          <w:lang w:val="fr-FR"/>
        </w:rPr>
        <w:t> </w:t>
      </w:r>
      <w:r w:rsidRPr="00EF78C6">
        <w:rPr>
          <w:lang w:val="fr-FR"/>
        </w:rPr>
        <w:t>6.0</w:t>
      </w:r>
      <w:r w:rsidR="00E80A64" w:rsidRPr="00EF78C6">
        <w:rPr>
          <w:lang w:val="fr-FR"/>
        </w:rPr>
        <w:t> :</w:t>
      </w:r>
    </w:p>
    <w:p w:rsidR="00D44A53" w:rsidRPr="00EF78C6" w:rsidRDefault="00D44A53" w:rsidP="00ED15AB">
      <w:pPr>
        <w:pStyle w:val="ONUMFS"/>
        <w:numPr>
          <w:ilvl w:val="0"/>
          <w:numId w:val="13"/>
        </w:numPr>
        <w:tabs>
          <w:tab w:val="clear" w:pos="567"/>
          <w:tab w:val="num" w:pos="1134"/>
        </w:tabs>
        <w:ind w:left="1134" w:hanging="567"/>
        <w:rPr>
          <w:lang w:val="fr-FR"/>
        </w:rPr>
      </w:pPr>
      <w:proofErr w:type="spellStart"/>
      <w:r w:rsidRPr="00EF78C6">
        <w:rPr>
          <w:rFonts w:ascii="Courier New" w:hAnsi="Courier New"/>
          <w:lang w:val="fr-FR"/>
        </w:rPr>
        <w:t>GIApplication</w:t>
      </w:r>
      <w:proofErr w:type="spellEnd"/>
      <w:r w:rsidR="00E80A64" w:rsidRPr="00EF78C6">
        <w:rPr>
          <w:lang w:val="fr-FR"/>
        </w:rPr>
        <w:t> :</w:t>
      </w:r>
      <w:r w:rsidRPr="00EF78C6">
        <w:rPr>
          <w:lang w:val="fr-FR"/>
        </w:rPr>
        <w:t xml:space="preserve"> une composante au niveau du document qui renseigne les détails d</w:t>
      </w:r>
      <w:r w:rsidR="00E80A64" w:rsidRPr="00EF78C6">
        <w:rPr>
          <w:lang w:val="fr-FR"/>
        </w:rPr>
        <w:t>’</w:t>
      </w:r>
      <w:r w:rsidRPr="00EF78C6">
        <w:rPr>
          <w:lang w:val="fr-FR"/>
        </w:rPr>
        <w:t>une demande d</w:t>
      </w:r>
      <w:r w:rsidR="00E80A64" w:rsidRPr="00EF78C6">
        <w:rPr>
          <w:lang w:val="fr-FR"/>
        </w:rPr>
        <w:t>’</w:t>
      </w:r>
      <w:r w:rsidRPr="00EF78C6">
        <w:rPr>
          <w:lang w:val="fr-FR"/>
        </w:rPr>
        <w:t>enregistrement d</w:t>
      </w:r>
      <w:r w:rsidR="00E80A64" w:rsidRPr="00EF78C6">
        <w:rPr>
          <w:lang w:val="fr-FR"/>
        </w:rPr>
        <w:t>’</w:t>
      </w:r>
      <w:r w:rsidRPr="00EF78C6">
        <w:rPr>
          <w:lang w:val="fr-FR"/>
        </w:rPr>
        <w:t>une indication géographique.</w:t>
      </w:r>
    </w:p>
    <w:p w:rsidR="00D44A53" w:rsidRPr="00EF78C6" w:rsidRDefault="00D44A53" w:rsidP="00ED15AB">
      <w:pPr>
        <w:pStyle w:val="ONUMFS"/>
        <w:rPr>
          <w:lang w:val="fr-FR"/>
        </w:rPr>
      </w:pPr>
      <w:r w:rsidRPr="00EF78C6">
        <w:rPr>
          <w:lang w:val="fr-FR"/>
        </w:rPr>
        <w:t>De plus amples informations sur la nouvelle version</w:t>
      </w:r>
      <w:r w:rsidR="00F279BD">
        <w:rPr>
          <w:lang w:val="fr-FR"/>
        </w:rPr>
        <w:t> </w:t>
      </w:r>
      <w:r w:rsidRPr="00EF78C6">
        <w:rPr>
          <w:lang w:val="fr-FR"/>
        </w:rPr>
        <w:t xml:space="preserve">6.0, en particulier sur les modifications apportées aux </w:t>
      </w:r>
      <w:r w:rsidR="00E80A64" w:rsidRPr="00EF78C6">
        <w:rPr>
          <w:lang w:val="fr-FR"/>
        </w:rPr>
        <w:t>annexes I</w:t>
      </w:r>
      <w:r w:rsidRPr="00EF78C6">
        <w:rPr>
          <w:lang w:val="fr-FR"/>
        </w:rPr>
        <w:t>I, III et IV, sont communiquées dans les notes de diffusion, qui seront publiées sur le site</w:t>
      </w:r>
      <w:r w:rsidR="003C6D0E" w:rsidRPr="00EF78C6">
        <w:rPr>
          <w:lang w:val="fr-FR"/>
        </w:rPr>
        <w:t> </w:t>
      </w:r>
      <w:r w:rsidRPr="00EF78C6">
        <w:rPr>
          <w:lang w:val="fr-FR"/>
        </w:rPr>
        <w:t>Web de l</w:t>
      </w:r>
      <w:r w:rsidR="00E80A64" w:rsidRPr="00EF78C6">
        <w:rPr>
          <w:lang w:val="fr-FR"/>
        </w:rPr>
        <w:t>’</w:t>
      </w:r>
      <w:r w:rsidRPr="00EF78C6">
        <w:rPr>
          <w:lang w:val="fr-FR"/>
        </w:rPr>
        <w:t>OMPI à l</w:t>
      </w:r>
      <w:r w:rsidR="00E80A64" w:rsidRPr="00EF78C6">
        <w:rPr>
          <w:lang w:val="fr-FR"/>
        </w:rPr>
        <w:t>’</w:t>
      </w:r>
      <w:r w:rsidRPr="00EF78C6">
        <w:rPr>
          <w:lang w:val="fr-FR"/>
        </w:rPr>
        <w:t>adresse</w:t>
      </w:r>
      <w:r w:rsidR="005C7202">
        <w:rPr>
          <w:lang w:val="fr-FR"/>
        </w:rPr>
        <w:t xml:space="preserve"> suivante</w:t>
      </w:r>
      <w:r w:rsidR="00E80A64" w:rsidRPr="00EF78C6">
        <w:rPr>
          <w:lang w:val="fr-FR"/>
        </w:rPr>
        <w:t> :</w:t>
      </w:r>
      <w:r w:rsidRPr="00EF78C6">
        <w:rPr>
          <w:lang w:val="fr-FR"/>
        </w:rPr>
        <w:t xml:space="preserve"> </w:t>
      </w:r>
      <w:hyperlink r:id="rId8" w:history="1">
        <w:r w:rsidRPr="00EF78C6">
          <w:rPr>
            <w:rStyle w:val="Hyperlink"/>
            <w:lang w:val="fr-FR"/>
          </w:rPr>
          <w:t>https://www.wipo.int/standards/XMLSchema/ST96/V6_0/ReleaseNotes.pdf</w:t>
        </w:r>
      </w:hyperlink>
      <w:r w:rsidRPr="00EF78C6">
        <w:rPr>
          <w:lang w:val="fr-FR"/>
        </w:rPr>
        <w:t>.  L</w:t>
      </w:r>
      <w:r w:rsidR="00E80A64" w:rsidRPr="00EF78C6">
        <w:rPr>
          <w:lang w:val="fr-FR"/>
        </w:rPr>
        <w:t>’</w:t>
      </w:r>
      <w:r w:rsidRPr="00EF78C6">
        <w:rPr>
          <w:lang w:val="fr-FR"/>
        </w:rPr>
        <w:t>ensemble des annexes de la version</w:t>
      </w:r>
      <w:r w:rsidR="00F279BD">
        <w:rPr>
          <w:lang w:val="fr-FR"/>
        </w:rPr>
        <w:t> </w:t>
      </w:r>
      <w:r w:rsidRPr="00EF78C6">
        <w:rPr>
          <w:lang w:val="fr-FR"/>
        </w:rPr>
        <w:t>6.0 de la norme</w:t>
      </w:r>
      <w:r w:rsidR="003C6D0E" w:rsidRPr="00EF78C6">
        <w:rPr>
          <w:lang w:val="fr-FR"/>
        </w:rPr>
        <w:t> </w:t>
      </w:r>
      <w:r w:rsidRPr="00EF78C6">
        <w:rPr>
          <w:lang w:val="fr-FR"/>
        </w:rPr>
        <w:t>ST.96 de l</w:t>
      </w:r>
      <w:r w:rsidR="00E80A64" w:rsidRPr="00EF78C6">
        <w:rPr>
          <w:lang w:val="fr-FR"/>
        </w:rPr>
        <w:t>’</w:t>
      </w:r>
      <w:r w:rsidRPr="00EF78C6">
        <w:rPr>
          <w:lang w:val="fr-FR"/>
        </w:rPr>
        <w:t>OMPI sont disponibles en ligne à l</w:t>
      </w:r>
      <w:r w:rsidR="00E80A64" w:rsidRPr="00EF78C6">
        <w:rPr>
          <w:lang w:val="fr-FR"/>
        </w:rPr>
        <w:t>’</w:t>
      </w:r>
      <w:r w:rsidRPr="00EF78C6">
        <w:rPr>
          <w:lang w:val="fr-FR"/>
        </w:rPr>
        <w:t>adresse suivante</w:t>
      </w:r>
      <w:r w:rsidR="00E80A64" w:rsidRPr="00EF78C6">
        <w:rPr>
          <w:lang w:val="fr-FR"/>
        </w:rPr>
        <w:t> :</w:t>
      </w:r>
      <w:r w:rsidRPr="00EF78C6">
        <w:rPr>
          <w:lang w:val="fr-FR"/>
        </w:rPr>
        <w:t xml:space="preserve"> </w:t>
      </w:r>
      <w:hyperlink r:id="rId9" w:history="1">
        <w:r w:rsidRPr="00EF78C6">
          <w:rPr>
            <w:rStyle w:val="Hyperlink"/>
            <w:lang w:val="fr-FR"/>
          </w:rPr>
          <w:t>https://www.wipo.int/standards/en/st96/v6</w:t>
        </w:r>
        <w:r w:rsidR="00F279BD">
          <w:rPr>
            <w:rStyle w:val="Hyperlink"/>
            <w:lang w:val="fr-FR"/>
          </w:rPr>
          <w:noBreakHyphen/>
        </w:r>
        <w:r w:rsidRPr="00EF78C6">
          <w:rPr>
            <w:rStyle w:val="Hyperlink"/>
            <w:lang w:val="fr-FR"/>
          </w:rPr>
          <w:t>0/</w:t>
        </w:r>
      </w:hyperlink>
      <w:r w:rsidRPr="00EF78C6">
        <w:rPr>
          <w:lang w:val="fr-FR"/>
        </w:rPr>
        <w:t>.</w:t>
      </w:r>
    </w:p>
    <w:p w:rsidR="00D44A53" w:rsidRPr="00EF78C6" w:rsidRDefault="00D44A53" w:rsidP="00ED15AB">
      <w:pPr>
        <w:pStyle w:val="Heading2"/>
        <w:rPr>
          <w:lang w:val="fr-FR"/>
        </w:rPr>
      </w:pPr>
      <w:r w:rsidRPr="00EF78C6">
        <w:rPr>
          <w:lang w:val="fr-FR"/>
        </w:rPr>
        <w:t>Gestion des métadonnées relatives au droit d</w:t>
      </w:r>
      <w:r w:rsidR="00E80A64" w:rsidRPr="00EF78C6">
        <w:rPr>
          <w:lang w:val="fr-FR"/>
        </w:rPr>
        <w:t>’</w:t>
      </w:r>
      <w:r w:rsidRPr="00EF78C6">
        <w:rPr>
          <w:lang w:val="fr-FR"/>
        </w:rPr>
        <w:t>auteur (tâche n° 41)</w:t>
      </w:r>
    </w:p>
    <w:p w:rsidR="00E80A64" w:rsidRPr="00EF78C6" w:rsidRDefault="00D44A53" w:rsidP="00ED15AB">
      <w:pPr>
        <w:pStyle w:val="ONUMFS"/>
        <w:rPr>
          <w:lang w:val="fr-FR"/>
        </w:rPr>
      </w:pPr>
      <w:r w:rsidRPr="00EF78C6">
        <w:rPr>
          <w:lang w:val="fr-FR"/>
        </w:rPr>
        <w:t>À sa six</w:t>
      </w:r>
      <w:r w:rsidR="00E80A64" w:rsidRPr="00EF78C6">
        <w:rPr>
          <w:lang w:val="fr-FR"/>
        </w:rPr>
        <w:t>ième session</w:t>
      </w:r>
      <w:r w:rsidRPr="00EF78C6">
        <w:rPr>
          <w:lang w:val="fr-FR"/>
        </w:rPr>
        <w:t>, le Comité des normes de l</w:t>
      </w:r>
      <w:r w:rsidR="00E80A64" w:rsidRPr="00EF78C6">
        <w:rPr>
          <w:lang w:val="fr-FR"/>
        </w:rPr>
        <w:t>’</w:t>
      </w:r>
      <w:r w:rsidRPr="00EF78C6">
        <w:rPr>
          <w:lang w:val="fr-FR"/>
        </w:rPr>
        <w:t>OMPI a accepté d</w:t>
      </w:r>
      <w:r w:rsidR="00E80A64" w:rsidRPr="00EF78C6">
        <w:rPr>
          <w:lang w:val="fr-FR"/>
        </w:rPr>
        <w:t>’</w:t>
      </w:r>
      <w:r w:rsidRPr="00EF78C6">
        <w:rPr>
          <w:lang w:val="fr-FR"/>
        </w:rPr>
        <w:t>intégrer à la norme</w:t>
      </w:r>
      <w:r w:rsidR="003C6D0E" w:rsidRPr="00EF78C6">
        <w:rPr>
          <w:lang w:val="fr-FR"/>
        </w:rPr>
        <w:t> </w:t>
      </w:r>
      <w:r w:rsidRPr="00EF78C6">
        <w:rPr>
          <w:lang w:val="fr-FR"/>
        </w:rPr>
        <w:t>ST.96 les schémas XML couvrant les données relatives aux œuvres orphelines protégées par le droit d</w:t>
      </w:r>
      <w:r w:rsidR="00E80A64" w:rsidRPr="00EF78C6">
        <w:rPr>
          <w:lang w:val="fr-FR"/>
        </w:rPr>
        <w:t>’</w:t>
      </w:r>
      <w:r w:rsidRPr="00EF78C6">
        <w:rPr>
          <w:lang w:val="fr-FR"/>
        </w:rPr>
        <w:t>auteur (voir le paragraphe 68 du document CWS/6/34).  L</w:t>
      </w:r>
      <w:r w:rsidR="00E80A64" w:rsidRPr="00EF78C6">
        <w:rPr>
          <w:lang w:val="fr-FR"/>
        </w:rPr>
        <w:t>’</w:t>
      </w:r>
      <w:r w:rsidRPr="00EF78C6">
        <w:rPr>
          <w:lang w:val="fr-FR"/>
        </w:rPr>
        <w:t>Équipe d</w:t>
      </w:r>
      <w:r w:rsidR="00E80A64" w:rsidRPr="00EF78C6">
        <w:rPr>
          <w:lang w:val="fr-FR"/>
        </w:rPr>
        <w:t>’</w:t>
      </w:r>
      <w:r w:rsidRPr="00EF78C6">
        <w:rPr>
          <w:lang w:val="fr-FR"/>
        </w:rPr>
        <w:t>experts chargée de la norme</w:t>
      </w:r>
      <w:r w:rsidR="003C6D0E" w:rsidRPr="00EF78C6">
        <w:rPr>
          <w:lang w:val="fr-FR"/>
        </w:rPr>
        <w:t> </w:t>
      </w:r>
      <w:r w:rsidRPr="00EF78C6">
        <w:rPr>
          <w:lang w:val="fr-FR"/>
        </w:rPr>
        <w:t>XML4IP a travaillé sur la mise au point de ces schémas, qui ont été intégrés à la version</w:t>
      </w:r>
      <w:r w:rsidR="00F279BD">
        <w:rPr>
          <w:lang w:val="fr-FR"/>
        </w:rPr>
        <w:t> </w:t>
      </w:r>
      <w:r w:rsidRPr="00EF78C6">
        <w:rPr>
          <w:lang w:val="fr-FR"/>
        </w:rPr>
        <w:t>4.0 (voir les notes de diffusion sur la version</w:t>
      </w:r>
      <w:r w:rsidR="00F279BD">
        <w:rPr>
          <w:lang w:val="fr-FR"/>
        </w:rPr>
        <w:t> </w:t>
      </w:r>
      <w:r w:rsidRPr="00EF78C6">
        <w:rPr>
          <w:lang w:val="fr-FR"/>
        </w:rPr>
        <w:t>4.0 à l</w:t>
      </w:r>
      <w:r w:rsidR="00E80A64" w:rsidRPr="00EF78C6">
        <w:rPr>
          <w:lang w:val="fr-FR"/>
        </w:rPr>
        <w:t>’</w:t>
      </w:r>
      <w:r w:rsidRPr="00EF78C6">
        <w:rPr>
          <w:lang w:val="fr-FR"/>
        </w:rPr>
        <w:t>adresse</w:t>
      </w:r>
      <w:r w:rsidR="00E80A64" w:rsidRPr="00EF78C6">
        <w:rPr>
          <w:lang w:val="fr-FR"/>
        </w:rPr>
        <w:t> :</w:t>
      </w:r>
      <w:r w:rsidRPr="00EF78C6">
        <w:rPr>
          <w:lang w:val="fr-FR"/>
        </w:rPr>
        <w:t xml:space="preserve"> </w:t>
      </w:r>
      <w:hyperlink r:id="rId10" w:history="1">
        <w:r w:rsidRPr="00EF78C6">
          <w:rPr>
            <w:rStyle w:val="Hyperlink"/>
            <w:lang w:val="fr-FR"/>
          </w:rPr>
          <w:t>https://www.wipo.int/standards/XMLSchema/ST96/V4_0/ReleaseNotes.pdf</w:t>
        </w:r>
      </w:hyperlink>
      <w:r w:rsidRPr="00EF78C6">
        <w:rPr>
          <w:lang w:val="fr-FR"/>
        </w:rPr>
        <w:t>).</w:t>
      </w:r>
    </w:p>
    <w:p w:rsidR="00E80A64" w:rsidRPr="00EF78C6" w:rsidRDefault="00D44A53" w:rsidP="00ED15AB">
      <w:pPr>
        <w:pStyle w:val="ONUMFS"/>
        <w:rPr>
          <w:lang w:val="fr-FR"/>
        </w:rPr>
      </w:pPr>
      <w:r w:rsidRPr="00EF78C6">
        <w:rPr>
          <w:lang w:val="fr-FR"/>
        </w:rPr>
        <w:t>Le Bureau international a présenté un projet de document de travail sur la gestion des métadonnées relatives au droit d</w:t>
      </w:r>
      <w:r w:rsidR="00E80A64" w:rsidRPr="00EF78C6">
        <w:rPr>
          <w:lang w:val="fr-FR"/>
        </w:rPr>
        <w:t>’</w:t>
      </w:r>
      <w:r w:rsidRPr="00EF78C6">
        <w:rPr>
          <w:lang w:val="fr-FR"/>
        </w:rPr>
        <w:t>auteur à la neuv</w:t>
      </w:r>
      <w:r w:rsidR="00E80A64" w:rsidRPr="00EF78C6">
        <w:rPr>
          <w:lang w:val="fr-FR"/>
        </w:rPr>
        <w:t>ième session du </w:t>
      </w:r>
      <w:r w:rsidR="003A631C" w:rsidRPr="00EF78C6">
        <w:rPr>
          <w:lang w:val="fr-FR"/>
        </w:rPr>
        <w:t>CWS.  Le</w:t>
      </w:r>
      <w:r w:rsidRPr="00EF78C6">
        <w:rPr>
          <w:lang w:val="fr-FR"/>
        </w:rPr>
        <w:t xml:space="preserve"> principal objectif de ce document était de mettre en adéquation la norme</w:t>
      </w:r>
      <w:r w:rsidR="003C6D0E" w:rsidRPr="00EF78C6">
        <w:rPr>
          <w:lang w:val="fr-FR"/>
        </w:rPr>
        <w:t> </w:t>
      </w:r>
      <w:r w:rsidRPr="00EF78C6">
        <w:rPr>
          <w:lang w:val="fr-FR"/>
        </w:rPr>
        <w:t>ST.96 de l</w:t>
      </w:r>
      <w:r w:rsidR="00E80A64" w:rsidRPr="00EF78C6">
        <w:rPr>
          <w:lang w:val="fr-FR"/>
        </w:rPr>
        <w:t>’</w:t>
      </w:r>
      <w:r w:rsidRPr="00EF78C6">
        <w:rPr>
          <w:lang w:val="fr-FR"/>
        </w:rPr>
        <w:t>OMPI avec d</w:t>
      </w:r>
      <w:r w:rsidR="00E80A64" w:rsidRPr="00EF78C6">
        <w:rPr>
          <w:lang w:val="fr-FR"/>
        </w:rPr>
        <w:t>’</w:t>
      </w:r>
      <w:r w:rsidRPr="00EF78C6">
        <w:rPr>
          <w:lang w:val="fr-FR"/>
        </w:rPr>
        <w:t>autres normes internationales relatives aux données, élaborées ou utilisées par les secteurs culturels, les institutions publiques ou les organisations de gestion collective œuvrant dans le domaine du droit d</w:t>
      </w:r>
      <w:r w:rsidR="00E80A64" w:rsidRPr="00EF78C6">
        <w:rPr>
          <w:lang w:val="fr-FR"/>
        </w:rPr>
        <w:t>’</w:t>
      </w:r>
      <w:r w:rsidRPr="00EF78C6">
        <w:rPr>
          <w:lang w:val="fr-FR"/>
        </w:rPr>
        <w:t>auteur et des droits connex</w:t>
      </w:r>
      <w:r w:rsidR="003A631C" w:rsidRPr="00EF78C6">
        <w:rPr>
          <w:lang w:val="fr-FR"/>
        </w:rPr>
        <w:t>es.  Il</w:t>
      </w:r>
      <w:r w:rsidRPr="00EF78C6">
        <w:rPr>
          <w:lang w:val="fr-FR"/>
        </w:rPr>
        <w:t xml:space="preserve"> s</w:t>
      </w:r>
      <w:r w:rsidR="00E80A64" w:rsidRPr="00EF78C6">
        <w:rPr>
          <w:lang w:val="fr-FR"/>
        </w:rPr>
        <w:t>’</w:t>
      </w:r>
      <w:r w:rsidRPr="00EF78C6">
        <w:rPr>
          <w:lang w:val="fr-FR"/>
        </w:rPr>
        <w:t>agissait principalement de proposer deux</w:t>
      </w:r>
      <w:r w:rsidR="003C6D0E" w:rsidRPr="00EF78C6">
        <w:rPr>
          <w:lang w:val="fr-FR"/>
        </w:rPr>
        <w:t> </w:t>
      </w:r>
      <w:r w:rsidRPr="00EF78C6">
        <w:rPr>
          <w:lang w:val="fr-FR"/>
        </w:rPr>
        <w:t>composantes</w:t>
      </w:r>
      <w:r w:rsidR="00F279BD">
        <w:rPr>
          <w:lang w:val="fr-FR"/>
        </w:rPr>
        <w:t xml:space="preserve"> </w:t>
      </w:r>
      <w:r w:rsidRPr="00EF78C6">
        <w:rPr>
          <w:lang w:val="fr-FR"/>
        </w:rPr>
        <w:t>droit d</w:t>
      </w:r>
      <w:r w:rsidR="00E80A64" w:rsidRPr="00EF78C6">
        <w:rPr>
          <w:lang w:val="fr-FR"/>
        </w:rPr>
        <w:t>’</w:t>
      </w:r>
      <w:r w:rsidRPr="00EF78C6">
        <w:rPr>
          <w:lang w:val="fr-FR"/>
        </w:rPr>
        <w:t>auteur de l</w:t>
      </w:r>
      <w:r w:rsidR="00E80A64" w:rsidRPr="00EF78C6">
        <w:rPr>
          <w:lang w:val="fr-FR"/>
        </w:rPr>
        <w:t>’</w:t>
      </w:r>
      <w:r w:rsidRPr="00EF78C6">
        <w:rPr>
          <w:lang w:val="fr-FR"/>
        </w:rPr>
        <w:t>actuelle norme</w:t>
      </w:r>
      <w:r w:rsidR="003C6D0E" w:rsidRPr="00EF78C6">
        <w:rPr>
          <w:lang w:val="fr-FR"/>
        </w:rPr>
        <w:t> </w:t>
      </w:r>
      <w:r w:rsidRPr="00EF78C6">
        <w:rPr>
          <w:lang w:val="fr-FR"/>
        </w:rPr>
        <w:t>ST.96 de l</w:t>
      </w:r>
      <w:r w:rsidR="00E80A64" w:rsidRPr="00EF78C6">
        <w:rPr>
          <w:lang w:val="fr-FR"/>
        </w:rPr>
        <w:t>’</w:t>
      </w:r>
      <w:r w:rsidRPr="00EF78C6">
        <w:rPr>
          <w:lang w:val="fr-FR"/>
        </w:rPr>
        <w:t>OMPI en tant que composantes structurées avec des valeurs types</w:t>
      </w:r>
      <w:r w:rsidR="00E80A64" w:rsidRPr="00EF78C6">
        <w:rPr>
          <w:lang w:val="fr-FR"/>
        </w:rPr>
        <w:t> :</w:t>
      </w:r>
      <w:r w:rsidRPr="00EF78C6">
        <w:rPr>
          <w:lang w:val="fr-FR"/>
        </w:rPr>
        <w:t xml:space="preserve"> </w:t>
      </w:r>
      <w:proofErr w:type="spellStart"/>
      <w:proofErr w:type="gramStart"/>
      <w:r w:rsidRPr="00EF78C6">
        <w:rPr>
          <w:rFonts w:ascii="Courier New" w:hAnsi="Courier New"/>
          <w:lang w:val="fr-FR"/>
        </w:rPr>
        <w:t>cpy:RightsHolderCategory</w:t>
      </w:r>
      <w:proofErr w:type="spellEnd"/>
      <w:proofErr w:type="gramEnd"/>
      <w:r w:rsidRPr="00EF78C6">
        <w:rPr>
          <w:lang w:val="fr-FR"/>
        </w:rPr>
        <w:t xml:space="preserve"> et </w:t>
      </w:r>
      <w:proofErr w:type="spellStart"/>
      <w:r w:rsidRPr="00EF78C6">
        <w:rPr>
          <w:rFonts w:ascii="Courier New" w:hAnsi="Courier New"/>
          <w:lang w:val="fr-FR"/>
        </w:rPr>
        <w:t>cpy:OrphanWorkKindCode</w:t>
      </w:r>
      <w:proofErr w:type="spellEnd"/>
      <w:r w:rsidRPr="00EF78C6">
        <w:rPr>
          <w:lang w:val="fr-FR"/>
        </w:rPr>
        <w:t>.</w:t>
      </w:r>
    </w:p>
    <w:p w:rsidR="00E80A64" w:rsidRPr="00EF78C6" w:rsidRDefault="00D44A53" w:rsidP="00ED15AB">
      <w:pPr>
        <w:pStyle w:val="ONUMFS"/>
        <w:rPr>
          <w:lang w:val="fr-FR"/>
        </w:rPr>
      </w:pPr>
      <w:r w:rsidRPr="00EF78C6">
        <w:rPr>
          <w:lang w:val="fr-FR"/>
        </w:rPr>
        <w:t>À la suite de la neuv</w:t>
      </w:r>
      <w:r w:rsidR="00E80A64" w:rsidRPr="00EF78C6">
        <w:rPr>
          <w:lang w:val="fr-FR"/>
        </w:rPr>
        <w:t>ième session du CWS</w:t>
      </w:r>
      <w:r w:rsidRPr="00EF78C6">
        <w:rPr>
          <w:lang w:val="fr-FR"/>
        </w:rPr>
        <w:t>, sur la base des observations communiquées, le Bureau international a amélioré ces propositions de valeurs typ</w:t>
      </w:r>
      <w:r w:rsidR="003A631C" w:rsidRPr="00EF78C6">
        <w:rPr>
          <w:lang w:val="fr-FR"/>
        </w:rPr>
        <w:t>es.  Le</w:t>
      </w:r>
      <w:r w:rsidRPr="00EF78C6">
        <w:rPr>
          <w:lang w:val="fr-FR"/>
        </w:rPr>
        <w:t>s améliorations proposées ont ensuite été publiées sur l</w:t>
      </w:r>
      <w:r w:rsidR="00E80A64" w:rsidRPr="00EF78C6">
        <w:rPr>
          <w:lang w:val="fr-FR"/>
        </w:rPr>
        <w:t>’</w:t>
      </w:r>
      <w:r w:rsidRPr="00EF78C6">
        <w:rPr>
          <w:lang w:val="fr-FR"/>
        </w:rPr>
        <w:t>espace Wiki public</w:t>
      </w:r>
      <w:r w:rsidR="00E80A64" w:rsidRPr="00EF78C6">
        <w:rPr>
          <w:lang w:val="fr-FR"/>
        </w:rPr>
        <w:t xml:space="preserve"> du CWS</w:t>
      </w:r>
      <w:r w:rsidRPr="00EF78C6">
        <w:rPr>
          <w:lang w:val="fr-FR"/>
        </w:rPr>
        <w:t xml:space="preserve"> (</w:t>
      </w:r>
      <w:hyperlink r:id="rId11" w:history="1">
        <w:r w:rsidRPr="00EF78C6">
          <w:rPr>
            <w:rStyle w:val="Hyperlink"/>
            <w:lang w:val="fr-FR"/>
          </w:rPr>
          <w:t>https://www3.wipo.int/confluence/x/C4DFRg</w:t>
        </w:r>
      </w:hyperlink>
      <w:r w:rsidRPr="00EF78C6">
        <w:rPr>
          <w:lang w:val="fr-FR"/>
        </w:rPr>
        <w:t>) et les États membres et observateurs de l</w:t>
      </w:r>
      <w:r w:rsidR="00E80A64" w:rsidRPr="00EF78C6">
        <w:rPr>
          <w:lang w:val="fr-FR"/>
        </w:rPr>
        <w:t>’</w:t>
      </w:r>
      <w:r w:rsidRPr="00EF78C6">
        <w:rPr>
          <w:lang w:val="fr-FR"/>
        </w:rPr>
        <w:t xml:space="preserve">OMPI ont été invités, dans le cadre de la circulaire </w:t>
      </w:r>
      <w:hyperlink r:id="rId12" w:history="1">
        <w:r w:rsidRPr="00EF78C6">
          <w:rPr>
            <w:rStyle w:val="Hyperlink"/>
            <w:lang w:val="fr-FR"/>
          </w:rPr>
          <w:t>C.CWS</w:t>
        </w:r>
        <w:r w:rsidR="00F279BD">
          <w:rPr>
            <w:rStyle w:val="Hyperlink"/>
            <w:lang w:val="fr-FR"/>
          </w:rPr>
          <w:t> </w:t>
        </w:r>
        <w:r w:rsidRPr="00EF78C6">
          <w:rPr>
            <w:rStyle w:val="Hyperlink"/>
            <w:lang w:val="fr-FR"/>
          </w:rPr>
          <w:t>156</w:t>
        </w:r>
      </w:hyperlink>
      <w:r w:rsidRPr="00EF78C6">
        <w:rPr>
          <w:lang w:val="fr-FR"/>
        </w:rPr>
        <w:t>, à communiquer leurs observatio</w:t>
      </w:r>
      <w:r w:rsidR="003A631C" w:rsidRPr="00EF78C6">
        <w:rPr>
          <w:lang w:val="fr-FR"/>
        </w:rPr>
        <w:t>ns.  La</w:t>
      </w:r>
      <w:r w:rsidRPr="00EF78C6">
        <w:rPr>
          <w:lang w:val="fr-FR"/>
        </w:rPr>
        <w:t xml:space="preserve"> date limite pour l</w:t>
      </w:r>
      <w:r w:rsidR="00E80A64" w:rsidRPr="00EF78C6">
        <w:rPr>
          <w:lang w:val="fr-FR"/>
        </w:rPr>
        <w:t>’</w:t>
      </w:r>
      <w:r w:rsidRPr="00EF78C6">
        <w:rPr>
          <w:lang w:val="fr-FR"/>
        </w:rPr>
        <w:t>envoi des observations était en juin 2022.</w:t>
      </w:r>
    </w:p>
    <w:p w:rsidR="00E80A64" w:rsidRPr="00EF78C6" w:rsidRDefault="00D44A53" w:rsidP="00ED15AB">
      <w:pPr>
        <w:pStyle w:val="ONUMFS"/>
        <w:rPr>
          <w:lang w:val="fr-FR"/>
        </w:rPr>
      </w:pPr>
      <w:r w:rsidRPr="00EF78C6">
        <w:rPr>
          <w:lang w:val="fr-FR"/>
        </w:rPr>
        <w:t>Le Bureau international a apporté de nouvelles améliorations aux propositions en tenant compte des observations communiquées et a présenté ces nouvelles propositions</w:t>
      </w:r>
      <w:r w:rsidR="00E80A64" w:rsidRPr="00EF78C6">
        <w:rPr>
          <w:lang w:val="fr-FR"/>
        </w:rPr>
        <w:t xml:space="preserve"> au CWS</w:t>
      </w:r>
      <w:r w:rsidRPr="00EF78C6">
        <w:rPr>
          <w:lang w:val="fr-FR"/>
        </w:rPr>
        <w:t xml:space="preserve"> pour examen dans le document CWS/10/7.</w:t>
      </w:r>
    </w:p>
    <w:p w:rsidR="00D44A53" w:rsidRPr="00EF78C6" w:rsidRDefault="00D44A53" w:rsidP="00ED15AB">
      <w:pPr>
        <w:pStyle w:val="Heading2"/>
        <w:rPr>
          <w:szCs w:val="22"/>
          <w:lang w:val="fr-FR"/>
        </w:rPr>
      </w:pPr>
      <w:r w:rsidRPr="00EF78C6">
        <w:rPr>
          <w:lang w:val="fr-FR"/>
        </w:rPr>
        <w:t>Proposition de norme</w:t>
      </w:r>
      <w:r w:rsidR="003C6D0E" w:rsidRPr="00EF78C6">
        <w:rPr>
          <w:lang w:val="fr-FR"/>
        </w:rPr>
        <w:t> </w:t>
      </w:r>
      <w:r w:rsidRPr="00EF78C6">
        <w:rPr>
          <w:lang w:val="fr-FR"/>
        </w:rPr>
        <w:t>JSON (tâche n° 64)</w:t>
      </w:r>
    </w:p>
    <w:p w:rsidR="00D44A53" w:rsidRPr="00EF78C6" w:rsidRDefault="00D44A53" w:rsidP="00ED15AB">
      <w:pPr>
        <w:pStyle w:val="ONUMFS"/>
        <w:rPr>
          <w:szCs w:val="22"/>
          <w:lang w:val="fr-FR"/>
        </w:rPr>
      </w:pPr>
      <w:r w:rsidRPr="00EF78C6">
        <w:rPr>
          <w:lang w:val="fr-FR"/>
        </w:rPr>
        <w:t>À la sept</w:t>
      </w:r>
      <w:r w:rsidR="00E80A64" w:rsidRPr="00EF78C6">
        <w:rPr>
          <w:lang w:val="fr-FR"/>
        </w:rPr>
        <w:t>ième session</w:t>
      </w:r>
      <w:r w:rsidRPr="00EF78C6">
        <w:rPr>
          <w:lang w:val="fr-FR"/>
        </w:rPr>
        <w:t xml:space="preserve"> du Comité des normes de l</w:t>
      </w:r>
      <w:r w:rsidR="00E80A64" w:rsidRPr="00EF78C6">
        <w:rPr>
          <w:lang w:val="fr-FR"/>
        </w:rPr>
        <w:t>’</w:t>
      </w:r>
      <w:r w:rsidRPr="00EF78C6">
        <w:rPr>
          <w:lang w:val="fr-FR"/>
        </w:rPr>
        <w:t>OMPI, la tâche n° 64 a été ajoutée au programme de travail du comité en reconnaissance de l</w:t>
      </w:r>
      <w:r w:rsidR="00E80A64" w:rsidRPr="00EF78C6">
        <w:rPr>
          <w:lang w:val="fr-FR"/>
        </w:rPr>
        <w:t>’</w:t>
      </w:r>
      <w:r w:rsidRPr="00EF78C6">
        <w:rPr>
          <w:lang w:val="fr-FR"/>
        </w:rPr>
        <w:t>utilisation croissante de JSON par les offices de propriété intellectuelle, notamment dans le cadre de l</w:t>
      </w:r>
      <w:r w:rsidR="00E80A64" w:rsidRPr="00EF78C6">
        <w:rPr>
          <w:lang w:val="fr-FR"/>
        </w:rPr>
        <w:t>’</w:t>
      </w:r>
      <w:r w:rsidRPr="00EF78C6">
        <w:rPr>
          <w:lang w:val="fr-FR"/>
        </w:rPr>
        <w:t>utilisation en tant que charge utile de la réponse d</w:t>
      </w:r>
      <w:r w:rsidR="00E80A64" w:rsidRPr="00EF78C6">
        <w:rPr>
          <w:lang w:val="fr-FR"/>
        </w:rPr>
        <w:t>’</w:t>
      </w:r>
      <w:r w:rsidRPr="00EF78C6">
        <w:rPr>
          <w:lang w:val="fr-FR"/>
        </w:rPr>
        <w:t>un service Web.  À sa sept</w:t>
      </w:r>
      <w:r w:rsidR="00E80A64" w:rsidRPr="00EF78C6">
        <w:rPr>
          <w:lang w:val="fr-FR"/>
        </w:rPr>
        <w:t>ième session</w:t>
      </w:r>
      <w:r w:rsidRPr="00EF78C6">
        <w:rPr>
          <w:lang w:val="fr-FR"/>
        </w:rPr>
        <w:t xml:space="preserve"> également,</w:t>
      </w:r>
      <w:r w:rsidR="00E80A64" w:rsidRPr="00EF78C6">
        <w:rPr>
          <w:lang w:val="fr-FR"/>
        </w:rPr>
        <w:t xml:space="preserve"> le CWS</w:t>
      </w:r>
      <w:r w:rsidRPr="00EF78C6">
        <w:rPr>
          <w:lang w:val="fr-FR"/>
        </w:rPr>
        <w:t xml:space="preserve"> a pris note du projet de spécification JSON qui était présenté pour examen et a prié l</w:t>
      </w:r>
      <w:r w:rsidR="00E80A64" w:rsidRPr="00EF78C6">
        <w:rPr>
          <w:lang w:val="fr-FR"/>
        </w:rPr>
        <w:t>’</w:t>
      </w:r>
      <w:r w:rsidRPr="00EF78C6">
        <w:rPr>
          <w:lang w:val="fr-FR"/>
        </w:rPr>
        <w:t>Équipe d</w:t>
      </w:r>
      <w:r w:rsidR="00E80A64" w:rsidRPr="00EF78C6">
        <w:rPr>
          <w:lang w:val="fr-FR"/>
        </w:rPr>
        <w:t>’</w:t>
      </w:r>
      <w:r w:rsidRPr="00EF78C6">
        <w:rPr>
          <w:lang w:val="fr-FR"/>
        </w:rPr>
        <w:t>experts chargée de la norme</w:t>
      </w:r>
      <w:r w:rsidR="003C6D0E" w:rsidRPr="00EF78C6">
        <w:rPr>
          <w:lang w:val="fr-FR"/>
        </w:rPr>
        <w:t> </w:t>
      </w:r>
      <w:r w:rsidRPr="00EF78C6">
        <w:rPr>
          <w:lang w:val="fr-FR"/>
        </w:rPr>
        <w:t>XML4IP de poursuivre ses travaux concernant l</w:t>
      </w:r>
      <w:r w:rsidR="00E80A64" w:rsidRPr="00EF78C6">
        <w:rPr>
          <w:lang w:val="fr-FR"/>
        </w:rPr>
        <w:t>’</w:t>
      </w:r>
      <w:r w:rsidRPr="00EF78C6">
        <w:rPr>
          <w:lang w:val="fr-FR"/>
        </w:rPr>
        <w:t>élaboration d</w:t>
      </w:r>
      <w:r w:rsidR="00E80A64" w:rsidRPr="00EF78C6">
        <w:rPr>
          <w:lang w:val="fr-FR"/>
        </w:rPr>
        <w:t>’</w:t>
      </w:r>
      <w:r w:rsidRPr="00EF78C6">
        <w:rPr>
          <w:lang w:val="fr-FR"/>
        </w:rPr>
        <w:t>une nouvelle norme</w:t>
      </w:r>
      <w:r w:rsidR="003C6D0E" w:rsidRPr="00EF78C6">
        <w:rPr>
          <w:lang w:val="fr-FR"/>
        </w:rPr>
        <w:t> </w:t>
      </w:r>
      <w:r w:rsidR="003A631C" w:rsidRPr="00EF78C6">
        <w:rPr>
          <w:lang w:val="fr-FR"/>
        </w:rPr>
        <w:t>JSON</w:t>
      </w:r>
      <w:r w:rsidR="003C6D0E" w:rsidRPr="00EF78C6">
        <w:rPr>
          <w:lang w:val="fr-FR"/>
        </w:rPr>
        <w:t xml:space="preserve"> </w:t>
      </w:r>
      <w:r w:rsidRPr="00EF78C6">
        <w:rPr>
          <w:lang w:val="fr-FR"/>
        </w:rPr>
        <w:t>(</w:t>
      </w:r>
      <w:r w:rsidR="003A631C" w:rsidRPr="00EF78C6">
        <w:rPr>
          <w:lang w:val="fr-FR"/>
        </w:rPr>
        <w:t>v</w:t>
      </w:r>
      <w:r w:rsidRPr="00EF78C6">
        <w:rPr>
          <w:lang w:val="fr-FR"/>
        </w:rPr>
        <w:t xml:space="preserve">oir les </w:t>
      </w:r>
      <w:r w:rsidR="00E80A64" w:rsidRPr="00EF78C6">
        <w:rPr>
          <w:lang w:val="fr-FR"/>
        </w:rPr>
        <w:t>paragraphes 5</w:t>
      </w:r>
      <w:r w:rsidRPr="00EF78C6">
        <w:rPr>
          <w:lang w:val="fr-FR"/>
        </w:rPr>
        <w:t>8 à 60 du document CWS/</w:t>
      </w:r>
      <w:r w:rsidR="003A631C" w:rsidRPr="00EF78C6">
        <w:rPr>
          <w:lang w:val="fr-FR"/>
        </w:rPr>
        <w:t>7/29</w:t>
      </w:r>
      <w:r w:rsidRPr="00EF78C6">
        <w:rPr>
          <w:lang w:val="fr-FR"/>
        </w:rPr>
        <w:t>)</w:t>
      </w:r>
      <w:r w:rsidR="003A631C" w:rsidRPr="00EF78C6">
        <w:rPr>
          <w:lang w:val="fr-FR"/>
        </w:rPr>
        <w:t>.</w:t>
      </w:r>
      <w:r w:rsidRPr="00EF78C6">
        <w:rPr>
          <w:lang w:val="fr-FR"/>
        </w:rPr>
        <w:t xml:space="preserve">  Aucune information actualisée n</w:t>
      </w:r>
      <w:r w:rsidR="00E80A64" w:rsidRPr="00EF78C6">
        <w:rPr>
          <w:lang w:val="fr-FR"/>
        </w:rPr>
        <w:t>’</w:t>
      </w:r>
      <w:r w:rsidRPr="00EF78C6">
        <w:rPr>
          <w:lang w:val="fr-FR"/>
        </w:rPr>
        <w:t>a été présentée concernant le rapport sur l</w:t>
      </w:r>
      <w:r w:rsidR="00E80A64" w:rsidRPr="00EF78C6">
        <w:rPr>
          <w:lang w:val="fr-FR"/>
        </w:rPr>
        <w:t>’</w:t>
      </w:r>
      <w:r w:rsidRPr="00EF78C6">
        <w:rPr>
          <w:lang w:val="fr-FR"/>
        </w:rPr>
        <w:t>état d</w:t>
      </w:r>
      <w:r w:rsidR="00E80A64" w:rsidRPr="00EF78C6">
        <w:rPr>
          <w:lang w:val="fr-FR"/>
        </w:rPr>
        <w:t>’</w:t>
      </w:r>
      <w:r w:rsidRPr="00EF78C6">
        <w:rPr>
          <w:lang w:val="fr-FR"/>
        </w:rPr>
        <w:t>avancement du projet d</w:t>
      </w:r>
      <w:r w:rsidR="00E80A64" w:rsidRPr="00EF78C6">
        <w:rPr>
          <w:lang w:val="fr-FR"/>
        </w:rPr>
        <w:t>’</w:t>
      </w:r>
      <w:r w:rsidRPr="00EF78C6">
        <w:rPr>
          <w:lang w:val="fr-FR"/>
        </w:rPr>
        <w:t>élaboration de la norme</w:t>
      </w:r>
      <w:r w:rsidR="003C6D0E" w:rsidRPr="00EF78C6">
        <w:rPr>
          <w:lang w:val="fr-FR"/>
        </w:rPr>
        <w:t> </w:t>
      </w:r>
      <w:r w:rsidRPr="00EF78C6">
        <w:rPr>
          <w:lang w:val="fr-FR"/>
        </w:rPr>
        <w:t>JSON à la huit</w:t>
      </w:r>
      <w:r w:rsidR="00E80A64" w:rsidRPr="00EF78C6">
        <w:rPr>
          <w:lang w:val="fr-FR"/>
        </w:rPr>
        <w:t>ième session du CWS</w:t>
      </w:r>
      <w:r w:rsidRPr="00EF78C6">
        <w:rPr>
          <w:lang w:val="fr-FR"/>
        </w:rPr>
        <w:t>.</w:t>
      </w:r>
    </w:p>
    <w:p w:rsidR="00E80A64" w:rsidRPr="00EF78C6" w:rsidRDefault="00D44A53" w:rsidP="00ED15AB">
      <w:pPr>
        <w:pStyle w:val="ONUMFS"/>
        <w:rPr>
          <w:lang w:val="fr-FR"/>
        </w:rPr>
      </w:pPr>
      <w:r w:rsidRPr="00EF78C6">
        <w:rPr>
          <w:lang w:val="fr-FR"/>
        </w:rPr>
        <w:t>Depuis la dernière session, l</w:t>
      </w:r>
      <w:r w:rsidR="00E80A64" w:rsidRPr="00EF78C6">
        <w:rPr>
          <w:lang w:val="fr-FR"/>
        </w:rPr>
        <w:t>’</w:t>
      </w:r>
      <w:r w:rsidRPr="00EF78C6">
        <w:rPr>
          <w:lang w:val="fr-FR"/>
        </w:rPr>
        <w:t>Équipe d</w:t>
      </w:r>
      <w:r w:rsidR="00E80A64" w:rsidRPr="00EF78C6">
        <w:rPr>
          <w:lang w:val="fr-FR"/>
        </w:rPr>
        <w:t>’</w:t>
      </w:r>
      <w:r w:rsidRPr="00EF78C6">
        <w:rPr>
          <w:lang w:val="fr-FR"/>
        </w:rPr>
        <w:t>experts chargée de la norme</w:t>
      </w:r>
      <w:r w:rsidR="003C6D0E" w:rsidRPr="00EF78C6">
        <w:rPr>
          <w:lang w:val="fr-FR"/>
        </w:rPr>
        <w:t> </w:t>
      </w:r>
      <w:r w:rsidRPr="00EF78C6">
        <w:rPr>
          <w:lang w:val="fr-FR"/>
        </w:rPr>
        <w:t>XML4IP a poursuivi ses travaux visant à améliorer le projet de norme</w:t>
      </w:r>
      <w:r w:rsidR="003C6D0E" w:rsidRPr="00EF78C6">
        <w:rPr>
          <w:lang w:val="fr-FR"/>
        </w:rPr>
        <w:t> </w:t>
      </w:r>
      <w:r w:rsidRPr="00EF78C6">
        <w:rPr>
          <w:lang w:val="fr-FR"/>
        </w:rPr>
        <w:t>JSON et a notamment établi les règles de conversion pour la conversion des schémas XML de la norme</w:t>
      </w:r>
      <w:r w:rsidR="003C6D0E" w:rsidRPr="00EF78C6">
        <w:rPr>
          <w:lang w:val="fr-FR"/>
        </w:rPr>
        <w:t> </w:t>
      </w:r>
      <w:r w:rsidRPr="00EF78C6">
        <w:rPr>
          <w:lang w:val="fr-FR"/>
        </w:rPr>
        <w:t>ST.96 de l</w:t>
      </w:r>
      <w:r w:rsidR="00E80A64" w:rsidRPr="00EF78C6">
        <w:rPr>
          <w:lang w:val="fr-FR"/>
        </w:rPr>
        <w:t>’</w:t>
      </w:r>
      <w:r w:rsidRPr="00EF78C6">
        <w:rPr>
          <w:lang w:val="fr-FR"/>
        </w:rPr>
        <w:t>OMPI aux schémas JSON équivalents et proposé trois</w:t>
      </w:r>
      <w:r w:rsidR="003C6D0E" w:rsidRPr="00EF78C6">
        <w:rPr>
          <w:lang w:val="fr-FR"/>
        </w:rPr>
        <w:t> </w:t>
      </w:r>
      <w:r w:rsidRPr="00EF78C6">
        <w:rPr>
          <w:lang w:val="fr-FR"/>
        </w:rPr>
        <w:t>instances J</w:t>
      </w:r>
      <w:r w:rsidR="003A631C" w:rsidRPr="00EF78C6">
        <w:rPr>
          <w:lang w:val="fr-FR"/>
        </w:rPr>
        <w:t>SON.  Tr</w:t>
      </w:r>
      <w:r w:rsidRPr="00EF78C6">
        <w:rPr>
          <w:lang w:val="fr-FR"/>
        </w:rPr>
        <w:t>ois</w:t>
      </w:r>
      <w:r w:rsidR="003C6D0E" w:rsidRPr="00EF78C6">
        <w:rPr>
          <w:lang w:val="fr-FR"/>
        </w:rPr>
        <w:t> </w:t>
      </w:r>
      <w:r w:rsidRPr="00EF78C6">
        <w:rPr>
          <w:lang w:val="fr-FR"/>
        </w:rPr>
        <w:t>séries de débats ont eu lieu sur ce thème sur le Wiki de l</w:t>
      </w:r>
      <w:r w:rsidR="00E80A64" w:rsidRPr="00EF78C6">
        <w:rPr>
          <w:lang w:val="fr-FR"/>
        </w:rPr>
        <w:t>’</w:t>
      </w:r>
      <w:r w:rsidRPr="00EF78C6">
        <w:rPr>
          <w:lang w:val="fr-FR"/>
        </w:rPr>
        <w:t>équipe d</w:t>
      </w:r>
      <w:r w:rsidR="00E80A64" w:rsidRPr="00EF78C6">
        <w:rPr>
          <w:lang w:val="fr-FR"/>
        </w:rPr>
        <w:t>’</w:t>
      </w:r>
      <w:r w:rsidRPr="00EF78C6">
        <w:rPr>
          <w:lang w:val="fr-FR"/>
        </w:rPr>
        <w:t>experts depuis la dernière session.</w:t>
      </w:r>
    </w:p>
    <w:p w:rsidR="00E80A64" w:rsidRPr="00EF78C6" w:rsidRDefault="00D44A53" w:rsidP="00ED15AB">
      <w:pPr>
        <w:pStyle w:val="ONUMFS"/>
        <w:rPr>
          <w:lang w:val="fr-FR"/>
        </w:rPr>
      </w:pPr>
      <w:r w:rsidRPr="00EF78C6">
        <w:rPr>
          <w:lang w:val="fr-FR"/>
        </w:rPr>
        <w:t>Une proposition de nouvelle norme</w:t>
      </w:r>
      <w:r w:rsidR="003C6D0E" w:rsidRPr="00EF78C6">
        <w:rPr>
          <w:lang w:val="fr-FR"/>
        </w:rPr>
        <w:t> </w:t>
      </w:r>
      <w:r w:rsidRPr="00EF78C6">
        <w:rPr>
          <w:lang w:val="fr-FR"/>
        </w:rPr>
        <w:t>JSON de l</w:t>
      </w:r>
      <w:r w:rsidR="00E80A64" w:rsidRPr="00EF78C6">
        <w:rPr>
          <w:lang w:val="fr-FR"/>
        </w:rPr>
        <w:t>’</w:t>
      </w:r>
      <w:r w:rsidRPr="00EF78C6">
        <w:rPr>
          <w:lang w:val="fr-FR"/>
        </w:rPr>
        <w:t>OMPI est présentée dans le document CWS/10/6 pour examen à la dix</w:t>
      </w:r>
      <w:r w:rsidR="00E80A64" w:rsidRPr="00EF78C6">
        <w:rPr>
          <w:lang w:val="fr-FR"/>
        </w:rPr>
        <w:t>ième session</w:t>
      </w:r>
      <w:r w:rsidRPr="00EF78C6">
        <w:rPr>
          <w:lang w:val="fr-FR"/>
        </w:rPr>
        <w:t xml:space="preserve"> du comité.</w:t>
      </w:r>
    </w:p>
    <w:p w:rsidR="00D44A53" w:rsidRPr="00EF78C6" w:rsidRDefault="00D44A53" w:rsidP="00ED15AB">
      <w:pPr>
        <w:pStyle w:val="Heading2"/>
        <w:rPr>
          <w:lang w:val="fr-FR"/>
        </w:rPr>
      </w:pPr>
      <w:r w:rsidRPr="00EF78C6">
        <w:rPr>
          <w:lang w:val="fr-FR"/>
        </w:rPr>
        <w:t>Mise au point des schémas de la situation juridique</w:t>
      </w:r>
    </w:p>
    <w:p w:rsidR="00E80A64" w:rsidRPr="00EF78C6" w:rsidRDefault="00D44A53" w:rsidP="00ED15AB">
      <w:pPr>
        <w:pStyle w:val="ONUMFS"/>
        <w:rPr>
          <w:lang w:val="fr-FR"/>
        </w:rPr>
      </w:pPr>
      <w:r w:rsidRPr="00EF78C6">
        <w:rPr>
          <w:lang w:val="fr-FR"/>
        </w:rPr>
        <w:t>L</w:t>
      </w:r>
      <w:r w:rsidR="00E80A64" w:rsidRPr="00EF78C6">
        <w:rPr>
          <w:lang w:val="fr-FR"/>
        </w:rPr>
        <w:t>’</w:t>
      </w:r>
      <w:r w:rsidRPr="00EF78C6">
        <w:rPr>
          <w:lang w:val="fr-FR"/>
        </w:rPr>
        <w:t>Équipe d</w:t>
      </w:r>
      <w:r w:rsidR="00E80A64" w:rsidRPr="00EF78C6">
        <w:rPr>
          <w:lang w:val="fr-FR"/>
        </w:rPr>
        <w:t>’</w:t>
      </w:r>
      <w:r w:rsidRPr="00EF78C6">
        <w:rPr>
          <w:lang w:val="fr-FR"/>
        </w:rPr>
        <w:t>experts chargée de la norme</w:t>
      </w:r>
      <w:r w:rsidR="003C6D0E" w:rsidRPr="00EF78C6">
        <w:rPr>
          <w:lang w:val="fr-FR"/>
        </w:rPr>
        <w:t> </w:t>
      </w:r>
      <w:r w:rsidRPr="00EF78C6">
        <w:rPr>
          <w:lang w:val="fr-FR"/>
        </w:rPr>
        <w:t>XML4IP est responsable de la mise au point de schémas XML couvrant les données relatives à la situation juridique, en coordination avec l</w:t>
      </w:r>
      <w:r w:rsidR="00E80A64" w:rsidRPr="00EF78C6">
        <w:rPr>
          <w:lang w:val="fr-FR"/>
        </w:rPr>
        <w:t>’</w:t>
      </w:r>
      <w:r w:rsidRPr="00EF78C6">
        <w:rPr>
          <w:lang w:val="fr-FR"/>
        </w:rPr>
        <w:t>Équipe d</w:t>
      </w:r>
      <w:r w:rsidR="00E80A64" w:rsidRPr="00EF78C6">
        <w:rPr>
          <w:lang w:val="fr-FR"/>
        </w:rPr>
        <w:t>’</w:t>
      </w:r>
      <w:r w:rsidRPr="00EF78C6">
        <w:rPr>
          <w:lang w:val="fr-FR"/>
        </w:rPr>
        <w:t>experts chargée de la situation juridiq</w:t>
      </w:r>
      <w:r w:rsidR="003A631C" w:rsidRPr="00EF78C6">
        <w:rPr>
          <w:lang w:val="fr-FR"/>
        </w:rPr>
        <w:t>ue.  Le</w:t>
      </w:r>
      <w:r w:rsidRPr="00EF78C6">
        <w:rPr>
          <w:lang w:val="fr-FR"/>
        </w:rPr>
        <w:t>s schémas de la situation juridique des brevets ont été intégrés pour la première fois dans la version</w:t>
      </w:r>
      <w:r w:rsidR="00F279BD">
        <w:rPr>
          <w:lang w:val="fr-FR"/>
        </w:rPr>
        <w:t> </w:t>
      </w:r>
      <w:r w:rsidRPr="00EF78C6">
        <w:rPr>
          <w:lang w:val="fr-FR"/>
        </w:rPr>
        <w:t>4.0.  Dans la version</w:t>
      </w:r>
      <w:r w:rsidR="00F279BD">
        <w:rPr>
          <w:lang w:val="fr-FR"/>
        </w:rPr>
        <w:t> </w:t>
      </w:r>
      <w:r w:rsidRPr="00EF78C6">
        <w:rPr>
          <w:lang w:val="fr-FR"/>
        </w:rPr>
        <w:t xml:space="preserve">5.0, </w:t>
      </w:r>
      <w:proofErr w:type="spellStart"/>
      <w:proofErr w:type="gramStart"/>
      <w:r w:rsidRPr="00EF78C6">
        <w:rPr>
          <w:rFonts w:ascii="Courier New" w:hAnsi="Courier New"/>
          <w:lang w:val="fr-FR"/>
        </w:rPr>
        <w:t>pat:StageCode</w:t>
      </w:r>
      <w:proofErr w:type="spellEnd"/>
      <w:proofErr w:type="gramEnd"/>
      <w:r w:rsidRPr="00EF78C6">
        <w:rPr>
          <w:lang w:val="fr-FR"/>
        </w:rPr>
        <w:t xml:space="preserve">, </w:t>
      </w:r>
      <w:proofErr w:type="spellStart"/>
      <w:r w:rsidRPr="00EF78C6">
        <w:rPr>
          <w:rFonts w:ascii="Courier New" w:hAnsi="Courier New"/>
          <w:lang w:val="fr-FR"/>
        </w:rPr>
        <w:t>pat:PreviousStageCode</w:t>
      </w:r>
      <w:proofErr w:type="spellEnd"/>
      <w:r w:rsidRPr="00EF78C6">
        <w:rPr>
          <w:lang w:val="fr-FR"/>
        </w:rPr>
        <w:t xml:space="preserve">, </w:t>
      </w:r>
      <w:proofErr w:type="spellStart"/>
      <w:r w:rsidRPr="00EF78C6">
        <w:rPr>
          <w:rFonts w:ascii="Courier New" w:hAnsi="Courier New"/>
          <w:lang w:val="fr-FR"/>
        </w:rPr>
        <w:t>pat:CurrentStageCode</w:t>
      </w:r>
      <w:proofErr w:type="spellEnd"/>
      <w:r w:rsidRPr="00EF78C6">
        <w:rPr>
          <w:lang w:val="fr-FR"/>
        </w:rPr>
        <w:t xml:space="preserve">, </w:t>
      </w:r>
      <w:proofErr w:type="spellStart"/>
      <w:r w:rsidRPr="00EF78C6">
        <w:rPr>
          <w:rFonts w:ascii="Courier New" w:hAnsi="Courier New"/>
          <w:lang w:val="fr-FR"/>
        </w:rPr>
        <w:t>pat:StateCodeType</w:t>
      </w:r>
      <w:proofErr w:type="spellEnd"/>
      <w:r w:rsidRPr="00EF78C6">
        <w:rPr>
          <w:lang w:val="fr-FR"/>
        </w:rPr>
        <w:t xml:space="preserve"> et </w:t>
      </w:r>
      <w:proofErr w:type="spellStart"/>
      <w:r w:rsidRPr="00EF78C6">
        <w:rPr>
          <w:rFonts w:ascii="Courier New" w:hAnsi="Courier New"/>
          <w:lang w:val="fr-FR"/>
        </w:rPr>
        <w:t>pat:StageCodeType</w:t>
      </w:r>
      <w:proofErr w:type="spellEnd"/>
      <w:r w:rsidRPr="00EF78C6">
        <w:rPr>
          <w:lang w:val="fr-FR"/>
        </w:rPr>
        <w:t xml:space="preserve"> ont été déplacés dans l</w:t>
      </w:r>
      <w:r w:rsidR="00E80A64" w:rsidRPr="00EF78C6">
        <w:rPr>
          <w:lang w:val="fr-FR"/>
        </w:rPr>
        <w:t>’</w:t>
      </w:r>
      <w:r w:rsidRPr="00EF78C6">
        <w:rPr>
          <w:lang w:val="fr-FR"/>
        </w:rPr>
        <w:t>espace de nommage commun afin d</w:t>
      </w:r>
      <w:r w:rsidR="00E80A64" w:rsidRPr="00EF78C6">
        <w:rPr>
          <w:lang w:val="fr-FR"/>
        </w:rPr>
        <w:t>’</w:t>
      </w:r>
      <w:r w:rsidRPr="00EF78C6">
        <w:rPr>
          <w:lang w:val="fr-FR"/>
        </w:rPr>
        <w:t>être réutilisés pour la mise au point future des schémas de la situation juridique des marques et des dessins et modèles industriels.</w:t>
      </w:r>
    </w:p>
    <w:p w:rsidR="00E80A64" w:rsidRPr="00EF78C6" w:rsidRDefault="00D44A53" w:rsidP="00ED15AB">
      <w:pPr>
        <w:pStyle w:val="ONUMFS"/>
        <w:rPr>
          <w:lang w:val="fr-FR"/>
        </w:rPr>
      </w:pPr>
      <w:r w:rsidRPr="00EF78C6">
        <w:rPr>
          <w:lang w:val="fr-FR"/>
        </w:rPr>
        <w:t>Bien qu</w:t>
      </w:r>
      <w:r w:rsidR="00E80A64" w:rsidRPr="00EF78C6">
        <w:rPr>
          <w:lang w:val="fr-FR"/>
        </w:rPr>
        <w:t>’</w:t>
      </w:r>
      <w:r w:rsidRPr="00EF78C6">
        <w:rPr>
          <w:lang w:val="fr-FR"/>
        </w:rPr>
        <w:t>il ait été envisagé à la neuv</w:t>
      </w:r>
      <w:r w:rsidR="00E80A64" w:rsidRPr="00EF78C6">
        <w:rPr>
          <w:lang w:val="fr-FR"/>
        </w:rPr>
        <w:t>ième session du CWS</w:t>
      </w:r>
      <w:r w:rsidRPr="00EF78C6">
        <w:rPr>
          <w:lang w:val="fr-FR"/>
        </w:rPr>
        <w:t xml:space="preserve"> de fusionner les trois</w:t>
      </w:r>
      <w:r w:rsidR="003C6D0E" w:rsidRPr="00EF78C6">
        <w:rPr>
          <w:lang w:val="fr-FR"/>
        </w:rPr>
        <w:t> </w:t>
      </w:r>
      <w:r w:rsidRPr="00EF78C6">
        <w:rPr>
          <w:lang w:val="fr-FR"/>
        </w:rPr>
        <w:t>schémas de la situation juridique en vue de les intégrer au sein d</w:t>
      </w:r>
      <w:r w:rsidR="00E80A64" w:rsidRPr="00EF78C6">
        <w:rPr>
          <w:lang w:val="fr-FR"/>
        </w:rPr>
        <w:t>’</w:t>
      </w:r>
      <w:r w:rsidRPr="00EF78C6">
        <w:rPr>
          <w:lang w:val="fr-FR"/>
        </w:rPr>
        <w:t>une seule norme, en raison de leurs similitudes, l</w:t>
      </w:r>
      <w:r w:rsidR="00E80A64" w:rsidRPr="00EF78C6">
        <w:rPr>
          <w:lang w:val="fr-FR"/>
        </w:rPr>
        <w:t>’</w:t>
      </w:r>
      <w:r w:rsidRPr="00EF78C6">
        <w:rPr>
          <w:lang w:val="fr-FR"/>
        </w:rPr>
        <w:t>équipe d</w:t>
      </w:r>
      <w:r w:rsidR="00E80A64" w:rsidRPr="00EF78C6">
        <w:rPr>
          <w:lang w:val="fr-FR"/>
        </w:rPr>
        <w:t>’</w:t>
      </w:r>
      <w:r w:rsidRPr="00EF78C6">
        <w:rPr>
          <w:lang w:val="fr-FR"/>
        </w:rPr>
        <w:t>experts a décidé de mettre au point les données de la situation juridique des marques et des dessins et modèles industriels séparément, car l</w:t>
      </w:r>
      <w:r w:rsidR="00E80A64" w:rsidRPr="00EF78C6">
        <w:rPr>
          <w:lang w:val="fr-FR"/>
        </w:rPr>
        <w:t>’</w:t>
      </w:r>
      <w:r w:rsidRPr="00EF78C6">
        <w:rPr>
          <w:lang w:val="fr-FR"/>
        </w:rPr>
        <w:t>Équipe d</w:t>
      </w:r>
      <w:r w:rsidR="00E80A64" w:rsidRPr="00EF78C6">
        <w:rPr>
          <w:lang w:val="fr-FR"/>
        </w:rPr>
        <w:t>’</w:t>
      </w:r>
      <w:r w:rsidRPr="00EF78C6">
        <w:rPr>
          <w:lang w:val="fr-FR"/>
        </w:rPr>
        <w:t>experts chargée de la situation juridique avait décidé que les trois</w:t>
      </w:r>
      <w:r w:rsidR="003C6D0E" w:rsidRPr="00EF78C6">
        <w:rPr>
          <w:lang w:val="fr-FR"/>
        </w:rPr>
        <w:t> </w:t>
      </w:r>
      <w:r w:rsidRPr="00EF78C6">
        <w:rPr>
          <w:lang w:val="fr-FR"/>
        </w:rPr>
        <w:t xml:space="preserve">normes concernées, </w:t>
      </w:r>
      <w:r w:rsidR="00E80A64" w:rsidRPr="00EF78C6">
        <w:rPr>
          <w:lang w:val="fr-FR"/>
        </w:rPr>
        <w:t>à savoir</w:t>
      </w:r>
      <w:r w:rsidRPr="00EF78C6">
        <w:rPr>
          <w:lang w:val="fr-FR"/>
        </w:rPr>
        <w:t xml:space="preserve"> les normes</w:t>
      </w:r>
      <w:r w:rsidR="003C6D0E" w:rsidRPr="00EF78C6">
        <w:rPr>
          <w:lang w:val="fr-FR"/>
        </w:rPr>
        <w:t> </w:t>
      </w:r>
      <w:r w:rsidRPr="00EF78C6">
        <w:rPr>
          <w:lang w:val="fr-FR"/>
        </w:rPr>
        <w:t>ST.27, ST.61 et ST.87, devaient être traitées séparéme</w:t>
      </w:r>
      <w:r w:rsidR="003A631C" w:rsidRPr="00EF78C6">
        <w:rPr>
          <w:lang w:val="fr-FR"/>
        </w:rPr>
        <w:t>nt.  Le</w:t>
      </w:r>
      <w:r w:rsidRPr="00EF78C6">
        <w:rPr>
          <w:lang w:val="fr-FR"/>
        </w:rPr>
        <w:t>s travaux de mise au point des schémas de la situation juridique des marques et des dessins et modèles industriels ont donc commencé.</w:t>
      </w:r>
    </w:p>
    <w:p w:rsidR="00D44A53" w:rsidRPr="00EF78C6" w:rsidRDefault="00D44A53" w:rsidP="00ED15AB">
      <w:pPr>
        <w:pStyle w:val="ONUMFS"/>
        <w:rPr>
          <w:lang w:val="fr-FR"/>
        </w:rPr>
      </w:pPr>
      <w:r w:rsidRPr="00EF78C6">
        <w:rPr>
          <w:lang w:val="fr-FR"/>
        </w:rPr>
        <w:t>Une série de débats sur le Wiki de l</w:t>
      </w:r>
      <w:r w:rsidR="00E80A64" w:rsidRPr="00EF78C6">
        <w:rPr>
          <w:lang w:val="fr-FR"/>
        </w:rPr>
        <w:t>’</w:t>
      </w:r>
      <w:r w:rsidRPr="00EF78C6">
        <w:rPr>
          <w:lang w:val="fr-FR"/>
        </w:rPr>
        <w:t>équipe d</w:t>
      </w:r>
      <w:r w:rsidR="00E80A64" w:rsidRPr="00EF78C6">
        <w:rPr>
          <w:lang w:val="fr-FR"/>
        </w:rPr>
        <w:t>’</w:t>
      </w:r>
      <w:r w:rsidRPr="00EF78C6">
        <w:rPr>
          <w:lang w:val="fr-FR"/>
        </w:rPr>
        <w:t>experts a eu lieu cette année et au cours de laquelle un premier projet de schémas de la situation juridique des marques d</w:t>
      </w:r>
      <w:r w:rsidR="00E80A64" w:rsidRPr="00EF78C6">
        <w:rPr>
          <w:lang w:val="fr-FR"/>
        </w:rPr>
        <w:t>’</w:t>
      </w:r>
      <w:r w:rsidRPr="00EF78C6">
        <w:rPr>
          <w:lang w:val="fr-FR"/>
        </w:rPr>
        <w:t>une part et des dessins et modèles industriels d</w:t>
      </w:r>
      <w:r w:rsidR="00E80A64" w:rsidRPr="00EF78C6">
        <w:rPr>
          <w:lang w:val="fr-FR"/>
        </w:rPr>
        <w:t>’</w:t>
      </w:r>
      <w:r w:rsidRPr="00EF78C6">
        <w:rPr>
          <w:lang w:val="fr-FR"/>
        </w:rPr>
        <w:t>autre part a été présenté à l</w:t>
      </w:r>
      <w:r w:rsidR="00E80A64" w:rsidRPr="00EF78C6">
        <w:rPr>
          <w:lang w:val="fr-FR"/>
        </w:rPr>
        <w:t>’</w:t>
      </w:r>
      <w:r w:rsidRPr="00EF78C6">
        <w:rPr>
          <w:lang w:val="fr-FR"/>
        </w:rPr>
        <w:t>équipe d</w:t>
      </w:r>
      <w:r w:rsidR="00E80A64" w:rsidRPr="00EF78C6">
        <w:rPr>
          <w:lang w:val="fr-FR"/>
        </w:rPr>
        <w:t>’</w:t>
      </w:r>
      <w:r w:rsidRPr="00EF78C6">
        <w:rPr>
          <w:lang w:val="fr-FR"/>
        </w:rPr>
        <w:t>experts pour observations.  L</w:t>
      </w:r>
      <w:r w:rsidR="00E80A64" w:rsidRPr="00EF78C6">
        <w:rPr>
          <w:lang w:val="fr-FR"/>
        </w:rPr>
        <w:t>’</w:t>
      </w:r>
      <w:r w:rsidRPr="00EF78C6">
        <w:rPr>
          <w:lang w:val="fr-FR"/>
        </w:rPr>
        <w:t>Équipe d</w:t>
      </w:r>
      <w:r w:rsidR="00E80A64" w:rsidRPr="00EF78C6">
        <w:rPr>
          <w:lang w:val="fr-FR"/>
        </w:rPr>
        <w:t>’</w:t>
      </w:r>
      <w:r w:rsidRPr="00EF78C6">
        <w:rPr>
          <w:lang w:val="fr-FR"/>
        </w:rPr>
        <w:t>experts chargée de la norme</w:t>
      </w:r>
      <w:r w:rsidR="003C6D0E" w:rsidRPr="00EF78C6">
        <w:rPr>
          <w:lang w:val="fr-FR"/>
        </w:rPr>
        <w:t> </w:t>
      </w:r>
      <w:r w:rsidRPr="00EF78C6">
        <w:rPr>
          <w:lang w:val="fr-FR"/>
        </w:rPr>
        <w:t>XML4IP travaillera en coordination avec l</w:t>
      </w:r>
      <w:r w:rsidR="00E80A64" w:rsidRPr="00EF78C6">
        <w:rPr>
          <w:lang w:val="fr-FR"/>
        </w:rPr>
        <w:t>’</w:t>
      </w:r>
      <w:r w:rsidRPr="00EF78C6">
        <w:rPr>
          <w:lang w:val="fr-FR"/>
        </w:rPr>
        <w:t>Équipe d</w:t>
      </w:r>
      <w:r w:rsidR="00E80A64" w:rsidRPr="00EF78C6">
        <w:rPr>
          <w:lang w:val="fr-FR"/>
        </w:rPr>
        <w:t>’</w:t>
      </w:r>
      <w:r w:rsidRPr="00EF78C6">
        <w:rPr>
          <w:lang w:val="fr-FR"/>
        </w:rPr>
        <w:t>experts chargée de la situation juridique afin de terminer la mise au point des schémas XML qui concernent en particulier des données supplémentaires faisant l</w:t>
      </w:r>
      <w:r w:rsidR="00E80A64" w:rsidRPr="00EF78C6">
        <w:rPr>
          <w:lang w:val="fr-FR"/>
        </w:rPr>
        <w:t>’</w:t>
      </w:r>
      <w:r w:rsidRPr="00EF78C6">
        <w:rPr>
          <w:lang w:val="fr-FR"/>
        </w:rPr>
        <w:t>objet de l</w:t>
      </w:r>
      <w:r w:rsidR="00E80A64" w:rsidRPr="00EF78C6">
        <w:rPr>
          <w:lang w:val="fr-FR"/>
        </w:rPr>
        <w:t>’annexe I</w:t>
      </w:r>
      <w:r w:rsidRPr="00EF78C6">
        <w:rPr>
          <w:lang w:val="fr-FR"/>
        </w:rPr>
        <w:t>I des normes</w:t>
      </w:r>
      <w:r w:rsidR="003C6D0E" w:rsidRPr="00EF78C6">
        <w:rPr>
          <w:lang w:val="fr-FR"/>
        </w:rPr>
        <w:t> </w:t>
      </w:r>
      <w:r w:rsidRPr="00EF78C6">
        <w:rPr>
          <w:lang w:val="fr-FR"/>
        </w:rPr>
        <w:t>ST.61 et ST.87.</w:t>
      </w:r>
    </w:p>
    <w:p w:rsidR="00D44A53" w:rsidRPr="00EF78C6" w:rsidRDefault="00D44A53" w:rsidP="00ED15AB">
      <w:pPr>
        <w:pStyle w:val="Heading2"/>
        <w:rPr>
          <w:szCs w:val="22"/>
          <w:lang w:val="fr-FR"/>
        </w:rPr>
      </w:pPr>
      <w:r w:rsidRPr="00EF78C6">
        <w:rPr>
          <w:lang w:val="fr-FR"/>
        </w:rPr>
        <w:t>Futur programme de travail</w:t>
      </w:r>
    </w:p>
    <w:p w:rsidR="00D44A53" w:rsidRPr="00EF78C6" w:rsidRDefault="00D44A53" w:rsidP="00ED15AB">
      <w:pPr>
        <w:pStyle w:val="ONUMFS"/>
        <w:rPr>
          <w:szCs w:val="22"/>
          <w:lang w:val="fr-FR"/>
        </w:rPr>
      </w:pPr>
      <w:r w:rsidRPr="00EF78C6">
        <w:rPr>
          <w:lang w:val="fr-FR"/>
        </w:rPr>
        <w:t>L</w:t>
      </w:r>
      <w:r w:rsidR="00E80A64" w:rsidRPr="00EF78C6">
        <w:rPr>
          <w:lang w:val="fr-FR"/>
        </w:rPr>
        <w:t>’</w:t>
      </w:r>
      <w:r w:rsidRPr="00EF78C6">
        <w:rPr>
          <w:lang w:val="fr-FR"/>
        </w:rPr>
        <w:t>Équipe d</w:t>
      </w:r>
      <w:r w:rsidR="00E80A64" w:rsidRPr="00EF78C6">
        <w:rPr>
          <w:lang w:val="fr-FR"/>
        </w:rPr>
        <w:t>’</w:t>
      </w:r>
      <w:r w:rsidRPr="00EF78C6">
        <w:rPr>
          <w:lang w:val="fr-FR"/>
        </w:rPr>
        <w:t>experts chargée de la norme</w:t>
      </w:r>
      <w:r w:rsidR="003C6D0E" w:rsidRPr="00EF78C6">
        <w:rPr>
          <w:lang w:val="fr-FR"/>
        </w:rPr>
        <w:t> </w:t>
      </w:r>
      <w:r w:rsidRPr="00EF78C6">
        <w:rPr>
          <w:lang w:val="fr-FR"/>
        </w:rPr>
        <w:t>XML4IP poursuivra ses travaux concernant la mise au point de nouveaux schémas XML et l</w:t>
      </w:r>
      <w:r w:rsidR="00E80A64" w:rsidRPr="00EF78C6">
        <w:rPr>
          <w:lang w:val="fr-FR"/>
        </w:rPr>
        <w:t>’</w:t>
      </w:r>
      <w:r w:rsidRPr="00EF78C6">
        <w:rPr>
          <w:lang w:val="fr-FR"/>
        </w:rPr>
        <w:t>amélioration des schémas XML existants, mais souhaite insister tout particulièrement sur les éléments ci</w:t>
      </w:r>
      <w:r w:rsidR="00F279BD">
        <w:rPr>
          <w:lang w:val="fr-FR"/>
        </w:rPr>
        <w:noBreakHyphen/>
      </w:r>
      <w:r w:rsidRPr="00EF78C6">
        <w:rPr>
          <w:lang w:val="fr-FR"/>
        </w:rPr>
        <w:t>après à mettre au point avant la onz</w:t>
      </w:r>
      <w:r w:rsidR="00E80A64" w:rsidRPr="00EF78C6">
        <w:rPr>
          <w:lang w:val="fr-FR"/>
        </w:rPr>
        <w:t>ième session du CWS :</w:t>
      </w:r>
    </w:p>
    <w:p w:rsidR="00D44A53" w:rsidRPr="00EF78C6" w:rsidRDefault="005C7202" w:rsidP="00ED15AB">
      <w:pPr>
        <w:pStyle w:val="ONUMFS"/>
        <w:numPr>
          <w:ilvl w:val="0"/>
          <w:numId w:val="15"/>
        </w:numPr>
        <w:tabs>
          <w:tab w:val="clear" w:pos="567"/>
          <w:tab w:val="num" w:pos="1134"/>
        </w:tabs>
        <w:ind w:left="1134" w:hanging="567"/>
        <w:rPr>
          <w:szCs w:val="22"/>
          <w:lang w:val="fr-FR"/>
        </w:rPr>
      </w:pPr>
      <w:proofErr w:type="gramStart"/>
      <w:r>
        <w:rPr>
          <w:u w:val="single"/>
          <w:lang w:val="fr-FR"/>
        </w:rPr>
        <w:t>s</w:t>
      </w:r>
      <w:r w:rsidR="00D44A53" w:rsidRPr="00EF78C6">
        <w:rPr>
          <w:u w:val="single"/>
          <w:lang w:val="fr-FR"/>
        </w:rPr>
        <w:t>chémas</w:t>
      </w:r>
      <w:proofErr w:type="gramEnd"/>
      <w:r w:rsidR="00D44A53" w:rsidRPr="00EF78C6">
        <w:rPr>
          <w:u w:val="single"/>
          <w:lang w:val="fr-FR"/>
        </w:rPr>
        <w:t xml:space="preserve"> de la situation juridique des marques/dessins et modèles</w:t>
      </w:r>
      <w:r w:rsidR="00E80A64" w:rsidRPr="00EF78C6">
        <w:rPr>
          <w:lang w:val="fr-FR"/>
        </w:rPr>
        <w:t> :</w:t>
      </w:r>
      <w:r w:rsidR="00D44A53" w:rsidRPr="00EF78C6">
        <w:rPr>
          <w:lang w:val="fr-FR"/>
        </w:rPr>
        <w:t xml:space="preserve"> l</w:t>
      </w:r>
      <w:r w:rsidR="00E80A64" w:rsidRPr="00EF78C6">
        <w:rPr>
          <w:lang w:val="fr-FR"/>
        </w:rPr>
        <w:t>’</w:t>
      </w:r>
      <w:r w:rsidR="00D44A53" w:rsidRPr="00EF78C6">
        <w:rPr>
          <w:lang w:val="fr-FR"/>
        </w:rPr>
        <w:t>équipe d</w:t>
      </w:r>
      <w:r w:rsidR="00E80A64" w:rsidRPr="00EF78C6">
        <w:rPr>
          <w:lang w:val="fr-FR"/>
        </w:rPr>
        <w:t>’</w:t>
      </w:r>
      <w:r w:rsidR="00D44A53" w:rsidRPr="00EF78C6">
        <w:rPr>
          <w:lang w:val="fr-FR"/>
        </w:rPr>
        <w:t>experts, avec l</w:t>
      </w:r>
      <w:r w:rsidR="00E80A64" w:rsidRPr="00EF78C6">
        <w:rPr>
          <w:lang w:val="fr-FR"/>
        </w:rPr>
        <w:t>’</w:t>
      </w:r>
      <w:r w:rsidR="00D44A53" w:rsidRPr="00EF78C6">
        <w:rPr>
          <w:lang w:val="fr-FR"/>
        </w:rPr>
        <w:t>appui de l</w:t>
      </w:r>
      <w:r w:rsidR="00E80A64" w:rsidRPr="00EF78C6">
        <w:rPr>
          <w:lang w:val="fr-FR"/>
        </w:rPr>
        <w:t>’</w:t>
      </w:r>
      <w:r w:rsidR="00D44A53" w:rsidRPr="00EF78C6">
        <w:rPr>
          <w:lang w:val="fr-FR"/>
        </w:rPr>
        <w:t>Équipe d</w:t>
      </w:r>
      <w:r w:rsidR="00E80A64" w:rsidRPr="00EF78C6">
        <w:rPr>
          <w:lang w:val="fr-FR"/>
        </w:rPr>
        <w:t>’</w:t>
      </w:r>
      <w:r w:rsidR="00D44A53" w:rsidRPr="00EF78C6">
        <w:rPr>
          <w:lang w:val="fr-FR"/>
        </w:rPr>
        <w:t>experts chargée de la situation juridique, poursuivra la mise au point des schémas de la situation juridique des marques et des dessins et modèles et entend achever cette mise au point pour la prochaine version de la norme</w:t>
      </w:r>
      <w:r w:rsidR="003C6D0E" w:rsidRPr="00EF78C6">
        <w:rPr>
          <w:lang w:val="fr-FR"/>
        </w:rPr>
        <w:t> </w:t>
      </w:r>
      <w:r w:rsidR="00D44A53" w:rsidRPr="00EF78C6">
        <w:rPr>
          <w:lang w:val="fr-FR"/>
        </w:rPr>
        <w:t>ST.96;</w:t>
      </w:r>
    </w:p>
    <w:p w:rsidR="00D44A53" w:rsidRPr="00EF78C6" w:rsidRDefault="005C7202" w:rsidP="00ED15AB">
      <w:pPr>
        <w:pStyle w:val="ONUMFS"/>
        <w:numPr>
          <w:ilvl w:val="0"/>
          <w:numId w:val="15"/>
        </w:numPr>
        <w:tabs>
          <w:tab w:val="clear" w:pos="567"/>
          <w:tab w:val="num" w:pos="1134"/>
        </w:tabs>
        <w:ind w:left="1134" w:hanging="567"/>
        <w:rPr>
          <w:szCs w:val="22"/>
          <w:lang w:val="fr-FR"/>
        </w:rPr>
      </w:pPr>
      <w:proofErr w:type="gramStart"/>
      <w:r>
        <w:rPr>
          <w:u w:val="single"/>
          <w:lang w:val="fr-FR"/>
        </w:rPr>
        <w:t>c</w:t>
      </w:r>
      <w:r w:rsidR="00D44A53" w:rsidRPr="00EF78C6">
        <w:rPr>
          <w:u w:val="single"/>
          <w:lang w:val="fr-FR"/>
        </w:rPr>
        <w:t>omposantes</w:t>
      </w:r>
      <w:proofErr w:type="gramEnd"/>
      <w:r w:rsidR="00D44A53" w:rsidRPr="00EF78C6">
        <w:rPr>
          <w:u w:val="single"/>
          <w:lang w:val="fr-FR"/>
        </w:rPr>
        <w:t xml:space="preserve"> droit d</w:t>
      </w:r>
      <w:r w:rsidR="00E80A64" w:rsidRPr="00EF78C6">
        <w:rPr>
          <w:u w:val="single"/>
          <w:lang w:val="fr-FR"/>
        </w:rPr>
        <w:t>’</w:t>
      </w:r>
      <w:r w:rsidR="00D44A53" w:rsidRPr="00EF78C6">
        <w:rPr>
          <w:u w:val="single"/>
          <w:lang w:val="fr-FR"/>
        </w:rPr>
        <w:t>auteur</w:t>
      </w:r>
      <w:r w:rsidR="00E80A64" w:rsidRPr="00EF78C6">
        <w:rPr>
          <w:lang w:val="fr-FR"/>
        </w:rPr>
        <w:t> :</w:t>
      </w:r>
      <w:r w:rsidR="00D44A53" w:rsidRPr="00EF78C6">
        <w:rPr>
          <w:lang w:val="fr-FR"/>
        </w:rPr>
        <w:t xml:space="preserve"> comme l</w:t>
      </w:r>
      <w:r w:rsidR="00E80A64" w:rsidRPr="00EF78C6">
        <w:rPr>
          <w:lang w:val="fr-FR"/>
        </w:rPr>
        <w:t>’</w:t>
      </w:r>
      <w:r w:rsidR="00D44A53" w:rsidRPr="00EF78C6">
        <w:rPr>
          <w:lang w:val="fr-FR"/>
        </w:rPr>
        <w:t>indique le paragraphe 14, les propositions concernant la gestion des métadonnées relatives au droit d</w:t>
      </w:r>
      <w:r w:rsidR="00E80A64" w:rsidRPr="00EF78C6">
        <w:rPr>
          <w:lang w:val="fr-FR"/>
        </w:rPr>
        <w:t>’</w:t>
      </w:r>
      <w:r w:rsidR="00D44A53" w:rsidRPr="00EF78C6">
        <w:rPr>
          <w:lang w:val="fr-FR"/>
        </w:rPr>
        <w:t xml:space="preserve">auteur, en particulier les composantes de </w:t>
      </w:r>
      <w:proofErr w:type="spellStart"/>
      <w:r w:rsidR="00D44A53" w:rsidRPr="00EF78C6">
        <w:rPr>
          <w:rFonts w:ascii="Courier New" w:hAnsi="Courier New"/>
          <w:lang w:val="fr-FR"/>
        </w:rPr>
        <w:t>cpy:RightsHolderCategory</w:t>
      </w:r>
      <w:proofErr w:type="spellEnd"/>
      <w:r w:rsidR="00D44A53" w:rsidRPr="00EF78C6">
        <w:rPr>
          <w:lang w:val="fr-FR"/>
        </w:rPr>
        <w:t xml:space="preserve"> et </w:t>
      </w:r>
      <w:proofErr w:type="spellStart"/>
      <w:r w:rsidR="00D44A53" w:rsidRPr="00EF78C6">
        <w:rPr>
          <w:rFonts w:ascii="Courier New" w:hAnsi="Courier New"/>
          <w:lang w:val="fr-FR"/>
        </w:rPr>
        <w:t>cpy</w:t>
      </w:r>
      <w:proofErr w:type="spellEnd"/>
      <w:r w:rsidR="00D44A53" w:rsidRPr="00EF78C6">
        <w:rPr>
          <w:rFonts w:ascii="Courier New" w:hAnsi="Courier New"/>
          <w:lang w:val="fr-FR"/>
        </w:rPr>
        <w:t xml:space="preserve">: </w:t>
      </w:r>
      <w:proofErr w:type="spellStart"/>
      <w:r w:rsidR="00D44A53" w:rsidRPr="00EF78C6">
        <w:rPr>
          <w:rFonts w:ascii="Courier New" w:hAnsi="Courier New"/>
          <w:lang w:val="fr-FR"/>
        </w:rPr>
        <w:t>OrphanWorkKindCode</w:t>
      </w:r>
      <w:proofErr w:type="spellEnd"/>
      <w:r w:rsidR="00D44A53" w:rsidRPr="00EF78C6">
        <w:rPr>
          <w:lang w:val="fr-FR"/>
        </w:rPr>
        <w:t>, seront améliorées en permanen</w:t>
      </w:r>
      <w:r w:rsidR="003A631C" w:rsidRPr="00EF78C6">
        <w:rPr>
          <w:lang w:val="fr-FR"/>
        </w:rPr>
        <w:t>ce.  L’é</w:t>
      </w:r>
      <w:r w:rsidR="00D44A53" w:rsidRPr="00EF78C6">
        <w:rPr>
          <w:lang w:val="fr-FR"/>
        </w:rPr>
        <w:t>quipe d</w:t>
      </w:r>
      <w:r w:rsidR="00E80A64" w:rsidRPr="00EF78C6">
        <w:rPr>
          <w:lang w:val="fr-FR"/>
        </w:rPr>
        <w:t>’</w:t>
      </w:r>
      <w:r w:rsidR="00D44A53" w:rsidRPr="00EF78C6">
        <w:rPr>
          <w:lang w:val="fr-FR"/>
        </w:rPr>
        <w:t>experts entend améliorer les deux</w:t>
      </w:r>
      <w:r w:rsidR="003C6D0E" w:rsidRPr="00EF78C6">
        <w:rPr>
          <w:lang w:val="fr-FR"/>
        </w:rPr>
        <w:t> </w:t>
      </w:r>
      <w:r w:rsidR="00D44A53" w:rsidRPr="00EF78C6">
        <w:rPr>
          <w:lang w:val="fr-FR"/>
        </w:rPr>
        <w:t>composantes de la norme</w:t>
      </w:r>
      <w:r w:rsidR="003C6D0E" w:rsidRPr="00EF78C6">
        <w:rPr>
          <w:lang w:val="fr-FR"/>
        </w:rPr>
        <w:t> </w:t>
      </w:r>
      <w:r w:rsidR="00D44A53" w:rsidRPr="00EF78C6">
        <w:rPr>
          <w:lang w:val="fr-FR"/>
        </w:rPr>
        <w:t>ST.96 une fois les propositions approuvées par</w:t>
      </w:r>
      <w:r w:rsidR="00E80A64" w:rsidRPr="00EF78C6">
        <w:rPr>
          <w:lang w:val="fr-FR"/>
        </w:rPr>
        <w:t xml:space="preserve"> le </w:t>
      </w:r>
      <w:proofErr w:type="gramStart"/>
      <w:r w:rsidR="00E80A64" w:rsidRPr="00EF78C6">
        <w:rPr>
          <w:lang w:val="fr-FR"/>
        </w:rPr>
        <w:t>CWS</w:t>
      </w:r>
      <w:r w:rsidR="00D44A53" w:rsidRPr="00EF78C6">
        <w:rPr>
          <w:lang w:val="fr-FR"/>
        </w:rPr>
        <w:t>;  et</w:t>
      </w:r>
      <w:proofErr w:type="gramEnd"/>
    </w:p>
    <w:p w:rsidR="00D44A53" w:rsidRPr="00EF78C6" w:rsidRDefault="005C7202" w:rsidP="00ED15AB">
      <w:pPr>
        <w:pStyle w:val="ONUMFS"/>
        <w:numPr>
          <w:ilvl w:val="0"/>
          <w:numId w:val="15"/>
        </w:numPr>
        <w:tabs>
          <w:tab w:val="clear" w:pos="567"/>
          <w:tab w:val="num" w:pos="1134"/>
        </w:tabs>
        <w:ind w:left="1134" w:hanging="567"/>
        <w:rPr>
          <w:szCs w:val="22"/>
          <w:lang w:val="fr-FR"/>
        </w:rPr>
      </w:pPr>
      <w:proofErr w:type="gramStart"/>
      <w:r>
        <w:rPr>
          <w:u w:val="single"/>
          <w:lang w:val="fr-FR"/>
        </w:rPr>
        <w:t>s</w:t>
      </w:r>
      <w:r w:rsidR="00D44A53" w:rsidRPr="00EF78C6">
        <w:rPr>
          <w:u w:val="single"/>
          <w:lang w:val="fr-FR"/>
        </w:rPr>
        <w:t>chémas</w:t>
      </w:r>
      <w:proofErr w:type="gramEnd"/>
      <w:r w:rsidR="00D44A53" w:rsidRPr="00EF78C6">
        <w:rPr>
          <w:u w:val="single"/>
          <w:lang w:val="fr-FR"/>
        </w:rPr>
        <w:t xml:space="preserve"> de dossier/transaction de brevet</w:t>
      </w:r>
      <w:r w:rsidR="00E80A64" w:rsidRPr="00EF78C6">
        <w:rPr>
          <w:lang w:val="fr-FR"/>
        </w:rPr>
        <w:t> :</w:t>
      </w:r>
      <w:r w:rsidR="00D44A53" w:rsidRPr="00EF78C6">
        <w:rPr>
          <w:lang w:val="fr-FR"/>
        </w:rPr>
        <w:t xml:space="preserve"> les travaux portant sur les schémas de dossier de brevet et de transaction de brevet ont été gelés en raison d</w:t>
      </w:r>
      <w:r w:rsidR="00E80A64" w:rsidRPr="00EF78C6">
        <w:rPr>
          <w:lang w:val="fr-FR"/>
        </w:rPr>
        <w:t>’</w:t>
      </w:r>
      <w:r w:rsidR="00D44A53" w:rsidRPr="00EF78C6">
        <w:rPr>
          <w:lang w:val="fr-FR"/>
        </w:rPr>
        <w:t>autres points qui ont dû être traités en priorité par l</w:t>
      </w:r>
      <w:r w:rsidR="00E80A64" w:rsidRPr="00EF78C6">
        <w:rPr>
          <w:lang w:val="fr-FR"/>
        </w:rPr>
        <w:t>’</w:t>
      </w:r>
      <w:r w:rsidR="00D44A53" w:rsidRPr="00EF78C6">
        <w:rPr>
          <w:lang w:val="fr-FR"/>
        </w:rPr>
        <w:t>équipe d</w:t>
      </w:r>
      <w:r w:rsidR="00E80A64" w:rsidRPr="00EF78C6">
        <w:rPr>
          <w:lang w:val="fr-FR"/>
        </w:rPr>
        <w:t>’</w:t>
      </w:r>
      <w:r w:rsidR="00D44A53" w:rsidRPr="00EF78C6">
        <w:rPr>
          <w:lang w:val="fr-FR"/>
        </w:rPr>
        <w:t xml:space="preserve">experts </w:t>
      </w:r>
      <w:r w:rsidR="00E80A64" w:rsidRPr="00EF78C6">
        <w:rPr>
          <w:lang w:val="fr-FR"/>
        </w:rPr>
        <w:t>en 2022</w:t>
      </w:r>
      <w:r w:rsidR="00D44A53" w:rsidRPr="00EF78C6">
        <w:rPr>
          <w:lang w:val="fr-FR"/>
        </w:rPr>
        <w:t>.  L</w:t>
      </w:r>
      <w:r w:rsidR="00E80A64" w:rsidRPr="00EF78C6">
        <w:rPr>
          <w:lang w:val="fr-FR"/>
        </w:rPr>
        <w:t>’</w:t>
      </w:r>
      <w:r w:rsidR="00D44A53" w:rsidRPr="00EF78C6">
        <w:rPr>
          <w:lang w:val="fr-FR"/>
        </w:rPr>
        <w:t>équipe d</w:t>
      </w:r>
      <w:r w:rsidR="00E80A64" w:rsidRPr="00EF78C6">
        <w:rPr>
          <w:lang w:val="fr-FR"/>
        </w:rPr>
        <w:t>’</w:t>
      </w:r>
      <w:r w:rsidR="00D44A53" w:rsidRPr="00EF78C6">
        <w:rPr>
          <w:lang w:val="fr-FR"/>
        </w:rPr>
        <w:t>experts entend poursuivre ces travaux et achever la mise au point de ces composantes afin d</w:t>
      </w:r>
      <w:r w:rsidR="00E80A64" w:rsidRPr="00EF78C6">
        <w:rPr>
          <w:lang w:val="fr-FR"/>
        </w:rPr>
        <w:t>’</w:t>
      </w:r>
      <w:r w:rsidR="00D44A53" w:rsidRPr="00EF78C6">
        <w:rPr>
          <w:lang w:val="fr-FR"/>
        </w:rPr>
        <w:t>intégrer celles</w:t>
      </w:r>
      <w:r w:rsidR="00F279BD">
        <w:rPr>
          <w:lang w:val="fr-FR"/>
        </w:rPr>
        <w:noBreakHyphen/>
      </w:r>
      <w:r w:rsidR="00D44A53" w:rsidRPr="00EF78C6">
        <w:rPr>
          <w:lang w:val="fr-FR"/>
        </w:rPr>
        <w:t>ci à la nouvelle version de la norme</w:t>
      </w:r>
      <w:r w:rsidR="003C6D0E" w:rsidRPr="00EF78C6">
        <w:rPr>
          <w:lang w:val="fr-FR"/>
        </w:rPr>
        <w:t> </w:t>
      </w:r>
      <w:r w:rsidR="00D44A53" w:rsidRPr="00EF78C6">
        <w:rPr>
          <w:lang w:val="fr-FR"/>
        </w:rPr>
        <w:t>ST.96, compte tenu du stade déjà avancé de leur mise au point.</w:t>
      </w:r>
    </w:p>
    <w:p w:rsidR="00D44A53" w:rsidRPr="00EF78C6" w:rsidRDefault="00D44A53" w:rsidP="00ED15AB">
      <w:pPr>
        <w:pStyle w:val="ONUMFS"/>
        <w:ind w:left="5533"/>
        <w:rPr>
          <w:i/>
          <w:lang w:val="fr-FR"/>
        </w:rPr>
      </w:pPr>
      <w:r w:rsidRPr="00EF78C6">
        <w:rPr>
          <w:i/>
          <w:lang w:val="fr-FR"/>
        </w:rPr>
        <w:t>Le CWS est invité</w:t>
      </w:r>
    </w:p>
    <w:p w:rsidR="00D44A53" w:rsidRPr="00EF78C6" w:rsidRDefault="00D44A53" w:rsidP="00ED15AB">
      <w:pPr>
        <w:pStyle w:val="ONUMFS"/>
        <w:numPr>
          <w:ilvl w:val="1"/>
          <w:numId w:val="6"/>
        </w:numPr>
        <w:tabs>
          <w:tab w:val="left" w:pos="6804"/>
        </w:tabs>
        <w:ind w:left="5533" w:firstLine="704"/>
        <w:rPr>
          <w:i/>
          <w:lang w:val="fr-FR"/>
        </w:rPr>
      </w:pPr>
      <w:proofErr w:type="gramStart"/>
      <w:r w:rsidRPr="00EF78C6">
        <w:rPr>
          <w:i/>
          <w:lang w:val="fr-FR"/>
        </w:rPr>
        <w:t>à</w:t>
      </w:r>
      <w:proofErr w:type="gramEnd"/>
      <w:r w:rsidRPr="00EF78C6">
        <w:rPr>
          <w:i/>
          <w:lang w:val="fr-FR"/>
        </w:rPr>
        <w:t xml:space="preserve"> prendre note du contenu du présent document;</w:t>
      </w:r>
    </w:p>
    <w:p w:rsidR="00D44A53" w:rsidRPr="00EF78C6" w:rsidRDefault="00D44A53" w:rsidP="00ED15AB">
      <w:pPr>
        <w:pStyle w:val="ONUMFS"/>
        <w:numPr>
          <w:ilvl w:val="1"/>
          <w:numId w:val="6"/>
        </w:numPr>
        <w:tabs>
          <w:tab w:val="left" w:pos="6804"/>
        </w:tabs>
        <w:ind w:left="5533" w:firstLine="704"/>
        <w:rPr>
          <w:i/>
          <w:lang w:val="fr-FR"/>
        </w:rPr>
      </w:pPr>
      <w:proofErr w:type="gramStart"/>
      <w:r w:rsidRPr="00EF78C6">
        <w:rPr>
          <w:i/>
          <w:lang w:val="fr-FR"/>
        </w:rPr>
        <w:t>à</w:t>
      </w:r>
      <w:proofErr w:type="gramEnd"/>
      <w:r w:rsidRPr="00EF78C6">
        <w:rPr>
          <w:i/>
          <w:lang w:val="fr-FR"/>
        </w:rPr>
        <w:t xml:space="preserve"> prendre note de la version</w:t>
      </w:r>
      <w:r w:rsidR="00F279BD">
        <w:rPr>
          <w:i/>
          <w:lang w:val="fr-FR"/>
        </w:rPr>
        <w:t> </w:t>
      </w:r>
      <w:r w:rsidRPr="00EF78C6">
        <w:rPr>
          <w:i/>
          <w:lang w:val="fr-FR"/>
        </w:rPr>
        <w:t>6.0 de la norme</w:t>
      </w:r>
      <w:r w:rsidR="003C6D0E" w:rsidRPr="00EF78C6">
        <w:rPr>
          <w:i/>
          <w:lang w:val="fr-FR"/>
        </w:rPr>
        <w:t> </w:t>
      </w:r>
      <w:r w:rsidRPr="00EF78C6">
        <w:rPr>
          <w:i/>
          <w:lang w:val="fr-FR"/>
        </w:rPr>
        <w:t>ST.96 de l</w:t>
      </w:r>
      <w:r w:rsidR="00E80A64" w:rsidRPr="00EF78C6">
        <w:rPr>
          <w:i/>
          <w:lang w:val="fr-FR"/>
        </w:rPr>
        <w:t>’</w:t>
      </w:r>
      <w:r w:rsidRPr="00EF78C6">
        <w:rPr>
          <w:i/>
          <w:lang w:val="fr-FR"/>
        </w:rPr>
        <w:t xml:space="preserve">OMPI, telle que présentée aux </w:t>
      </w:r>
      <w:r w:rsidR="00E80A64" w:rsidRPr="00EF78C6">
        <w:rPr>
          <w:i/>
          <w:lang w:val="fr-FR"/>
        </w:rPr>
        <w:t>paragraphes 5</w:t>
      </w:r>
      <w:r w:rsidRPr="00EF78C6">
        <w:rPr>
          <w:i/>
          <w:lang w:val="fr-FR"/>
        </w:rPr>
        <w:t xml:space="preserve"> à 12 ci</w:t>
      </w:r>
      <w:r w:rsidR="00F279BD">
        <w:rPr>
          <w:i/>
          <w:lang w:val="fr-FR"/>
        </w:rPr>
        <w:noBreakHyphen/>
      </w:r>
      <w:r w:rsidR="005C7202">
        <w:rPr>
          <w:i/>
          <w:lang w:val="fr-FR"/>
        </w:rPr>
        <w:t>dessus</w:t>
      </w:r>
      <w:r w:rsidRPr="00EF78C6">
        <w:rPr>
          <w:i/>
          <w:lang w:val="fr-FR"/>
        </w:rPr>
        <w:t>;  et</w:t>
      </w:r>
    </w:p>
    <w:p w:rsidR="00D44A53" w:rsidRPr="00EF78C6" w:rsidRDefault="00D44A53" w:rsidP="00ED15AB">
      <w:pPr>
        <w:pStyle w:val="ONUMFS"/>
        <w:numPr>
          <w:ilvl w:val="1"/>
          <w:numId w:val="6"/>
        </w:numPr>
        <w:tabs>
          <w:tab w:val="left" w:pos="6804"/>
        </w:tabs>
        <w:ind w:left="5533" w:firstLine="704"/>
        <w:rPr>
          <w:i/>
          <w:lang w:val="fr-FR"/>
        </w:rPr>
      </w:pPr>
      <w:r w:rsidRPr="00EF78C6">
        <w:rPr>
          <w:i/>
          <w:lang w:val="fr-FR"/>
        </w:rPr>
        <w:t>à prendre note du programme de travail de l</w:t>
      </w:r>
      <w:r w:rsidR="00E80A64" w:rsidRPr="00EF78C6">
        <w:rPr>
          <w:i/>
          <w:lang w:val="fr-FR"/>
        </w:rPr>
        <w:t>’</w:t>
      </w:r>
      <w:r w:rsidRPr="00EF78C6">
        <w:rPr>
          <w:i/>
          <w:lang w:val="fr-FR"/>
        </w:rPr>
        <w:t>Équipe d</w:t>
      </w:r>
      <w:r w:rsidR="00E80A64" w:rsidRPr="00EF78C6">
        <w:rPr>
          <w:i/>
          <w:lang w:val="fr-FR"/>
        </w:rPr>
        <w:t>’</w:t>
      </w:r>
      <w:r w:rsidRPr="00EF78C6">
        <w:rPr>
          <w:i/>
          <w:lang w:val="fr-FR"/>
        </w:rPr>
        <w:t>experts chargée de la norme</w:t>
      </w:r>
      <w:r w:rsidR="003C6D0E" w:rsidRPr="00EF78C6">
        <w:rPr>
          <w:i/>
          <w:lang w:val="fr-FR"/>
        </w:rPr>
        <w:t> </w:t>
      </w:r>
      <w:r w:rsidRPr="00EF78C6">
        <w:rPr>
          <w:i/>
          <w:lang w:val="fr-FR"/>
        </w:rPr>
        <w:t xml:space="preserve">XML4IP, tel que présenté au </w:t>
      </w:r>
      <w:r w:rsidR="00E80A64" w:rsidRPr="00EF78C6">
        <w:rPr>
          <w:i/>
          <w:lang w:val="fr-FR"/>
        </w:rPr>
        <w:t>paragraphe 2</w:t>
      </w:r>
      <w:r w:rsidRPr="00EF78C6">
        <w:rPr>
          <w:i/>
          <w:lang w:val="fr-FR"/>
        </w:rPr>
        <w:t>3 ci</w:t>
      </w:r>
      <w:r w:rsidR="00F279BD">
        <w:rPr>
          <w:i/>
          <w:lang w:val="fr-FR"/>
        </w:rPr>
        <w:noBreakHyphen/>
      </w:r>
      <w:r w:rsidR="005C7202">
        <w:rPr>
          <w:i/>
          <w:lang w:val="fr-FR"/>
        </w:rPr>
        <w:t>dessus</w:t>
      </w:r>
      <w:r w:rsidRPr="00EF78C6">
        <w:rPr>
          <w:i/>
          <w:lang w:val="fr-FR"/>
        </w:rPr>
        <w:t>.</w:t>
      </w:r>
    </w:p>
    <w:p w:rsidR="000F5E56" w:rsidRPr="00EF78C6" w:rsidRDefault="00D44A53" w:rsidP="00ED15AB">
      <w:pPr>
        <w:pStyle w:val="Endofdocument-Annex"/>
      </w:pPr>
      <w:r w:rsidRPr="00EF78C6">
        <w:t>[Fin du document]</w:t>
      </w:r>
    </w:p>
    <w:sectPr w:rsidR="000F5E56" w:rsidRPr="00EF78C6" w:rsidSect="00ED15AB">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09B" w:rsidRDefault="00A9709B">
      <w:r>
        <w:separator/>
      </w:r>
    </w:p>
  </w:endnote>
  <w:endnote w:type="continuationSeparator" w:id="0">
    <w:p w:rsidR="00A9709B" w:rsidRPr="009D30E6" w:rsidRDefault="00A9709B" w:rsidP="00D45252">
      <w:pPr>
        <w:rPr>
          <w:sz w:val="17"/>
          <w:szCs w:val="17"/>
        </w:rPr>
      </w:pPr>
      <w:r w:rsidRPr="009D30E6">
        <w:rPr>
          <w:sz w:val="17"/>
          <w:szCs w:val="17"/>
        </w:rPr>
        <w:separator/>
      </w:r>
    </w:p>
    <w:p w:rsidR="00A9709B" w:rsidRPr="009D30E6" w:rsidRDefault="00A9709B" w:rsidP="00D45252">
      <w:pPr>
        <w:spacing w:after="60"/>
        <w:rPr>
          <w:sz w:val="17"/>
          <w:szCs w:val="17"/>
        </w:rPr>
      </w:pPr>
      <w:r w:rsidRPr="009D30E6">
        <w:rPr>
          <w:sz w:val="17"/>
          <w:szCs w:val="17"/>
        </w:rPr>
        <w:t>[Suite de la note de la page précédente]</w:t>
      </w:r>
    </w:p>
  </w:endnote>
  <w:endnote w:type="continuationNotice" w:id="1">
    <w:p w:rsidR="00A9709B" w:rsidRPr="009D30E6" w:rsidRDefault="00A9709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09B" w:rsidRDefault="00A9709B">
      <w:r>
        <w:separator/>
      </w:r>
    </w:p>
  </w:footnote>
  <w:footnote w:type="continuationSeparator" w:id="0">
    <w:p w:rsidR="00A9709B" w:rsidRDefault="00A9709B" w:rsidP="007461F1">
      <w:r>
        <w:separator/>
      </w:r>
    </w:p>
    <w:p w:rsidR="00A9709B" w:rsidRPr="009D30E6" w:rsidRDefault="00A9709B" w:rsidP="007461F1">
      <w:pPr>
        <w:spacing w:after="60"/>
        <w:rPr>
          <w:sz w:val="17"/>
          <w:szCs w:val="17"/>
        </w:rPr>
      </w:pPr>
      <w:r w:rsidRPr="009D30E6">
        <w:rPr>
          <w:sz w:val="17"/>
          <w:szCs w:val="17"/>
        </w:rPr>
        <w:t>[Suite de la note de la page précédente]</w:t>
      </w:r>
    </w:p>
  </w:footnote>
  <w:footnote w:type="continuationNotice" w:id="1">
    <w:p w:rsidR="00A9709B" w:rsidRPr="009D30E6" w:rsidRDefault="00A9709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D44A53" w:rsidP="00477D6B">
    <w:pPr>
      <w:jc w:val="right"/>
    </w:pPr>
    <w:bookmarkStart w:id="6" w:name="Code2"/>
    <w:bookmarkEnd w:id="6"/>
    <w:r>
      <w:t>CWS/10/5</w:t>
    </w:r>
  </w:p>
  <w:p w:rsidR="004F4E31" w:rsidRDefault="00ED15AB" w:rsidP="00ED15AB">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BD30CB">
      <w:rPr>
        <w:noProof/>
      </w:rPr>
      <w:t>5</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B26E79"/>
    <w:multiLevelType w:val="multilevel"/>
    <w:tmpl w:val="28B4D224"/>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B1554CC"/>
    <w:multiLevelType w:val="hybridMultilevel"/>
    <w:tmpl w:val="CE1C8D54"/>
    <w:lvl w:ilvl="0" w:tplc="5B288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C05E88"/>
    <w:multiLevelType w:val="multilevel"/>
    <w:tmpl w:val="961AD7EC"/>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5EAC323A"/>
    <w:multiLevelType w:val="multilevel"/>
    <w:tmpl w:val="28B4D224"/>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A903D33"/>
    <w:multiLevelType w:val="multilevel"/>
    <w:tmpl w:val="28B4D224"/>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7B8D2557"/>
    <w:multiLevelType w:val="hybridMultilevel"/>
    <w:tmpl w:val="1E262278"/>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11"/>
  </w:num>
  <w:num w:numId="8">
    <w:abstractNumId w:val="13"/>
  </w:num>
  <w:num w:numId="9">
    <w:abstractNumId w:val="6"/>
  </w:num>
  <w:num w:numId="10">
    <w:abstractNumId w:val="5"/>
  </w:num>
  <w:num w:numId="11">
    <w:abstractNumId w:val="9"/>
  </w:num>
  <w:num w:numId="12">
    <w:abstractNumId w:val="12"/>
  </w:num>
  <w:num w:numId="13">
    <w:abstractNumId w:val="4"/>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A53"/>
    <w:rsid w:val="00011B7D"/>
    <w:rsid w:val="00026030"/>
    <w:rsid w:val="00075432"/>
    <w:rsid w:val="000F5E56"/>
    <w:rsid w:val="001362EE"/>
    <w:rsid w:val="001832A6"/>
    <w:rsid w:val="00195C6E"/>
    <w:rsid w:val="00197881"/>
    <w:rsid w:val="001B266A"/>
    <w:rsid w:val="001D3D56"/>
    <w:rsid w:val="00240654"/>
    <w:rsid w:val="002634C4"/>
    <w:rsid w:val="002D4918"/>
    <w:rsid w:val="002E4D1A"/>
    <w:rsid w:val="002F16BC"/>
    <w:rsid w:val="002F4E68"/>
    <w:rsid w:val="00315FCA"/>
    <w:rsid w:val="003845C1"/>
    <w:rsid w:val="003A1BCD"/>
    <w:rsid w:val="003A631C"/>
    <w:rsid w:val="003C6D0E"/>
    <w:rsid w:val="004008A2"/>
    <w:rsid w:val="004025DF"/>
    <w:rsid w:val="00423E3E"/>
    <w:rsid w:val="00427AF4"/>
    <w:rsid w:val="004647DA"/>
    <w:rsid w:val="00477D6B"/>
    <w:rsid w:val="004D6471"/>
    <w:rsid w:val="004F4E31"/>
    <w:rsid w:val="00525B63"/>
    <w:rsid w:val="00547476"/>
    <w:rsid w:val="00561DB8"/>
    <w:rsid w:val="00567A4C"/>
    <w:rsid w:val="005C7202"/>
    <w:rsid w:val="005E6516"/>
    <w:rsid w:val="00605827"/>
    <w:rsid w:val="00676936"/>
    <w:rsid w:val="006B0DB5"/>
    <w:rsid w:val="006E4243"/>
    <w:rsid w:val="007461F1"/>
    <w:rsid w:val="007D6961"/>
    <w:rsid w:val="007F07CB"/>
    <w:rsid w:val="00810CEF"/>
    <w:rsid w:val="0081208D"/>
    <w:rsid w:val="008236DE"/>
    <w:rsid w:val="00842A13"/>
    <w:rsid w:val="008B2CC1"/>
    <w:rsid w:val="008E7930"/>
    <w:rsid w:val="0090731E"/>
    <w:rsid w:val="00966A22"/>
    <w:rsid w:val="00974CD6"/>
    <w:rsid w:val="00994BF2"/>
    <w:rsid w:val="009D30E6"/>
    <w:rsid w:val="009E3F6F"/>
    <w:rsid w:val="009F499F"/>
    <w:rsid w:val="00A02BD3"/>
    <w:rsid w:val="00A9709B"/>
    <w:rsid w:val="00AA1F20"/>
    <w:rsid w:val="00AC0AE4"/>
    <w:rsid w:val="00AD61DB"/>
    <w:rsid w:val="00B87BCF"/>
    <w:rsid w:val="00BA62D4"/>
    <w:rsid w:val="00BD30CB"/>
    <w:rsid w:val="00C153FD"/>
    <w:rsid w:val="00C40E15"/>
    <w:rsid w:val="00C664C8"/>
    <w:rsid w:val="00C76A79"/>
    <w:rsid w:val="00CA0C49"/>
    <w:rsid w:val="00CA15F5"/>
    <w:rsid w:val="00CF0460"/>
    <w:rsid w:val="00D44A53"/>
    <w:rsid w:val="00D45252"/>
    <w:rsid w:val="00D71B4D"/>
    <w:rsid w:val="00D75C1E"/>
    <w:rsid w:val="00D93D55"/>
    <w:rsid w:val="00DB0349"/>
    <w:rsid w:val="00DD6A16"/>
    <w:rsid w:val="00E0091A"/>
    <w:rsid w:val="00E203AA"/>
    <w:rsid w:val="00E527A5"/>
    <w:rsid w:val="00E76456"/>
    <w:rsid w:val="00E80A64"/>
    <w:rsid w:val="00ED15AB"/>
    <w:rsid w:val="00EE71CB"/>
    <w:rsid w:val="00EF78C6"/>
    <w:rsid w:val="00F16975"/>
    <w:rsid w:val="00F279BD"/>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25CFA2-3AFF-45C8-8B08-4981A7E7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D44A53"/>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D44A53"/>
    <w:pPr>
      <w:ind w:left="567"/>
    </w:pPr>
    <w:rPr>
      <w:lang w:val="fr-FR"/>
    </w:rPr>
  </w:style>
  <w:style w:type="character" w:styleId="Hyperlink">
    <w:name w:val="Hyperlink"/>
    <w:basedOn w:val="DefaultParagraphFont"/>
    <w:unhideWhenUsed/>
    <w:rsid w:val="00D44A53"/>
    <w:rPr>
      <w:color w:val="0000FF" w:themeColor="hyperlink"/>
      <w:u w:val="single"/>
    </w:rPr>
  </w:style>
  <w:style w:type="character" w:customStyle="1" w:styleId="BodyTextChar">
    <w:name w:val="Body Text Char"/>
    <w:basedOn w:val="DefaultParagraphFont"/>
    <w:link w:val="BodyText"/>
    <w:rsid w:val="00D44A5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XMLSchema/ST96/V6_0/ReleaseNotes.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export/sites/www/cws/fr/circulars/files/cws_15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confluence/x/C4DF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ipo.int/standards/XMLSchema/ST96/V4_0/ReleaseNotes.pdf" TargetMode="External"/><Relationship Id="rId4" Type="http://schemas.openxmlformats.org/officeDocument/2006/relationships/webSettings" Target="webSettings.xml"/><Relationship Id="rId9" Type="http://schemas.openxmlformats.org/officeDocument/2006/relationships/hyperlink" Target="https://www.wipo.int/standards/en/st96/v6-0/"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(F)</Template>
  <TotalTime>0</TotalTime>
  <Pages>5</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CWS/10/5</vt:lpstr>
    </vt:vector>
  </TitlesOfParts>
  <Company>WIPO</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CWS/10/5</dc:title>
  <dc:creator>WIPO</dc:creator>
  <cp:keywords>FOR OFFICIAL USE ONLY</cp:keywords>
  <cp:lastModifiedBy>CHAVAS Louison</cp:lastModifiedBy>
  <cp:revision>2</cp:revision>
  <cp:lastPrinted>2011-05-19T12:37:00Z</cp:lastPrinted>
  <dcterms:created xsi:type="dcterms:W3CDTF">2022-09-23T14:18:00Z</dcterms:created>
  <dcterms:modified xsi:type="dcterms:W3CDTF">2022-09-23T14:18:00Z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