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5F863" w14:textId="77777777" w:rsidR="002377A8" w:rsidRPr="008B2CC1" w:rsidRDefault="002377A8" w:rsidP="002377A8">
      <w:pPr>
        <w:spacing w:after="120"/>
        <w:jc w:val="right"/>
      </w:pPr>
      <w:r>
        <w:rPr>
          <w:noProof/>
          <w:lang w:val="en-US"/>
        </w:rPr>
        <w:drawing>
          <wp:inline distT="0" distB="0" distL="0" distR="0" wp14:anchorId="32AE386D" wp14:editId="60B776CD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1760">
        <w:rPr>
          <w:rFonts w:ascii="Arial Black" w:hAnsi="Arial Black"/>
          <w:caps/>
          <w:noProof/>
          <w:sz w:val="15"/>
          <w:szCs w:val="15"/>
          <w:lang w:val="en-US"/>
        </w:rPr>
        <mc:AlternateContent>
          <mc:Choice Requires="wps">
            <w:drawing>
              <wp:inline distT="0" distB="0" distL="0" distR="0" wp14:anchorId="79558211" wp14:editId="606BC015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93AC8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6796B871" w14:textId="77777777" w:rsidR="002377A8" w:rsidRPr="00DB0349" w:rsidRDefault="002377A8" w:rsidP="002377A8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17</w:t>
      </w:r>
    </w:p>
    <w:p w14:paraId="1C2EB606" w14:textId="524E24AB" w:rsidR="002377A8" w:rsidRPr="00DB0349" w:rsidRDefault="002377A8" w:rsidP="002377A8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Original : </w:t>
      </w:r>
      <w:bookmarkStart w:id="1" w:name="Original"/>
      <w:r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4709B808" w14:textId="233A7ECB" w:rsidR="002377A8" w:rsidRPr="00197881" w:rsidRDefault="002377A8" w:rsidP="002377A8">
      <w:pPr>
        <w:spacing w:after="1200"/>
        <w:jc w:val="right"/>
        <w:rPr>
          <w:rFonts w:ascii="Arial Black" w:hAnsi="Arial Black"/>
          <w:b/>
          <w:caps/>
          <w:sz w:val="28"/>
          <w:szCs w:val="28"/>
        </w:rPr>
      </w:pPr>
      <w:r>
        <w:rPr>
          <w:rFonts w:ascii="Arial Black" w:hAnsi="Arial Black"/>
          <w:caps/>
          <w:sz w:val="15"/>
          <w:szCs w:val="15"/>
        </w:rPr>
        <w:t xml:space="preserve">date : </w:t>
      </w:r>
      <w:bookmarkStart w:id="2" w:name="Date"/>
      <w:r>
        <w:rPr>
          <w:rFonts w:ascii="Arial Black" w:hAnsi="Arial Black"/>
          <w:caps/>
          <w:sz w:val="15"/>
          <w:szCs w:val="15"/>
        </w:rPr>
        <w:t>7 septembre 2022</w:t>
      </w:r>
    </w:p>
    <w:p w14:paraId="5AE5D90E" w14:textId="29E3BA15" w:rsidR="002377A8" w:rsidRPr="00197881" w:rsidRDefault="002377A8" w:rsidP="002377A8">
      <w:pPr>
        <w:spacing w:after="600"/>
        <w:rPr>
          <w:b/>
          <w:sz w:val="28"/>
          <w:szCs w:val="28"/>
        </w:rPr>
      </w:pPr>
      <w:bookmarkStart w:id="3" w:name="_GoBack"/>
      <w:bookmarkEnd w:id="2"/>
      <w:bookmarkEnd w:id="3"/>
      <w:r w:rsidRPr="00197881">
        <w:rPr>
          <w:b/>
          <w:sz w:val="28"/>
          <w:szCs w:val="28"/>
        </w:rPr>
        <w:t>Comité des normes de l</w:t>
      </w:r>
      <w:r>
        <w:rPr>
          <w:b/>
          <w:sz w:val="28"/>
          <w:szCs w:val="28"/>
        </w:rPr>
        <w:t>’</w:t>
      </w:r>
      <w:r w:rsidRPr="00197881">
        <w:rPr>
          <w:b/>
          <w:sz w:val="28"/>
          <w:szCs w:val="28"/>
        </w:rPr>
        <w:t>OMPI (CWS)</w:t>
      </w:r>
    </w:p>
    <w:p w14:paraId="3EC4D93C" w14:textId="32498270" w:rsidR="002377A8" w:rsidRPr="00197881" w:rsidRDefault="002377A8" w:rsidP="002377A8">
      <w:pPr>
        <w:rPr>
          <w:b/>
          <w:sz w:val="28"/>
          <w:szCs w:val="24"/>
        </w:rPr>
      </w:pPr>
      <w:r w:rsidRPr="00197881">
        <w:rPr>
          <w:b/>
          <w:sz w:val="24"/>
        </w:rPr>
        <w:t>Dix</w:t>
      </w:r>
      <w:r>
        <w:rPr>
          <w:b/>
          <w:sz w:val="24"/>
        </w:rPr>
        <w:t>ième session</w:t>
      </w:r>
    </w:p>
    <w:p w14:paraId="20CEA2E6" w14:textId="03983619" w:rsidR="002377A8" w:rsidRPr="00197881" w:rsidRDefault="002377A8" w:rsidP="002377A8">
      <w:pPr>
        <w:spacing w:after="720"/>
        <w:rPr>
          <w:b/>
          <w:sz w:val="28"/>
          <w:szCs w:val="24"/>
        </w:rPr>
      </w:pPr>
      <w:r w:rsidRPr="00197881">
        <w:rPr>
          <w:b/>
          <w:sz w:val="24"/>
        </w:rPr>
        <w:t>Genève, 21</w:t>
      </w:r>
      <w:r>
        <w:rPr>
          <w:b/>
          <w:sz w:val="24"/>
        </w:rPr>
        <w:t xml:space="preserve"> </w:t>
      </w:r>
      <w:r w:rsidRPr="00197881">
        <w:rPr>
          <w:b/>
          <w:sz w:val="24"/>
        </w:rPr>
        <w:t>– 25</w:t>
      </w:r>
      <w:r>
        <w:rPr>
          <w:b/>
          <w:sz w:val="24"/>
        </w:rPr>
        <w:t> </w:t>
      </w:r>
      <w:r w:rsidRPr="00197881">
        <w:rPr>
          <w:b/>
          <w:sz w:val="24"/>
        </w:rPr>
        <w:t>novembre</w:t>
      </w:r>
      <w:r>
        <w:rPr>
          <w:b/>
          <w:sz w:val="24"/>
        </w:rPr>
        <w:t> </w:t>
      </w:r>
      <w:r w:rsidRPr="00197881">
        <w:rPr>
          <w:b/>
          <w:sz w:val="24"/>
        </w:rPr>
        <w:t>2022</w:t>
      </w:r>
    </w:p>
    <w:p w14:paraId="324C0BB3" w14:textId="537A2EE1" w:rsidR="002377A8" w:rsidRPr="00842A13" w:rsidRDefault="002377A8" w:rsidP="002377A8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Rapport de l’Équipe d’experts chargée de la normalisation des noms (tâche n°</w:t>
      </w:r>
      <w:r w:rsidR="00356151">
        <w:rPr>
          <w:caps/>
          <w:sz w:val="24"/>
        </w:rPr>
        <w:t> </w:t>
      </w:r>
      <w:r>
        <w:rPr>
          <w:caps/>
          <w:sz w:val="24"/>
        </w:rPr>
        <w:t>55)</w:t>
      </w:r>
    </w:p>
    <w:p w14:paraId="2A69AA12" w14:textId="75098752" w:rsidR="002377A8" w:rsidRPr="00C153FD" w:rsidRDefault="002377A8" w:rsidP="002377A8">
      <w:pPr>
        <w:spacing w:after="960"/>
        <w:rPr>
          <w:i/>
        </w:rPr>
      </w:pPr>
      <w:bookmarkStart w:id="5" w:name="Prepared"/>
      <w:bookmarkEnd w:id="4"/>
      <w:r>
        <w:rPr>
          <w:i/>
        </w:rPr>
        <w:t>Document établi par les responsables de l’Équipe d’experts chargée de la normalisation des noms</w:t>
      </w:r>
    </w:p>
    <w:bookmarkEnd w:id="5"/>
    <w:p w14:paraId="60AF771D" w14:textId="2DC8A58F" w:rsidR="00E34587" w:rsidRPr="003C5F0D" w:rsidRDefault="00E34587" w:rsidP="003C5F0D">
      <w:pPr>
        <w:pStyle w:val="Heading2"/>
      </w:pPr>
      <w:r w:rsidRPr="003C5F0D">
        <w:t>R</w:t>
      </w:r>
      <w:r w:rsidR="003C5F0D" w:rsidRPr="003C5F0D">
        <w:t>appel</w:t>
      </w:r>
    </w:p>
    <w:p w14:paraId="4679861A" w14:textId="0775D84C" w:rsidR="00E34587" w:rsidRPr="003C5F0D" w:rsidRDefault="00696F98" w:rsidP="00696F98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C5F0D">
        <w:t xml:space="preserve">À sa </w:t>
      </w:r>
      <w:r w:rsidR="00E15665">
        <w:t>neuvième</w:t>
      </w:r>
      <w:r w:rsidR="002377A8" w:rsidRPr="003C5F0D">
        <w:t> session</w:t>
      </w:r>
      <w:r w:rsidRPr="003C5F0D">
        <w:t xml:space="preserve">, tenue </w:t>
      </w:r>
      <w:r w:rsidR="002377A8" w:rsidRPr="003C5F0D">
        <w:t>en 2021</w:t>
      </w:r>
      <w:r w:rsidRPr="003C5F0D">
        <w:t>, le Comité des normes de l</w:t>
      </w:r>
      <w:r w:rsidR="002377A8" w:rsidRPr="003C5F0D">
        <w:t>’</w:t>
      </w:r>
      <w:r w:rsidRPr="003C5F0D">
        <w:t>OMPI (CWS) a pris note des progrès accomplis par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experts chargée de la normalisation des no</w:t>
      </w:r>
      <w:r w:rsidR="003C5F0D" w:rsidRPr="003C5F0D">
        <w:t>ms.  Pl</w:t>
      </w:r>
      <w:r w:rsidRPr="003C5F0D">
        <w:t>us précisément,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experts a fait état de son travail de collecte d</w:t>
      </w:r>
      <w:r w:rsidR="002377A8" w:rsidRPr="003C5F0D">
        <w:t>’</w:t>
      </w:r>
      <w:r w:rsidRPr="003C5F0D">
        <w:t>informations sur les activités de nettoyage des données à l</w:t>
      </w:r>
      <w:r w:rsidR="002377A8" w:rsidRPr="003C5F0D">
        <w:t>’</w:t>
      </w:r>
      <w:r w:rsidRPr="003C5F0D">
        <w:t>appui de la normalisation des no</w:t>
      </w:r>
      <w:r w:rsidR="003C5F0D" w:rsidRPr="003C5F0D">
        <w:t>ms.  L’é</w:t>
      </w:r>
      <w:r w:rsidRPr="003C5F0D">
        <w:t>quipe d</w:t>
      </w:r>
      <w:r w:rsidR="002377A8" w:rsidRPr="003C5F0D">
        <w:t>’</w:t>
      </w:r>
      <w:r w:rsidRPr="003C5F0D">
        <w:t>experts a fait part de son intention de présenter des recommandations à la dix</w:t>
      </w:r>
      <w:r w:rsidR="002377A8" w:rsidRPr="003C5F0D">
        <w:t>ième session du CWS</w:t>
      </w:r>
      <w:r w:rsidRPr="003C5F0D">
        <w:t xml:space="preserve">.  (Voir les </w:t>
      </w:r>
      <w:r w:rsidR="002377A8" w:rsidRPr="003C5F0D">
        <w:t>paragraphes 1</w:t>
      </w:r>
      <w:r w:rsidRPr="003C5F0D">
        <w:t>17 à 118 du document CWS/9/25.)</w:t>
      </w:r>
    </w:p>
    <w:p w14:paraId="3F1A62DF" w14:textId="12CA3E30" w:rsidR="00E34587" w:rsidRPr="006128E6" w:rsidRDefault="00E34587" w:rsidP="00E34587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caps w:val="0"/>
        </w:rPr>
        <w:t>R</w:t>
      </w:r>
      <w:r w:rsidR="003C5F0D" w:rsidRPr="003C5F0D">
        <w:t>apport sur les activités</w:t>
      </w:r>
    </w:p>
    <w:p w14:paraId="716C1D0B" w14:textId="7159E02B" w:rsidR="00970000" w:rsidRPr="003C5F0D" w:rsidRDefault="00696F98" w:rsidP="003C5F0D">
      <w:pPr>
        <w:pStyle w:val="ONUMFS"/>
        <w:tabs>
          <w:tab w:val="left" w:pos="567"/>
        </w:tabs>
      </w:pPr>
      <w:r w:rsidRPr="003C5F0D">
        <w:fldChar w:fldCharType="begin"/>
      </w:r>
      <w:r w:rsidRPr="003C5F0D">
        <w:instrText xml:space="preserve"> AUTONUM  </w:instrText>
      </w:r>
      <w:r w:rsidRPr="003C5F0D">
        <w:fldChar w:fldCharType="end"/>
      </w:r>
      <w:r w:rsidR="003C5F0D">
        <w:tab/>
      </w:r>
      <w:r w:rsidRPr="003C5F0D">
        <w:t>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experts a continué à recueillir des informations auprès de ses membres sur leur expérience en matière de nettoyage des données à des fins de normalisation des no</w:t>
      </w:r>
      <w:r w:rsidR="003C5F0D" w:rsidRPr="003C5F0D">
        <w:t>ms.  De</w:t>
      </w:r>
      <w:r w:rsidRPr="003C5F0D">
        <w:t>s questions plus détaillées ont été soulevées au regard des données précédemment collectées afin d</w:t>
      </w:r>
      <w:r w:rsidR="002377A8" w:rsidRPr="003C5F0D">
        <w:t>’</w:t>
      </w:r>
      <w:r w:rsidRPr="003C5F0D">
        <w:t>obtenir des informations supplémentaires utiles à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</w:t>
      </w:r>
      <w:r w:rsidR="003C5F0D" w:rsidRPr="003C5F0D">
        <w:t>ts.  Si</w:t>
      </w:r>
      <w:r w:rsidRPr="003C5F0D">
        <w:t>x</w:t>
      </w:r>
      <w:r w:rsidR="00356151" w:rsidRPr="003C5F0D">
        <w:t> </w:t>
      </w:r>
      <w:r w:rsidRPr="003C5F0D">
        <w:t>membres de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 xml:space="preserve">experts ont soumis des propositions au cours du premier trimestre </w:t>
      </w:r>
      <w:r w:rsidR="002377A8" w:rsidRPr="003C5F0D">
        <w:t>de 2022</w:t>
      </w:r>
      <w:r w:rsidRPr="003C5F0D">
        <w:t>.</w:t>
      </w:r>
    </w:p>
    <w:p w14:paraId="2D36C0B5" w14:textId="4C52C677" w:rsidR="00970000" w:rsidRPr="003C5F0D" w:rsidRDefault="00696F98" w:rsidP="003C5F0D">
      <w:pPr>
        <w:pStyle w:val="ONUMFS"/>
        <w:tabs>
          <w:tab w:val="left" w:pos="567"/>
        </w:tabs>
      </w:pPr>
      <w:r w:rsidRPr="003C5F0D">
        <w:fldChar w:fldCharType="begin"/>
      </w:r>
      <w:r w:rsidRPr="003C5F0D">
        <w:instrText xml:space="preserve"> AUTONUM  </w:instrText>
      </w:r>
      <w:r w:rsidRPr="003C5F0D">
        <w:fldChar w:fldCharType="end"/>
      </w:r>
      <w:r w:rsidR="003C5F0D">
        <w:tab/>
      </w:r>
      <w:r w:rsidRPr="003C5F0D">
        <w:t>Sur la base des informations collectées,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experts a commencé à travailler sur des projets de recommandations relatives aux meilleures pratiqu</w:t>
      </w:r>
      <w:r w:rsidR="003C5F0D" w:rsidRPr="003C5F0D">
        <w:t>es.  Le</w:t>
      </w:r>
      <w:r w:rsidRPr="003C5F0D">
        <w:t>s recommandations portent sur des considérations générales pour la collecte, le traitement, le nettoyage et la publication des données sur les noms nettoy</w:t>
      </w:r>
      <w:r w:rsidR="003C5F0D" w:rsidRPr="003C5F0D">
        <w:t>és.  El</w:t>
      </w:r>
      <w:r w:rsidRPr="003C5F0D">
        <w:t>les n</w:t>
      </w:r>
      <w:r w:rsidR="002377A8" w:rsidRPr="003C5F0D">
        <w:t>’</w:t>
      </w:r>
      <w:r w:rsidRPr="003C5F0D">
        <w:t xml:space="preserve">abordent pas les nombreuses questions complexes liées à des approches particulières du nettoyage des données, de la translittération ou de la normalisation des noms, telles que le choix des algorithmes, le lieu et le </w:t>
      </w:r>
      <w:r w:rsidRPr="003C5F0D">
        <w:lastRenderedPageBreak/>
        <w:t>moment où les transformations sont appliquées, la fréquence ou les stratégies de fusi</w:t>
      </w:r>
      <w:r w:rsidR="003C5F0D" w:rsidRPr="003C5F0D">
        <w:t>on.  Ce</w:t>
      </w:r>
      <w:r w:rsidRPr="003C5F0D">
        <w:t>s types de décisions varieront considérablement en fonction de la partie qui les applique, de l</w:t>
      </w:r>
      <w:r w:rsidR="002377A8" w:rsidRPr="003C5F0D">
        <w:t>’</w:t>
      </w:r>
      <w:r w:rsidRPr="003C5F0D">
        <w:t>objectif des transformations et de la nature en constante évolution des algorithmes de correspondance.</w:t>
      </w:r>
    </w:p>
    <w:p w14:paraId="11DC0622" w14:textId="1A9CD1F7" w:rsidR="00970000" w:rsidRPr="003C5F0D" w:rsidRDefault="00696F98" w:rsidP="003C5F0D">
      <w:pPr>
        <w:pStyle w:val="ONUMFS"/>
        <w:tabs>
          <w:tab w:val="left" w:pos="567"/>
        </w:tabs>
      </w:pPr>
      <w:r w:rsidRPr="003C5F0D">
        <w:fldChar w:fldCharType="begin"/>
      </w:r>
      <w:r w:rsidRPr="003C5F0D">
        <w:instrText xml:space="preserve"> AUTONUM  </w:instrText>
      </w:r>
      <w:r w:rsidRPr="003C5F0D">
        <w:fldChar w:fldCharType="end"/>
      </w:r>
      <w:r w:rsidRPr="003C5F0D">
        <w:tab/>
        <w:t>Une version préliminaire des recommandations figure dans l</w:t>
      </w:r>
      <w:r w:rsidR="002377A8" w:rsidRPr="003C5F0D">
        <w:t>’</w:t>
      </w:r>
      <w:r w:rsidRPr="003C5F0D">
        <w:t>annexe du présent docume</w:t>
      </w:r>
      <w:r w:rsidR="003C5F0D" w:rsidRPr="003C5F0D">
        <w:t>nt.  Le</w:t>
      </w:r>
      <w:r w:rsidRPr="003C5F0D">
        <w:t xml:space="preserve"> projet de recommandations est à un stade très précoce et ne reflète pas encore l</w:t>
      </w:r>
      <w:r w:rsidR="002377A8" w:rsidRPr="003C5F0D">
        <w:t>’</w:t>
      </w:r>
      <w:r w:rsidRPr="003C5F0D">
        <w:t>accord ou le consensus de 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>exper</w:t>
      </w:r>
      <w:r w:rsidR="003C5F0D" w:rsidRPr="003C5F0D">
        <w:t>ts.  Il</w:t>
      </w:r>
      <w:r w:rsidRPr="003C5F0D">
        <w:t xml:space="preserve"> est présenté</w:t>
      </w:r>
      <w:r w:rsidR="002377A8" w:rsidRPr="003C5F0D">
        <w:t xml:space="preserve"> au CWS</w:t>
      </w:r>
      <w:r w:rsidRPr="003C5F0D">
        <w:t xml:space="preserve"> à des fins d</w:t>
      </w:r>
      <w:r w:rsidR="002377A8" w:rsidRPr="003C5F0D">
        <w:t>’</w:t>
      </w:r>
      <w:r w:rsidRPr="003C5F0D">
        <w:t>information et de commentair</w:t>
      </w:r>
      <w:r w:rsidR="003C5F0D" w:rsidRPr="003C5F0D">
        <w:t>es.  Le</w:t>
      </w:r>
      <w:r w:rsidRPr="003C5F0D">
        <w:t>s recommandations finales pourraient changer considérablement.</w:t>
      </w:r>
    </w:p>
    <w:p w14:paraId="21BE32FA" w14:textId="303A82BF" w:rsidR="00FB77ED" w:rsidRDefault="00696F98" w:rsidP="003C5F0D">
      <w:pPr>
        <w:pStyle w:val="ONUMFS"/>
        <w:tabs>
          <w:tab w:val="left" w:pos="567"/>
        </w:tabs>
      </w:pPr>
      <w:r w:rsidRPr="003C5F0D">
        <w:fldChar w:fldCharType="begin"/>
      </w:r>
      <w:r w:rsidRPr="003C5F0D">
        <w:instrText xml:space="preserve"> AUTONUM  </w:instrText>
      </w:r>
      <w:r w:rsidRPr="003C5F0D">
        <w:fldChar w:fldCharType="end"/>
      </w:r>
      <w:r w:rsidRPr="003C5F0D">
        <w:tab/>
        <w:t>L</w:t>
      </w:r>
      <w:r w:rsidR="002377A8" w:rsidRPr="003C5F0D">
        <w:t>’</w:t>
      </w:r>
      <w:r w:rsidRPr="003C5F0D">
        <w:t>équipe d</w:t>
      </w:r>
      <w:r w:rsidR="002377A8" w:rsidRPr="003C5F0D">
        <w:t>’</w:t>
      </w:r>
      <w:r w:rsidRPr="003C5F0D">
        <w:t xml:space="preserve">experts prévoit de poursuivre les travaux sur le projet de recommandations </w:t>
      </w:r>
      <w:r w:rsidR="002377A8" w:rsidRPr="003C5F0D">
        <w:t>en 2023</w:t>
      </w:r>
      <w:r w:rsidRPr="003C5F0D">
        <w:t>, avec plusieurs séries de discussio</w:t>
      </w:r>
      <w:r w:rsidR="003C5F0D" w:rsidRPr="003C5F0D">
        <w:t>ns.  L’é</w:t>
      </w:r>
      <w:r w:rsidRPr="003C5F0D">
        <w:t>quipe d</w:t>
      </w:r>
      <w:r w:rsidR="002377A8" w:rsidRPr="003C5F0D">
        <w:t>’</w:t>
      </w:r>
      <w:r w:rsidRPr="003C5F0D">
        <w:t>experts entend présenter une proposition finale de recommandations à la prochaine session</w:t>
      </w:r>
      <w:r w:rsidR="002377A8" w:rsidRPr="003C5F0D">
        <w:t xml:space="preserve"> du CWS</w:t>
      </w:r>
      <w:r w:rsidRPr="003C5F0D">
        <w:t>.</w:t>
      </w:r>
    </w:p>
    <w:p w14:paraId="4FB6AEBB" w14:textId="77777777" w:rsidR="00190CDC" w:rsidRPr="003C5F0D" w:rsidRDefault="00190CDC" w:rsidP="003C5F0D">
      <w:pPr>
        <w:pStyle w:val="ONUMFS"/>
        <w:tabs>
          <w:tab w:val="left" w:pos="567"/>
        </w:tabs>
      </w:pPr>
    </w:p>
    <w:p w14:paraId="4B509BB8" w14:textId="77777777" w:rsidR="002377A8" w:rsidRPr="003C5F0D" w:rsidRDefault="00696F98" w:rsidP="003C5F0D">
      <w:pPr>
        <w:pStyle w:val="ONUMFS"/>
        <w:ind w:left="6101" w:hanging="567"/>
        <w:rPr>
          <w:i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3C5F0D">
        <w:rPr>
          <w:i/>
        </w:rPr>
        <w:t>Le CWS est invité</w:t>
      </w:r>
    </w:p>
    <w:p w14:paraId="4174A74F" w14:textId="77777777" w:rsidR="002377A8" w:rsidRDefault="00E34587" w:rsidP="00190CDC">
      <w:pPr>
        <w:pStyle w:val="BodyText"/>
        <w:numPr>
          <w:ilvl w:val="0"/>
          <w:numId w:val="18"/>
        </w:numPr>
        <w:tabs>
          <w:tab w:val="left" w:pos="6237"/>
          <w:tab w:val="left" w:pos="6710"/>
        </w:tabs>
        <w:ind w:left="5530" w:firstLine="562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prendre note du contenu du présent document;</w:t>
      </w:r>
    </w:p>
    <w:p w14:paraId="61BD9912" w14:textId="0CA9DB0E" w:rsidR="00E34587" w:rsidRDefault="00E34587" w:rsidP="00190CDC">
      <w:pPr>
        <w:pStyle w:val="BodyText"/>
        <w:numPr>
          <w:ilvl w:val="0"/>
          <w:numId w:val="18"/>
        </w:numPr>
        <w:tabs>
          <w:tab w:val="left" w:pos="6237"/>
          <w:tab w:val="left" w:pos="6710"/>
        </w:tabs>
        <w:ind w:left="5530" w:firstLine="562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prendre note de l</w:t>
      </w:r>
      <w:r w:rsidR="002377A8">
        <w:rPr>
          <w:i/>
        </w:rPr>
        <w:t>’</w:t>
      </w:r>
      <w:r>
        <w:rPr>
          <w:i/>
        </w:rPr>
        <w:t>état d</w:t>
      </w:r>
      <w:r w:rsidR="002377A8">
        <w:rPr>
          <w:i/>
        </w:rPr>
        <w:t>’</w:t>
      </w:r>
      <w:r>
        <w:rPr>
          <w:i/>
        </w:rPr>
        <w:t>avancement du projet de recommandations relatives aux données propres à l</w:t>
      </w:r>
      <w:r w:rsidR="002377A8">
        <w:rPr>
          <w:i/>
        </w:rPr>
        <w:t>’</w:t>
      </w:r>
      <w:r>
        <w:rPr>
          <w:i/>
        </w:rPr>
        <w:t>appui de la normalisation des noms figurant dans l</w:t>
      </w:r>
      <w:r w:rsidR="002377A8">
        <w:rPr>
          <w:i/>
        </w:rPr>
        <w:t>’</w:t>
      </w:r>
      <w:r>
        <w:rPr>
          <w:i/>
        </w:rPr>
        <w:t>annexe du présent document;  et</w:t>
      </w:r>
    </w:p>
    <w:p w14:paraId="392FD969" w14:textId="77777777" w:rsidR="002377A8" w:rsidRDefault="004B1E0B" w:rsidP="00190CDC">
      <w:pPr>
        <w:pStyle w:val="BodyText"/>
        <w:numPr>
          <w:ilvl w:val="0"/>
          <w:numId w:val="18"/>
        </w:numPr>
        <w:tabs>
          <w:tab w:val="left" w:pos="6237"/>
          <w:tab w:val="left" w:pos="6710"/>
        </w:tabs>
        <w:ind w:left="5530" w:firstLine="562"/>
        <w:rPr>
          <w:i/>
        </w:rPr>
      </w:pPr>
      <w:proofErr w:type="gramStart"/>
      <w:r>
        <w:rPr>
          <w:i/>
        </w:rPr>
        <w:t>à</w:t>
      </w:r>
      <w:proofErr w:type="gramEnd"/>
      <w:r>
        <w:rPr>
          <w:i/>
        </w:rPr>
        <w:t xml:space="preserve"> formuler des observations sur le projet de recommandations.</w:t>
      </w:r>
    </w:p>
    <w:p w14:paraId="268EDAE0" w14:textId="5D7AA4A2" w:rsidR="00AA2733" w:rsidRDefault="00AA2733" w:rsidP="003C5F0D">
      <w:pPr>
        <w:spacing w:before="720"/>
        <w:ind w:left="5533" w:right="475"/>
      </w:pPr>
      <w:r>
        <w:t>[L</w:t>
      </w:r>
      <w:r w:rsidR="002377A8">
        <w:t>’</w:t>
      </w:r>
      <w:r>
        <w:t>annexe suit]</w:t>
      </w:r>
    </w:p>
    <w:sectPr w:rsidR="00AA2733" w:rsidSect="002377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1418" w:left="1418" w:header="510" w:footer="1021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06162" w14:textId="77777777" w:rsidR="005A2DAD" w:rsidRDefault="005A2DAD" w:rsidP="003F0130">
      <w:r>
        <w:separator/>
      </w:r>
    </w:p>
  </w:endnote>
  <w:endnote w:type="continuationSeparator" w:id="0">
    <w:p w14:paraId="2B2AB3E6" w14:textId="77777777" w:rsidR="005A2DAD" w:rsidRDefault="005A2DAD" w:rsidP="003F0130">
      <w:r>
        <w:continuationSeparator/>
      </w:r>
    </w:p>
  </w:endnote>
  <w:endnote w:type="continuationNotice" w:id="1">
    <w:p w14:paraId="74E3DBB2" w14:textId="77777777" w:rsidR="005A2DAD" w:rsidRDefault="005A2D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891F" w14:textId="77777777" w:rsidR="00FD5953" w:rsidRDefault="00FD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32BC7" w14:textId="77777777" w:rsidR="00FD5953" w:rsidRDefault="00FD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E6BDB" w14:textId="77777777" w:rsidR="00FD5953" w:rsidRDefault="00FD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98445" w14:textId="77777777" w:rsidR="005A2DAD" w:rsidRDefault="005A2DAD" w:rsidP="003F0130">
      <w:r>
        <w:separator/>
      </w:r>
    </w:p>
  </w:footnote>
  <w:footnote w:type="continuationSeparator" w:id="0">
    <w:p w14:paraId="5921E53A" w14:textId="77777777" w:rsidR="005A2DAD" w:rsidRDefault="005A2DAD" w:rsidP="003F0130">
      <w:r>
        <w:continuationSeparator/>
      </w:r>
    </w:p>
  </w:footnote>
  <w:footnote w:type="continuationNotice" w:id="1">
    <w:p w14:paraId="014C49E6" w14:textId="77777777" w:rsidR="005A2DAD" w:rsidRDefault="005A2D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3BB18FE4" w:rsidR="00C20861" w:rsidRDefault="00C20861" w:rsidP="004E146C">
    <w:pPr>
      <w:pStyle w:val="BodyText"/>
      <w:spacing w:after="0"/>
      <w:ind w:right="43"/>
      <w:jc w:val="right"/>
    </w:pPr>
    <w:r>
      <w:t>CWS/10/17</w:t>
    </w:r>
  </w:p>
  <w:p w14:paraId="060843F7" w14:textId="0481BC57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377A8">
      <w:rPr>
        <w:noProof/>
      </w:rPr>
      <w:t>2</w:t>
    </w:r>
    <w: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7AC2E341" w:rsidR="008D2FE8" w:rsidRDefault="003C5F0D" w:rsidP="008D2FE8">
    <w:pPr>
      <w:pStyle w:val="BodyText"/>
      <w:spacing w:after="0"/>
      <w:ind w:right="43"/>
      <w:jc w:val="right"/>
    </w:pPr>
    <w:r>
      <w:t>CWS/10/17</w:t>
    </w:r>
  </w:p>
  <w:p w14:paraId="3438783D" w14:textId="568E9008" w:rsidR="008D2FE8" w:rsidRDefault="008D2FE8" w:rsidP="003C5F0D">
    <w:pPr>
      <w:pStyle w:val="BodyText"/>
      <w:spacing w:after="48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90CDC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B3AB9" w14:textId="77777777" w:rsidR="00FD5953" w:rsidRDefault="00FD5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9A2"/>
    <w:multiLevelType w:val="multilevel"/>
    <w:tmpl w:val="1514FB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BEF"/>
    <w:multiLevelType w:val="hybridMultilevel"/>
    <w:tmpl w:val="2110E6AC"/>
    <w:lvl w:ilvl="0" w:tplc="04090017">
      <w:start w:val="1"/>
      <w:numFmt w:val="lowerLetter"/>
      <w:lvlText w:val="%1)"/>
      <w:lvlJc w:val="left"/>
      <w:pPr>
        <w:ind w:left="6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96" w:hanging="360"/>
      </w:pPr>
    </w:lvl>
    <w:lvl w:ilvl="2" w:tplc="0409001B" w:tentative="1">
      <w:start w:val="1"/>
      <w:numFmt w:val="lowerRoman"/>
      <w:lvlText w:val="%3."/>
      <w:lvlJc w:val="right"/>
      <w:pPr>
        <w:ind w:left="8316" w:hanging="180"/>
      </w:pPr>
    </w:lvl>
    <w:lvl w:ilvl="3" w:tplc="0409000F" w:tentative="1">
      <w:start w:val="1"/>
      <w:numFmt w:val="decimal"/>
      <w:lvlText w:val="%4."/>
      <w:lvlJc w:val="left"/>
      <w:pPr>
        <w:ind w:left="9036" w:hanging="360"/>
      </w:pPr>
    </w:lvl>
    <w:lvl w:ilvl="4" w:tplc="04090019" w:tentative="1">
      <w:start w:val="1"/>
      <w:numFmt w:val="lowerLetter"/>
      <w:lvlText w:val="%5."/>
      <w:lvlJc w:val="left"/>
      <w:pPr>
        <w:ind w:left="9756" w:hanging="360"/>
      </w:pPr>
    </w:lvl>
    <w:lvl w:ilvl="5" w:tplc="0409001B" w:tentative="1">
      <w:start w:val="1"/>
      <w:numFmt w:val="lowerRoman"/>
      <w:lvlText w:val="%6."/>
      <w:lvlJc w:val="right"/>
      <w:pPr>
        <w:ind w:left="10476" w:hanging="180"/>
      </w:pPr>
    </w:lvl>
    <w:lvl w:ilvl="6" w:tplc="0409000F" w:tentative="1">
      <w:start w:val="1"/>
      <w:numFmt w:val="decimal"/>
      <w:lvlText w:val="%7."/>
      <w:lvlJc w:val="left"/>
      <w:pPr>
        <w:ind w:left="11196" w:hanging="360"/>
      </w:pPr>
    </w:lvl>
    <w:lvl w:ilvl="7" w:tplc="04090019" w:tentative="1">
      <w:start w:val="1"/>
      <w:numFmt w:val="lowerLetter"/>
      <w:lvlText w:val="%8."/>
      <w:lvlJc w:val="left"/>
      <w:pPr>
        <w:ind w:left="11916" w:hanging="360"/>
      </w:pPr>
    </w:lvl>
    <w:lvl w:ilvl="8" w:tplc="0409001B" w:tentative="1">
      <w:start w:val="1"/>
      <w:numFmt w:val="lowerRoman"/>
      <w:lvlText w:val="%9."/>
      <w:lvlJc w:val="right"/>
      <w:pPr>
        <w:ind w:left="12636" w:hanging="180"/>
      </w:pPr>
    </w:lvl>
  </w:abstractNum>
  <w:abstractNum w:abstractNumId="7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1487"/>
    <w:rsid w:val="00041BA2"/>
    <w:rsid w:val="000700F4"/>
    <w:rsid w:val="00090A7C"/>
    <w:rsid w:val="000F483E"/>
    <w:rsid w:val="001212CC"/>
    <w:rsid w:val="0015290B"/>
    <w:rsid w:val="00153318"/>
    <w:rsid w:val="00190CDC"/>
    <w:rsid w:val="00192667"/>
    <w:rsid w:val="001A1F60"/>
    <w:rsid w:val="001A6F5E"/>
    <w:rsid w:val="001A7A43"/>
    <w:rsid w:val="001D314B"/>
    <w:rsid w:val="001E3982"/>
    <w:rsid w:val="001E6B68"/>
    <w:rsid w:val="001F4D0D"/>
    <w:rsid w:val="00216D91"/>
    <w:rsid w:val="00217B0B"/>
    <w:rsid w:val="002377A8"/>
    <w:rsid w:val="0025684E"/>
    <w:rsid w:val="00256A59"/>
    <w:rsid w:val="0027581B"/>
    <w:rsid w:val="002B5BA7"/>
    <w:rsid w:val="002D50EB"/>
    <w:rsid w:val="002D71B2"/>
    <w:rsid w:val="002E0AEC"/>
    <w:rsid w:val="002E5732"/>
    <w:rsid w:val="002F37ED"/>
    <w:rsid w:val="00321B74"/>
    <w:rsid w:val="0033339B"/>
    <w:rsid w:val="00335191"/>
    <w:rsid w:val="00335910"/>
    <w:rsid w:val="00356151"/>
    <w:rsid w:val="003749D2"/>
    <w:rsid w:val="00385370"/>
    <w:rsid w:val="00395528"/>
    <w:rsid w:val="003B56A1"/>
    <w:rsid w:val="003C5F0D"/>
    <w:rsid w:val="003D32D0"/>
    <w:rsid w:val="003D42CF"/>
    <w:rsid w:val="003D616C"/>
    <w:rsid w:val="003E5AB6"/>
    <w:rsid w:val="003F0130"/>
    <w:rsid w:val="00407DB1"/>
    <w:rsid w:val="00435DD2"/>
    <w:rsid w:val="00490FBC"/>
    <w:rsid w:val="004B0B97"/>
    <w:rsid w:val="004B1E0B"/>
    <w:rsid w:val="004B7A63"/>
    <w:rsid w:val="004C75CA"/>
    <w:rsid w:val="004D4584"/>
    <w:rsid w:val="004E146C"/>
    <w:rsid w:val="004E6BF3"/>
    <w:rsid w:val="00507ABA"/>
    <w:rsid w:val="00512D9E"/>
    <w:rsid w:val="00525FFD"/>
    <w:rsid w:val="00577E93"/>
    <w:rsid w:val="00592253"/>
    <w:rsid w:val="005A1314"/>
    <w:rsid w:val="005A2671"/>
    <w:rsid w:val="005A2DAD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6260"/>
    <w:rsid w:val="00683CD2"/>
    <w:rsid w:val="00696F98"/>
    <w:rsid w:val="006A2B66"/>
    <w:rsid w:val="006A4152"/>
    <w:rsid w:val="006C590C"/>
    <w:rsid w:val="006D3500"/>
    <w:rsid w:val="006D747D"/>
    <w:rsid w:val="006E3A87"/>
    <w:rsid w:val="006E6750"/>
    <w:rsid w:val="007126B3"/>
    <w:rsid w:val="007245F6"/>
    <w:rsid w:val="00734569"/>
    <w:rsid w:val="00770002"/>
    <w:rsid w:val="007756F6"/>
    <w:rsid w:val="007A2BEC"/>
    <w:rsid w:val="007B3DFC"/>
    <w:rsid w:val="007C42D3"/>
    <w:rsid w:val="007D08F2"/>
    <w:rsid w:val="007F4764"/>
    <w:rsid w:val="007F4E83"/>
    <w:rsid w:val="00821656"/>
    <w:rsid w:val="00836153"/>
    <w:rsid w:val="00850A79"/>
    <w:rsid w:val="00871C8E"/>
    <w:rsid w:val="00882E9A"/>
    <w:rsid w:val="0088515D"/>
    <w:rsid w:val="008978A7"/>
    <w:rsid w:val="008B751E"/>
    <w:rsid w:val="008C334D"/>
    <w:rsid w:val="008D2FE8"/>
    <w:rsid w:val="008D3049"/>
    <w:rsid w:val="008E365E"/>
    <w:rsid w:val="008F0416"/>
    <w:rsid w:val="008F70CB"/>
    <w:rsid w:val="009016B5"/>
    <w:rsid w:val="00903E44"/>
    <w:rsid w:val="0093335B"/>
    <w:rsid w:val="00944F3A"/>
    <w:rsid w:val="009563DA"/>
    <w:rsid w:val="00970000"/>
    <w:rsid w:val="0097100D"/>
    <w:rsid w:val="009A0DFE"/>
    <w:rsid w:val="009A3164"/>
    <w:rsid w:val="009C0214"/>
    <w:rsid w:val="009C7954"/>
    <w:rsid w:val="009D1B38"/>
    <w:rsid w:val="00A01CD2"/>
    <w:rsid w:val="00A131CD"/>
    <w:rsid w:val="00A30547"/>
    <w:rsid w:val="00A6223D"/>
    <w:rsid w:val="00A63336"/>
    <w:rsid w:val="00A65E62"/>
    <w:rsid w:val="00A73DDB"/>
    <w:rsid w:val="00A92C9E"/>
    <w:rsid w:val="00AA2733"/>
    <w:rsid w:val="00AA3967"/>
    <w:rsid w:val="00AA461B"/>
    <w:rsid w:val="00AA5D7F"/>
    <w:rsid w:val="00AB0CAA"/>
    <w:rsid w:val="00AD2AA0"/>
    <w:rsid w:val="00AD2DC1"/>
    <w:rsid w:val="00AE6D0E"/>
    <w:rsid w:val="00AF019F"/>
    <w:rsid w:val="00AF27EB"/>
    <w:rsid w:val="00AF4446"/>
    <w:rsid w:val="00B21025"/>
    <w:rsid w:val="00B31E94"/>
    <w:rsid w:val="00B55B0F"/>
    <w:rsid w:val="00B93392"/>
    <w:rsid w:val="00BD02D7"/>
    <w:rsid w:val="00BE48EC"/>
    <w:rsid w:val="00C20861"/>
    <w:rsid w:val="00C231D0"/>
    <w:rsid w:val="00C5282F"/>
    <w:rsid w:val="00C5760B"/>
    <w:rsid w:val="00C66BB2"/>
    <w:rsid w:val="00C8061F"/>
    <w:rsid w:val="00CA0F8C"/>
    <w:rsid w:val="00CA601F"/>
    <w:rsid w:val="00CD3E1A"/>
    <w:rsid w:val="00D016D5"/>
    <w:rsid w:val="00D2193C"/>
    <w:rsid w:val="00D21DD7"/>
    <w:rsid w:val="00D24822"/>
    <w:rsid w:val="00D2672F"/>
    <w:rsid w:val="00D63388"/>
    <w:rsid w:val="00D70256"/>
    <w:rsid w:val="00D80464"/>
    <w:rsid w:val="00DE0A71"/>
    <w:rsid w:val="00DE69EB"/>
    <w:rsid w:val="00E000DA"/>
    <w:rsid w:val="00E15665"/>
    <w:rsid w:val="00E34587"/>
    <w:rsid w:val="00E53541"/>
    <w:rsid w:val="00E632AD"/>
    <w:rsid w:val="00E63A22"/>
    <w:rsid w:val="00E70741"/>
    <w:rsid w:val="00E941D7"/>
    <w:rsid w:val="00EA6796"/>
    <w:rsid w:val="00EB0C04"/>
    <w:rsid w:val="00EC0461"/>
    <w:rsid w:val="00EC1EF8"/>
    <w:rsid w:val="00ED2475"/>
    <w:rsid w:val="00EE69A3"/>
    <w:rsid w:val="00EF2910"/>
    <w:rsid w:val="00EF53AE"/>
    <w:rsid w:val="00F1233D"/>
    <w:rsid w:val="00F35E82"/>
    <w:rsid w:val="00F37FBE"/>
    <w:rsid w:val="00F51FAE"/>
    <w:rsid w:val="00F77304"/>
    <w:rsid w:val="00F84C03"/>
    <w:rsid w:val="00F917B2"/>
    <w:rsid w:val="00F92ED9"/>
    <w:rsid w:val="00FB77ED"/>
    <w:rsid w:val="00FD5953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fr-FR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fr-FR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fr-FR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fr-FR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fr-FR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fr-FR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fr-FR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fr-FR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fr-FR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3458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34587"/>
    <w:rPr>
      <w:rFonts w:ascii="Arial" w:eastAsia="SimSun" w:hAnsi="Arial" w:cs="Arial"/>
      <w:sz w:val="18"/>
      <w:szCs w:val="20"/>
      <w:lang w:val="fr-FR" w:eastAsia="zh-CN"/>
    </w:rPr>
  </w:style>
  <w:style w:type="character" w:styleId="FootnoteReference">
    <w:name w:val="footnote reference"/>
    <w:rsid w:val="00E34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308A-65DB-44DA-B6DC-AA2972FE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CWS/10/17</vt:lpstr>
      <vt:lpstr>CWS/8/15</vt:lpstr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CWS/10/17</dc:title>
  <dc:subject/>
  <dc:creator>WIPO</dc:creator>
  <cp:keywords>FOR OFFICIAL USE ONLY</cp:keywords>
  <dc:description/>
  <cp:lastModifiedBy>CHAVAS Louison</cp:lastModifiedBy>
  <cp:revision>8</cp:revision>
  <cp:lastPrinted>2020-11-18T15:52:00Z</cp:lastPrinted>
  <dcterms:created xsi:type="dcterms:W3CDTF">2022-09-05T09:40:00Z</dcterms:created>
  <dcterms:modified xsi:type="dcterms:W3CDTF">2022-09-22T14:52:00Z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