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256BAB" w:rsidRDefault="00DB0349" w:rsidP="007023D5">
      <w:pPr>
        <w:spacing w:after="120"/>
        <w:jc w:val="right"/>
        <w:rPr>
          <w:lang w:val="fr-FR"/>
        </w:rPr>
      </w:pPr>
      <w:r w:rsidRPr="00256BAB">
        <w:rPr>
          <w:noProof/>
          <w:lang w:val="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256BAB">
        <w:rPr>
          <w:rFonts w:ascii="Arial Black" w:hAnsi="Arial Black"/>
          <w:caps/>
          <w:noProof/>
          <w:sz w:val="15"/>
          <w:szCs w:val="15"/>
          <w:lang w:val="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30BC25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256BAB" w:rsidRDefault="00197881" w:rsidP="007023D5">
      <w:pPr>
        <w:jc w:val="right"/>
        <w:rPr>
          <w:rFonts w:ascii="Arial Black" w:hAnsi="Arial Black"/>
          <w:caps/>
          <w:sz w:val="15"/>
          <w:szCs w:val="15"/>
          <w:lang w:val="fr-FR"/>
        </w:rPr>
      </w:pPr>
      <w:r w:rsidRPr="00256BAB">
        <w:rPr>
          <w:rFonts w:ascii="Arial Black" w:hAnsi="Arial Black"/>
          <w:caps/>
          <w:sz w:val="15"/>
          <w:szCs w:val="15"/>
          <w:lang w:val="fr-FR"/>
        </w:rPr>
        <w:t>CWS/10/</w:t>
      </w:r>
      <w:bookmarkStart w:id="0" w:name="Code"/>
      <w:bookmarkEnd w:id="0"/>
      <w:r w:rsidR="00D06CFF" w:rsidRPr="00256BAB">
        <w:rPr>
          <w:rFonts w:ascii="Arial Black" w:hAnsi="Arial Black"/>
          <w:caps/>
          <w:sz w:val="15"/>
          <w:szCs w:val="15"/>
          <w:lang w:val="fr-FR"/>
        </w:rPr>
        <w:t>12</w:t>
      </w:r>
    </w:p>
    <w:p w:rsidR="008B2CC1" w:rsidRPr="00256BAB" w:rsidRDefault="00DB0349" w:rsidP="007023D5">
      <w:pPr>
        <w:jc w:val="right"/>
        <w:rPr>
          <w:rFonts w:ascii="Arial Black" w:hAnsi="Arial Black"/>
          <w:caps/>
          <w:sz w:val="15"/>
          <w:szCs w:val="15"/>
          <w:lang w:val="fr-FR"/>
        </w:rPr>
      </w:pPr>
      <w:r w:rsidRPr="00256BAB">
        <w:rPr>
          <w:rFonts w:ascii="Arial Black" w:hAnsi="Arial Black"/>
          <w:caps/>
          <w:sz w:val="15"/>
          <w:szCs w:val="15"/>
          <w:lang w:val="fr-FR"/>
        </w:rPr>
        <w:t>Original</w:t>
      </w:r>
      <w:r w:rsidR="00D85597" w:rsidRPr="00256BAB">
        <w:rPr>
          <w:rFonts w:ascii="Arial Black" w:hAnsi="Arial Black"/>
          <w:caps/>
          <w:sz w:val="15"/>
          <w:szCs w:val="15"/>
          <w:lang w:val="fr-FR"/>
        </w:rPr>
        <w:t> :</w:t>
      </w:r>
      <w:r w:rsidRPr="00256BAB">
        <w:rPr>
          <w:rFonts w:ascii="Arial Black" w:hAnsi="Arial Black"/>
          <w:caps/>
          <w:sz w:val="15"/>
          <w:szCs w:val="15"/>
          <w:lang w:val="fr-FR"/>
        </w:rPr>
        <w:t xml:space="preserve"> </w:t>
      </w:r>
      <w:bookmarkStart w:id="1" w:name="Original"/>
      <w:r w:rsidR="00D06CFF" w:rsidRPr="00256BAB">
        <w:rPr>
          <w:rFonts w:ascii="Arial Black" w:hAnsi="Arial Black"/>
          <w:caps/>
          <w:sz w:val="15"/>
          <w:szCs w:val="15"/>
          <w:lang w:val="fr-FR"/>
        </w:rPr>
        <w:t>anglais</w:t>
      </w:r>
    </w:p>
    <w:bookmarkEnd w:id="1"/>
    <w:p w:rsidR="008B2CC1" w:rsidRPr="00256BAB" w:rsidRDefault="00DB0349" w:rsidP="007023D5">
      <w:pPr>
        <w:spacing w:after="1200"/>
        <w:jc w:val="right"/>
        <w:rPr>
          <w:rFonts w:ascii="Arial Black" w:hAnsi="Arial Black"/>
          <w:b/>
          <w:caps/>
          <w:sz w:val="15"/>
          <w:szCs w:val="15"/>
          <w:lang w:val="fr-FR"/>
        </w:rPr>
      </w:pPr>
      <w:r w:rsidRPr="00256BAB">
        <w:rPr>
          <w:rFonts w:ascii="Arial Black" w:hAnsi="Arial Black"/>
          <w:caps/>
          <w:sz w:val="15"/>
          <w:szCs w:val="15"/>
          <w:lang w:val="fr-FR"/>
        </w:rPr>
        <w:t>date</w:t>
      </w:r>
      <w:r w:rsidR="00D85597" w:rsidRPr="00256BAB">
        <w:rPr>
          <w:rFonts w:ascii="Arial Black" w:hAnsi="Arial Black"/>
          <w:caps/>
          <w:sz w:val="15"/>
          <w:szCs w:val="15"/>
          <w:lang w:val="fr-FR"/>
        </w:rPr>
        <w:t> :</w:t>
      </w:r>
      <w:r w:rsidRPr="00256BAB">
        <w:rPr>
          <w:rFonts w:ascii="Arial Black" w:hAnsi="Arial Black"/>
          <w:caps/>
          <w:sz w:val="15"/>
          <w:szCs w:val="15"/>
          <w:lang w:val="fr-FR"/>
        </w:rPr>
        <w:t xml:space="preserve"> </w:t>
      </w:r>
      <w:bookmarkStart w:id="2" w:name="Date"/>
      <w:r w:rsidR="00D06CFF" w:rsidRPr="00256BAB">
        <w:rPr>
          <w:rFonts w:ascii="Arial Black" w:hAnsi="Arial Black"/>
          <w:caps/>
          <w:sz w:val="15"/>
          <w:szCs w:val="15"/>
          <w:lang w:val="fr-FR"/>
        </w:rPr>
        <w:t>13 septembre 2022</w:t>
      </w:r>
    </w:p>
    <w:bookmarkEnd w:id="2"/>
    <w:p w:rsidR="00C40E15" w:rsidRPr="00256BAB" w:rsidRDefault="00197881" w:rsidP="007023D5">
      <w:pPr>
        <w:spacing w:after="600"/>
        <w:rPr>
          <w:b/>
          <w:sz w:val="28"/>
          <w:szCs w:val="28"/>
          <w:lang w:val="fr-FR"/>
        </w:rPr>
      </w:pPr>
      <w:r w:rsidRPr="00256BAB">
        <w:rPr>
          <w:b/>
          <w:sz w:val="28"/>
          <w:szCs w:val="28"/>
          <w:lang w:val="fr-FR"/>
        </w:rPr>
        <w:t>Comité des normes de l</w:t>
      </w:r>
      <w:r w:rsidR="00D85597" w:rsidRPr="00256BAB">
        <w:rPr>
          <w:b/>
          <w:sz w:val="28"/>
          <w:szCs w:val="28"/>
          <w:lang w:val="fr-FR"/>
        </w:rPr>
        <w:t>’</w:t>
      </w:r>
      <w:r w:rsidRPr="00256BAB">
        <w:rPr>
          <w:b/>
          <w:sz w:val="28"/>
          <w:szCs w:val="28"/>
          <w:lang w:val="fr-FR"/>
        </w:rPr>
        <w:t>OMPI (CWS)</w:t>
      </w:r>
    </w:p>
    <w:p w:rsidR="008B2CC1" w:rsidRPr="00256BAB" w:rsidRDefault="00197881" w:rsidP="007023D5">
      <w:pPr>
        <w:rPr>
          <w:b/>
          <w:sz w:val="28"/>
          <w:szCs w:val="24"/>
          <w:lang w:val="fr-FR"/>
        </w:rPr>
      </w:pPr>
      <w:r w:rsidRPr="00256BAB">
        <w:rPr>
          <w:b/>
          <w:sz w:val="24"/>
          <w:lang w:val="fr-FR"/>
        </w:rPr>
        <w:t>Dix</w:t>
      </w:r>
      <w:r w:rsidR="00D85597" w:rsidRPr="00256BAB">
        <w:rPr>
          <w:b/>
          <w:sz w:val="24"/>
          <w:lang w:val="fr-FR"/>
        </w:rPr>
        <w:t>ième session</w:t>
      </w:r>
    </w:p>
    <w:p w:rsidR="008B2CC1" w:rsidRPr="00256BAB" w:rsidRDefault="00197881" w:rsidP="007023D5">
      <w:pPr>
        <w:spacing w:after="720"/>
        <w:rPr>
          <w:b/>
          <w:sz w:val="28"/>
          <w:szCs w:val="24"/>
          <w:lang w:val="fr-FR"/>
        </w:rPr>
      </w:pPr>
      <w:r w:rsidRPr="00256BAB">
        <w:rPr>
          <w:b/>
          <w:sz w:val="24"/>
          <w:lang w:val="fr-FR"/>
        </w:rPr>
        <w:t>Genève, 21</w:t>
      </w:r>
      <w:r w:rsidR="008236DE" w:rsidRPr="00256BAB">
        <w:rPr>
          <w:b/>
          <w:sz w:val="24"/>
          <w:lang w:val="fr-FR"/>
        </w:rPr>
        <w:t xml:space="preserve"> </w:t>
      </w:r>
      <w:r w:rsidRPr="00256BAB">
        <w:rPr>
          <w:b/>
          <w:sz w:val="24"/>
          <w:lang w:val="fr-FR"/>
        </w:rPr>
        <w:t>– 2</w:t>
      </w:r>
      <w:r w:rsidR="00D85597" w:rsidRPr="00256BAB">
        <w:rPr>
          <w:b/>
          <w:sz w:val="24"/>
          <w:lang w:val="fr-FR"/>
        </w:rPr>
        <w:t>5 novembre 20</w:t>
      </w:r>
      <w:r w:rsidRPr="00256BAB">
        <w:rPr>
          <w:b/>
          <w:sz w:val="24"/>
          <w:lang w:val="fr-FR"/>
        </w:rPr>
        <w:t>22</w:t>
      </w:r>
    </w:p>
    <w:p w:rsidR="008B2CC1" w:rsidRPr="00256BAB" w:rsidRDefault="00D06CFF" w:rsidP="007023D5">
      <w:pPr>
        <w:spacing w:after="360"/>
        <w:rPr>
          <w:caps/>
          <w:sz w:val="24"/>
          <w:lang w:val="fr-FR"/>
        </w:rPr>
      </w:pPr>
      <w:bookmarkStart w:id="3" w:name="TitleOfDoc"/>
      <w:r w:rsidRPr="00256BAB">
        <w:rPr>
          <w:caps/>
          <w:sz w:val="24"/>
          <w:lang w:val="fr-FR"/>
        </w:rPr>
        <w:t>Rapport de l</w:t>
      </w:r>
      <w:r w:rsidR="00D85597" w:rsidRPr="00256BAB">
        <w:rPr>
          <w:caps/>
          <w:sz w:val="24"/>
          <w:lang w:val="fr-FR"/>
        </w:rPr>
        <w:t>’</w:t>
      </w:r>
      <w:r w:rsidRPr="00256BAB">
        <w:rPr>
          <w:caps/>
          <w:sz w:val="24"/>
          <w:lang w:val="fr-FR"/>
        </w:rPr>
        <w:t>Équipe d</w:t>
      </w:r>
      <w:r w:rsidR="00D85597" w:rsidRPr="00256BAB">
        <w:rPr>
          <w:caps/>
          <w:sz w:val="24"/>
          <w:lang w:val="fr-FR"/>
        </w:rPr>
        <w:t>’</w:t>
      </w:r>
      <w:r w:rsidRPr="00256BAB">
        <w:rPr>
          <w:caps/>
          <w:sz w:val="24"/>
          <w:lang w:val="fr-FR"/>
        </w:rPr>
        <w:t>experts chargée du listage des séquences</w:t>
      </w:r>
    </w:p>
    <w:p w:rsidR="00525B63" w:rsidRPr="00256BAB" w:rsidRDefault="00D06CFF" w:rsidP="007023D5">
      <w:pPr>
        <w:spacing w:after="960"/>
        <w:rPr>
          <w:i/>
          <w:lang w:val="fr-FR"/>
        </w:rPr>
      </w:pPr>
      <w:bookmarkStart w:id="4" w:name="Prepared"/>
      <w:bookmarkEnd w:id="3"/>
      <w:r w:rsidRPr="00256BAB">
        <w:rPr>
          <w:i/>
          <w:lang w:val="fr-FR"/>
        </w:rPr>
        <w:t>Document établi par l</w:t>
      </w:r>
      <w:r w:rsidR="00D85597" w:rsidRPr="00256BAB">
        <w:rPr>
          <w:i/>
          <w:lang w:val="fr-FR"/>
        </w:rPr>
        <w:t>’</w:t>
      </w:r>
      <w:r w:rsidRPr="00256BAB">
        <w:rPr>
          <w:i/>
          <w:lang w:val="fr-FR"/>
        </w:rPr>
        <w:t>Office européen des brevets</w:t>
      </w:r>
    </w:p>
    <w:bookmarkEnd w:id="4"/>
    <w:p w:rsidR="00D06CFF" w:rsidRPr="00256BAB" w:rsidRDefault="007023D5" w:rsidP="00107255">
      <w:pPr>
        <w:pStyle w:val="Heading2"/>
        <w:rPr>
          <w:lang w:val="fr-FR"/>
        </w:rPr>
      </w:pPr>
      <w:r w:rsidRPr="00256BAB">
        <w:rPr>
          <w:lang w:val="fr-FR"/>
        </w:rPr>
        <w:t>Résumé</w:t>
      </w:r>
    </w:p>
    <w:p w:rsidR="00D85597" w:rsidRPr="00256BAB" w:rsidRDefault="00D06CFF" w:rsidP="007023D5">
      <w:pPr>
        <w:pStyle w:val="ONUMFS"/>
        <w:rPr>
          <w:lang w:val="fr-FR"/>
        </w:rPr>
      </w:pPr>
      <w:r w:rsidRPr="00256BAB">
        <w:rPr>
          <w:lang w:val="fr-FR"/>
        </w:rPr>
        <w:t>Le présent document rend compte des travaux réalisés par l</w:t>
      </w:r>
      <w:r w:rsidR="00D85597" w:rsidRPr="00256BAB">
        <w:rPr>
          <w:lang w:val="fr-FR"/>
        </w:rPr>
        <w:t>’</w:t>
      </w:r>
      <w:r w:rsidRPr="00256BAB">
        <w:rPr>
          <w:lang w:val="fr-FR"/>
        </w:rPr>
        <w:t>Équipe d</w:t>
      </w:r>
      <w:r w:rsidR="00D85597" w:rsidRPr="00256BAB">
        <w:rPr>
          <w:lang w:val="fr-FR"/>
        </w:rPr>
        <w:t>’</w:t>
      </w:r>
      <w:r w:rsidRPr="00256BAB">
        <w:rPr>
          <w:lang w:val="fr-FR"/>
        </w:rPr>
        <w:t>experts chargée du listage des séquences depuis la neuv</w:t>
      </w:r>
      <w:r w:rsidR="00D85597" w:rsidRPr="00256BAB">
        <w:rPr>
          <w:lang w:val="fr-FR"/>
        </w:rPr>
        <w:t>ième session</w:t>
      </w:r>
      <w:r w:rsidRPr="00256BAB">
        <w:rPr>
          <w:lang w:val="fr-FR"/>
        </w:rPr>
        <w:t xml:space="preserve"> du Comité des normes de l</w:t>
      </w:r>
      <w:r w:rsidR="00D85597" w:rsidRPr="00256BAB">
        <w:rPr>
          <w:lang w:val="fr-FR"/>
        </w:rPr>
        <w:t>’</w:t>
      </w:r>
      <w:r w:rsidRPr="00256BAB">
        <w:rPr>
          <w:lang w:val="fr-FR"/>
        </w:rPr>
        <w:t>OMPI (CWS).  La norme</w:t>
      </w:r>
      <w:r w:rsidR="00462AD8" w:rsidRPr="00256BAB">
        <w:rPr>
          <w:lang w:val="fr-FR"/>
        </w:rPr>
        <w:t> </w:t>
      </w:r>
      <w:r w:rsidRPr="00256BAB">
        <w:rPr>
          <w:lang w:val="fr-FR"/>
        </w:rPr>
        <w:t>ST.26 est entrée en vigueur le</w:t>
      </w:r>
      <w:r w:rsidR="00D85597" w:rsidRPr="00256BAB">
        <w:rPr>
          <w:lang w:val="fr-FR"/>
        </w:rPr>
        <w:t xml:space="preserve"> 1</w:t>
      </w:r>
      <w:r w:rsidR="00D85597" w:rsidRPr="00256BAB">
        <w:rPr>
          <w:vertAlign w:val="superscript"/>
          <w:lang w:val="fr-FR"/>
        </w:rPr>
        <w:t>er</w:t>
      </w:r>
      <w:r w:rsidR="00D85597" w:rsidRPr="00256BAB">
        <w:rPr>
          <w:lang w:val="fr-FR"/>
        </w:rPr>
        <w:t> </w:t>
      </w:r>
      <w:r w:rsidRPr="00256BAB">
        <w:rPr>
          <w:lang w:val="fr-FR"/>
        </w:rPr>
        <w:t>juillet 2022 et l</w:t>
      </w:r>
      <w:r w:rsidR="00D85597" w:rsidRPr="00256BAB">
        <w:rPr>
          <w:lang w:val="fr-FR"/>
        </w:rPr>
        <w:t>’</w:t>
      </w:r>
      <w:r w:rsidRPr="00256BAB">
        <w:rPr>
          <w:lang w:val="fr-FR"/>
        </w:rPr>
        <w:t>équipe d</w:t>
      </w:r>
      <w:r w:rsidR="00D85597" w:rsidRPr="00256BAB">
        <w:rPr>
          <w:lang w:val="fr-FR"/>
        </w:rPr>
        <w:t>’</w:t>
      </w:r>
      <w:r w:rsidRPr="00256BAB">
        <w:rPr>
          <w:lang w:val="fr-FR"/>
        </w:rPr>
        <w:t>experts s</w:t>
      </w:r>
      <w:r w:rsidR="00D85597" w:rsidRPr="00256BAB">
        <w:rPr>
          <w:lang w:val="fr-FR"/>
        </w:rPr>
        <w:t>’</w:t>
      </w:r>
      <w:r w:rsidRPr="00256BAB">
        <w:rPr>
          <w:lang w:val="fr-FR"/>
        </w:rPr>
        <w:t>est attelée à l</w:t>
      </w:r>
      <w:r w:rsidR="00D85597" w:rsidRPr="00256BAB">
        <w:rPr>
          <w:lang w:val="fr-FR"/>
        </w:rPr>
        <w:t>’</w:t>
      </w:r>
      <w:r w:rsidRPr="00256BAB">
        <w:rPr>
          <w:lang w:val="fr-FR"/>
        </w:rPr>
        <w:t>élaboration d</w:t>
      </w:r>
      <w:r w:rsidR="00D85597" w:rsidRPr="00256BAB">
        <w:rPr>
          <w:lang w:val="fr-FR"/>
        </w:rPr>
        <w:t>’</w:t>
      </w:r>
      <w:r w:rsidRPr="00256BAB">
        <w:rPr>
          <w:lang w:val="fr-FR"/>
        </w:rPr>
        <w:t>une version révisée de cette norme en vue de la dix</w:t>
      </w:r>
      <w:r w:rsidR="00D85597" w:rsidRPr="00256BAB">
        <w:rPr>
          <w:lang w:val="fr-FR"/>
        </w:rPr>
        <w:t>ième session</w:t>
      </w:r>
      <w:r w:rsidRPr="00256BAB">
        <w:rPr>
          <w:lang w:val="fr-FR"/>
        </w:rPr>
        <w:t xml:space="preserve"> du comité.</w:t>
      </w:r>
    </w:p>
    <w:p w:rsidR="00D06CFF" w:rsidRPr="00256BAB" w:rsidRDefault="00D06CFF" w:rsidP="00107255">
      <w:pPr>
        <w:pStyle w:val="Heading2"/>
        <w:rPr>
          <w:lang w:val="fr-FR"/>
        </w:rPr>
      </w:pPr>
      <w:r w:rsidRPr="00256BAB">
        <w:rPr>
          <w:lang w:val="fr-FR"/>
        </w:rPr>
        <w:t>Rappel</w:t>
      </w:r>
    </w:p>
    <w:p w:rsidR="00D06CFF" w:rsidRPr="00256BAB" w:rsidRDefault="00D06CFF" w:rsidP="007023D5">
      <w:pPr>
        <w:pStyle w:val="ONUMFS"/>
        <w:rPr>
          <w:lang w:val="fr-FR"/>
        </w:rPr>
      </w:pPr>
      <w:r w:rsidRPr="00256BAB">
        <w:rPr>
          <w:lang w:val="fr-FR"/>
        </w:rPr>
        <w:t>L</w:t>
      </w:r>
      <w:r w:rsidR="00D85597" w:rsidRPr="00256BAB">
        <w:rPr>
          <w:lang w:val="fr-FR"/>
        </w:rPr>
        <w:t>’</w:t>
      </w:r>
      <w:r w:rsidRPr="00256BAB">
        <w:rPr>
          <w:lang w:val="fr-FR"/>
        </w:rPr>
        <w:t>Équipe d</w:t>
      </w:r>
      <w:r w:rsidR="00D85597" w:rsidRPr="00256BAB">
        <w:rPr>
          <w:lang w:val="fr-FR"/>
        </w:rPr>
        <w:t>’</w:t>
      </w:r>
      <w:r w:rsidRPr="00256BAB">
        <w:rPr>
          <w:lang w:val="fr-FR"/>
        </w:rPr>
        <w:t>experts chargée du listage des séquences a été créée par</w:t>
      </w:r>
      <w:r w:rsidR="00D85597" w:rsidRPr="00256BAB">
        <w:rPr>
          <w:lang w:val="fr-FR"/>
        </w:rPr>
        <w:t xml:space="preserve"> le CWS</w:t>
      </w:r>
      <w:r w:rsidRPr="00256BAB">
        <w:rPr>
          <w:lang w:val="fr-FR"/>
        </w:rPr>
        <w:t xml:space="preserve"> à sa première session, tenue en </w:t>
      </w:r>
      <w:r w:rsidR="00D85597" w:rsidRPr="00256BAB">
        <w:rPr>
          <w:lang w:val="fr-FR"/>
        </w:rPr>
        <w:t>octobre 20</w:t>
      </w:r>
      <w:r w:rsidRPr="00256BAB">
        <w:rPr>
          <w:lang w:val="fr-FR"/>
        </w:rPr>
        <w:t xml:space="preserve">10, afin de mener à bien la tâche n° 44 (voir le </w:t>
      </w:r>
      <w:r w:rsidR="00D85597" w:rsidRPr="00256BAB">
        <w:rPr>
          <w:lang w:val="fr-FR"/>
        </w:rPr>
        <w:t>paragraphe 2</w:t>
      </w:r>
      <w:r w:rsidRPr="00256BAB">
        <w:rPr>
          <w:lang w:val="fr-FR"/>
        </w:rPr>
        <w:t>9 du document CWS/1/10)</w:t>
      </w:r>
      <w:r w:rsidR="00D85597" w:rsidRPr="00256BAB">
        <w:rPr>
          <w:lang w:val="fr-FR"/>
        </w:rPr>
        <w:t> :</w:t>
      </w:r>
    </w:p>
    <w:p w:rsidR="00D06CFF" w:rsidRPr="00256BAB" w:rsidRDefault="00D06CFF" w:rsidP="007023D5">
      <w:pPr>
        <w:pStyle w:val="ONUMFS"/>
        <w:numPr>
          <w:ilvl w:val="0"/>
          <w:numId w:val="0"/>
        </w:numPr>
        <w:ind w:left="567"/>
        <w:rPr>
          <w:lang w:val="fr-FR"/>
        </w:rPr>
      </w:pPr>
      <w:r w:rsidRPr="00256BAB">
        <w:rPr>
          <w:lang w:val="fr-FR"/>
        </w:rPr>
        <w:t>“Établir une recommandation concernant la présentation des listages des séquences de nucléotides et d</w:t>
      </w:r>
      <w:r w:rsidR="00D85597" w:rsidRPr="00256BAB">
        <w:rPr>
          <w:lang w:val="fr-FR"/>
        </w:rPr>
        <w:t>’</w:t>
      </w:r>
      <w:r w:rsidRPr="00256BAB">
        <w:rPr>
          <w:lang w:val="fr-FR"/>
        </w:rPr>
        <w:t>acides aminés en langage XML (</w:t>
      </w:r>
      <w:proofErr w:type="spellStart"/>
      <w:r w:rsidRPr="00256BAB">
        <w:rPr>
          <w:lang w:val="fr-FR"/>
        </w:rPr>
        <w:t>eXtensible</w:t>
      </w:r>
      <w:proofErr w:type="spellEnd"/>
      <w:r w:rsidRPr="00256BAB">
        <w:rPr>
          <w:lang w:val="fr-FR"/>
        </w:rPr>
        <w:t xml:space="preserve"> </w:t>
      </w:r>
      <w:proofErr w:type="spellStart"/>
      <w:r w:rsidRPr="00256BAB">
        <w:rPr>
          <w:lang w:val="fr-FR"/>
        </w:rPr>
        <w:t>Markup</w:t>
      </w:r>
      <w:proofErr w:type="spellEnd"/>
      <w:r w:rsidRPr="00256BAB">
        <w:rPr>
          <w:lang w:val="fr-FR"/>
        </w:rPr>
        <w:t xml:space="preserve"> </w:t>
      </w:r>
      <w:proofErr w:type="spellStart"/>
      <w:r w:rsidRPr="00256BAB">
        <w:rPr>
          <w:lang w:val="fr-FR"/>
        </w:rPr>
        <w:t>Language</w:t>
      </w:r>
      <w:proofErr w:type="spellEnd"/>
      <w:r w:rsidRPr="00256BAB">
        <w:rPr>
          <w:lang w:val="fr-FR"/>
        </w:rPr>
        <w:t>) pour adoption en tant que norme de l</w:t>
      </w:r>
      <w:r w:rsidR="00D85597" w:rsidRPr="00256BAB">
        <w:rPr>
          <w:lang w:val="fr-FR"/>
        </w:rPr>
        <w:t>’</w:t>
      </w:r>
      <w:r w:rsidRPr="00256BAB">
        <w:rPr>
          <w:lang w:val="fr-FR"/>
        </w:rPr>
        <w:t>O</w:t>
      </w:r>
      <w:r w:rsidR="00256BAB" w:rsidRPr="00256BAB">
        <w:rPr>
          <w:lang w:val="fr-FR"/>
        </w:rPr>
        <w:t>MPI.  La</w:t>
      </w:r>
      <w:r w:rsidRPr="00256BAB">
        <w:rPr>
          <w:lang w:val="fr-FR"/>
        </w:rPr>
        <w:t xml:space="preserve"> proposition relative à l</w:t>
      </w:r>
      <w:r w:rsidR="00D85597" w:rsidRPr="00256BAB">
        <w:rPr>
          <w:lang w:val="fr-FR"/>
        </w:rPr>
        <w:t>’</w:t>
      </w:r>
      <w:r w:rsidRPr="00256BAB">
        <w:rPr>
          <w:lang w:val="fr-FR"/>
        </w:rPr>
        <w:t>établissement de cette nouvelle norme de l</w:t>
      </w:r>
      <w:r w:rsidR="00D85597" w:rsidRPr="00256BAB">
        <w:rPr>
          <w:lang w:val="fr-FR"/>
        </w:rPr>
        <w:t>’</w:t>
      </w:r>
      <w:r w:rsidRPr="00256BAB">
        <w:rPr>
          <w:lang w:val="fr-FR"/>
        </w:rPr>
        <w:t>OMPI devrait être assortie d</w:t>
      </w:r>
      <w:r w:rsidR="00D85597" w:rsidRPr="00256BAB">
        <w:rPr>
          <w:lang w:val="fr-FR"/>
        </w:rPr>
        <w:t>’</w:t>
      </w:r>
      <w:r w:rsidRPr="00256BAB">
        <w:rPr>
          <w:lang w:val="fr-FR"/>
        </w:rPr>
        <w:t>une étude de l</w:t>
      </w:r>
      <w:r w:rsidR="00D85597" w:rsidRPr="00256BAB">
        <w:rPr>
          <w:lang w:val="fr-FR"/>
        </w:rPr>
        <w:t>’</w:t>
      </w:r>
      <w:r w:rsidRPr="00256BAB">
        <w:rPr>
          <w:lang w:val="fr-FR"/>
        </w:rPr>
        <w:t>incidence de ladite norme sur la norme</w:t>
      </w:r>
      <w:r w:rsidR="00462AD8" w:rsidRPr="00256BAB">
        <w:rPr>
          <w:lang w:val="fr-FR"/>
        </w:rPr>
        <w:t> </w:t>
      </w:r>
      <w:r w:rsidRPr="00256BAB">
        <w:rPr>
          <w:lang w:val="fr-FR"/>
        </w:rPr>
        <w:t>ST.25 actuelle de l</w:t>
      </w:r>
      <w:r w:rsidR="00D85597" w:rsidRPr="00256BAB">
        <w:rPr>
          <w:lang w:val="fr-FR"/>
        </w:rPr>
        <w:t>’</w:t>
      </w:r>
      <w:r w:rsidRPr="00256BAB">
        <w:rPr>
          <w:lang w:val="fr-FR"/>
        </w:rPr>
        <w:t>OMPI, indiquant notamment les modifications à apporter à la norme</w:t>
      </w:r>
      <w:r w:rsidR="00462AD8" w:rsidRPr="00256BAB">
        <w:rPr>
          <w:lang w:val="fr-FR"/>
        </w:rPr>
        <w:t> </w:t>
      </w:r>
      <w:r w:rsidRPr="00256BAB">
        <w:rPr>
          <w:lang w:val="fr-FR"/>
        </w:rPr>
        <w:t>ST.25”</w:t>
      </w:r>
      <w:r w:rsidR="007023D5" w:rsidRPr="00256BAB">
        <w:rPr>
          <w:lang w:val="fr-FR"/>
        </w:rPr>
        <w:t>.</w:t>
      </w:r>
    </w:p>
    <w:p w:rsidR="00D06CFF" w:rsidRPr="00256BAB" w:rsidRDefault="00D06CFF" w:rsidP="007023D5">
      <w:pPr>
        <w:pStyle w:val="ONUMFS"/>
        <w:rPr>
          <w:lang w:val="fr-FR"/>
        </w:rPr>
      </w:pPr>
      <w:r w:rsidRPr="00256BAB">
        <w:rPr>
          <w:lang w:val="fr-FR"/>
        </w:rPr>
        <w:t>L</w:t>
      </w:r>
      <w:r w:rsidR="00D85597" w:rsidRPr="00256BAB">
        <w:rPr>
          <w:lang w:val="fr-FR"/>
        </w:rPr>
        <w:t>’</w:t>
      </w:r>
      <w:r w:rsidRPr="00256BAB">
        <w:rPr>
          <w:lang w:val="fr-FR"/>
        </w:rPr>
        <w:t>équipe d</w:t>
      </w:r>
      <w:r w:rsidR="00D85597" w:rsidRPr="00256BAB">
        <w:rPr>
          <w:lang w:val="fr-FR"/>
        </w:rPr>
        <w:t>’</w:t>
      </w:r>
      <w:r w:rsidRPr="00256BAB">
        <w:rPr>
          <w:lang w:val="fr-FR"/>
        </w:rPr>
        <w:t>experts a également été priée “de coordonner ses travaux avec l</w:t>
      </w:r>
      <w:r w:rsidR="00D85597" w:rsidRPr="00256BAB">
        <w:rPr>
          <w:lang w:val="fr-FR"/>
        </w:rPr>
        <w:t>’</w:t>
      </w:r>
      <w:r w:rsidRPr="00256BAB">
        <w:rPr>
          <w:lang w:val="fr-FR"/>
        </w:rPr>
        <w:t>organe compétent</w:t>
      </w:r>
      <w:r w:rsidR="00D85597" w:rsidRPr="00256BAB">
        <w:rPr>
          <w:lang w:val="fr-FR"/>
        </w:rPr>
        <w:t xml:space="preserve"> du PCT</w:t>
      </w:r>
      <w:r w:rsidRPr="00256BAB">
        <w:rPr>
          <w:lang w:val="fr-FR"/>
        </w:rPr>
        <w:t xml:space="preserve"> en ce qui concerne l</w:t>
      </w:r>
      <w:r w:rsidR="00D85597" w:rsidRPr="00256BAB">
        <w:rPr>
          <w:lang w:val="fr-FR"/>
        </w:rPr>
        <w:t>’</w:t>
      </w:r>
      <w:r w:rsidRPr="00256BAB">
        <w:rPr>
          <w:lang w:val="fr-FR"/>
        </w:rPr>
        <w:t>incidence éventuelle de ladite norme sur l</w:t>
      </w:r>
      <w:r w:rsidR="00D85597" w:rsidRPr="00256BAB">
        <w:rPr>
          <w:lang w:val="fr-FR"/>
        </w:rPr>
        <w:t>’</w:t>
      </w:r>
      <w:r w:rsidRPr="00256BAB">
        <w:rPr>
          <w:lang w:val="fr-FR"/>
        </w:rPr>
        <w:t>annexe</w:t>
      </w:r>
      <w:r w:rsidR="007023D5" w:rsidRPr="00256BAB">
        <w:rPr>
          <w:lang w:val="fr-FR"/>
        </w:rPr>
        <w:t> C des i</w:t>
      </w:r>
      <w:r w:rsidRPr="00256BAB">
        <w:rPr>
          <w:lang w:val="fr-FR"/>
        </w:rPr>
        <w:t>nstructions administratives</w:t>
      </w:r>
      <w:r w:rsidR="00D85597" w:rsidRPr="00256BAB">
        <w:rPr>
          <w:lang w:val="fr-FR"/>
        </w:rPr>
        <w:t xml:space="preserve"> du PCT</w:t>
      </w:r>
      <w:r w:rsidRPr="00256BAB">
        <w:rPr>
          <w:lang w:val="fr-FR"/>
        </w:rPr>
        <w:t>”.</w:t>
      </w:r>
    </w:p>
    <w:p w:rsidR="00D85597" w:rsidRPr="00256BAB" w:rsidRDefault="00D06CFF" w:rsidP="007023D5">
      <w:pPr>
        <w:pStyle w:val="ONUMFS"/>
        <w:keepLines/>
        <w:rPr>
          <w:lang w:val="fr-FR"/>
        </w:rPr>
      </w:pPr>
      <w:r w:rsidRPr="00256BAB">
        <w:rPr>
          <w:lang w:val="fr-FR"/>
        </w:rPr>
        <w:lastRenderedPageBreak/>
        <w:t>L</w:t>
      </w:r>
      <w:r w:rsidR="00D85597" w:rsidRPr="00256BAB">
        <w:rPr>
          <w:lang w:val="fr-FR"/>
        </w:rPr>
        <w:t>’</w:t>
      </w:r>
      <w:r w:rsidRPr="00256BAB">
        <w:rPr>
          <w:lang w:val="fr-FR"/>
        </w:rPr>
        <w:t>Office européen des brevets (OEB) s</w:t>
      </w:r>
      <w:r w:rsidR="00D85597" w:rsidRPr="00256BAB">
        <w:rPr>
          <w:lang w:val="fr-FR"/>
        </w:rPr>
        <w:t>’</w:t>
      </w:r>
      <w:r w:rsidRPr="00256BAB">
        <w:rPr>
          <w:lang w:val="fr-FR"/>
        </w:rPr>
        <w:t>est vu confier le rôle de responsable de l</w:t>
      </w:r>
      <w:r w:rsidR="00D85597" w:rsidRPr="00256BAB">
        <w:rPr>
          <w:lang w:val="fr-FR"/>
        </w:rPr>
        <w:t>’</w:t>
      </w:r>
      <w:r w:rsidRPr="00256BAB">
        <w:rPr>
          <w:lang w:val="fr-FR"/>
        </w:rPr>
        <w:t>équipe d</w:t>
      </w:r>
      <w:r w:rsidR="00D85597" w:rsidRPr="00256BAB">
        <w:rPr>
          <w:lang w:val="fr-FR"/>
        </w:rPr>
        <w:t>’</w:t>
      </w:r>
      <w:r w:rsidRPr="00256BAB">
        <w:rPr>
          <w:lang w:val="fr-FR"/>
        </w:rPr>
        <w:t>experts et la nouvelle norme de l</w:t>
      </w:r>
      <w:r w:rsidR="00D85597" w:rsidRPr="00256BAB">
        <w:rPr>
          <w:lang w:val="fr-FR"/>
        </w:rPr>
        <w:t>’</w:t>
      </w:r>
      <w:r w:rsidRPr="00256BAB">
        <w:rPr>
          <w:lang w:val="fr-FR"/>
        </w:rPr>
        <w:t>OMPI, intitulée ST.26, a été officiellement adoptée lors de la reprise de la quatr</w:t>
      </w:r>
      <w:r w:rsidR="00D85597" w:rsidRPr="00256BAB">
        <w:rPr>
          <w:lang w:val="fr-FR"/>
        </w:rPr>
        <w:t>ième session du CWS</w:t>
      </w:r>
      <w:r w:rsidRPr="00256BAB">
        <w:rPr>
          <w:lang w:val="fr-FR"/>
        </w:rPr>
        <w:t xml:space="preserve"> (voir le paragraphe 52 du document CWS/4BIS/16) en mars 2016.</w:t>
      </w:r>
    </w:p>
    <w:p w:rsidR="00D85597" w:rsidRPr="00256BAB" w:rsidRDefault="00D06CFF" w:rsidP="007023D5">
      <w:pPr>
        <w:pStyle w:val="ONUMFS"/>
        <w:rPr>
          <w:lang w:val="fr-FR"/>
        </w:rPr>
      </w:pPr>
      <w:r w:rsidRPr="00256BAB">
        <w:rPr>
          <w:lang w:val="fr-FR"/>
        </w:rPr>
        <w:t>À sa cinqu</w:t>
      </w:r>
      <w:r w:rsidR="00D85597" w:rsidRPr="00256BAB">
        <w:rPr>
          <w:lang w:val="fr-FR"/>
        </w:rPr>
        <w:t>ième session</w:t>
      </w:r>
      <w:r w:rsidRPr="00256BAB">
        <w:rPr>
          <w:lang w:val="fr-FR"/>
        </w:rPr>
        <w:t>,</w:t>
      </w:r>
      <w:r w:rsidR="00D85597" w:rsidRPr="00256BAB">
        <w:rPr>
          <w:lang w:val="fr-FR"/>
        </w:rPr>
        <w:t xml:space="preserve"> le CWS</w:t>
      </w:r>
      <w:r w:rsidRPr="00256BAB">
        <w:rPr>
          <w:lang w:val="fr-FR"/>
        </w:rPr>
        <w:t xml:space="preserve"> est parvenu à un accord sur le scénario dit du “</w:t>
      </w:r>
      <w:proofErr w:type="spellStart"/>
      <w:r w:rsidRPr="00256BAB">
        <w:rPr>
          <w:lang w:val="fr-FR"/>
        </w:rPr>
        <w:t>big</w:t>
      </w:r>
      <w:proofErr w:type="spellEnd"/>
      <w:r w:rsidRPr="00256BAB">
        <w:rPr>
          <w:lang w:val="fr-FR"/>
        </w:rPr>
        <w:t xml:space="preserve"> bang” comme option de transition, selon lequel tous les offices de propriété intellectuelle devraient passer de la norme</w:t>
      </w:r>
      <w:r w:rsidR="00462AD8" w:rsidRPr="00256BAB">
        <w:rPr>
          <w:lang w:val="fr-FR"/>
        </w:rPr>
        <w:t> </w:t>
      </w:r>
      <w:r w:rsidRPr="00256BAB">
        <w:rPr>
          <w:lang w:val="fr-FR"/>
        </w:rPr>
        <w:t>ST.25 à la norme</w:t>
      </w:r>
      <w:r w:rsidR="00462AD8" w:rsidRPr="00256BAB">
        <w:rPr>
          <w:lang w:val="fr-FR"/>
        </w:rPr>
        <w:t> </w:t>
      </w:r>
      <w:r w:rsidRPr="00256BAB">
        <w:rPr>
          <w:lang w:val="fr-FR"/>
        </w:rPr>
        <w:t>ST.26 de façon simultan</w:t>
      </w:r>
      <w:r w:rsidR="00256BAB" w:rsidRPr="00256BAB">
        <w:rPr>
          <w:lang w:val="fr-FR"/>
        </w:rPr>
        <w:t>ée.  Il</w:t>
      </w:r>
      <w:r w:rsidRPr="00256BAB">
        <w:rPr>
          <w:lang w:val="fr-FR"/>
        </w:rPr>
        <w:t xml:space="preserve"> a été décidé de retenir la date de dépôt international comme date de référence et </w:t>
      </w:r>
      <w:r w:rsidR="00D85597" w:rsidRPr="00256BAB">
        <w:rPr>
          <w:lang w:val="fr-FR"/>
        </w:rPr>
        <w:t>janvier 20</w:t>
      </w:r>
      <w:r w:rsidRPr="00256BAB">
        <w:rPr>
          <w:lang w:val="fr-FR"/>
        </w:rPr>
        <w:t xml:space="preserve">22 comme date de transition (voir les </w:t>
      </w:r>
      <w:r w:rsidR="00D85597" w:rsidRPr="00256BAB">
        <w:rPr>
          <w:lang w:val="fr-FR"/>
        </w:rPr>
        <w:t>paragraphes 4</w:t>
      </w:r>
      <w:r w:rsidRPr="00256BAB">
        <w:rPr>
          <w:lang w:val="fr-FR"/>
        </w:rPr>
        <w:t>4 et 45 du document CWS/5/22).</w:t>
      </w:r>
    </w:p>
    <w:p w:rsidR="00D85597" w:rsidRPr="00256BAB" w:rsidRDefault="00D06CFF" w:rsidP="007023D5">
      <w:pPr>
        <w:pStyle w:val="ONUMFS"/>
        <w:rPr>
          <w:lang w:val="fr-FR"/>
        </w:rPr>
      </w:pPr>
      <w:r w:rsidRPr="00256BAB">
        <w:rPr>
          <w:lang w:val="fr-FR"/>
        </w:rPr>
        <w:t>À cette même session, le Bureau international a informé</w:t>
      </w:r>
      <w:r w:rsidR="00D85597" w:rsidRPr="00256BAB">
        <w:rPr>
          <w:lang w:val="fr-FR"/>
        </w:rPr>
        <w:t xml:space="preserve"> le CWS</w:t>
      </w:r>
      <w:r w:rsidRPr="00256BAB">
        <w:rPr>
          <w:lang w:val="fr-FR"/>
        </w:rPr>
        <w:t xml:space="preserve"> qu</w:t>
      </w:r>
      <w:r w:rsidR="00D85597" w:rsidRPr="00256BAB">
        <w:rPr>
          <w:lang w:val="fr-FR"/>
        </w:rPr>
        <w:t>’</w:t>
      </w:r>
      <w:r w:rsidRPr="00256BAB">
        <w:rPr>
          <w:lang w:val="fr-FR"/>
        </w:rPr>
        <w:t>il mettrait au point un nouvel outil logiciel commun pour permettre aux déposants d</w:t>
      </w:r>
      <w:r w:rsidR="00D85597" w:rsidRPr="00256BAB">
        <w:rPr>
          <w:lang w:val="fr-FR"/>
        </w:rPr>
        <w:t>’</w:t>
      </w:r>
      <w:r w:rsidRPr="00256BAB">
        <w:rPr>
          <w:lang w:val="fr-FR"/>
        </w:rPr>
        <w:t>établir des listages de séquences et de vérifier leur conformité avec la norme</w:t>
      </w:r>
      <w:r w:rsidR="00462AD8" w:rsidRPr="00256BAB">
        <w:rPr>
          <w:lang w:val="fr-FR"/>
        </w:rPr>
        <w:t> </w:t>
      </w:r>
      <w:r w:rsidRPr="00256BAB">
        <w:rPr>
          <w:lang w:val="fr-FR"/>
        </w:rPr>
        <w:t>ST.26 de l</w:t>
      </w:r>
      <w:r w:rsidR="00D85597" w:rsidRPr="00256BAB">
        <w:rPr>
          <w:lang w:val="fr-FR"/>
        </w:rPr>
        <w:t>’</w:t>
      </w:r>
      <w:r w:rsidRPr="00256BAB">
        <w:rPr>
          <w:lang w:val="fr-FR"/>
        </w:rPr>
        <w:t>O</w:t>
      </w:r>
      <w:r w:rsidR="00256BAB" w:rsidRPr="00256BAB">
        <w:rPr>
          <w:lang w:val="fr-FR"/>
        </w:rPr>
        <w:t>MPI.  Le</w:t>
      </w:r>
      <w:r w:rsidR="00D85597" w:rsidRPr="00256BAB">
        <w:rPr>
          <w:lang w:val="fr-FR"/>
        </w:rPr>
        <w:t> CWS</w:t>
      </w:r>
      <w:r w:rsidRPr="00256BAB">
        <w:rPr>
          <w:lang w:val="fr-FR"/>
        </w:rPr>
        <w:t xml:space="preserve"> a donc décidé de modifier la description de la tâche n° 44 comme suit</w:t>
      </w:r>
      <w:r w:rsidR="00D85597" w:rsidRPr="00256BAB">
        <w:rPr>
          <w:lang w:val="fr-FR"/>
        </w:rPr>
        <w:t> :</w:t>
      </w:r>
    </w:p>
    <w:p w:rsidR="00D06CFF" w:rsidRPr="00256BAB" w:rsidRDefault="00D06CFF" w:rsidP="007023D5">
      <w:pPr>
        <w:pStyle w:val="ONUMFS"/>
        <w:numPr>
          <w:ilvl w:val="0"/>
          <w:numId w:val="0"/>
        </w:numPr>
        <w:ind w:left="567"/>
        <w:rPr>
          <w:lang w:val="fr-FR"/>
        </w:rPr>
      </w:pPr>
      <w:r w:rsidRPr="00256BAB">
        <w:rPr>
          <w:lang w:val="fr-FR"/>
        </w:rPr>
        <w:t>“Fournir un appui au Bureau international en communiquant les besoins et le retour d</w:t>
      </w:r>
      <w:r w:rsidR="00D85597" w:rsidRPr="00256BAB">
        <w:rPr>
          <w:lang w:val="fr-FR"/>
        </w:rPr>
        <w:t>’</w:t>
      </w:r>
      <w:r w:rsidRPr="00256BAB">
        <w:rPr>
          <w:lang w:val="fr-FR"/>
        </w:rPr>
        <w:t>information des utilisateurs sur l</w:t>
      </w:r>
      <w:r w:rsidR="00D85597" w:rsidRPr="00256BAB">
        <w:rPr>
          <w:lang w:val="fr-FR"/>
        </w:rPr>
        <w:t>’</w:t>
      </w:r>
      <w:r w:rsidRPr="00256BAB">
        <w:rPr>
          <w:lang w:val="fr-FR"/>
        </w:rPr>
        <w:t>outil d</w:t>
      </w:r>
      <w:r w:rsidR="00D85597" w:rsidRPr="00256BAB">
        <w:rPr>
          <w:lang w:val="fr-FR"/>
        </w:rPr>
        <w:t>’</w:t>
      </w:r>
      <w:r w:rsidRPr="00256BAB">
        <w:rPr>
          <w:lang w:val="fr-FR"/>
        </w:rPr>
        <w:t xml:space="preserve">édition et de </w:t>
      </w:r>
      <w:proofErr w:type="gramStart"/>
      <w:r w:rsidRPr="00256BAB">
        <w:rPr>
          <w:lang w:val="fr-FR"/>
        </w:rPr>
        <w:t>validation;  fournir</w:t>
      </w:r>
      <w:proofErr w:type="gramEnd"/>
      <w:r w:rsidRPr="00256BAB">
        <w:rPr>
          <w:lang w:val="fr-FR"/>
        </w:rPr>
        <w:t xml:space="preserve"> un appui au Bureau international pour les révisions à apporter en conséquence aux instructions administratives</w:t>
      </w:r>
      <w:r w:rsidR="00D85597" w:rsidRPr="00256BAB">
        <w:rPr>
          <w:lang w:val="fr-FR"/>
        </w:rPr>
        <w:t xml:space="preserve"> du PCT</w:t>
      </w:r>
      <w:r w:rsidRPr="00256BAB">
        <w:rPr>
          <w:lang w:val="fr-FR"/>
        </w:rPr>
        <w:t>;  et préparer les révisions à apporter à la norme</w:t>
      </w:r>
      <w:r w:rsidR="00462AD8" w:rsidRPr="00256BAB">
        <w:rPr>
          <w:lang w:val="fr-FR"/>
        </w:rPr>
        <w:t> </w:t>
      </w:r>
      <w:r w:rsidRPr="00256BAB">
        <w:rPr>
          <w:lang w:val="fr-FR"/>
        </w:rPr>
        <w:t>ST.26 de l</w:t>
      </w:r>
      <w:r w:rsidR="00D85597" w:rsidRPr="00256BAB">
        <w:rPr>
          <w:lang w:val="fr-FR"/>
        </w:rPr>
        <w:t>’</w:t>
      </w:r>
      <w:r w:rsidRPr="00256BAB">
        <w:rPr>
          <w:lang w:val="fr-FR"/>
        </w:rPr>
        <w:t>OMPI sur demande</w:t>
      </w:r>
      <w:r w:rsidR="00D85597" w:rsidRPr="00256BAB">
        <w:rPr>
          <w:lang w:val="fr-FR"/>
        </w:rPr>
        <w:t xml:space="preserve"> du CWS</w:t>
      </w:r>
      <w:r w:rsidRPr="00256BAB">
        <w:rPr>
          <w:lang w:val="fr-FR"/>
        </w:rPr>
        <w:t>”</w:t>
      </w:r>
      <w:r w:rsidR="007023D5" w:rsidRPr="00256BAB">
        <w:rPr>
          <w:lang w:val="fr-FR"/>
        </w:rPr>
        <w:t>.</w:t>
      </w:r>
    </w:p>
    <w:p w:rsidR="00D06CFF" w:rsidRPr="00256BAB" w:rsidRDefault="00D06CFF" w:rsidP="007023D5">
      <w:pPr>
        <w:pStyle w:val="ONUMFS"/>
        <w:rPr>
          <w:lang w:val="fr-FR"/>
        </w:rPr>
      </w:pPr>
      <w:r w:rsidRPr="00256BAB">
        <w:rPr>
          <w:lang w:val="fr-FR"/>
        </w:rPr>
        <w:t>À la six</w:t>
      </w:r>
      <w:r w:rsidR="00D85597" w:rsidRPr="00256BAB">
        <w:rPr>
          <w:lang w:val="fr-FR"/>
        </w:rPr>
        <w:t>ième session du CWS</w:t>
      </w:r>
      <w:r w:rsidRPr="00256BAB">
        <w:rPr>
          <w:lang w:val="fr-FR"/>
        </w:rPr>
        <w:t>, tenue en octobre</w:t>
      </w:r>
      <w:r w:rsidR="00107255" w:rsidRPr="00256BAB">
        <w:rPr>
          <w:lang w:val="fr-FR"/>
        </w:rPr>
        <w:t> </w:t>
      </w:r>
      <w:r w:rsidRPr="00256BAB">
        <w:rPr>
          <w:lang w:val="fr-FR"/>
        </w:rPr>
        <w:t>2018, le comité a adopté la deuxième révision de la</w:t>
      </w:r>
      <w:r w:rsidR="00107255" w:rsidRPr="00256BAB">
        <w:rPr>
          <w:lang w:val="fr-FR"/>
        </w:rPr>
        <w:t xml:space="preserve"> norme</w:t>
      </w:r>
      <w:r w:rsidR="00462AD8" w:rsidRPr="00256BAB">
        <w:rPr>
          <w:lang w:val="fr-FR"/>
        </w:rPr>
        <w:t> </w:t>
      </w:r>
      <w:r w:rsidR="00107255" w:rsidRPr="00256BAB">
        <w:rPr>
          <w:lang w:val="fr-FR"/>
        </w:rPr>
        <w:t>ST.26 de l</w:t>
      </w:r>
      <w:r w:rsidR="00D85597" w:rsidRPr="00256BAB">
        <w:rPr>
          <w:lang w:val="fr-FR"/>
        </w:rPr>
        <w:t>’</w:t>
      </w:r>
      <w:r w:rsidR="00107255" w:rsidRPr="00256BAB">
        <w:rPr>
          <w:lang w:val="fr-FR"/>
        </w:rPr>
        <w:t>OMPI (version </w:t>
      </w:r>
      <w:r w:rsidRPr="00256BAB">
        <w:rPr>
          <w:lang w:val="fr-FR"/>
        </w:rPr>
        <w:t>1.2), reproduite dans le document CWS/6/16.  La révision a consisté à apporter des modifications au corps du texte de la norme</w:t>
      </w:r>
      <w:r w:rsidR="00462AD8" w:rsidRPr="00256BAB">
        <w:rPr>
          <w:lang w:val="fr-FR"/>
        </w:rPr>
        <w:t> </w:t>
      </w:r>
      <w:r w:rsidRPr="00256BAB">
        <w:rPr>
          <w:lang w:val="fr-FR"/>
        </w:rPr>
        <w:t xml:space="preserve">ST.26 et aux </w:t>
      </w:r>
      <w:r w:rsidR="00D85597" w:rsidRPr="00256BAB">
        <w:rPr>
          <w:lang w:val="fr-FR"/>
        </w:rPr>
        <w:t>annexes I</w:t>
      </w:r>
      <w:r w:rsidRPr="00256BAB">
        <w:rPr>
          <w:lang w:val="fr-FR"/>
        </w:rPr>
        <w:t xml:space="preserve">, II, III, IV et VI, et à ajouter une </w:t>
      </w:r>
      <w:r w:rsidR="00D85597" w:rsidRPr="00256BAB">
        <w:rPr>
          <w:lang w:val="fr-FR"/>
        </w:rPr>
        <w:t>annexe V</w:t>
      </w:r>
      <w:r w:rsidRPr="00256BAB">
        <w:rPr>
          <w:lang w:val="fr-FR"/>
        </w:rPr>
        <w:t>II intitulée “</w:t>
      </w:r>
      <w:r w:rsidRPr="00256BAB">
        <w:rPr>
          <w:i/>
          <w:iCs/>
          <w:lang w:val="fr-FR"/>
        </w:rPr>
        <w:t>Conversion d</w:t>
      </w:r>
      <w:r w:rsidR="00D85597" w:rsidRPr="00256BAB">
        <w:rPr>
          <w:i/>
          <w:iCs/>
          <w:lang w:val="fr-FR"/>
        </w:rPr>
        <w:t>’</w:t>
      </w:r>
      <w:r w:rsidRPr="00256BAB">
        <w:rPr>
          <w:i/>
          <w:iCs/>
          <w:lang w:val="fr-FR"/>
        </w:rPr>
        <w:t>un listage des séquences de la norme</w:t>
      </w:r>
      <w:r w:rsidR="00462AD8" w:rsidRPr="00256BAB">
        <w:rPr>
          <w:i/>
          <w:iCs/>
          <w:lang w:val="fr-FR"/>
        </w:rPr>
        <w:t> </w:t>
      </w:r>
      <w:r w:rsidRPr="00256BAB">
        <w:rPr>
          <w:i/>
          <w:iCs/>
          <w:lang w:val="fr-FR"/>
        </w:rPr>
        <w:t>ST.25 à la norme</w:t>
      </w:r>
      <w:r w:rsidR="00462AD8" w:rsidRPr="00256BAB">
        <w:rPr>
          <w:i/>
          <w:iCs/>
          <w:lang w:val="fr-FR"/>
        </w:rPr>
        <w:t> </w:t>
      </w:r>
      <w:r w:rsidRPr="00256BAB">
        <w:rPr>
          <w:i/>
          <w:iCs/>
          <w:lang w:val="fr-FR"/>
        </w:rPr>
        <w:t>ST.26</w:t>
      </w:r>
      <w:r w:rsidRPr="00256BAB">
        <w:rPr>
          <w:lang w:val="fr-FR"/>
        </w:rPr>
        <w:t>” afin de faciliter la transition entre les deux</w:t>
      </w:r>
      <w:r w:rsidR="00462AD8" w:rsidRPr="00256BAB">
        <w:rPr>
          <w:lang w:val="fr-FR"/>
        </w:rPr>
        <w:t> </w:t>
      </w:r>
      <w:r w:rsidRPr="00256BAB">
        <w:rPr>
          <w:lang w:val="fr-FR"/>
        </w:rPr>
        <w:t>normes.</w:t>
      </w:r>
    </w:p>
    <w:p w:rsidR="00D06CFF" w:rsidRPr="00256BAB" w:rsidRDefault="00D06CFF" w:rsidP="007023D5">
      <w:pPr>
        <w:pStyle w:val="ONUMFS"/>
        <w:rPr>
          <w:lang w:val="fr-FR"/>
        </w:rPr>
      </w:pPr>
      <w:r w:rsidRPr="00256BAB">
        <w:rPr>
          <w:lang w:val="fr-FR"/>
        </w:rPr>
        <w:t>À sa sept</w:t>
      </w:r>
      <w:r w:rsidR="00D85597" w:rsidRPr="00256BAB">
        <w:rPr>
          <w:lang w:val="fr-FR"/>
        </w:rPr>
        <w:t>ième session</w:t>
      </w:r>
      <w:r w:rsidRPr="00256BAB">
        <w:rPr>
          <w:lang w:val="fr-FR"/>
        </w:rPr>
        <w:t xml:space="preserve">, tenue en </w:t>
      </w:r>
      <w:r w:rsidR="00D85597" w:rsidRPr="00256BAB">
        <w:rPr>
          <w:lang w:val="fr-FR"/>
        </w:rPr>
        <w:t>juillet 20</w:t>
      </w:r>
      <w:r w:rsidRPr="00256BAB">
        <w:rPr>
          <w:lang w:val="fr-FR"/>
        </w:rPr>
        <w:t>19,</w:t>
      </w:r>
      <w:r w:rsidR="00D85597" w:rsidRPr="00256BAB">
        <w:rPr>
          <w:lang w:val="fr-FR"/>
        </w:rPr>
        <w:t xml:space="preserve"> le CWS</w:t>
      </w:r>
      <w:r w:rsidRPr="00256BAB">
        <w:rPr>
          <w:lang w:val="fr-FR"/>
        </w:rPr>
        <w:t xml:space="preserve"> a adopté certaines modifications de fond et corrections d</w:t>
      </w:r>
      <w:r w:rsidR="00D85597" w:rsidRPr="00256BAB">
        <w:rPr>
          <w:lang w:val="fr-FR"/>
        </w:rPr>
        <w:t>’</w:t>
      </w:r>
      <w:r w:rsidRPr="00256BAB">
        <w:rPr>
          <w:lang w:val="fr-FR"/>
        </w:rPr>
        <w:t xml:space="preserve">ordre rédactionnel apportées aux </w:t>
      </w:r>
      <w:r w:rsidR="00D85597" w:rsidRPr="00256BAB">
        <w:rPr>
          <w:lang w:val="fr-FR"/>
        </w:rPr>
        <w:t>annexes I</w:t>
      </w:r>
      <w:r w:rsidRPr="00256BAB">
        <w:rPr>
          <w:lang w:val="fr-FR"/>
        </w:rPr>
        <w:t xml:space="preserve"> et VII de la norme</w:t>
      </w:r>
      <w:r w:rsidR="00462AD8" w:rsidRPr="00256BAB">
        <w:rPr>
          <w:lang w:val="fr-FR"/>
        </w:rPr>
        <w:t> </w:t>
      </w:r>
      <w:r w:rsidRPr="00256BAB">
        <w:rPr>
          <w:lang w:val="fr-FR"/>
        </w:rPr>
        <w:t>ST.26 de l</w:t>
      </w:r>
      <w:r w:rsidR="00D85597" w:rsidRPr="00256BAB">
        <w:rPr>
          <w:lang w:val="fr-FR"/>
        </w:rPr>
        <w:t>’</w:t>
      </w:r>
      <w:r w:rsidRPr="00256BAB">
        <w:rPr>
          <w:lang w:val="fr-FR"/>
        </w:rPr>
        <w:t>OMPI (version</w:t>
      </w:r>
      <w:r w:rsidR="00A45420">
        <w:rPr>
          <w:lang w:val="fr-FR"/>
        </w:rPr>
        <w:t> </w:t>
      </w:r>
      <w:r w:rsidRPr="00256BAB">
        <w:rPr>
          <w:lang w:val="fr-FR"/>
        </w:rPr>
        <w:t>1.3) (voir le document CWS/7/14).</w:t>
      </w:r>
    </w:p>
    <w:p w:rsidR="00D06CFF" w:rsidRPr="00256BAB" w:rsidRDefault="00D06CFF" w:rsidP="007023D5">
      <w:pPr>
        <w:pStyle w:val="ONUMFS"/>
        <w:rPr>
          <w:lang w:val="fr-FR"/>
        </w:rPr>
      </w:pPr>
      <w:r w:rsidRPr="00256BAB">
        <w:rPr>
          <w:lang w:val="fr-FR"/>
        </w:rPr>
        <w:t>À la huit</w:t>
      </w:r>
      <w:r w:rsidR="00D85597" w:rsidRPr="00256BAB">
        <w:rPr>
          <w:lang w:val="fr-FR"/>
        </w:rPr>
        <w:t>ième session</w:t>
      </w:r>
      <w:r w:rsidRPr="00256BAB">
        <w:rPr>
          <w:lang w:val="fr-FR"/>
        </w:rPr>
        <w:t xml:space="preserve"> du comité, tenue en décembre 2020, plusieurs modifications de forme et de fond ont été approuvées (version</w:t>
      </w:r>
      <w:r w:rsidR="00A45420">
        <w:rPr>
          <w:lang w:val="fr-FR"/>
        </w:rPr>
        <w:t> </w:t>
      </w:r>
      <w:r w:rsidR="00107255" w:rsidRPr="00256BAB">
        <w:rPr>
          <w:lang w:val="fr-FR"/>
        </w:rPr>
        <w:t>1.4) (voir le document CWS/8/6 </w:t>
      </w:r>
      <w:proofErr w:type="spellStart"/>
      <w:r w:rsidRPr="00256BAB">
        <w:rPr>
          <w:lang w:val="fr-FR"/>
        </w:rPr>
        <w:t>Rev</w:t>
      </w:r>
      <w:proofErr w:type="spellEnd"/>
      <w:r w:rsidRPr="00256BAB">
        <w:rPr>
          <w:lang w:val="fr-FR"/>
        </w:rPr>
        <w:t>.).</w:t>
      </w:r>
    </w:p>
    <w:p w:rsidR="00D06CFF" w:rsidRPr="00256BAB" w:rsidRDefault="00D06CFF" w:rsidP="007023D5">
      <w:pPr>
        <w:pStyle w:val="ONUMFS"/>
        <w:rPr>
          <w:lang w:val="fr-FR"/>
        </w:rPr>
      </w:pPr>
      <w:r w:rsidRPr="00256BAB">
        <w:rPr>
          <w:lang w:val="fr-FR"/>
        </w:rPr>
        <w:t>À sa cinquante</w:t>
      </w:r>
      <w:r w:rsidR="00A45420">
        <w:rPr>
          <w:lang w:val="fr-FR"/>
        </w:rPr>
        <w:noBreakHyphen/>
      </w:r>
      <w:r w:rsidRPr="00256BAB">
        <w:rPr>
          <w:lang w:val="fr-FR"/>
        </w:rPr>
        <w:t>trois</w:t>
      </w:r>
      <w:r w:rsidR="00D85597" w:rsidRPr="00256BAB">
        <w:rPr>
          <w:lang w:val="fr-FR"/>
        </w:rPr>
        <w:t>ième session</w:t>
      </w:r>
      <w:r w:rsidRPr="00256BAB">
        <w:rPr>
          <w:lang w:val="fr-FR"/>
        </w:rPr>
        <w:t xml:space="preserve">, tenue en </w:t>
      </w:r>
      <w:r w:rsidR="00D85597" w:rsidRPr="00256BAB">
        <w:rPr>
          <w:lang w:val="fr-FR"/>
        </w:rPr>
        <w:t>octobre 20</w:t>
      </w:r>
      <w:r w:rsidRPr="00256BAB">
        <w:rPr>
          <w:lang w:val="fr-FR"/>
        </w:rPr>
        <w:t>21, l</w:t>
      </w:r>
      <w:r w:rsidR="00D85597" w:rsidRPr="00256BAB">
        <w:rPr>
          <w:lang w:val="fr-FR"/>
        </w:rPr>
        <w:t>’</w:t>
      </w:r>
      <w:r w:rsidRPr="00256BAB">
        <w:rPr>
          <w:lang w:val="fr-FR"/>
        </w:rPr>
        <w:t>Assemblée de l</w:t>
      </w:r>
      <w:r w:rsidR="00D85597" w:rsidRPr="00256BAB">
        <w:rPr>
          <w:lang w:val="fr-FR"/>
        </w:rPr>
        <w:t>’</w:t>
      </w:r>
      <w:r w:rsidRPr="00256BAB">
        <w:rPr>
          <w:lang w:val="fr-FR"/>
        </w:rPr>
        <w:t>Union</w:t>
      </w:r>
      <w:r w:rsidR="00D85597" w:rsidRPr="00256BAB">
        <w:rPr>
          <w:lang w:val="fr-FR"/>
        </w:rPr>
        <w:t xml:space="preserve"> du PCT</w:t>
      </w:r>
      <w:r w:rsidRPr="00256BAB">
        <w:rPr>
          <w:lang w:val="fr-FR"/>
        </w:rPr>
        <w:t xml:space="preserve"> a approuvé les propositions de modification du </w:t>
      </w:r>
      <w:r w:rsidR="00256BAB" w:rsidRPr="00256BAB">
        <w:rPr>
          <w:lang w:val="fr-FR"/>
        </w:rPr>
        <w:t>r</w:t>
      </w:r>
      <w:r w:rsidRPr="00256BAB">
        <w:rPr>
          <w:lang w:val="fr-FR"/>
        </w:rPr>
        <w:t>èglement d</w:t>
      </w:r>
      <w:r w:rsidR="00D85597" w:rsidRPr="00256BAB">
        <w:rPr>
          <w:lang w:val="fr-FR"/>
        </w:rPr>
        <w:t>’</w:t>
      </w:r>
      <w:r w:rsidRPr="00256BAB">
        <w:rPr>
          <w:lang w:val="fr-FR"/>
        </w:rPr>
        <w:t>exécution</w:t>
      </w:r>
      <w:r w:rsidR="00D85597" w:rsidRPr="00256BAB">
        <w:rPr>
          <w:lang w:val="fr-FR"/>
        </w:rPr>
        <w:t xml:space="preserve"> du PCT</w:t>
      </w:r>
      <w:r w:rsidRPr="00256BAB">
        <w:rPr>
          <w:lang w:val="fr-FR"/>
        </w:rPr>
        <w:t xml:space="preserve"> figurant dans le document PCT/WG/13/8.  L</w:t>
      </w:r>
      <w:r w:rsidR="00D85597" w:rsidRPr="00256BAB">
        <w:rPr>
          <w:lang w:val="fr-FR"/>
        </w:rPr>
        <w:t>’</w:t>
      </w:r>
      <w:r w:rsidRPr="00256BAB">
        <w:rPr>
          <w:lang w:val="fr-FR"/>
        </w:rPr>
        <w:t>Assemblée générale de l</w:t>
      </w:r>
      <w:r w:rsidR="00D85597" w:rsidRPr="00256BAB">
        <w:rPr>
          <w:lang w:val="fr-FR"/>
        </w:rPr>
        <w:t>’</w:t>
      </w:r>
      <w:r w:rsidRPr="00256BAB">
        <w:rPr>
          <w:lang w:val="fr-FR"/>
        </w:rPr>
        <w:t>OMPI a ensuite approuvé la nouvelle date de mise en œuvre effective de la norme</w:t>
      </w:r>
      <w:r w:rsidR="00462AD8" w:rsidRPr="00256BAB">
        <w:rPr>
          <w:lang w:val="fr-FR"/>
        </w:rPr>
        <w:t> </w:t>
      </w:r>
      <w:r w:rsidRPr="00256BAB">
        <w:rPr>
          <w:lang w:val="fr-FR"/>
        </w:rPr>
        <w:t>ST.26 de l</w:t>
      </w:r>
      <w:r w:rsidR="00D85597" w:rsidRPr="00256BAB">
        <w:rPr>
          <w:lang w:val="fr-FR"/>
        </w:rPr>
        <w:t>’</w:t>
      </w:r>
      <w:r w:rsidRPr="00256BAB">
        <w:rPr>
          <w:lang w:val="fr-FR"/>
        </w:rPr>
        <w:t xml:space="preserve">OMPI aux niveaux national, régional et international, </w:t>
      </w:r>
      <w:r w:rsidR="00D85597" w:rsidRPr="00256BAB">
        <w:rPr>
          <w:lang w:val="fr-FR"/>
        </w:rPr>
        <w:t>à savoir</w:t>
      </w:r>
      <w:r w:rsidRPr="00256BAB">
        <w:rPr>
          <w:lang w:val="fr-FR"/>
        </w:rPr>
        <w:t xml:space="preserve"> le</w:t>
      </w:r>
      <w:r w:rsidR="00D85597" w:rsidRPr="00256BAB">
        <w:rPr>
          <w:lang w:val="fr-FR"/>
        </w:rPr>
        <w:t xml:space="preserve"> 1</w:t>
      </w:r>
      <w:r w:rsidR="00D85597" w:rsidRPr="00256BAB">
        <w:rPr>
          <w:vertAlign w:val="superscript"/>
          <w:lang w:val="fr-FR"/>
        </w:rPr>
        <w:t>er</w:t>
      </w:r>
      <w:r w:rsidR="00D85597" w:rsidRPr="00256BAB">
        <w:rPr>
          <w:lang w:val="fr-FR"/>
        </w:rPr>
        <w:t> </w:t>
      </w:r>
      <w:r w:rsidRPr="00256BAB">
        <w:rPr>
          <w:lang w:val="fr-FR"/>
        </w:rPr>
        <w:t xml:space="preserve">juillet 2022 (voir le document WO/GA/54/14 et les </w:t>
      </w:r>
      <w:r w:rsidR="00D85597" w:rsidRPr="00256BAB">
        <w:rPr>
          <w:lang w:val="fr-FR"/>
        </w:rPr>
        <w:t>paragraphes 1</w:t>
      </w:r>
      <w:r w:rsidRPr="00256BAB">
        <w:rPr>
          <w:lang w:val="fr-FR"/>
        </w:rPr>
        <w:t>78 à 183 du rapport de la session, document WO/GA/54/15).</w:t>
      </w:r>
    </w:p>
    <w:p w:rsidR="00D06CFF" w:rsidRPr="00256BAB" w:rsidRDefault="007023D5" w:rsidP="00107255">
      <w:pPr>
        <w:pStyle w:val="Heading2"/>
        <w:rPr>
          <w:lang w:val="fr-FR"/>
        </w:rPr>
      </w:pPr>
      <w:r w:rsidRPr="00256BAB">
        <w:rPr>
          <w:lang w:val="fr-FR"/>
        </w:rPr>
        <w:t>Rapport sur l</w:t>
      </w:r>
      <w:r w:rsidR="00D85597" w:rsidRPr="00256BAB">
        <w:rPr>
          <w:lang w:val="fr-FR"/>
        </w:rPr>
        <w:t>’</w:t>
      </w:r>
      <w:r w:rsidRPr="00256BAB">
        <w:rPr>
          <w:lang w:val="fr-FR"/>
        </w:rPr>
        <w:t>état d</w:t>
      </w:r>
      <w:r w:rsidR="00D85597" w:rsidRPr="00256BAB">
        <w:rPr>
          <w:lang w:val="fr-FR"/>
        </w:rPr>
        <w:t>’</w:t>
      </w:r>
      <w:r w:rsidRPr="00256BAB">
        <w:rPr>
          <w:lang w:val="fr-FR"/>
        </w:rPr>
        <w:t>avancement des travaux</w:t>
      </w:r>
    </w:p>
    <w:p w:rsidR="00D85597" w:rsidRPr="00256BAB" w:rsidRDefault="00D06CFF" w:rsidP="007023D5">
      <w:pPr>
        <w:pStyle w:val="ONUMFS"/>
        <w:rPr>
          <w:lang w:val="fr-FR"/>
        </w:rPr>
      </w:pPr>
      <w:r w:rsidRPr="00256BAB">
        <w:rPr>
          <w:lang w:val="fr-FR"/>
        </w:rPr>
        <w:t>À la suite de la neuv</w:t>
      </w:r>
      <w:r w:rsidR="00D85597" w:rsidRPr="00256BAB">
        <w:rPr>
          <w:lang w:val="fr-FR"/>
        </w:rPr>
        <w:t>ième session du CWS</w:t>
      </w:r>
      <w:r w:rsidRPr="00256BAB">
        <w:rPr>
          <w:lang w:val="fr-FR"/>
        </w:rPr>
        <w:t>, l</w:t>
      </w:r>
      <w:r w:rsidR="00D85597" w:rsidRPr="00256BAB">
        <w:rPr>
          <w:lang w:val="fr-FR"/>
        </w:rPr>
        <w:t>’</w:t>
      </w:r>
      <w:r w:rsidRPr="00256BAB">
        <w:rPr>
          <w:lang w:val="fr-FR"/>
        </w:rPr>
        <w:t>Équipe d</w:t>
      </w:r>
      <w:r w:rsidR="00D85597" w:rsidRPr="00256BAB">
        <w:rPr>
          <w:lang w:val="fr-FR"/>
        </w:rPr>
        <w:t>’</w:t>
      </w:r>
      <w:r w:rsidRPr="00256BAB">
        <w:rPr>
          <w:lang w:val="fr-FR"/>
        </w:rPr>
        <w:t>experts chargée du listage des séquences a tenu des discussions sur le Wiki pour débattre des propositions de révision de la norme</w:t>
      </w:r>
      <w:r w:rsidR="00462AD8" w:rsidRPr="00256BAB">
        <w:rPr>
          <w:lang w:val="fr-FR"/>
        </w:rPr>
        <w:t> </w:t>
      </w:r>
      <w:r w:rsidRPr="00256BAB">
        <w:rPr>
          <w:lang w:val="fr-FR"/>
        </w:rPr>
        <w:t>ST.26 de l</w:t>
      </w:r>
      <w:r w:rsidR="00D85597" w:rsidRPr="00256BAB">
        <w:rPr>
          <w:lang w:val="fr-FR"/>
        </w:rPr>
        <w:t>’</w:t>
      </w:r>
      <w:r w:rsidRPr="00256BAB">
        <w:rPr>
          <w:lang w:val="fr-FR"/>
        </w:rPr>
        <w:t>OMPI et s</w:t>
      </w:r>
      <w:r w:rsidR="00D85597" w:rsidRPr="00256BAB">
        <w:rPr>
          <w:lang w:val="fr-FR"/>
        </w:rPr>
        <w:t>’</w:t>
      </w:r>
      <w:r w:rsidRPr="00256BAB">
        <w:rPr>
          <w:lang w:val="fr-FR"/>
        </w:rPr>
        <w:t>est réunie à deux</w:t>
      </w:r>
      <w:r w:rsidR="00462AD8" w:rsidRPr="00256BAB">
        <w:rPr>
          <w:lang w:val="fr-FR"/>
        </w:rPr>
        <w:t> </w:t>
      </w:r>
      <w:r w:rsidRPr="00256BAB">
        <w:rPr>
          <w:lang w:val="fr-FR"/>
        </w:rPr>
        <w:t>reprises pour examiner les problèmes signalés à propos de la suite logicielle WIPO Sequence et de son modèle d</w:t>
      </w:r>
      <w:r w:rsidR="00D85597" w:rsidRPr="00256BAB">
        <w:rPr>
          <w:lang w:val="fr-FR"/>
        </w:rPr>
        <w:t>’</w:t>
      </w:r>
      <w:r w:rsidRPr="00256BAB">
        <w:rPr>
          <w:lang w:val="fr-FR"/>
        </w:rPr>
        <w:t>assistance après la mise en service de la suite logicielle WIPO Sequence.</w:t>
      </w:r>
    </w:p>
    <w:p w:rsidR="00D85597" w:rsidRPr="00256BAB" w:rsidRDefault="00D06CFF" w:rsidP="007023D5">
      <w:pPr>
        <w:pStyle w:val="ONUMFS"/>
        <w:rPr>
          <w:lang w:val="fr-FR"/>
        </w:rPr>
      </w:pPr>
      <w:r w:rsidRPr="00256BAB">
        <w:rPr>
          <w:lang w:val="fr-FR"/>
        </w:rPr>
        <w:t>La norme</w:t>
      </w:r>
      <w:r w:rsidR="00462AD8" w:rsidRPr="00256BAB">
        <w:rPr>
          <w:lang w:val="fr-FR"/>
        </w:rPr>
        <w:t> </w:t>
      </w:r>
      <w:r w:rsidRPr="00256BAB">
        <w:rPr>
          <w:lang w:val="fr-FR"/>
        </w:rPr>
        <w:t>ST.26 de l</w:t>
      </w:r>
      <w:r w:rsidR="00D85597" w:rsidRPr="00256BAB">
        <w:rPr>
          <w:lang w:val="fr-FR"/>
        </w:rPr>
        <w:t>’</w:t>
      </w:r>
      <w:r w:rsidRPr="00256BAB">
        <w:rPr>
          <w:lang w:val="fr-FR"/>
        </w:rPr>
        <w:t>OMPI est entrée en vigueur le</w:t>
      </w:r>
      <w:r w:rsidR="00D85597" w:rsidRPr="00256BAB">
        <w:rPr>
          <w:lang w:val="fr-FR"/>
        </w:rPr>
        <w:t xml:space="preserve"> 1</w:t>
      </w:r>
      <w:r w:rsidR="00D85597" w:rsidRPr="00256BAB">
        <w:rPr>
          <w:vertAlign w:val="superscript"/>
          <w:lang w:val="fr-FR"/>
        </w:rPr>
        <w:t>er</w:t>
      </w:r>
      <w:r w:rsidR="00D85597" w:rsidRPr="00256BAB">
        <w:rPr>
          <w:lang w:val="fr-FR"/>
        </w:rPr>
        <w:t> </w:t>
      </w:r>
      <w:r w:rsidRPr="00256BAB">
        <w:rPr>
          <w:lang w:val="fr-FR"/>
        </w:rPr>
        <w:t xml:space="preserve">juillet 2022, avec les modifications apportées au </w:t>
      </w:r>
      <w:r w:rsidR="00462AD8" w:rsidRPr="00256BAB">
        <w:rPr>
          <w:lang w:val="fr-FR"/>
        </w:rPr>
        <w:t>règle</w:t>
      </w:r>
      <w:r w:rsidRPr="00256BAB">
        <w:rPr>
          <w:lang w:val="fr-FR"/>
        </w:rPr>
        <w:t>ment d</w:t>
      </w:r>
      <w:r w:rsidR="00D85597" w:rsidRPr="00256BAB">
        <w:rPr>
          <w:lang w:val="fr-FR"/>
        </w:rPr>
        <w:t>’</w:t>
      </w:r>
      <w:r w:rsidRPr="00256BAB">
        <w:rPr>
          <w:lang w:val="fr-FR"/>
        </w:rPr>
        <w:t>exécution</w:t>
      </w:r>
      <w:r w:rsidR="00D85597" w:rsidRPr="00256BAB">
        <w:rPr>
          <w:lang w:val="fr-FR"/>
        </w:rPr>
        <w:t xml:space="preserve"> du PCT</w:t>
      </w:r>
      <w:r w:rsidRPr="00256BAB">
        <w:rPr>
          <w:lang w:val="fr-FR"/>
        </w:rPr>
        <w:t>, aux instructions administratives</w:t>
      </w:r>
      <w:r w:rsidR="00D85597" w:rsidRPr="00256BAB">
        <w:rPr>
          <w:lang w:val="fr-FR"/>
        </w:rPr>
        <w:t xml:space="preserve"> du PCT</w:t>
      </w:r>
      <w:r w:rsidRPr="00256BAB">
        <w:rPr>
          <w:lang w:val="fr-FR"/>
        </w:rPr>
        <w:t>, aux formulaires ainsi qu</w:t>
      </w:r>
      <w:r w:rsidR="00D85597" w:rsidRPr="00256BAB">
        <w:rPr>
          <w:lang w:val="fr-FR"/>
        </w:rPr>
        <w:t>’</w:t>
      </w:r>
      <w:r w:rsidRPr="00256BAB">
        <w:rPr>
          <w:lang w:val="fr-FR"/>
        </w:rPr>
        <w:t>aux Directives à l</w:t>
      </w:r>
      <w:r w:rsidR="00D85597" w:rsidRPr="00256BAB">
        <w:rPr>
          <w:lang w:val="fr-FR"/>
        </w:rPr>
        <w:t>’</w:t>
      </w:r>
      <w:r w:rsidRPr="00256BAB">
        <w:rPr>
          <w:lang w:val="fr-FR"/>
        </w:rPr>
        <w:t>usage des offices récepteurs</w:t>
      </w:r>
      <w:r w:rsidR="00D85597" w:rsidRPr="00256BAB">
        <w:rPr>
          <w:lang w:val="fr-FR"/>
        </w:rPr>
        <w:t xml:space="preserve"> du PCT</w:t>
      </w:r>
      <w:r w:rsidRPr="00256BAB">
        <w:rPr>
          <w:lang w:val="fr-FR"/>
        </w:rPr>
        <w:t xml:space="preserve"> et aux Directives concernant la recherche internationale et l</w:t>
      </w:r>
      <w:r w:rsidR="00D85597" w:rsidRPr="00256BAB">
        <w:rPr>
          <w:lang w:val="fr-FR"/>
        </w:rPr>
        <w:t>’</w:t>
      </w:r>
      <w:r w:rsidRPr="00256BAB">
        <w:rPr>
          <w:lang w:val="fr-FR"/>
        </w:rPr>
        <w:t>examen préliminaire international selon</w:t>
      </w:r>
      <w:r w:rsidR="00D85597" w:rsidRPr="00256BAB">
        <w:rPr>
          <w:lang w:val="fr-FR"/>
        </w:rPr>
        <w:t xml:space="preserve"> le PCT</w:t>
      </w:r>
      <w:r w:rsidRPr="00256BAB">
        <w:rPr>
          <w:lang w:val="fr-FR"/>
        </w:rPr>
        <w:t>.</w:t>
      </w:r>
    </w:p>
    <w:p w:rsidR="00D06CFF" w:rsidRPr="00256BAB" w:rsidRDefault="007023D5" w:rsidP="00107255">
      <w:pPr>
        <w:pStyle w:val="Heading2"/>
        <w:rPr>
          <w:lang w:val="fr-FR"/>
        </w:rPr>
      </w:pPr>
      <w:r w:rsidRPr="00256BAB">
        <w:rPr>
          <w:lang w:val="fr-FR"/>
        </w:rPr>
        <w:lastRenderedPageBreak/>
        <w:t>Révision de la norme</w:t>
      </w:r>
      <w:r w:rsidR="00462AD8" w:rsidRPr="00256BAB">
        <w:rPr>
          <w:lang w:val="fr-FR"/>
        </w:rPr>
        <w:t> </w:t>
      </w:r>
      <w:r w:rsidRPr="00256BAB">
        <w:rPr>
          <w:lang w:val="fr-FR"/>
        </w:rPr>
        <w:t>ST.26 de l</w:t>
      </w:r>
      <w:r w:rsidR="00D85597" w:rsidRPr="00256BAB">
        <w:rPr>
          <w:lang w:val="fr-FR"/>
        </w:rPr>
        <w:t>’</w:t>
      </w:r>
      <w:r w:rsidRPr="00256BAB">
        <w:rPr>
          <w:lang w:val="fr-FR"/>
        </w:rPr>
        <w:t>OMPI</w:t>
      </w:r>
    </w:p>
    <w:p w:rsidR="00D06CFF" w:rsidRPr="00256BAB" w:rsidRDefault="00D06CFF" w:rsidP="007023D5">
      <w:pPr>
        <w:pStyle w:val="ONUMFS"/>
        <w:rPr>
          <w:lang w:val="fr-FR"/>
        </w:rPr>
      </w:pPr>
      <w:r w:rsidRPr="00256BAB">
        <w:rPr>
          <w:lang w:val="fr-FR"/>
        </w:rPr>
        <w:t>La dernière révision de la norme</w:t>
      </w:r>
      <w:r w:rsidR="00462AD8" w:rsidRPr="00256BAB">
        <w:rPr>
          <w:lang w:val="fr-FR"/>
        </w:rPr>
        <w:t> </w:t>
      </w:r>
      <w:r w:rsidRPr="00256BAB">
        <w:rPr>
          <w:lang w:val="fr-FR"/>
        </w:rPr>
        <w:t>ST.26 de l</w:t>
      </w:r>
      <w:r w:rsidR="00D85597" w:rsidRPr="00256BAB">
        <w:rPr>
          <w:lang w:val="fr-FR"/>
        </w:rPr>
        <w:t>’</w:t>
      </w:r>
      <w:r w:rsidRPr="00256BAB">
        <w:rPr>
          <w:lang w:val="fr-FR"/>
        </w:rPr>
        <w:t>OMPI a été réalisée en novembre 2021, à la neuv</w:t>
      </w:r>
      <w:r w:rsidR="00D85597" w:rsidRPr="00256BAB">
        <w:rPr>
          <w:lang w:val="fr-FR"/>
        </w:rPr>
        <w:t>ième session du CWS</w:t>
      </w:r>
      <w:r w:rsidRPr="00256BAB">
        <w:rPr>
          <w:lang w:val="fr-FR"/>
        </w:rPr>
        <w:t xml:space="preserve"> (version</w:t>
      </w:r>
      <w:r w:rsidR="00A45420">
        <w:rPr>
          <w:lang w:val="fr-FR"/>
        </w:rPr>
        <w:t> </w:t>
      </w:r>
      <w:r w:rsidRPr="00256BAB">
        <w:rPr>
          <w:lang w:val="fr-FR"/>
        </w:rPr>
        <w:t>1.5).  Les modifications concernaient le corps du texte de la norme ainsi que les annexes I à</w:t>
      </w:r>
      <w:r w:rsidR="00A45420">
        <w:rPr>
          <w:lang w:val="fr-FR"/>
        </w:rPr>
        <w:t xml:space="preserve"> III (voir le document CWS/9/12 </w:t>
      </w:r>
      <w:proofErr w:type="spellStart"/>
      <w:r w:rsidRPr="00256BAB">
        <w:rPr>
          <w:lang w:val="fr-FR"/>
        </w:rPr>
        <w:t>R</w:t>
      </w:r>
      <w:r w:rsidR="00A45420">
        <w:rPr>
          <w:lang w:val="fr-FR"/>
        </w:rPr>
        <w:t>ev</w:t>
      </w:r>
      <w:proofErr w:type="spellEnd"/>
      <w:r w:rsidR="00A45420">
        <w:rPr>
          <w:lang w:val="fr-FR"/>
        </w:rPr>
        <w:t>.</w:t>
      </w:r>
      <w:r w:rsidRPr="00256BAB">
        <w:rPr>
          <w:lang w:val="fr-FR"/>
        </w:rPr>
        <w:t>) et comprenaient plusieurs modifications de forme et modifications mineures visant à apporter davantage de clarté et d</w:t>
      </w:r>
      <w:r w:rsidR="00D85597" w:rsidRPr="00256BAB">
        <w:rPr>
          <w:lang w:val="fr-FR"/>
        </w:rPr>
        <w:t>’</w:t>
      </w:r>
      <w:r w:rsidRPr="00256BAB">
        <w:rPr>
          <w:lang w:val="fr-FR"/>
        </w:rPr>
        <w:t xml:space="preserve">uniformité avec </w:t>
      </w:r>
      <w:proofErr w:type="spellStart"/>
      <w:r w:rsidRPr="00256BAB">
        <w:rPr>
          <w:lang w:val="fr-FR"/>
        </w:rPr>
        <w:t>UniProt</w:t>
      </w:r>
      <w:proofErr w:type="spellEnd"/>
      <w:r w:rsidRPr="00256BAB">
        <w:rPr>
          <w:lang w:val="fr-FR"/>
        </w:rPr>
        <w:t>.</w:t>
      </w:r>
    </w:p>
    <w:p w:rsidR="00D85597" w:rsidRPr="00256BAB" w:rsidRDefault="00D06CFF" w:rsidP="007023D5">
      <w:pPr>
        <w:pStyle w:val="ONUMFS"/>
        <w:rPr>
          <w:lang w:val="fr-FR"/>
        </w:rPr>
      </w:pPr>
      <w:r w:rsidRPr="00256BAB">
        <w:rPr>
          <w:lang w:val="fr-FR"/>
        </w:rPr>
        <w:t>Dans le cadre de la tâche n° 44, l</w:t>
      </w:r>
      <w:r w:rsidR="00D85597" w:rsidRPr="00256BAB">
        <w:rPr>
          <w:lang w:val="fr-FR"/>
        </w:rPr>
        <w:t>’</w:t>
      </w:r>
      <w:r w:rsidRPr="00256BAB">
        <w:rPr>
          <w:lang w:val="fr-FR"/>
        </w:rPr>
        <w:t>équipe d</w:t>
      </w:r>
      <w:r w:rsidR="00D85597" w:rsidRPr="00256BAB">
        <w:rPr>
          <w:lang w:val="fr-FR"/>
        </w:rPr>
        <w:t>’</w:t>
      </w:r>
      <w:r w:rsidRPr="00256BAB">
        <w:rPr>
          <w:lang w:val="fr-FR"/>
        </w:rPr>
        <w:t>experts présentera</w:t>
      </w:r>
      <w:r w:rsidR="00D85597" w:rsidRPr="00256BAB">
        <w:rPr>
          <w:lang w:val="fr-FR"/>
        </w:rPr>
        <w:t xml:space="preserve"> au CWS</w:t>
      </w:r>
      <w:r w:rsidRPr="00256BAB">
        <w:rPr>
          <w:lang w:val="fr-FR"/>
        </w:rPr>
        <w:t>, pour approbation à sa dix</w:t>
      </w:r>
      <w:r w:rsidR="00D85597" w:rsidRPr="00256BAB">
        <w:rPr>
          <w:lang w:val="fr-FR"/>
        </w:rPr>
        <w:t>ième session</w:t>
      </w:r>
      <w:r w:rsidRPr="00256BAB">
        <w:rPr>
          <w:lang w:val="fr-FR"/>
        </w:rPr>
        <w:t>, la proposition de révision 1.6 de la norme</w:t>
      </w:r>
      <w:r w:rsidR="00462AD8" w:rsidRPr="00256BAB">
        <w:rPr>
          <w:lang w:val="fr-FR"/>
        </w:rPr>
        <w:t> </w:t>
      </w:r>
      <w:r w:rsidRPr="00256BAB">
        <w:rPr>
          <w:lang w:val="fr-FR"/>
        </w:rPr>
        <w:t>ST.26 de l</w:t>
      </w:r>
      <w:r w:rsidR="00D85597" w:rsidRPr="00256BAB">
        <w:rPr>
          <w:lang w:val="fr-FR"/>
        </w:rPr>
        <w:t>’</w:t>
      </w:r>
      <w:r w:rsidRPr="00256BAB">
        <w:rPr>
          <w:lang w:val="fr-FR"/>
        </w:rPr>
        <w:t>O</w:t>
      </w:r>
      <w:r w:rsidR="00256BAB" w:rsidRPr="00256BAB">
        <w:rPr>
          <w:lang w:val="fr-FR"/>
        </w:rPr>
        <w:t>MPI.  La</w:t>
      </w:r>
      <w:r w:rsidRPr="00256BAB">
        <w:rPr>
          <w:lang w:val="fr-FR"/>
        </w:rPr>
        <w:t xml:space="preserve"> proposition de révision apporte des améliorations d</w:t>
      </w:r>
      <w:r w:rsidR="00D85597" w:rsidRPr="00256BAB">
        <w:rPr>
          <w:lang w:val="fr-FR"/>
        </w:rPr>
        <w:t>’</w:t>
      </w:r>
      <w:r w:rsidRPr="00256BAB">
        <w:rPr>
          <w:lang w:val="fr-FR"/>
        </w:rPr>
        <w:t>ordre général sur la base de l</w:t>
      </w:r>
      <w:r w:rsidR="00D85597" w:rsidRPr="00256BAB">
        <w:rPr>
          <w:lang w:val="fr-FR"/>
        </w:rPr>
        <w:t>’</w:t>
      </w:r>
      <w:r w:rsidRPr="00256BAB">
        <w:rPr>
          <w:lang w:val="fr-FR"/>
        </w:rPr>
        <w:t>expérience acquise depuis l</w:t>
      </w:r>
      <w:r w:rsidR="00D85597" w:rsidRPr="00256BAB">
        <w:rPr>
          <w:lang w:val="fr-FR"/>
        </w:rPr>
        <w:t>’</w:t>
      </w:r>
      <w:r w:rsidRPr="00256BAB">
        <w:rPr>
          <w:lang w:val="fr-FR"/>
        </w:rPr>
        <w:t>entrée en vigueur de la norme le</w:t>
      </w:r>
      <w:r w:rsidR="00D85597" w:rsidRPr="00256BAB">
        <w:rPr>
          <w:lang w:val="fr-FR"/>
        </w:rPr>
        <w:t xml:space="preserve"> 1</w:t>
      </w:r>
      <w:r w:rsidR="00D85597" w:rsidRPr="00256BAB">
        <w:rPr>
          <w:vertAlign w:val="superscript"/>
          <w:lang w:val="fr-FR"/>
        </w:rPr>
        <w:t>er</w:t>
      </w:r>
      <w:r w:rsidR="00D85597" w:rsidRPr="00256BAB">
        <w:rPr>
          <w:lang w:val="fr-FR"/>
        </w:rPr>
        <w:t> </w:t>
      </w:r>
      <w:r w:rsidRPr="00256BAB">
        <w:rPr>
          <w:lang w:val="fr-FR"/>
        </w:rPr>
        <w:t>juillet 2022, notamment trois</w:t>
      </w:r>
      <w:r w:rsidR="00462AD8" w:rsidRPr="00256BAB">
        <w:rPr>
          <w:lang w:val="fr-FR"/>
        </w:rPr>
        <w:t> </w:t>
      </w:r>
      <w:r w:rsidRPr="00256BAB">
        <w:rPr>
          <w:lang w:val="fr-FR"/>
        </w:rPr>
        <w:t>nouveaux exemples à intégrer dans l</w:t>
      </w:r>
      <w:r w:rsidR="00D85597" w:rsidRPr="00256BAB">
        <w:rPr>
          <w:lang w:val="fr-FR"/>
        </w:rPr>
        <w:t>’annexe V</w:t>
      </w:r>
      <w:r w:rsidRPr="00256BAB">
        <w:rPr>
          <w:lang w:val="fr-FR"/>
        </w:rPr>
        <w:t>I de la nor</w:t>
      </w:r>
      <w:r w:rsidR="00256BAB" w:rsidRPr="00256BAB">
        <w:rPr>
          <w:lang w:val="fr-FR"/>
        </w:rPr>
        <w:t>me.  Le</w:t>
      </w:r>
      <w:r w:rsidRPr="00256BAB">
        <w:rPr>
          <w:lang w:val="fr-FR"/>
        </w:rPr>
        <w:t xml:space="preserve"> document CWS/10/13 contient des informations plus détaillées sur la proposition de révision.</w:t>
      </w:r>
    </w:p>
    <w:p w:rsidR="00D06CFF" w:rsidRPr="00256BAB" w:rsidRDefault="007023D5" w:rsidP="00107255">
      <w:pPr>
        <w:pStyle w:val="Heading2"/>
        <w:rPr>
          <w:lang w:val="fr-FR"/>
        </w:rPr>
      </w:pPr>
      <w:r w:rsidRPr="00256BAB">
        <w:rPr>
          <w:lang w:val="fr-FR"/>
        </w:rPr>
        <w:t>Suite logicielle WIPO Sequence</w:t>
      </w:r>
    </w:p>
    <w:p w:rsidR="00D06CFF" w:rsidRPr="00256BAB" w:rsidRDefault="00D85597" w:rsidP="007023D5">
      <w:pPr>
        <w:pStyle w:val="ONUMFS"/>
        <w:rPr>
          <w:lang w:val="fr-FR"/>
        </w:rPr>
      </w:pPr>
      <w:r w:rsidRPr="00256BAB">
        <w:rPr>
          <w:lang w:val="fr-FR"/>
        </w:rPr>
        <w:t>Depuis 2018</w:t>
      </w:r>
      <w:r w:rsidR="00D06CFF" w:rsidRPr="00256BAB">
        <w:rPr>
          <w:lang w:val="fr-FR"/>
        </w:rPr>
        <w:t>, le Bureau international a mis au point deux</w:t>
      </w:r>
      <w:r w:rsidR="00462AD8" w:rsidRPr="00256BAB">
        <w:rPr>
          <w:lang w:val="fr-FR"/>
        </w:rPr>
        <w:t> </w:t>
      </w:r>
      <w:r w:rsidR="00D06CFF" w:rsidRPr="00256BAB">
        <w:rPr>
          <w:lang w:val="fr-FR"/>
        </w:rPr>
        <w:t>composantes d</w:t>
      </w:r>
      <w:r w:rsidRPr="00256BAB">
        <w:rPr>
          <w:lang w:val="fr-FR"/>
        </w:rPr>
        <w:t>’</w:t>
      </w:r>
      <w:r w:rsidR="00D06CFF" w:rsidRPr="00256BAB">
        <w:rPr>
          <w:lang w:val="fr-FR"/>
        </w:rPr>
        <w:t>un outil logiciel qui permet aux déposants de préparer des listages de séquences conformes à la norme</w:t>
      </w:r>
      <w:r w:rsidR="00462AD8" w:rsidRPr="00256BAB">
        <w:rPr>
          <w:lang w:val="fr-FR"/>
        </w:rPr>
        <w:t> </w:t>
      </w:r>
      <w:r w:rsidR="00D06CFF" w:rsidRPr="00256BAB">
        <w:rPr>
          <w:lang w:val="fr-FR"/>
        </w:rPr>
        <w:t>ST.26 de l</w:t>
      </w:r>
      <w:r w:rsidRPr="00256BAB">
        <w:rPr>
          <w:lang w:val="fr-FR"/>
        </w:rPr>
        <w:t>’</w:t>
      </w:r>
      <w:r w:rsidR="00D06CFF" w:rsidRPr="00256BAB">
        <w:rPr>
          <w:lang w:val="fr-FR"/>
        </w:rPr>
        <w:t>OMPI et aux Offices de propriété intellectuelle de vérifier que les données de listages de séquences déposés sont confo</w:t>
      </w:r>
      <w:r w:rsidR="00107255" w:rsidRPr="00256BAB">
        <w:rPr>
          <w:lang w:val="fr-FR"/>
        </w:rPr>
        <w:t>rmes à la norme</w:t>
      </w:r>
      <w:r w:rsidR="00462AD8" w:rsidRPr="00256BAB">
        <w:rPr>
          <w:lang w:val="fr-FR"/>
        </w:rPr>
        <w:t> </w:t>
      </w:r>
      <w:r w:rsidR="00107255" w:rsidRPr="00256BAB">
        <w:rPr>
          <w:lang w:val="fr-FR"/>
        </w:rPr>
        <w:t>ST.26 de l</w:t>
      </w:r>
      <w:r w:rsidRPr="00256BAB">
        <w:rPr>
          <w:lang w:val="fr-FR"/>
        </w:rPr>
        <w:t>’</w:t>
      </w:r>
      <w:r w:rsidR="00107255" w:rsidRPr="00256BAB">
        <w:rPr>
          <w:lang w:val="fr-FR"/>
        </w:rPr>
        <w:t>OMPI</w:t>
      </w:r>
      <w:r w:rsidRPr="00256BAB">
        <w:rPr>
          <w:lang w:val="fr-FR"/>
        </w:rPr>
        <w:t> :</w:t>
      </w:r>
    </w:p>
    <w:p w:rsidR="00D06CFF" w:rsidRPr="00256BAB" w:rsidRDefault="00D06CFF" w:rsidP="007023D5">
      <w:pPr>
        <w:pStyle w:val="ONUMFS"/>
        <w:numPr>
          <w:ilvl w:val="1"/>
          <w:numId w:val="6"/>
        </w:numPr>
        <w:rPr>
          <w:lang w:val="fr-FR"/>
        </w:rPr>
      </w:pPr>
      <w:r w:rsidRPr="00256BAB">
        <w:rPr>
          <w:i/>
          <w:lang w:val="fr-FR"/>
        </w:rPr>
        <w:t>WIPO Sequence</w:t>
      </w:r>
      <w:r w:rsidR="00D85597" w:rsidRPr="00256BAB">
        <w:rPr>
          <w:lang w:val="fr-FR"/>
        </w:rPr>
        <w:t> :</w:t>
      </w:r>
      <w:r w:rsidRPr="00256BAB">
        <w:rPr>
          <w:lang w:val="fr-FR"/>
        </w:rPr>
        <w:t xml:space="preserve"> outil d</w:t>
      </w:r>
      <w:r w:rsidR="00D85597" w:rsidRPr="00256BAB">
        <w:rPr>
          <w:lang w:val="fr-FR"/>
        </w:rPr>
        <w:t>’</w:t>
      </w:r>
      <w:r w:rsidRPr="00256BAB">
        <w:rPr>
          <w:lang w:val="fr-FR"/>
        </w:rPr>
        <w:t>édition et de validation destiné aux déposants (application de bureau autonome</w:t>
      </w:r>
      <w:proofErr w:type="gramStart"/>
      <w:r w:rsidRPr="00256BAB">
        <w:rPr>
          <w:lang w:val="fr-FR"/>
        </w:rPr>
        <w:t>);  et</w:t>
      </w:r>
      <w:proofErr w:type="gramEnd"/>
    </w:p>
    <w:p w:rsidR="00D06CFF" w:rsidRPr="00256BAB" w:rsidRDefault="00D06CFF" w:rsidP="007023D5">
      <w:pPr>
        <w:pStyle w:val="ONUMFS"/>
        <w:numPr>
          <w:ilvl w:val="1"/>
          <w:numId w:val="6"/>
        </w:numPr>
        <w:rPr>
          <w:lang w:val="fr-FR"/>
        </w:rPr>
      </w:pPr>
      <w:r w:rsidRPr="00256BAB">
        <w:rPr>
          <w:i/>
          <w:lang w:val="fr-FR"/>
        </w:rPr>
        <w:t xml:space="preserve">WIPO Sequence </w:t>
      </w:r>
      <w:proofErr w:type="spellStart"/>
      <w:r w:rsidRPr="00256BAB">
        <w:rPr>
          <w:i/>
          <w:lang w:val="fr-FR"/>
        </w:rPr>
        <w:t>Validator</w:t>
      </w:r>
      <w:proofErr w:type="spellEnd"/>
      <w:r w:rsidR="00D85597" w:rsidRPr="00256BAB">
        <w:rPr>
          <w:lang w:val="fr-FR"/>
        </w:rPr>
        <w:t> :</w:t>
      </w:r>
      <w:r w:rsidRPr="00256BAB">
        <w:rPr>
          <w:lang w:val="fr-FR"/>
        </w:rPr>
        <w:t xml:space="preserve"> outil de validation destiné aux offices de propriété intellectuelle installé en tant que service autonome sur leurs réseaux (service Web intégré au système informatique de chaque office de propriété intellectuelle pour vérifier la conformité des listages de séquences déposés avec la norme</w:t>
      </w:r>
      <w:r w:rsidR="00462AD8" w:rsidRPr="00256BAB">
        <w:rPr>
          <w:lang w:val="fr-FR"/>
        </w:rPr>
        <w:t> </w:t>
      </w:r>
      <w:r w:rsidRPr="00256BAB">
        <w:rPr>
          <w:lang w:val="fr-FR"/>
        </w:rPr>
        <w:t>ST.26 de l</w:t>
      </w:r>
      <w:r w:rsidR="00D85597" w:rsidRPr="00256BAB">
        <w:rPr>
          <w:lang w:val="fr-FR"/>
        </w:rPr>
        <w:t>’</w:t>
      </w:r>
      <w:r w:rsidRPr="00256BAB">
        <w:rPr>
          <w:lang w:val="fr-FR"/>
        </w:rPr>
        <w:t>OMPI).</w:t>
      </w:r>
    </w:p>
    <w:p w:rsidR="00D85597" w:rsidRPr="00256BAB" w:rsidRDefault="00D06CFF" w:rsidP="007023D5">
      <w:pPr>
        <w:pStyle w:val="ONUMFS"/>
        <w:numPr>
          <w:ilvl w:val="0"/>
          <w:numId w:val="0"/>
        </w:numPr>
        <w:rPr>
          <w:lang w:val="fr-FR"/>
        </w:rPr>
      </w:pPr>
      <w:r w:rsidRPr="00256BAB">
        <w:rPr>
          <w:lang w:val="fr-FR"/>
        </w:rPr>
        <w:t>Ces deux</w:t>
      </w:r>
      <w:r w:rsidR="00462AD8" w:rsidRPr="00256BAB">
        <w:rPr>
          <w:lang w:val="fr-FR"/>
        </w:rPr>
        <w:t> </w:t>
      </w:r>
      <w:r w:rsidRPr="00256BAB">
        <w:rPr>
          <w:lang w:val="fr-FR"/>
        </w:rPr>
        <w:t>composantes sont collectivement désignées en tant que suite logicielle WIPO Sequence.</w:t>
      </w:r>
    </w:p>
    <w:p w:rsidR="00D85597" w:rsidRPr="00256BAB" w:rsidRDefault="00D06CFF" w:rsidP="007023D5">
      <w:pPr>
        <w:pStyle w:val="ONUMFS"/>
        <w:rPr>
          <w:lang w:val="fr-FR"/>
        </w:rPr>
      </w:pPr>
      <w:r w:rsidRPr="00256BAB">
        <w:rPr>
          <w:lang w:val="fr-FR"/>
        </w:rPr>
        <w:t>La dernière version de WIPO Sequence (version</w:t>
      </w:r>
      <w:r w:rsidR="00A45420">
        <w:rPr>
          <w:lang w:val="fr-FR"/>
        </w:rPr>
        <w:t> </w:t>
      </w:r>
      <w:r w:rsidRPr="00256BAB">
        <w:rPr>
          <w:lang w:val="fr-FR"/>
        </w:rPr>
        <w:t>2.1.2) peut être téléchargée sur le site</w:t>
      </w:r>
      <w:r w:rsidR="00462AD8" w:rsidRPr="00256BAB">
        <w:rPr>
          <w:lang w:val="fr-FR"/>
        </w:rPr>
        <w:t> </w:t>
      </w:r>
      <w:r w:rsidRPr="00256BAB">
        <w:rPr>
          <w:lang w:val="fr-FR"/>
        </w:rPr>
        <w:t>Web de l</w:t>
      </w:r>
      <w:r w:rsidR="00D85597" w:rsidRPr="00256BAB">
        <w:rPr>
          <w:lang w:val="fr-FR"/>
        </w:rPr>
        <w:t>’</w:t>
      </w:r>
      <w:r w:rsidRPr="00256BAB">
        <w:rPr>
          <w:lang w:val="fr-FR"/>
        </w:rPr>
        <w:t>OMPI</w:t>
      </w:r>
      <w:r w:rsidRPr="00256BAB">
        <w:rPr>
          <w:rStyle w:val="FootnoteReference"/>
          <w:lang w:val="fr-FR"/>
        </w:rPr>
        <w:footnoteReference w:id="2"/>
      </w:r>
      <w:r w:rsidRPr="00256BAB">
        <w:rPr>
          <w:lang w:val="fr-FR"/>
        </w:rPr>
        <w:t xml:space="preserve">.  Les offices de propriété intellectuelle peuvent obtenir la dernière version de WIPO Sequence </w:t>
      </w:r>
      <w:proofErr w:type="spellStart"/>
      <w:r w:rsidRPr="00256BAB">
        <w:rPr>
          <w:lang w:val="fr-FR"/>
        </w:rPr>
        <w:t>Validator</w:t>
      </w:r>
      <w:proofErr w:type="spellEnd"/>
      <w:r w:rsidRPr="00256BAB">
        <w:rPr>
          <w:lang w:val="fr-FR"/>
        </w:rPr>
        <w:t xml:space="preserve"> (version</w:t>
      </w:r>
      <w:r w:rsidR="00A45420">
        <w:rPr>
          <w:lang w:val="fr-FR"/>
        </w:rPr>
        <w:t> </w:t>
      </w:r>
      <w:r w:rsidRPr="00256BAB">
        <w:rPr>
          <w:lang w:val="fr-FR"/>
        </w:rPr>
        <w:t>2.1.1) en s</w:t>
      </w:r>
      <w:r w:rsidR="00D85597" w:rsidRPr="00256BAB">
        <w:rPr>
          <w:lang w:val="fr-FR"/>
        </w:rPr>
        <w:t>’</w:t>
      </w:r>
      <w:r w:rsidRPr="00256BAB">
        <w:rPr>
          <w:lang w:val="fr-FR"/>
        </w:rPr>
        <w:t>adressant au Bureau international par voie électronique à l</w:t>
      </w:r>
      <w:r w:rsidR="00D85597" w:rsidRPr="00256BAB">
        <w:rPr>
          <w:lang w:val="fr-FR"/>
        </w:rPr>
        <w:t>’</w:t>
      </w:r>
      <w:r w:rsidRPr="00256BAB">
        <w:rPr>
          <w:lang w:val="fr-FR"/>
        </w:rPr>
        <w:t xml:space="preserve">adresse </w:t>
      </w:r>
      <w:r w:rsidRPr="00256BAB">
        <w:rPr>
          <w:u w:val="single"/>
          <w:lang w:val="fr-FR"/>
        </w:rPr>
        <w:t>wiposequence@wipo.int</w:t>
      </w:r>
      <w:r w:rsidRPr="00256BAB">
        <w:rPr>
          <w:lang w:val="fr-FR"/>
        </w:rPr>
        <w:t>.</w:t>
      </w:r>
    </w:p>
    <w:p w:rsidR="00D85597" w:rsidRPr="00256BAB" w:rsidRDefault="00D06CFF" w:rsidP="007023D5">
      <w:pPr>
        <w:pStyle w:val="ONUMFS"/>
        <w:rPr>
          <w:lang w:val="fr-FR"/>
        </w:rPr>
      </w:pPr>
      <w:r w:rsidRPr="00256BAB">
        <w:rPr>
          <w:lang w:val="fr-FR"/>
        </w:rPr>
        <w:t>Pour des informations détaillées concernant la mise au point de la suite logicielle WIPO Sequence, les erreurs signalées et les formations proposées, le comité est prié de se reporter au document CWS/10/14.</w:t>
      </w:r>
    </w:p>
    <w:p w:rsidR="00D06CFF" w:rsidRPr="00256BAB" w:rsidRDefault="007023D5" w:rsidP="00107255">
      <w:pPr>
        <w:pStyle w:val="Heading2"/>
        <w:rPr>
          <w:lang w:val="fr-FR"/>
        </w:rPr>
      </w:pPr>
      <w:r w:rsidRPr="00256BAB">
        <w:rPr>
          <w:lang w:val="fr-FR"/>
        </w:rPr>
        <w:t>Programme de travail et coopération future</w:t>
      </w:r>
    </w:p>
    <w:p w:rsidR="00D06CFF" w:rsidRPr="00256BAB" w:rsidRDefault="00D06CFF" w:rsidP="007023D5">
      <w:pPr>
        <w:pStyle w:val="ONUMFS"/>
        <w:rPr>
          <w:lang w:val="fr-FR"/>
        </w:rPr>
      </w:pPr>
      <w:r w:rsidRPr="00256BAB">
        <w:rPr>
          <w:lang w:val="fr-FR"/>
        </w:rPr>
        <w:t>Depuis l</w:t>
      </w:r>
      <w:r w:rsidR="00D85597" w:rsidRPr="00256BAB">
        <w:rPr>
          <w:lang w:val="fr-FR"/>
        </w:rPr>
        <w:t>’</w:t>
      </w:r>
      <w:r w:rsidRPr="00256BAB">
        <w:rPr>
          <w:lang w:val="fr-FR"/>
        </w:rPr>
        <w:t>entrée en vigueur de la norme</w:t>
      </w:r>
      <w:r w:rsidR="00462AD8" w:rsidRPr="00256BAB">
        <w:rPr>
          <w:lang w:val="fr-FR"/>
        </w:rPr>
        <w:t> </w:t>
      </w:r>
      <w:r w:rsidRPr="00256BAB">
        <w:rPr>
          <w:lang w:val="fr-FR"/>
        </w:rPr>
        <w:t>ST.26, les offices de propriété intellectuelle sont priés de travailler en coopération avec le Bureau international sur les tâches suivantes</w:t>
      </w:r>
      <w:r w:rsidR="00D85597" w:rsidRPr="00256BAB">
        <w:rPr>
          <w:lang w:val="fr-FR"/>
        </w:rPr>
        <w:t> :</w:t>
      </w:r>
    </w:p>
    <w:p w:rsidR="00D06CFF" w:rsidRPr="00256BAB" w:rsidRDefault="00D06CFF" w:rsidP="007023D5">
      <w:pPr>
        <w:pStyle w:val="ONUMFS"/>
        <w:numPr>
          <w:ilvl w:val="0"/>
          <w:numId w:val="10"/>
        </w:numPr>
        <w:tabs>
          <w:tab w:val="clear" w:pos="567"/>
          <w:tab w:val="num" w:pos="1134"/>
        </w:tabs>
        <w:ind w:left="1134" w:hanging="567"/>
        <w:rPr>
          <w:lang w:val="fr-FR"/>
        </w:rPr>
      </w:pPr>
      <w:proofErr w:type="gramStart"/>
      <w:r w:rsidRPr="00256BAB">
        <w:rPr>
          <w:lang w:val="fr-FR"/>
        </w:rPr>
        <w:t>apporter</w:t>
      </w:r>
      <w:proofErr w:type="gramEnd"/>
      <w:r w:rsidRPr="00256BAB">
        <w:rPr>
          <w:lang w:val="fr-FR"/>
        </w:rPr>
        <w:t xml:space="preserve"> une assistance de premier niveau aux utilisateurs de WIPO Sequenc</w:t>
      </w:r>
      <w:r w:rsidR="007023D5" w:rsidRPr="00256BAB">
        <w:rPr>
          <w:lang w:val="fr-FR"/>
        </w:rPr>
        <w:t>e;</w:t>
      </w:r>
    </w:p>
    <w:p w:rsidR="00D06CFF" w:rsidRPr="00256BAB" w:rsidRDefault="00D06CFF" w:rsidP="007023D5">
      <w:pPr>
        <w:pStyle w:val="ONUMFS"/>
        <w:numPr>
          <w:ilvl w:val="0"/>
          <w:numId w:val="10"/>
        </w:numPr>
        <w:tabs>
          <w:tab w:val="clear" w:pos="567"/>
          <w:tab w:val="num" w:pos="1134"/>
        </w:tabs>
        <w:ind w:left="1134" w:hanging="567"/>
        <w:rPr>
          <w:lang w:val="fr-FR"/>
        </w:rPr>
      </w:pPr>
      <w:proofErr w:type="gramStart"/>
      <w:r w:rsidRPr="00256BAB">
        <w:rPr>
          <w:lang w:val="fr-FR"/>
        </w:rPr>
        <w:t>transmettre</w:t>
      </w:r>
      <w:proofErr w:type="gramEnd"/>
      <w:r w:rsidRPr="00256BAB">
        <w:rPr>
          <w:lang w:val="fr-FR"/>
        </w:rPr>
        <w:t xml:space="preserve"> les demandes auxquelles ils ne peuvent pas répondre à l</w:t>
      </w:r>
      <w:r w:rsidR="00D85597" w:rsidRPr="00256BAB">
        <w:rPr>
          <w:lang w:val="fr-FR"/>
        </w:rPr>
        <w:t>’</w:t>
      </w:r>
      <w:r w:rsidRPr="00256BAB">
        <w:rPr>
          <w:lang w:val="fr-FR"/>
        </w:rPr>
        <w:t>équipe d</w:t>
      </w:r>
      <w:r w:rsidR="00D85597" w:rsidRPr="00256BAB">
        <w:rPr>
          <w:lang w:val="fr-FR"/>
        </w:rPr>
        <w:t>’</w:t>
      </w:r>
      <w:r w:rsidRPr="00256BAB">
        <w:rPr>
          <w:lang w:val="fr-FR"/>
        </w:rPr>
        <w:t>appui de WIPO Sequence mise en</w:t>
      </w:r>
      <w:r w:rsidR="007023D5" w:rsidRPr="00256BAB">
        <w:rPr>
          <w:lang w:val="fr-FR"/>
        </w:rPr>
        <w:t xml:space="preserve"> place au Bureau international;</w:t>
      </w:r>
    </w:p>
    <w:p w:rsidR="00D06CFF" w:rsidRPr="00256BAB" w:rsidRDefault="00D06CFF" w:rsidP="007023D5">
      <w:pPr>
        <w:pStyle w:val="ONUMFS"/>
        <w:numPr>
          <w:ilvl w:val="0"/>
          <w:numId w:val="10"/>
        </w:numPr>
        <w:tabs>
          <w:tab w:val="clear" w:pos="567"/>
          <w:tab w:val="num" w:pos="1134"/>
        </w:tabs>
        <w:ind w:left="1134" w:hanging="567"/>
        <w:rPr>
          <w:lang w:val="fr-FR"/>
        </w:rPr>
      </w:pPr>
      <w:proofErr w:type="gramStart"/>
      <w:r w:rsidRPr="00256BAB">
        <w:rPr>
          <w:lang w:val="fr-FR"/>
        </w:rPr>
        <w:lastRenderedPageBreak/>
        <w:t>encourager</w:t>
      </w:r>
      <w:proofErr w:type="gramEnd"/>
      <w:r w:rsidRPr="00256BAB">
        <w:rPr>
          <w:lang w:val="fr-FR"/>
        </w:rPr>
        <w:t xml:space="preserve"> les utilisateurs à utiliser la version la plus récente de la suite logicielle WIPO Sequence et à s</w:t>
      </w:r>
      <w:r w:rsidR="00D85597" w:rsidRPr="00256BAB">
        <w:rPr>
          <w:lang w:val="fr-FR"/>
        </w:rPr>
        <w:t>’</w:t>
      </w:r>
      <w:r w:rsidRPr="00256BAB">
        <w:rPr>
          <w:lang w:val="fr-FR"/>
        </w:rPr>
        <w:t>inscrire à la liste</w:t>
      </w:r>
      <w:r w:rsidR="007023D5" w:rsidRPr="00256BAB">
        <w:rPr>
          <w:lang w:val="fr-FR"/>
        </w:rPr>
        <w:t xml:space="preserve"> de diffusion de WIPO Sequence;</w:t>
      </w:r>
    </w:p>
    <w:p w:rsidR="00D06CFF" w:rsidRPr="00256BAB" w:rsidRDefault="00D06CFF" w:rsidP="007023D5">
      <w:pPr>
        <w:pStyle w:val="ONUMFS"/>
        <w:numPr>
          <w:ilvl w:val="0"/>
          <w:numId w:val="10"/>
        </w:numPr>
        <w:tabs>
          <w:tab w:val="clear" w:pos="567"/>
          <w:tab w:val="num" w:pos="1134"/>
        </w:tabs>
        <w:ind w:left="1134" w:hanging="567"/>
        <w:rPr>
          <w:lang w:val="fr-FR"/>
        </w:rPr>
      </w:pPr>
      <w:proofErr w:type="gramStart"/>
      <w:r w:rsidRPr="00256BAB">
        <w:rPr>
          <w:lang w:val="fr-FR"/>
        </w:rPr>
        <w:t>assurer</w:t>
      </w:r>
      <w:proofErr w:type="gramEnd"/>
      <w:r w:rsidRPr="00256BAB">
        <w:rPr>
          <w:lang w:val="fr-FR"/>
        </w:rPr>
        <w:t xml:space="preserve"> la mise en service de WIPO Sequence </w:t>
      </w:r>
      <w:proofErr w:type="spellStart"/>
      <w:r w:rsidRPr="00256BAB">
        <w:rPr>
          <w:lang w:val="fr-FR"/>
        </w:rPr>
        <w:t>Validator</w:t>
      </w:r>
      <w:proofErr w:type="spellEnd"/>
      <w:r w:rsidRPr="00256BAB">
        <w:rPr>
          <w:lang w:val="fr-FR"/>
        </w:rPr>
        <w:t xml:space="preserve"> et assurer sa mise à niveau dès la publication de la dernière version actualisée par le Bureau international</w:t>
      </w:r>
      <w:r w:rsidR="007023D5" w:rsidRPr="00256BAB">
        <w:rPr>
          <w:lang w:val="fr-FR"/>
        </w:rPr>
        <w:t xml:space="preserve">; </w:t>
      </w:r>
      <w:r w:rsidRPr="00256BAB">
        <w:rPr>
          <w:lang w:val="fr-FR"/>
        </w:rPr>
        <w:t xml:space="preserve"> et</w:t>
      </w:r>
    </w:p>
    <w:p w:rsidR="00D06CFF" w:rsidRPr="00256BAB" w:rsidRDefault="00D06CFF" w:rsidP="007023D5">
      <w:pPr>
        <w:pStyle w:val="ONUMFS"/>
        <w:numPr>
          <w:ilvl w:val="0"/>
          <w:numId w:val="10"/>
        </w:numPr>
        <w:tabs>
          <w:tab w:val="clear" w:pos="567"/>
          <w:tab w:val="num" w:pos="1134"/>
        </w:tabs>
        <w:ind w:left="1134" w:hanging="567"/>
        <w:rPr>
          <w:lang w:val="fr-FR"/>
        </w:rPr>
      </w:pPr>
      <w:proofErr w:type="gramStart"/>
      <w:r w:rsidRPr="00256BAB">
        <w:rPr>
          <w:lang w:val="fr-FR"/>
        </w:rPr>
        <w:t>participer</w:t>
      </w:r>
      <w:proofErr w:type="gramEnd"/>
      <w:r w:rsidRPr="00256BAB">
        <w:rPr>
          <w:lang w:val="fr-FR"/>
        </w:rPr>
        <w:t xml:space="preserve"> aux différentes plateformes en ligne existantes, tel</w:t>
      </w:r>
      <w:r w:rsidR="00A45420">
        <w:rPr>
          <w:lang w:val="fr-FR"/>
        </w:rPr>
        <w:t>le</w:t>
      </w:r>
      <w:r w:rsidRPr="00256BAB">
        <w:rPr>
          <w:lang w:val="fr-FR"/>
        </w:rPr>
        <w:t>s que la base de connaissances de WIPO Sequence et de la norme</w:t>
      </w:r>
      <w:r w:rsidR="00462AD8" w:rsidRPr="00256BAB">
        <w:rPr>
          <w:lang w:val="fr-FR"/>
        </w:rPr>
        <w:t> </w:t>
      </w:r>
      <w:r w:rsidRPr="00256BAB">
        <w:rPr>
          <w:lang w:val="fr-FR"/>
        </w:rPr>
        <w:t>ST.26 de l</w:t>
      </w:r>
      <w:r w:rsidR="00D85597" w:rsidRPr="00256BAB">
        <w:rPr>
          <w:lang w:val="fr-FR"/>
        </w:rPr>
        <w:t>’</w:t>
      </w:r>
      <w:r w:rsidRPr="00256BAB">
        <w:rPr>
          <w:lang w:val="fr-FR"/>
        </w:rPr>
        <w:t xml:space="preserve">OMPI et le Wiki de WIPO Sequence </w:t>
      </w:r>
      <w:proofErr w:type="spellStart"/>
      <w:r w:rsidRPr="00256BAB">
        <w:rPr>
          <w:lang w:val="fr-FR"/>
        </w:rPr>
        <w:t>Validator</w:t>
      </w:r>
      <w:proofErr w:type="spellEnd"/>
      <w:r w:rsidRPr="00256BAB">
        <w:rPr>
          <w:lang w:val="fr-FR"/>
        </w:rPr>
        <w:t>, et travailler de concert afin d</w:t>
      </w:r>
      <w:r w:rsidR="00D85597" w:rsidRPr="00256BAB">
        <w:rPr>
          <w:lang w:val="fr-FR"/>
        </w:rPr>
        <w:t>’</w:t>
      </w:r>
      <w:r w:rsidRPr="00256BAB">
        <w:rPr>
          <w:lang w:val="fr-FR"/>
        </w:rPr>
        <w:t>améliorer ou de mettre à jour la suite logicielle WIPO Sequence.</w:t>
      </w:r>
    </w:p>
    <w:p w:rsidR="00D06CFF" w:rsidRPr="00256BAB" w:rsidRDefault="00D06CFF" w:rsidP="007023D5">
      <w:pPr>
        <w:pStyle w:val="ONUMFS"/>
        <w:rPr>
          <w:lang w:val="fr-FR"/>
        </w:rPr>
      </w:pPr>
      <w:r w:rsidRPr="00256BAB">
        <w:rPr>
          <w:lang w:val="fr-FR"/>
        </w:rPr>
        <w:t>De son côté, le Bureau international sera chargé</w:t>
      </w:r>
      <w:r w:rsidR="00D85597" w:rsidRPr="00256BAB">
        <w:rPr>
          <w:lang w:val="fr-FR"/>
        </w:rPr>
        <w:t> :</w:t>
      </w:r>
    </w:p>
    <w:p w:rsidR="00D06CFF" w:rsidRPr="00256BAB" w:rsidRDefault="00D06CFF" w:rsidP="007023D5">
      <w:pPr>
        <w:pStyle w:val="ONUMFS"/>
        <w:numPr>
          <w:ilvl w:val="0"/>
          <w:numId w:val="11"/>
        </w:numPr>
        <w:tabs>
          <w:tab w:val="clear" w:pos="567"/>
          <w:tab w:val="num" w:pos="1134"/>
        </w:tabs>
        <w:ind w:left="1134" w:hanging="567"/>
        <w:rPr>
          <w:lang w:val="fr-FR"/>
        </w:rPr>
      </w:pPr>
      <w:proofErr w:type="gramStart"/>
      <w:r w:rsidRPr="00256BAB">
        <w:rPr>
          <w:lang w:val="fr-FR"/>
        </w:rPr>
        <w:t>de</w:t>
      </w:r>
      <w:proofErr w:type="gramEnd"/>
      <w:r w:rsidRPr="00256BAB">
        <w:rPr>
          <w:lang w:val="fr-FR"/>
        </w:rPr>
        <w:t xml:space="preserve"> mettre en œuvre toutes les modifications apportées à la suite logicielle WIPO Sequence et d</w:t>
      </w:r>
      <w:r w:rsidR="00D85597" w:rsidRPr="00256BAB">
        <w:rPr>
          <w:lang w:val="fr-FR"/>
        </w:rPr>
        <w:t>’</w:t>
      </w:r>
      <w:r w:rsidRPr="00256BAB">
        <w:rPr>
          <w:lang w:val="fr-FR"/>
        </w:rPr>
        <w:t>informer les offices de propriété intellectuelle des d</w:t>
      </w:r>
      <w:r w:rsidR="007023D5" w:rsidRPr="00256BAB">
        <w:rPr>
          <w:lang w:val="fr-FR"/>
        </w:rPr>
        <w:t>ernières versions disponibles;</w:t>
      </w:r>
    </w:p>
    <w:p w:rsidR="00D06CFF" w:rsidRPr="00256BAB" w:rsidRDefault="00D06CFF" w:rsidP="007023D5">
      <w:pPr>
        <w:pStyle w:val="ONUMFS"/>
        <w:numPr>
          <w:ilvl w:val="0"/>
          <w:numId w:val="11"/>
        </w:numPr>
        <w:tabs>
          <w:tab w:val="clear" w:pos="567"/>
          <w:tab w:val="num" w:pos="1134"/>
        </w:tabs>
        <w:ind w:left="1134" w:hanging="567"/>
        <w:rPr>
          <w:lang w:val="fr-FR"/>
        </w:rPr>
      </w:pPr>
      <w:proofErr w:type="gramStart"/>
      <w:r w:rsidRPr="00256BAB">
        <w:rPr>
          <w:lang w:val="fr-FR"/>
        </w:rPr>
        <w:t>de</w:t>
      </w:r>
      <w:proofErr w:type="gramEnd"/>
      <w:r w:rsidRPr="00256BAB">
        <w:rPr>
          <w:lang w:val="fr-FR"/>
        </w:rPr>
        <w:t xml:space="preserve"> répondre dans les délais aux demandes de deuxième niveau et au</w:t>
      </w:r>
      <w:r w:rsidR="00A45420">
        <w:rPr>
          <w:lang w:val="fr-FR"/>
        </w:rPr>
        <w:noBreakHyphen/>
      </w:r>
      <w:r w:rsidRPr="00256BAB">
        <w:rPr>
          <w:lang w:val="fr-FR"/>
        </w:rPr>
        <w:t>dessus transmises par les offices en leur apportant un</w:t>
      </w:r>
      <w:r w:rsidR="007023D5" w:rsidRPr="00256BAB">
        <w:rPr>
          <w:lang w:val="fr-FR"/>
        </w:rPr>
        <w:t>e réponse appropriée en anglais;</w:t>
      </w:r>
    </w:p>
    <w:p w:rsidR="00D06CFF" w:rsidRPr="00256BAB" w:rsidRDefault="00D06CFF" w:rsidP="007023D5">
      <w:pPr>
        <w:pStyle w:val="ONUMFS"/>
        <w:numPr>
          <w:ilvl w:val="0"/>
          <w:numId w:val="11"/>
        </w:numPr>
        <w:tabs>
          <w:tab w:val="clear" w:pos="567"/>
          <w:tab w:val="num" w:pos="1134"/>
        </w:tabs>
        <w:ind w:left="1134" w:hanging="567"/>
        <w:rPr>
          <w:lang w:val="fr-FR"/>
        </w:rPr>
      </w:pPr>
      <w:proofErr w:type="gramStart"/>
      <w:r w:rsidRPr="00256BAB">
        <w:rPr>
          <w:lang w:val="fr-FR"/>
        </w:rPr>
        <w:t>d</w:t>
      </w:r>
      <w:r w:rsidR="00D85597" w:rsidRPr="00256BAB">
        <w:rPr>
          <w:lang w:val="fr-FR"/>
        </w:rPr>
        <w:t>’</w:t>
      </w:r>
      <w:r w:rsidRPr="00256BAB">
        <w:rPr>
          <w:lang w:val="fr-FR"/>
        </w:rPr>
        <w:t>élaborer</w:t>
      </w:r>
      <w:proofErr w:type="gramEnd"/>
      <w:r w:rsidRPr="00256BAB">
        <w:rPr>
          <w:lang w:val="fr-FR"/>
        </w:rPr>
        <w:t xml:space="preserve"> une procédure relative aux modifications et aux mises à niveau du logiciel, compte tenu des demandes de modification que l</w:t>
      </w:r>
      <w:r w:rsidR="007023D5" w:rsidRPr="00256BAB">
        <w:rPr>
          <w:lang w:val="fr-FR"/>
        </w:rPr>
        <w:t>es offices pourraient présenter;</w:t>
      </w:r>
    </w:p>
    <w:p w:rsidR="00D06CFF" w:rsidRPr="00256BAB" w:rsidRDefault="00D06CFF" w:rsidP="007023D5">
      <w:pPr>
        <w:pStyle w:val="ONUMFS"/>
        <w:numPr>
          <w:ilvl w:val="0"/>
          <w:numId w:val="11"/>
        </w:numPr>
        <w:tabs>
          <w:tab w:val="clear" w:pos="567"/>
          <w:tab w:val="num" w:pos="1134"/>
        </w:tabs>
        <w:ind w:left="1134" w:hanging="567"/>
        <w:rPr>
          <w:lang w:val="fr-FR"/>
        </w:rPr>
      </w:pPr>
      <w:proofErr w:type="gramStart"/>
      <w:r w:rsidRPr="00256BAB">
        <w:rPr>
          <w:lang w:val="fr-FR"/>
        </w:rPr>
        <w:t>de</w:t>
      </w:r>
      <w:proofErr w:type="gramEnd"/>
      <w:r w:rsidRPr="00256BAB">
        <w:rPr>
          <w:lang w:val="fr-FR"/>
        </w:rPr>
        <w:t xml:space="preserve"> mettre en place une procédure de correction des erreurs signalées dans la suite logicielle WIPO Sequence dans un délai fixé au préalable</w:t>
      </w:r>
      <w:r w:rsidR="007023D5" w:rsidRPr="00256BAB">
        <w:rPr>
          <w:lang w:val="fr-FR"/>
        </w:rPr>
        <w:t xml:space="preserve">; </w:t>
      </w:r>
      <w:r w:rsidRPr="00256BAB">
        <w:rPr>
          <w:lang w:val="fr-FR"/>
        </w:rPr>
        <w:t xml:space="preserve"> et</w:t>
      </w:r>
    </w:p>
    <w:p w:rsidR="00D06CFF" w:rsidRPr="00256BAB" w:rsidRDefault="00D06CFF" w:rsidP="007023D5">
      <w:pPr>
        <w:pStyle w:val="ONUMFS"/>
        <w:numPr>
          <w:ilvl w:val="0"/>
          <w:numId w:val="11"/>
        </w:numPr>
        <w:tabs>
          <w:tab w:val="clear" w:pos="567"/>
          <w:tab w:val="num" w:pos="1134"/>
        </w:tabs>
        <w:ind w:left="1134" w:hanging="567"/>
        <w:rPr>
          <w:lang w:val="fr-FR"/>
        </w:rPr>
      </w:pPr>
      <w:proofErr w:type="gramStart"/>
      <w:r w:rsidRPr="00256BAB">
        <w:rPr>
          <w:lang w:val="fr-FR"/>
        </w:rPr>
        <w:t>de</w:t>
      </w:r>
      <w:proofErr w:type="gramEnd"/>
      <w:r w:rsidRPr="00256BAB">
        <w:rPr>
          <w:lang w:val="fr-FR"/>
        </w:rPr>
        <w:t xml:space="preserve"> mettre en place et d</w:t>
      </w:r>
      <w:r w:rsidR="00D85597" w:rsidRPr="00256BAB">
        <w:rPr>
          <w:lang w:val="fr-FR"/>
        </w:rPr>
        <w:t>’</w:t>
      </w:r>
      <w:r w:rsidRPr="00256BAB">
        <w:rPr>
          <w:lang w:val="fr-FR"/>
        </w:rPr>
        <w:t>administrer le forum de WIPO Sequence dans lequel les spécialistes des offices peuvent interagir pour assurer le fonctionnement de la base de connaissances de WIPO Sequence et de la norme</w:t>
      </w:r>
      <w:r w:rsidR="00462AD8" w:rsidRPr="00256BAB">
        <w:rPr>
          <w:lang w:val="fr-FR"/>
        </w:rPr>
        <w:t> </w:t>
      </w:r>
      <w:r w:rsidRPr="00256BAB">
        <w:rPr>
          <w:lang w:val="fr-FR"/>
        </w:rPr>
        <w:t>ST.26.</w:t>
      </w:r>
    </w:p>
    <w:p w:rsidR="00D06CFF" w:rsidRPr="00256BAB" w:rsidRDefault="00D06CFF" w:rsidP="007023D5">
      <w:pPr>
        <w:pStyle w:val="ONUMFS"/>
        <w:rPr>
          <w:lang w:val="fr-FR"/>
        </w:rPr>
      </w:pPr>
      <w:r w:rsidRPr="00256BAB">
        <w:rPr>
          <w:lang w:val="fr-FR"/>
        </w:rPr>
        <w:t>L</w:t>
      </w:r>
      <w:r w:rsidR="00D85597" w:rsidRPr="00256BAB">
        <w:rPr>
          <w:lang w:val="fr-FR"/>
        </w:rPr>
        <w:t>’</w:t>
      </w:r>
      <w:r w:rsidRPr="00256BAB">
        <w:rPr>
          <w:lang w:val="fr-FR"/>
        </w:rPr>
        <w:t>Équipe d</w:t>
      </w:r>
      <w:r w:rsidR="00D85597" w:rsidRPr="00256BAB">
        <w:rPr>
          <w:lang w:val="fr-FR"/>
        </w:rPr>
        <w:t>’</w:t>
      </w:r>
      <w:r w:rsidRPr="00256BAB">
        <w:rPr>
          <w:lang w:val="fr-FR"/>
        </w:rPr>
        <w:t>experts chargée du listage des séquences informe</w:t>
      </w:r>
      <w:r w:rsidR="00D85597" w:rsidRPr="00256BAB">
        <w:rPr>
          <w:lang w:val="fr-FR"/>
        </w:rPr>
        <w:t xml:space="preserve"> le CWS</w:t>
      </w:r>
      <w:r w:rsidRPr="00256BAB">
        <w:rPr>
          <w:lang w:val="fr-FR"/>
        </w:rPr>
        <w:t xml:space="preserve"> de son programme de travail </w:t>
      </w:r>
      <w:r w:rsidR="00D85597" w:rsidRPr="00256BAB">
        <w:rPr>
          <w:lang w:val="fr-FR"/>
        </w:rPr>
        <w:t>pour 2022</w:t>
      </w:r>
      <w:r w:rsidR="00A45420">
        <w:rPr>
          <w:lang w:val="fr-FR"/>
        </w:rPr>
        <w:noBreakHyphen/>
      </w:r>
      <w:r w:rsidRPr="00256BAB">
        <w:rPr>
          <w:lang w:val="fr-FR"/>
        </w:rPr>
        <w:t>2023, qui se présente ainsi</w:t>
      </w:r>
      <w:r w:rsidR="00D85597" w:rsidRPr="00256BAB">
        <w:rPr>
          <w:lang w:val="fr-FR"/>
        </w:rPr>
        <w:t> :</w:t>
      </w:r>
    </w:p>
    <w:p w:rsidR="00D06CFF" w:rsidRPr="00256BAB" w:rsidRDefault="00D06CFF" w:rsidP="007023D5">
      <w:pPr>
        <w:pStyle w:val="ONUMFS"/>
        <w:numPr>
          <w:ilvl w:val="1"/>
          <w:numId w:val="6"/>
        </w:numPr>
        <w:rPr>
          <w:lang w:val="fr-FR"/>
        </w:rPr>
      </w:pPr>
      <w:proofErr w:type="gramStart"/>
      <w:r w:rsidRPr="00256BAB">
        <w:rPr>
          <w:lang w:val="fr-FR"/>
        </w:rPr>
        <w:t>obtenir</w:t>
      </w:r>
      <w:proofErr w:type="gramEnd"/>
      <w:r w:rsidRPr="00256BAB">
        <w:rPr>
          <w:lang w:val="fr-FR"/>
        </w:rPr>
        <w:t xml:space="preserve"> l</w:t>
      </w:r>
      <w:r w:rsidR="00D85597" w:rsidRPr="00256BAB">
        <w:rPr>
          <w:lang w:val="fr-FR"/>
        </w:rPr>
        <w:t>’</w:t>
      </w:r>
      <w:r w:rsidRPr="00256BAB">
        <w:rPr>
          <w:lang w:val="fr-FR"/>
        </w:rPr>
        <w:t>approbation</w:t>
      </w:r>
      <w:r w:rsidR="00D85597" w:rsidRPr="00256BAB">
        <w:rPr>
          <w:lang w:val="fr-FR"/>
        </w:rPr>
        <w:t xml:space="preserve"> du CWS</w:t>
      </w:r>
      <w:r w:rsidRPr="00256BAB">
        <w:rPr>
          <w:lang w:val="fr-FR"/>
        </w:rPr>
        <w:t xml:space="preserve"> à sa dix</w:t>
      </w:r>
      <w:r w:rsidR="00D85597" w:rsidRPr="00256BAB">
        <w:rPr>
          <w:lang w:val="fr-FR"/>
        </w:rPr>
        <w:t>ième session</w:t>
      </w:r>
      <w:r w:rsidRPr="00256BAB">
        <w:rPr>
          <w:lang w:val="fr-FR"/>
        </w:rPr>
        <w:t xml:space="preserve"> quant à la proposition de révision </w:t>
      </w:r>
      <w:r w:rsidR="007023D5" w:rsidRPr="00256BAB">
        <w:rPr>
          <w:lang w:val="fr-FR"/>
        </w:rPr>
        <w:t>de la norme</w:t>
      </w:r>
      <w:r w:rsidR="00462AD8" w:rsidRPr="00256BAB">
        <w:rPr>
          <w:lang w:val="fr-FR"/>
        </w:rPr>
        <w:t> </w:t>
      </w:r>
      <w:r w:rsidR="007023D5" w:rsidRPr="00256BAB">
        <w:rPr>
          <w:lang w:val="fr-FR"/>
        </w:rPr>
        <w:t>ST.26 (version</w:t>
      </w:r>
      <w:r w:rsidR="00A45420">
        <w:rPr>
          <w:lang w:val="fr-FR"/>
        </w:rPr>
        <w:t> </w:t>
      </w:r>
      <w:r w:rsidR="007023D5" w:rsidRPr="00256BAB">
        <w:rPr>
          <w:lang w:val="fr-FR"/>
        </w:rPr>
        <w:t>1.6);</w:t>
      </w:r>
    </w:p>
    <w:p w:rsidR="00D06CFF" w:rsidRPr="00256BAB" w:rsidRDefault="00D06CFF" w:rsidP="007023D5">
      <w:pPr>
        <w:pStyle w:val="ONUMFS"/>
        <w:numPr>
          <w:ilvl w:val="1"/>
          <w:numId w:val="6"/>
        </w:numPr>
        <w:rPr>
          <w:lang w:val="fr-FR"/>
        </w:rPr>
      </w:pPr>
      <w:proofErr w:type="gramStart"/>
      <w:r w:rsidRPr="00256BAB">
        <w:rPr>
          <w:lang w:val="fr-FR"/>
        </w:rPr>
        <w:t>fournir</w:t>
      </w:r>
      <w:proofErr w:type="gramEnd"/>
      <w:r w:rsidRPr="00256BAB">
        <w:rPr>
          <w:lang w:val="fr-FR"/>
        </w:rPr>
        <w:t xml:space="preserve"> un appui au Bureau international en continuant de participer à la mise au point et aux essais de la suite logicielle WIPO Sequence ainsi qu</w:t>
      </w:r>
      <w:r w:rsidR="00D85597" w:rsidRPr="00256BAB">
        <w:rPr>
          <w:lang w:val="fr-FR"/>
        </w:rPr>
        <w:t>’</w:t>
      </w:r>
      <w:r w:rsidRPr="00256BAB">
        <w:rPr>
          <w:lang w:val="fr-FR"/>
        </w:rPr>
        <w:t>à l</w:t>
      </w:r>
      <w:r w:rsidR="00D85597" w:rsidRPr="00256BAB">
        <w:rPr>
          <w:lang w:val="fr-FR"/>
        </w:rPr>
        <w:t>’</w:t>
      </w:r>
      <w:r w:rsidRPr="00256BAB">
        <w:rPr>
          <w:lang w:val="fr-FR"/>
        </w:rPr>
        <w:t>élaboration des divers supports en lien avec l</w:t>
      </w:r>
      <w:r w:rsidR="00D85597" w:rsidRPr="00256BAB">
        <w:rPr>
          <w:lang w:val="fr-FR"/>
        </w:rPr>
        <w:t>’</w:t>
      </w:r>
      <w:r w:rsidRPr="00256BAB">
        <w:rPr>
          <w:lang w:val="fr-FR"/>
        </w:rPr>
        <w:t>outil, tels que la base de connaissances ou les normes de l</w:t>
      </w:r>
      <w:r w:rsidR="00D85597" w:rsidRPr="00256BAB">
        <w:rPr>
          <w:lang w:val="fr-FR"/>
        </w:rPr>
        <w:t>’</w:t>
      </w:r>
      <w:r w:rsidR="007023D5" w:rsidRPr="00256BAB">
        <w:rPr>
          <w:lang w:val="fr-FR"/>
        </w:rPr>
        <w:t>OMPI relevant de la norme</w:t>
      </w:r>
      <w:r w:rsidR="00462AD8" w:rsidRPr="00256BAB">
        <w:rPr>
          <w:lang w:val="fr-FR"/>
        </w:rPr>
        <w:t> </w:t>
      </w:r>
      <w:r w:rsidR="007023D5" w:rsidRPr="00256BAB">
        <w:rPr>
          <w:lang w:val="fr-FR"/>
        </w:rPr>
        <w:t xml:space="preserve">ST.26; </w:t>
      </w:r>
      <w:r w:rsidRPr="00256BAB">
        <w:rPr>
          <w:lang w:val="fr-FR"/>
        </w:rPr>
        <w:t xml:space="preserve"> et</w:t>
      </w:r>
    </w:p>
    <w:p w:rsidR="00991B8C" w:rsidRDefault="00D06CFF" w:rsidP="007023D5">
      <w:pPr>
        <w:pStyle w:val="ONUMFS"/>
        <w:numPr>
          <w:ilvl w:val="1"/>
          <w:numId w:val="6"/>
        </w:numPr>
        <w:rPr>
          <w:lang w:val="fr-FR"/>
        </w:rPr>
      </w:pPr>
      <w:proofErr w:type="gramStart"/>
      <w:r w:rsidRPr="00256BAB">
        <w:rPr>
          <w:lang w:val="fr-FR"/>
        </w:rPr>
        <w:t>travailler</w:t>
      </w:r>
      <w:proofErr w:type="gramEnd"/>
      <w:r w:rsidRPr="00256BAB">
        <w:rPr>
          <w:lang w:val="fr-FR"/>
        </w:rPr>
        <w:t xml:space="preserve"> sur toute autre révision de la norme</w:t>
      </w:r>
      <w:r w:rsidR="00462AD8" w:rsidRPr="00256BAB">
        <w:rPr>
          <w:lang w:val="fr-FR"/>
        </w:rPr>
        <w:t> </w:t>
      </w:r>
      <w:r w:rsidRPr="00256BAB">
        <w:rPr>
          <w:lang w:val="fr-FR"/>
        </w:rPr>
        <w:t>ST.26, le cas échéant, afin de faciliter sa mise en œuvre par les offices de propriété intellectuelle et les déposants, tout en maintenant son adéquation avec les exigences relevant de la Collaboration internationale sur les bases de données de séquences de nucléotides (INSDC) et d</w:t>
      </w:r>
      <w:r w:rsidR="00D85597" w:rsidRPr="00256BAB">
        <w:rPr>
          <w:lang w:val="fr-FR"/>
        </w:rPr>
        <w:t>’</w:t>
      </w:r>
      <w:proofErr w:type="spellStart"/>
      <w:r w:rsidRPr="00256BAB">
        <w:rPr>
          <w:lang w:val="fr-FR"/>
        </w:rPr>
        <w:t>UniProt</w:t>
      </w:r>
      <w:proofErr w:type="spellEnd"/>
      <w:r w:rsidRPr="00256BAB">
        <w:rPr>
          <w:lang w:val="fr-FR"/>
        </w:rPr>
        <w:t>.</w:t>
      </w:r>
    </w:p>
    <w:p w:rsidR="007023D5" w:rsidRPr="00256BAB" w:rsidRDefault="00991B8C" w:rsidP="00991B8C">
      <w:pPr>
        <w:rPr>
          <w:lang w:val="fr-FR"/>
        </w:rPr>
      </w:pPr>
      <w:r>
        <w:rPr>
          <w:lang w:val="fr-FR"/>
        </w:rPr>
        <w:br w:type="page"/>
      </w:r>
      <w:bookmarkStart w:id="5" w:name="_GoBack"/>
      <w:bookmarkEnd w:id="5"/>
    </w:p>
    <w:p w:rsidR="00D06CFF" w:rsidRPr="00256BAB" w:rsidRDefault="00D06CFF" w:rsidP="007023D5">
      <w:pPr>
        <w:pStyle w:val="ONUMFS"/>
        <w:ind w:left="5533"/>
        <w:rPr>
          <w:i/>
          <w:lang w:val="fr-FR"/>
        </w:rPr>
      </w:pPr>
      <w:r w:rsidRPr="00256BAB">
        <w:rPr>
          <w:i/>
          <w:lang w:val="fr-FR"/>
        </w:rPr>
        <w:lastRenderedPageBreak/>
        <w:t>Le CWS est invité</w:t>
      </w:r>
    </w:p>
    <w:p w:rsidR="00D06CFF" w:rsidRPr="00256BAB" w:rsidRDefault="00D06CFF" w:rsidP="007023D5">
      <w:pPr>
        <w:pStyle w:val="ONUMFS"/>
        <w:numPr>
          <w:ilvl w:val="1"/>
          <w:numId w:val="6"/>
        </w:numPr>
        <w:tabs>
          <w:tab w:val="left" w:pos="6804"/>
        </w:tabs>
        <w:ind w:left="5533" w:firstLine="704"/>
        <w:rPr>
          <w:i/>
          <w:lang w:val="fr-FR"/>
        </w:rPr>
      </w:pPr>
      <w:proofErr w:type="gramStart"/>
      <w:r w:rsidRPr="00256BAB">
        <w:rPr>
          <w:i/>
          <w:lang w:val="fr-FR"/>
        </w:rPr>
        <w:t>à</w:t>
      </w:r>
      <w:proofErr w:type="gramEnd"/>
      <w:r w:rsidRPr="00256BAB">
        <w:rPr>
          <w:i/>
          <w:lang w:val="fr-FR"/>
        </w:rPr>
        <w:t xml:space="preserve"> prendre note du contenu du présent document, notamment du programme de travail de l</w:t>
      </w:r>
      <w:r w:rsidR="00D85597" w:rsidRPr="00256BAB">
        <w:rPr>
          <w:i/>
          <w:lang w:val="fr-FR"/>
        </w:rPr>
        <w:t>’</w:t>
      </w:r>
      <w:r w:rsidRPr="00256BAB">
        <w:rPr>
          <w:i/>
          <w:lang w:val="fr-FR"/>
        </w:rPr>
        <w:t>Équipe d</w:t>
      </w:r>
      <w:r w:rsidR="00D85597" w:rsidRPr="00256BAB">
        <w:rPr>
          <w:i/>
          <w:lang w:val="fr-FR"/>
        </w:rPr>
        <w:t>’</w:t>
      </w:r>
      <w:r w:rsidRPr="00256BAB">
        <w:rPr>
          <w:i/>
          <w:lang w:val="fr-FR"/>
        </w:rPr>
        <w:t xml:space="preserve">experts chargée du listage des séquences, comme indiqué au </w:t>
      </w:r>
      <w:r w:rsidR="00D85597" w:rsidRPr="00256BAB">
        <w:rPr>
          <w:i/>
          <w:lang w:val="fr-FR"/>
        </w:rPr>
        <w:t>paragraphe 2</w:t>
      </w:r>
      <w:r w:rsidRPr="00256BAB">
        <w:rPr>
          <w:i/>
          <w:lang w:val="fr-FR"/>
        </w:rPr>
        <w:t>0 ci</w:t>
      </w:r>
      <w:r w:rsidR="00A45420">
        <w:rPr>
          <w:i/>
          <w:lang w:val="fr-FR"/>
        </w:rPr>
        <w:noBreakHyphen/>
        <w:t>dessus</w:t>
      </w:r>
      <w:r w:rsidRPr="00256BAB">
        <w:rPr>
          <w:i/>
          <w:lang w:val="fr-FR"/>
        </w:rPr>
        <w:t>, et</w:t>
      </w:r>
    </w:p>
    <w:p w:rsidR="00D06CFF" w:rsidRPr="00256BAB" w:rsidRDefault="00D06CFF" w:rsidP="00107255">
      <w:pPr>
        <w:pStyle w:val="ONUMFS"/>
        <w:keepLines/>
        <w:numPr>
          <w:ilvl w:val="1"/>
          <w:numId w:val="6"/>
        </w:numPr>
        <w:tabs>
          <w:tab w:val="left" w:pos="6804"/>
        </w:tabs>
        <w:ind w:left="5533" w:firstLine="704"/>
        <w:rPr>
          <w:i/>
          <w:lang w:val="fr-FR"/>
        </w:rPr>
      </w:pPr>
      <w:proofErr w:type="gramStart"/>
      <w:r w:rsidRPr="00256BAB">
        <w:rPr>
          <w:i/>
          <w:lang w:val="fr-FR"/>
        </w:rPr>
        <w:t>à</w:t>
      </w:r>
      <w:proofErr w:type="gramEnd"/>
      <w:r w:rsidRPr="00256BAB">
        <w:rPr>
          <w:i/>
          <w:lang w:val="fr-FR"/>
        </w:rPr>
        <w:t xml:space="preserve"> demander l</w:t>
      </w:r>
      <w:r w:rsidR="00D85597" w:rsidRPr="00256BAB">
        <w:rPr>
          <w:i/>
          <w:lang w:val="fr-FR"/>
        </w:rPr>
        <w:t>’</w:t>
      </w:r>
      <w:r w:rsidRPr="00256BAB">
        <w:rPr>
          <w:i/>
          <w:lang w:val="fr-FR"/>
        </w:rPr>
        <w:t>appui des offices de propriété intellectuelle pour ce qui concerne l</w:t>
      </w:r>
      <w:r w:rsidR="00D85597" w:rsidRPr="00256BAB">
        <w:rPr>
          <w:i/>
          <w:lang w:val="fr-FR"/>
        </w:rPr>
        <w:t>’</w:t>
      </w:r>
      <w:r w:rsidRPr="00256BAB">
        <w:rPr>
          <w:i/>
          <w:lang w:val="fr-FR"/>
        </w:rPr>
        <w:t xml:space="preserve">utilisation de la suite logicielle WIPO Sequence, comme indiqué au </w:t>
      </w:r>
      <w:r w:rsidR="00D85597" w:rsidRPr="00256BAB">
        <w:rPr>
          <w:i/>
          <w:lang w:val="fr-FR"/>
        </w:rPr>
        <w:t>paragraphe 1</w:t>
      </w:r>
      <w:r w:rsidRPr="00256BAB">
        <w:rPr>
          <w:i/>
          <w:lang w:val="fr-FR"/>
        </w:rPr>
        <w:t>8 ci</w:t>
      </w:r>
      <w:r w:rsidR="00A45420">
        <w:rPr>
          <w:i/>
          <w:lang w:val="fr-FR"/>
        </w:rPr>
        <w:noBreakHyphen/>
        <w:t>dessus</w:t>
      </w:r>
      <w:r w:rsidRPr="00256BAB">
        <w:rPr>
          <w:i/>
          <w:lang w:val="fr-FR"/>
        </w:rPr>
        <w:t>.</w:t>
      </w:r>
    </w:p>
    <w:p w:rsidR="00D06CFF" w:rsidRPr="00256BAB" w:rsidRDefault="00D06CFF" w:rsidP="007023D5">
      <w:pPr>
        <w:pStyle w:val="Endofdocument-Annex"/>
      </w:pPr>
      <w:r w:rsidRPr="00256BAB">
        <w:t>[Fin du document]</w:t>
      </w:r>
    </w:p>
    <w:sectPr w:rsidR="00D06CFF" w:rsidRPr="00256BAB" w:rsidSect="00D06CFF">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CFF" w:rsidRDefault="00D06CFF">
      <w:r>
        <w:separator/>
      </w:r>
    </w:p>
  </w:endnote>
  <w:endnote w:type="continuationSeparator" w:id="0">
    <w:p w:rsidR="00D06CFF" w:rsidRPr="009D30E6" w:rsidRDefault="00D06CFF" w:rsidP="00D45252">
      <w:pPr>
        <w:rPr>
          <w:sz w:val="17"/>
          <w:szCs w:val="17"/>
        </w:rPr>
      </w:pPr>
      <w:r w:rsidRPr="009D30E6">
        <w:rPr>
          <w:sz w:val="17"/>
          <w:szCs w:val="17"/>
        </w:rPr>
        <w:separator/>
      </w:r>
    </w:p>
    <w:p w:rsidR="00D06CFF" w:rsidRPr="009D30E6" w:rsidRDefault="00D06CFF" w:rsidP="00D45252">
      <w:pPr>
        <w:spacing w:after="60"/>
        <w:rPr>
          <w:sz w:val="17"/>
          <w:szCs w:val="17"/>
        </w:rPr>
      </w:pPr>
      <w:r w:rsidRPr="009D30E6">
        <w:rPr>
          <w:sz w:val="17"/>
          <w:szCs w:val="17"/>
        </w:rPr>
        <w:t>[Suite de la note de la page précédente]</w:t>
      </w:r>
    </w:p>
  </w:endnote>
  <w:endnote w:type="continuationNotice" w:id="1">
    <w:p w:rsidR="00D06CFF" w:rsidRPr="009D30E6" w:rsidRDefault="00D06CF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CFF" w:rsidRDefault="00D06CFF">
      <w:r>
        <w:separator/>
      </w:r>
    </w:p>
  </w:footnote>
  <w:footnote w:type="continuationSeparator" w:id="0">
    <w:p w:rsidR="00D06CFF" w:rsidRDefault="00D06CFF" w:rsidP="007461F1">
      <w:r>
        <w:separator/>
      </w:r>
    </w:p>
    <w:p w:rsidR="00D06CFF" w:rsidRPr="009D30E6" w:rsidRDefault="00D06CFF" w:rsidP="007461F1">
      <w:pPr>
        <w:spacing w:after="60"/>
        <w:rPr>
          <w:sz w:val="17"/>
          <w:szCs w:val="17"/>
        </w:rPr>
      </w:pPr>
      <w:r w:rsidRPr="009D30E6">
        <w:rPr>
          <w:sz w:val="17"/>
          <w:szCs w:val="17"/>
        </w:rPr>
        <w:t>[Suite de la note de la page précédente]</w:t>
      </w:r>
    </w:p>
  </w:footnote>
  <w:footnote w:type="continuationNotice" w:id="1">
    <w:p w:rsidR="00D06CFF" w:rsidRPr="009D30E6" w:rsidRDefault="00D06CFF" w:rsidP="007461F1">
      <w:pPr>
        <w:spacing w:before="60"/>
        <w:jc w:val="right"/>
        <w:rPr>
          <w:sz w:val="17"/>
          <w:szCs w:val="17"/>
        </w:rPr>
      </w:pPr>
      <w:r w:rsidRPr="009D30E6">
        <w:rPr>
          <w:sz w:val="17"/>
          <w:szCs w:val="17"/>
        </w:rPr>
        <w:t>[Suite de la note page suivante]</w:t>
      </w:r>
    </w:p>
  </w:footnote>
  <w:footnote w:id="2">
    <w:p w:rsidR="00D06CFF" w:rsidRPr="009A75E2" w:rsidRDefault="00D06CFF" w:rsidP="00D06CFF">
      <w:pPr>
        <w:pStyle w:val="FootnoteText"/>
      </w:pPr>
      <w:r>
        <w:rPr>
          <w:rStyle w:val="FootnoteReference"/>
        </w:rPr>
        <w:footnoteRef/>
      </w:r>
      <w:r>
        <w:t xml:space="preserve"> </w:t>
      </w:r>
      <w:r w:rsidR="007023D5">
        <w:tab/>
      </w:r>
      <w:hyperlink r:id="rId1" w:history="1">
        <w:r>
          <w:rPr>
            <w:rStyle w:val="Hyperlink"/>
          </w:rPr>
          <w:t>https://www.wipo.int/standards/fr/sequence/index.html</w:t>
        </w:r>
      </w:hyperlink>
      <w:r w:rsidR="007023D5" w:rsidRPr="007023D5">
        <w:rPr>
          <w:rStyle w:val="Hyperlink"/>
          <w:color w:val="auto"/>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D06CFF" w:rsidP="00477D6B">
    <w:pPr>
      <w:jc w:val="right"/>
    </w:pPr>
    <w:bookmarkStart w:id="6" w:name="Code2"/>
    <w:bookmarkEnd w:id="6"/>
    <w:r>
      <w:t>CWS/10/12</w:t>
    </w:r>
  </w:p>
  <w:p w:rsidR="004F4E31" w:rsidRDefault="007023D5" w:rsidP="007023D5">
    <w:pPr>
      <w:spacing w:after="480"/>
      <w:jc w:val="right"/>
    </w:pPr>
    <w:r>
      <w:t>page </w:t>
    </w:r>
    <w:r w:rsidR="00F16975">
      <w:fldChar w:fldCharType="begin"/>
    </w:r>
    <w:r w:rsidR="00F16975">
      <w:instrText xml:space="preserve"> PAGE  \* MERGEFORMAT </w:instrText>
    </w:r>
    <w:r w:rsidR="00F16975">
      <w:fldChar w:fldCharType="separate"/>
    </w:r>
    <w:r w:rsidR="00991B8C">
      <w:rPr>
        <w:noProof/>
      </w:rPr>
      <w:t>5</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4846A7E"/>
    <w:multiLevelType w:val="hybridMultilevel"/>
    <w:tmpl w:val="78445DD8"/>
    <w:lvl w:ilvl="0" w:tplc="51603708">
      <w:start w:val="1"/>
      <w:numFmt w:val="bullet"/>
      <w:lvlText w:val=""/>
      <w:lvlJc w:val="left"/>
      <w:pPr>
        <w:ind w:left="720" w:hanging="360"/>
      </w:pPr>
      <w:rPr>
        <w:rFonts w:ascii="Symbol" w:hAnsi="Symbol" w:hint="default"/>
      </w:rPr>
    </w:lvl>
    <w:lvl w:ilvl="1" w:tplc="58F892A6">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5E23AC"/>
    <w:multiLevelType w:val="hybridMultilevel"/>
    <w:tmpl w:val="90FA3C8E"/>
    <w:lvl w:ilvl="0" w:tplc="824ADBF4">
      <w:start w:val="1"/>
      <w:numFmt w:val="lowerLetter"/>
      <w:lvlText w:val="(%1)"/>
      <w:lvlJc w:val="left"/>
      <w:pPr>
        <w:ind w:left="5518" w:hanging="567"/>
      </w:pPr>
      <w:rPr>
        <w:rFonts w:ascii="Arial" w:eastAsia="Arial" w:hAnsi="Arial" w:cs="Arial" w:hint="default"/>
        <w:i/>
        <w:spacing w:val="-1"/>
        <w:w w:val="100"/>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3C49DE"/>
    <w:multiLevelType w:val="multilevel"/>
    <w:tmpl w:val="37284F18"/>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8B5EF3"/>
    <w:multiLevelType w:val="hybridMultilevel"/>
    <w:tmpl w:val="8E2A6FCA"/>
    <w:lvl w:ilvl="0" w:tplc="2F1E0CE4">
      <w:start w:val="1"/>
      <w:numFmt w:val="lowerLetter"/>
      <w:lvlText w:val="(%1)"/>
      <w:lvlJc w:val="left"/>
      <w:pPr>
        <w:ind w:left="720" w:hanging="360"/>
      </w:pPr>
      <w:rPr>
        <w:rFonts w:hint="default"/>
        <w:i w:val="0"/>
        <w:iCs/>
        <w:spacing w:val="-1"/>
        <w:w w:val="10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0F794C"/>
    <w:multiLevelType w:val="multilevel"/>
    <w:tmpl w:val="36D02758"/>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3"/>
  </w:num>
  <w:num w:numId="2">
    <w:abstractNumId w:val="6"/>
  </w:num>
  <w:num w:numId="3">
    <w:abstractNumId w:val="0"/>
  </w:num>
  <w:num w:numId="4">
    <w:abstractNumId w:val="8"/>
  </w:num>
  <w:num w:numId="5">
    <w:abstractNumId w:val="2"/>
  </w:num>
  <w:num w:numId="6">
    <w:abstractNumId w:val="4"/>
  </w:num>
  <w:num w:numId="7">
    <w:abstractNumId w:val="5"/>
  </w:num>
  <w:num w:numId="8">
    <w:abstractNumId w:val="9"/>
  </w:num>
  <w:num w:numId="9">
    <w:abstractNumId w:val="1"/>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CFF"/>
    <w:rsid w:val="00011B7D"/>
    <w:rsid w:val="00075432"/>
    <w:rsid w:val="000F5E56"/>
    <w:rsid w:val="00107255"/>
    <w:rsid w:val="001362EE"/>
    <w:rsid w:val="001832A6"/>
    <w:rsid w:val="00195C6E"/>
    <w:rsid w:val="00197881"/>
    <w:rsid w:val="001B266A"/>
    <w:rsid w:val="001D3D56"/>
    <w:rsid w:val="00240654"/>
    <w:rsid w:val="00256BAB"/>
    <w:rsid w:val="002634C4"/>
    <w:rsid w:val="002D4918"/>
    <w:rsid w:val="002E4D1A"/>
    <w:rsid w:val="002F16BC"/>
    <w:rsid w:val="002F4E68"/>
    <w:rsid w:val="00315FCA"/>
    <w:rsid w:val="003845C1"/>
    <w:rsid w:val="003A1BCD"/>
    <w:rsid w:val="004008A2"/>
    <w:rsid w:val="004025DF"/>
    <w:rsid w:val="00423E3E"/>
    <w:rsid w:val="00427AF4"/>
    <w:rsid w:val="00462AD8"/>
    <w:rsid w:val="004647DA"/>
    <w:rsid w:val="00477D6B"/>
    <w:rsid w:val="004D024D"/>
    <w:rsid w:val="004D6471"/>
    <w:rsid w:val="004F4E31"/>
    <w:rsid w:val="00525B63"/>
    <w:rsid w:val="00547476"/>
    <w:rsid w:val="00561DB8"/>
    <w:rsid w:val="00567A4C"/>
    <w:rsid w:val="005E6516"/>
    <w:rsid w:val="00605827"/>
    <w:rsid w:val="00676936"/>
    <w:rsid w:val="006B0DB5"/>
    <w:rsid w:val="006E4243"/>
    <w:rsid w:val="007023D5"/>
    <w:rsid w:val="007461F1"/>
    <w:rsid w:val="007D6961"/>
    <w:rsid w:val="007F07CB"/>
    <w:rsid w:val="00810CEF"/>
    <w:rsid w:val="0081208D"/>
    <w:rsid w:val="008236DE"/>
    <w:rsid w:val="00842A13"/>
    <w:rsid w:val="008B2CC1"/>
    <w:rsid w:val="008E7930"/>
    <w:rsid w:val="0090731E"/>
    <w:rsid w:val="00951426"/>
    <w:rsid w:val="00966A22"/>
    <w:rsid w:val="00974CD6"/>
    <w:rsid w:val="00991B8C"/>
    <w:rsid w:val="009D30E6"/>
    <w:rsid w:val="009E3F6F"/>
    <w:rsid w:val="009F499F"/>
    <w:rsid w:val="00A02BD3"/>
    <w:rsid w:val="00A45420"/>
    <w:rsid w:val="00AA1F20"/>
    <w:rsid w:val="00AC0AE4"/>
    <w:rsid w:val="00AD61DB"/>
    <w:rsid w:val="00B87BCF"/>
    <w:rsid w:val="00BA62D4"/>
    <w:rsid w:val="00C153FD"/>
    <w:rsid w:val="00C40E15"/>
    <w:rsid w:val="00C664C8"/>
    <w:rsid w:val="00C76A79"/>
    <w:rsid w:val="00CA15F5"/>
    <w:rsid w:val="00CF0460"/>
    <w:rsid w:val="00D06CFF"/>
    <w:rsid w:val="00D45252"/>
    <w:rsid w:val="00D71B4D"/>
    <w:rsid w:val="00D75C1E"/>
    <w:rsid w:val="00D85597"/>
    <w:rsid w:val="00D93D55"/>
    <w:rsid w:val="00DB0349"/>
    <w:rsid w:val="00DD6A16"/>
    <w:rsid w:val="00E0091A"/>
    <w:rsid w:val="00E203AA"/>
    <w:rsid w:val="00E527A5"/>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795246"/>
  <w15:docId w15:val="{01A089A2-3848-4F7C-B1BF-E6B87FF46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107255"/>
    <w:pPr>
      <w:keepNext/>
      <w:spacing w:before="480" w:after="24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7023D5"/>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107255"/>
    <w:rPr>
      <w:rFonts w:ascii="Arial" w:eastAsia="SimSun" w:hAnsi="Arial" w:cs="Arial"/>
      <w:bCs/>
      <w:iCs/>
      <w:caps/>
      <w:sz w:val="22"/>
      <w:szCs w:val="28"/>
      <w:lang w:eastAsia="zh-CN"/>
    </w:rPr>
  </w:style>
  <w:style w:type="character" w:styleId="FootnoteReference">
    <w:name w:val="footnote reference"/>
    <w:rsid w:val="00D06CFF"/>
    <w:rPr>
      <w:vertAlign w:val="superscript"/>
    </w:rPr>
  </w:style>
  <w:style w:type="character" w:customStyle="1" w:styleId="BodyTextChar">
    <w:name w:val="Body Text Char"/>
    <w:basedOn w:val="DefaultParagraphFont"/>
    <w:link w:val="BodyText"/>
    <w:rsid w:val="00D06CFF"/>
    <w:rPr>
      <w:rFonts w:ascii="Arial" w:eastAsia="SimSun" w:hAnsi="Arial" w:cs="Arial"/>
      <w:sz w:val="22"/>
      <w:lang w:eastAsia="zh-CN"/>
    </w:rPr>
  </w:style>
  <w:style w:type="character" w:customStyle="1" w:styleId="ONUMEChar">
    <w:name w:val="ONUM E Char"/>
    <w:basedOn w:val="DefaultParagraphFont"/>
    <w:link w:val="ONUME"/>
    <w:rsid w:val="00D06CFF"/>
    <w:rPr>
      <w:rFonts w:ascii="Arial" w:eastAsia="SimSun" w:hAnsi="Arial" w:cs="Arial"/>
      <w:sz w:val="22"/>
      <w:lang w:eastAsia="zh-CN"/>
    </w:rPr>
  </w:style>
  <w:style w:type="paragraph" w:styleId="ListParagraph">
    <w:name w:val="List Paragraph"/>
    <w:basedOn w:val="Normal"/>
    <w:uiPriority w:val="99"/>
    <w:qFormat/>
    <w:rsid w:val="00D06CFF"/>
    <w:pPr>
      <w:ind w:left="720"/>
      <w:contextualSpacing/>
    </w:pPr>
    <w:rPr>
      <w:rFonts w:eastAsia="Times New Roman"/>
      <w:lang w:val="fr-FR" w:eastAsia="en-US"/>
    </w:rPr>
  </w:style>
  <w:style w:type="character" w:styleId="Hyperlink">
    <w:name w:val="Hyperlink"/>
    <w:basedOn w:val="DefaultParagraphFont"/>
    <w:unhideWhenUsed/>
    <w:rsid w:val="00D06C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standards/fr/sequence/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(F)</Template>
  <TotalTime>0</TotalTime>
  <Pages>5</Pages>
  <Words>1737</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CWS/10/12</vt:lpstr>
    </vt:vector>
  </TitlesOfParts>
  <Company>WIPO</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CWS/10/12</dc:title>
  <dc:creator>WIPO</dc:creator>
  <cp:keywords>FOR OFFICIAL USE ONLY</cp:keywords>
  <cp:lastModifiedBy>CHAVAS Louison</cp:lastModifiedBy>
  <cp:revision>2</cp:revision>
  <cp:lastPrinted>2011-05-19T12:37:00Z</cp:lastPrinted>
  <dcterms:created xsi:type="dcterms:W3CDTF">2022-09-23T10:23:00Z</dcterms:created>
  <dcterms:modified xsi:type="dcterms:W3CDTF">2022-09-23T10:23:00Z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