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63" w:rsidRPr="003274D4" w:rsidRDefault="008E6563" w:rsidP="00594657">
      <w:pPr>
        <w:spacing w:after="220" w:line="240" w:lineRule="auto"/>
        <w:rPr>
          <w:rFonts w:ascii="Arial" w:hAnsi="Arial" w:cs="Arial"/>
          <w:lang w:val="es-ES"/>
        </w:rPr>
      </w:pPr>
      <w:r w:rsidRPr="003274D4">
        <w:rPr>
          <w:rFonts w:ascii="Arial" w:hAnsi="Arial" w:cs="Arial"/>
          <w:lang w:val="es-ES"/>
        </w:rPr>
        <w:t>[Traducción de una carta por la Oficina Internacional]</w:t>
      </w:r>
    </w:p>
    <w:p w:rsidR="008E6563" w:rsidRPr="003274D4" w:rsidRDefault="008E6563" w:rsidP="00594657">
      <w:pPr>
        <w:spacing w:after="220" w:line="240" w:lineRule="auto"/>
        <w:rPr>
          <w:rFonts w:ascii="Arial" w:hAnsi="Arial" w:cs="Arial"/>
          <w:lang w:val="es-ES"/>
        </w:rPr>
      </w:pPr>
      <w:r w:rsidRPr="003274D4">
        <w:rPr>
          <w:rFonts w:ascii="Arial" w:hAnsi="Arial" w:cs="Arial"/>
          <w:lang w:val="es-ES"/>
        </w:rPr>
        <w:t>Carta enviada por:</w:t>
      </w:r>
      <w:r w:rsidRPr="003274D4">
        <w:rPr>
          <w:rFonts w:ascii="Arial" w:hAnsi="Arial" w:cs="Arial"/>
          <w:lang w:val="es-ES"/>
        </w:rPr>
        <w:tab/>
        <w:t xml:space="preserve">Sr. Pavel </w:t>
      </w:r>
      <w:proofErr w:type="spellStart"/>
      <w:r w:rsidRPr="003274D4">
        <w:rPr>
          <w:rFonts w:ascii="Arial" w:hAnsi="Arial" w:cs="Arial"/>
          <w:lang w:val="es-ES"/>
        </w:rPr>
        <w:t>Spitsyn</w:t>
      </w:r>
      <w:proofErr w:type="spellEnd"/>
      <w:r w:rsidRPr="003274D4">
        <w:rPr>
          <w:rFonts w:ascii="Arial" w:hAnsi="Arial" w:cs="Arial"/>
          <w:lang w:val="es-ES"/>
        </w:rPr>
        <w:t xml:space="preserve">, </w:t>
      </w:r>
      <w:r w:rsidRPr="003274D4">
        <w:rPr>
          <w:rFonts w:ascii="Arial" w:eastAsia="Times New Roman" w:hAnsi="Arial" w:cs="Arial"/>
          <w:w w:val="105"/>
          <w:lang w:val="es-ES"/>
        </w:rPr>
        <w:t xml:space="preserve">Director del </w:t>
      </w:r>
      <w:r w:rsidRPr="003274D4">
        <w:rPr>
          <w:rFonts w:ascii="Arial" w:eastAsia="Times New Roman" w:hAnsi="Arial" w:cs="Arial"/>
          <w:w w:val="103"/>
          <w:lang w:val="es-ES"/>
        </w:rPr>
        <w:t>Departamento</w:t>
      </w:r>
      <w:r w:rsidR="00BC2EB7">
        <w:rPr>
          <w:rFonts w:ascii="Arial" w:eastAsia="Times New Roman" w:hAnsi="Arial" w:cs="Arial"/>
          <w:lang w:val="es-ES"/>
        </w:rPr>
        <w:t xml:space="preserve"> de Cooperación Internac</w:t>
      </w:r>
      <w:r w:rsidRPr="003274D4">
        <w:rPr>
          <w:rFonts w:ascii="Arial" w:eastAsia="Times New Roman" w:hAnsi="Arial" w:cs="Arial"/>
          <w:lang w:val="es-ES"/>
        </w:rPr>
        <w:t>ional</w:t>
      </w:r>
    </w:p>
    <w:p w:rsidR="008E6563" w:rsidRDefault="008E6563" w:rsidP="00594657">
      <w:pPr>
        <w:tabs>
          <w:tab w:val="left" w:pos="1701"/>
          <w:tab w:val="left" w:pos="1985"/>
        </w:tabs>
        <w:spacing w:after="220" w:line="240" w:lineRule="auto"/>
        <w:rPr>
          <w:rFonts w:ascii="Arial" w:hAnsi="Arial" w:cs="Arial"/>
          <w:lang w:val="es-ES"/>
        </w:rPr>
      </w:pPr>
      <w:r w:rsidRPr="003274D4">
        <w:rPr>
          <w:rFonts w:ascii="Arial" w:hAnsi="Arial" w:cs="Arial"/>
          <w:lang w:val="es-ES"/>
        </w:rPr>
        <w:t>Destinatario:</w:t>
      </w:r>
      <w:r w:rsidRPr="003274D4">
        <w:rPr>
          <w:rFonts w:ascii="Arial" w:hAnsi="Arial" w:cs="Arial"/>
          <w:lang w:val="es-ES"/>
        </w:rPr>
        <w:tab/>
        <w:t>Sr. Yun</w:t>
      </w:r>
    </w:p>
    <w:p w:rsidR="00C81484" w:rsidRPr="003274D4" w:rsidRDefault="008561C5" w:rsidP="00594657">
      <w:pPr>
        <w:spacing w:before="360" w:after="220" w:line="240" w:lineRule="auto"/>
        <w:ind w:right="-23"/>
        <w:rPr>
          <w:rFonts w:ascii="Arial" w:eastAsia="Times New Roman" w:hAnsi="Arial" w:cs="Arial"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D9F4A3" wp14:editId="1A8AE48A">
            <wp:simplePos x="0" y="0"/>
            <wp:positionH relativeFrom="column">
              <wp:posOffset>-36195</wp:posOffset>
            </wp:positionH>
            <wp:positionV relativeFrom="paragraph">
              <wp:posOffset>51435</wp:posOffset>
            </wp:positionV>
            <wp:extent cx="6139815" cy="2847975"/>
            <wp:effectExtent l="0" t="0" r="0" b="9525"/>
            <wp:wrapTopAndBottom/>
            <wp:docPr id="1" name="Picture 1" descr="letterru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ru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1" r="294" b="66664"/>
                    <a:stretch/>
                  </pic:blipFill>
                  <pic:spPr bwMode="auto">
                    <a:xfrm>
                      <a:off x="0" y="0"/>
                      <a:ext cx="613981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83E" w:rsidRPr="003274D4">
        <w:rPr>
          <w:rFonts w:ascii="Arial" w:eastAsia="Times New Roman" w:hAnsi="Arial" w:cs="Arial"/>
          <w:lang w:val="es-ES"/>
        </w:rPr>
        <w:t>Estimado S</w:t>
      </w:r>
      <w:r w:rsidR="00B42DF4" w:rsidRPr="003274D4">
        <w:rPr>
          <w:rFonts w:ascii="Arial" w:eastAsia="Times New Roman" w:hAnsi="Arial" w:cs="Arial"/>
          <w:lang w:val="es-ES"/>
        </w:rPr>
        <w:t xml:space="preserve">r. </w:t>
      </w:r>
      <w:r w:rsidR="0059783E" w:rsidRPr="003274D4">
        <w:rPr>
          <w:rFonts w:ascii="Arial" w:eastAsia="Times New Roman" w:hAnsi="Arial" w:cs="Arial"/>
          <w:w w:val="105"/>
          <w:lang w:val="es-ES"/>
        </w:rPr>
        <w:t>Yun:</w:t>
      </w:r>
    </w:p>
    <w:p w:rsidR="00C81484" w:rsidRPr="003274D4" w:rsidRDefault="0059783E" w:rsidP="00594657">
      <w:pPr>
        <w:spacing w:after="220" w:line="240" w:lineRule="auto"/>
        <w:ind w:right="45" w:firstLine="567"/>
        <w:rPr>
          <w:rFonts w:ascii="Arial" w:eastAsia="Times New Roman" w:hAnsi="Arial" w:cs="Arial"/>
          <w:lang w:val="es-ES"/>
        </w:rPr>
      </w:pPr>
      <w:r w:rsidRPr="003274D4">
        <w:rPr>
          <w:rFonts w:ascii="Arial" w:eastAsia="Times New Roman" w:hAnsi="Arial" w:cs="Arial"/>
          <w:lang w:val="es-ES"/>
        </w:rPr>
        <w:t xml:space="preserve">Como complemento de la carta </w:t>
      </w:r>
      <w:r w:rsidRPr="003274D4">
        <w:rPr>
          <w:rFonts w:ascii="Arial" w:eastAsia="Arial" w:hAnsi="Arial" w:cs="Arial"/>
          <w:lang w:val="es-ES"/>
        </w:rPr>
        <w:t>N</w:t>
      </w:r>
      <w:r w:rsidRPr="003274D4">
        <w:rPr>
          <w:rFonts w:ascii="Arial" w:eastAsia="Times New Roman" w:hAnsi="Arial" w:cs="Arial"/>
          <w:lang w:val="es-ES"/>
        </w:rPr>
        <w:t>10-1-9-614, enviada en fecha 30 de septiembre de 2016</w:t>
      </w:r>
      <w:r w:rsidR="00B42DF4" w:rsidRPr="003274D4">
        <w:rPr>
          <w:rFonts w:ascii="Arial" w:eastAsia="Times New Roman" w:hAnsi="Arial" w:cs="Arial"/>
          <w:lang w:val="es-ES"/>
        </w:rPr>
        <w:t xml:space="preserve">, </w:t>
      </w:r>
      <w:r w:rsidRPr="003274D4">
        <w:rPr>
          <w:rFonts w:ascii="Arial" w:eastAsia="Times New Roman" w:hAnsi="Arial" w:cs="Arial"/>
          <w:lang w:val="es-ES"/>
        </w:rPr>
        <w:t xml:space="preserve">adjunto a la presente la propuesta actualizada de la Federación de Rusia, relativa a la modificación de la Norma </w:t>
      </w:r>
      <w:r w:rsidR="00B42DF4" w:rsidRPr="003274D4">
        <w:rPr>
          <w:rFonts w:ascii="Arial" w:eastAsia="Times New Roman" w:hAnsi="Arial" w:cs="Arial"/>
          <w:lang w:val="es-ES"/>
        </w:rPr>
        <w:t>ST.96</w:t>
      </w:r>
      <w:r w:rsidRPr="003274D4">
        <w:rPr>
          <w:rFonts w:ascii="Arial" w:eastAsia="Times New Roman" w:hAnsi="Arial" w:cs="Arial"/>
          <w:lang w:val="es-ES"/>
        </w:rPr>
        <w:t xml:space="preserve"> de la OMPI</w:t>
      </w:r>
      <w:r w:rsidR="00B42DF4" w:rsidRPr="003274D4">
        <w:rPr>
          <w:rFonts w:ascii="Arial" w:eastAsia="Times New Roman" w:hAnsi="Arial" w:cs="Arial"/>
          <w:lang w:val="es-ES"/>
        </w:rPr>
        <w:t>.</w:t>
      </w:r>
    </w:p>
    <w:p w:rsidR="00C81484" w:rsidRPr="003274D4" w:rsidRDefault="0059783E" w:rsidP="00594657">
      <w:pPr>
        <w:spacing w:after="220" w:line="240" w:lineRule="auto"/>
        <w:ind w:right="-20"/>
        <w:rPr>
          <w:rFonts w:ascii="Arial" w:eastAsia="Times New Roman" w:hAnsi="Arial" w:cs="Arial"/>
          <w:lang w:val="es-ES"/>
        </w:rPr>
      </w:pPr>
      <w:r w:rsidRPr="003274D4">
        <w:rPr>
          <w:rFonts w:ascii="Arial" w:eastAsia="Times New Roman" w:hAnsi="Arial" w:cs="Arial"/>
          <w:lang w:val="es-ES"/>
        </w:rPr>
        <w:t>Espero con interés que sigamos consolidando nuestra cooperación</w:t>
      </w:r>
      <w:r w:rsidR="00B42DF4" w:rsidRPr="003274D4">
        <w:rPr>
          <w:rFonts w:ascii="Arial" w:eastAsia="Times New Roman" w:hAnsi="Arial" w:cs="Arial"/>
          <w:lang w:val="es-ES"/>
        </w:rPr>
        <w:t>.</w:t>
      </w:r>
    </w:p>
    <w:p w:rsidR="00BC2EB7" w:rsidRPr="00BC2EB7" w:rsidRDefault="008E6563" w:rsidP="00BC2EB7">
      <w:pPr>
        <w:tabs>
          <w:tab w:val="left" w:pos="3180"/>
        </w:tabs>
        <w:spacing w:after="220" w:line="240" w:lineRule="auto"/>
        <w:ind w:left="631" w:right="-20"/>
        <w:rPr>
          <w:rFonts w:ascii="Arial" w:eastAsia="Times New Roman" w:hAnsi="Arial" w:cs="Arial"/>
          <w:w w:val="106"/>
          <w:position w:val="46"/>
          <w:lang w:val="es-ES"/>
        </w:rPr>
      </w:pPr>
      <w:r w:rsidRPr="008561C5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B108E07" wp14:editId="4525ADAF">
            <wp:simplePos x="0" y="0"/>
            <wp:positionH relativeFrom="margin">
              <wp:posOffset>1585595</wp:posOffset>
            </wp:positionH>
            <wp:positionV relativeFrom="margin">
              <wp:posOffset>5163820</wp:posOffset>
            </wp:positionV>
            <wp:extent cx="1097280" cy="668020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1C5" w:rsidRPr="008561C5">
        <w:rPr>
          <w:rFonts w:ascii="Arial" w:eastAsia="Times New Roman" w:hAnsi="Arial" w:cs="Arial"/>
          <w:w w:val="103"/>
          <w:position w:val="46"/>
          <w:lang w:val="es-ES"/>
        </w:rPr>
        <w:t>Sinceramente</w:t>
      </w:r>
      <w:r w:rsidR="008561C5" w:rsidRPr="00505520">
        <w:rPr>
          <w:rFonts w:ascii="Arial" w:eastAsia="Times New Roman" w:hAnsi="Arial" w:cs="Arial"/>
          <w:w w:val="106"/>
          <w:position w:val="46"/>
          <w:lang w:val="es-ES"/>
        </w:rPr>
        <w:t>,</w:t>
      </w:r>
    </w:p>
    <w:p w:rsidR="008561C5" w:rsidRPr="00505520" w:rsidRDefault="008561C5" w:rsidP="00BC2EB7">
      <w:pPr>
        <w:spacing w:after="0" w:line="240" w:lineRule="auto"/>
        <w:ind w:left="5942" w:right="1939"/>
        <w:jc w:val="center"/>
        <w:rPr>
          <w:rFonts w:ascii="Arial" w:eastAsia="Times New Roman" w:hAnsi="Arial" w:cs="Arial"/>
          <w:lang w:val="es-ES"/>
        </w:rPr>
      </w:pPr>
      <w:r w:rsidRPr="00505520">
        <w:rPr>
          <w:rFonts w:ascii="Arial" w:eastAsia="Times New Roman" w:hAnsi="Arial" w:cs="Arial"/>
          <w:position w:val="2"/>
          <w:lang w:val="es-ES"/>
        </w:rPr>
        <w:t>Pavel</w:t>
      </w:r>
      <w:r w:rsidRPr="00505520">
        <w:rPr>
          <w:rFonts w:ascii="Arial" w:eastAsia="Times New Roman" w:hAnsi="Arial" w:cs="Arial"/>
          <w:spacing w:val="30"/>
          <w:position w:val="2"/>
          <w:lang w:val="es-ES"/>
        </w:rPr>
        <w:t xml:space="preserve"> </w:t>
      </w:r>
      <w:proofErr w:type="spellStart"/>
      <w:r w:rsidRPr="00505520">
        <w:rPr>
          <w:rFonts w:ascii="Arial" w:eastAsia="Times New Roman" w:hAnsi="Arial" w:cs="Arial"/>
          <w:w w:val="104"/>
          <w:position w:val="2"/>
          <w:lang w:val="es-ES"/>
        </w:rPr>
        <w:t>Spitsyn</w:t>
      </w:r>
      <w:proofErr w:type="spellEnd"/>
    </w:p>
    <w:p w:rsidR="008561C5" w:rsidRPr="00505520" w:rsidRDefault="008561C5" w:rsidP="00594657">
      <w:pPr>
        <w:spacing w:after="0" w:line="240" w:lineRule="auto"/>
        <w:rPr>
          <w:rFonts w:ascii="Arial" w:hAnsi="Arial" w:cs="Arial"/>
          <w:lang w:val="es-ES"/>
        </w:rPr>
      </w:pPr>
    </w:p>
    <w:p w:rsidR="008561C5" w:rsidRDefault="008561C5" w:rsidP="00594657">
      <w:pPr>
        <w:spacing w:after="0" w:line="240" w:lineRule="auto"/>
        <w:rPr>
          <w:rFonts w:ascii="Arial" w:hAnsi="Arial" w:cs="Arial"/>
          <w:lang w:val="es-ES"/>
        </w:rPr>
      </w:pPr>
    </w:p>
    <w:p w:rsidR="00BC2EB7" w:rsidRPr="00505520" w:rsidRDefault="00BC2EB7" w:rsidP="00594657">
      <w:pPr>
        <w:spacing w:after="0" w:line="240" w:lineRule="auto"/>
        <w:rPr>
          <w:rFonts w:ascii="Arial" w:hAnsi="Arial" w:cs="Arial"/>
          <w:lang w:val="es-ES"/>
        </w:rPr>
      </w:pPr>
    </w:p>
    <w:p w:rsidR="008561C5" w:rsidRPr="00505520" w:rsidRDefault="008561C5" w:rsidP="00594657">
      <w:pPr>
        <w:spacing w:after="0" w:line="240" w:lineRule="auto"/>
        <w:ind w:left="6248" w:right="2239"/>
        <w:jc w:val="center"/>
        <w:rPr>
          <w:rFonts w:ascii="Arial" w:eastAsia="Times New Roman" w:hAnsi="Arial" w:cs="Arial"/>
          <w:lang w:val="es-ES"/>
        </w:rPr>
      </w:pPr>
      <w:r w:rsidRPr="00505520">
        <w:rPr>
          <w:rFonts w:ascii="Arial" w:eastAsia="Times New Roman" w:hAnsi="Arial" w:cs="Arial"/>
          <w:w w:val="105"/>
          <w:lang w:val="es-ES"/>
        </w:rPr>
        <w:t>Director</w:t>
      </w:r>
    </w:p>
    <w:p w:rsidR="008561C5" w:rsidRPr="008E6563" w:rsidRDefault="008E6563" w:rsidP="00594657">
      <w:pPr>
        <w:spacing w:after="0" w:line="240" w:lineRule="auto"/>
        <w:ind w:left="4968" w:right="-20"/>
        <w:rPr>
          <w:rFonts w:ascii="Arial" w:eastAsia="Times New Roman" w:hAnsi="Arial" w:cs="Arial"/>
          <w:lang w:val="es-ES"/>
        </w:rPr>
      </w:pPr>
      <w:r w:rsidRPr="008E6563">
        <w:rPr>
          <w:rFonts w:ascii="Arial" w:eastAsia="Times New Roman" w:hAnsi="Arial" w:cs="Arial"/>
          <w:lang w:val="es-ES"/>
        </w:rPr>
        <w:t>Departamento de Cooperación Internacional</w:t>
      </w:r>
    </w:p>
    <w:p w:rsidR="00C81484" w:rsidRPr="00505520" w:rsidRDefault="00C81484" w:rsidP="00594657">
      <w:pPr>
        <w:spacing w:after="0" w:line="240" w:lineRule="auto"/>
        <w:rPr>
          <w:rFonts w:ascii="Arial" w:hAnsi="Arial" w:cs="Arial"/>
          <w:lang w:val="es-ES"/>
        </w:rPr>
      </w:pPr>
    </w:p>
    <w:p w:rsidR="00C81484" w:rsidRPr="003274D4" w:rsidRDefault="00C81484" w:rsidP="00594657">
      <w:pPr>
        <w:spacing w:after="0" w:line="240" w:lineRule="auto"/>
        <w:rPr>
          <w:rFonts w:ascii="Arial" w:hAnsi="Arial" w:cs="Arial"/>
          <w:lang w:val="es-ES"/>
        </w:rPr>
      </w:pPr>
    </w:p>
    <w:p w:rsidR="00C81484" w:rsidRPr="003274D4" w:rsidRDefault="00C81484" w:rsidP="00594657">
      <w:pPr>
        <w:tabs>
          <w:tab w:val="left" w:pos="3180"/>
        </w:tabs>
        <w:spacing w:after="0" w:line="240" w:lineRule="auto"/>
        <w:ind w:right="-20"/>
        <w:rPr>
          <w:rFonts w:ascii="Arial" w:eastAsia="Times New Roman" w:hAnsi="Arial" w:cs="Arial"/>
          <w:lang w:val="es-ES"/>
        </w:rPr>
      </w:pPr>
    </w:p>
    <w:p w:rsidR="00C81484" w:rsidRPr="003274D4" w:rsidRDefault="00C81484" w:rsidP="00594657">
      <w:pPr>
        <w:tabs>
          <w:tab w:val="left" w:pos="3180"/>
        </w:tabs>
        <w:spacing w:after="0" w:line="240" w:lineRule="auto"/>
        <w:ind w:right="-20"/>
        <w:rPr>
          <w:rFonts w:ascii="Arial" w:eastAsia="Times New Roman" w:hAnsi="Arial" w:cs="Arial"/>
          <w:lang w:val="es-ES"/>
        </w:rPr>
      </w:pPr>
    </w:p>
    <w:p w:rsidR="00C81484" w:rsidRPr="003274D4" w:rsidRDefault="00C81484" w:rsidP="00594657">
      <w:pPr>
        <w:spacing w:after="0" w:line="240" w:lineRule="auto"/>
        <w:rPr>
          <w:rFonts w:ascii="Arial" w:hAnsi="Arial" w:cs="Arial"/>
          <w:lang w:val="es-ES"/>
        </w:rPr>
      </w:pPr>
    </w:p>
    <w:p w:rsidR="00C81484" w:rsidRPr="003274D4" w:rsidRDefault="00C81484" w:rsidP="00594657">
      <w:pPr>
        <w:spacing w:after="0" w:line="240" w:lineRule="auto"/>
        <w:rPr>
          <w:rFonts w:ascii="Arial" w:hAnsi="Arial" w:cs="Arial"/>
          <w:lang w:val="es-ES"/>
        </w:rPr>
      </w:pPr>
    </w:p>
    <w:p w:rsidR="00C81484" w:rsidRDefault="00C81484" w:rsidP="00594657">
      <w:pPr>
        <w:spacing w:after="0" w:line="240" w:lineRule="auto"/>
        <w:rPr>
          <w:rFonts w:ascii="Arial" w:hAnsi="Arial" w:cs="Arial"/>
          <w:lang w:val="es-ES"/>
        </w:rPr>
      </w:pPr>
    </w:p>
    <w:p w:rsidR="008E6563" w:rsidRDefault="008E6563" w:rsidP="00594657">
      <w:pPr>
        <w:spacing w:after="0" w:line="240" w:lineRule="auto"/>
        <w:rPr>
          <w:rFonts w:ascii="Arial" w:hAnsi="Arial" w:cs="Arial"/>
          <w:lang w:val="es-ES"/>
        </w:rPr>
      </w:pPr>
    </w:p>
    <w:p w:rsidR="008E6563" w:rsidRPr="003274D4" w:rsidRDefault="008E6563" w:rsidP="00594657">
      <w:pPr>
        <w:spacing w:after="0" w:line="240" w:lineRule="auto"/>
        <w:rPr>
          <w:rFonts w:ascii="Arial" w:hAnsi="Arial" w:cs="Arial"/>
          <w:lang w:val="es-ES"/>
        </w:rPr>
      </w:pPr>
    </w:p>
    <w:p w:rsidR="00C81484" w:rsidRDefault="00C81484" w:rsidP="00594657">
      <w:pPr>
        <w:spacing w:after="0" w:line="240" w:lineRule="auto"/>
        <w:rPr>
          <w:rFonts w:ascii="Arial" w:hAnsi="Arial" w:cs="Arial"/>
          <w:lang w:val="es-ES"/>
        </w:rPr>
      </w:pPr>
    </w:p>
    <w:p w:rsidR="00BC2EB7" w:rsidRDefault="00BC2EB7" w:rsidP="00594657">
      <w:pPr>
        <w:spacing w:after="0" w:line="240" w:lineRule="auto"/>
        <w:rPr>
          <w:rFonts w:ascii="Arial" w:hAnsi="Arial" w:cs="Arial"/>
          <w:lang w:val="es-ES"/>
        </w:rPr>
      </w:pPr>
    </w:p>
    <w:p w:rsidR="00BC2EB7" w:rsidRDefault="00BC2EB7" w:rsidP="00594657">
      <w:pPr>
        <w:spacing w:after="0" w:line="240" w:lineRule="auto"/>
        <w:rPr>
          <w:rFonts w:ascii="Arial" w:hAnsi="Arial" w:cs="Arial"/>
          <w:lang w:val="es-ES"/>
        </w:rPr>
      </w:pPr>
    </w:p>
    <w:p w:rsidR="00BC2EB7" w:rsidRPr="003274D4" w:rsidRDefault="00BC2EB7" w:rsidP="00594657">
      <w:pPr>
        <w:spacing w:after="0" w:line="240" w:lineRule="auto"/>
        <w:rPr>
          <w:rFonts w:ascii="Arial" w:hAnsi="Arial" w:cs="Arial"/>
          <w:lang w:val="es-ES"/>
        </w:rPr>
      </w:pPr>
    </w:p>
    <w:p w:rsidR="001A4839" w:rsidRPr="003274D4" w:rsidRDefault="0059783E" w:rsidP="00594657">
      <w:pPr>
        <w:spacing w:after="0" w:line="240" w:lineRule="auto"/>
        <w:rPr>
          <w:rFonts w:ascii="Arial" w:hAnsi="Arial" w:cs="Arial"/>
          <w:lang w:val="es-ES"/>
        </w:rPr>
        <w:sectPr w:rsidR="001A4839" w:rsidRPr="003274D4" w:rsidSect="00BC2EB7">
          <w:headerReference w:type="default" r:id="rId11"/>
          <w:headerReference w:type="first" r:id="rId12"/>
          <w:type w:val="continuous"/>
          <w:pgSz w:w="11900" w:h="16840"/>
          <w:pgMar w:top="980" w:right="985" w:bottom="1135" w:left="1260" w:header="720" w:footer="720" w:gutter="0"/>
          <w:cols w:space="720"/>
          <w:titlePg/>
          <w:docGrid w:linePitch="299"/>
        </w:sectPr>
      </w:pPr>
      <w:r w:rsidRPr="003274D4">
        <w:rPr>
          <w:rFonts w:ascii="Arial" w:hAnsi="Arial" w:cs="Arial"/>
          <w:lang w:val="es-ES"/>
        </w:rPr>
        <w:t>Documento adjunto</w:t>
      </w:r>
      <w:proofErr w:type="gramStart"/>
      <w:r w:rsidRPr="003274D4">
        <w:rPr>
          <w:rFonts w:ascii="Arial" w:hAnsi="Arial" w:cs="Arial"/>
          <w:lang w:val="es-ES"/>
        </w:rPr>
        <w:t>:  Anexo</w:t>
      </w:r>
      <w:proofErr w:type="gramEnd"/>
      <w:r w:rsidRPr="003274D4">
        <w:rPr>
          <w:rFonts w:ascii="Arial" w:hAnsi="Arial" w:cs="Arial"/>
          <w:lang w:val="es-ES"/>
        </w:rPr>
        <w:t xml:space="preserve"> II</w:t>
      </w:r>
    </w:p>
    <w:p w:rsidR="00C81484" w:rsidRPr="003274D4" w:rsidRDefault="000F4469" w:rsidP="00594657">
      <w:pPr>
        <w:spacing w:after="220" w:line="240" w:lineRule="auto"/>
        <w:ind w:right="-20"/>
        <w:rPr>
          <w:rFonts w:ascii="Arial" w:eastAsia="Times New Roman" w:hAnsi="Arial" w:cs="Arial"/>
          <w:lang w:val="es-ES"/>
        </w:rPr>
      </w:pPr>
      <w:r w:rsidRPr="003274D4">
        <w:rPr>
          <w:rFonts w:ascii="Arial" w:eastAsia="Times New Roman" w:hAnsi="Arial" w:cs="Arial"/>
          <w:b/>
          <w:bCs/>
          <w:lang w:val="es-ES"/>
        </w:rPr>
        <w:lastRenderedPageBreak/>
        <w:t>PROP</w:t>
      </w:r>
      <w:r w:rsidR="00C81484" w:rsidRPr="003274D4">
        <w:rPr>
          <w:rFonts w:ascii="Arial" w:eastAsia="Times New Roman" w:hAnsi="Arial" w:cs="Arial"/>
          <w:b/>
          <w:bCs/>
          <w:lang w:val="es-ES"/>
        </w:rPr>
        <w:t>UESTA DE MODIFICACIÓN DE LA</w:t>
      </w:r>
      <w:r w:rsidRPr="003274D4">
        <w:rPr>
          <w:rFonts w:ascii="Arial" w:eastAsia="Times New Roman" w:hAnsi="Arial" w:cs="Arial"/>
          <w:b/>
          <w:bCs/>
          <w:lang w:val="es-ES"/>
        </w:rPr>
        <w:t xml:space="preserve"> </w:t>
      </w:r>
      <w:r w:rsidR="00EE4A34">
        <w:rPr>
          <w:rFonts w:ascii="Arial" w:eastAsia="Times New Roman" w:hAnsi="Arial" w:cs="Arial"/>
          <w:b/>
          <w:bCs/>
          <w:lang w:val="es-ES"/>
        </w:rPr>
        <w:t>NORMA ST.</w:t>
      </w:r>
      <w:bookmarkStart w:id="0" w:name="_GoBack"/>
      <w:bookmarkEnd w:id="0"/>
      <w:r w:rsidR="00C81484" w:rsidRPr="003274D4">
        <w:rPr>
          <w:rFonts w:ascii="Arial" w:eastAsia="Times New Roman" w:hAnsi="Arial" w:cs="Arial"/>
          <w:b/>
          <w:bCs/>
          <w:lang w:val="es-ES"/>
        </w:rPr>
        <w:t>96 DE LA OMPI</w:t>
      </w:r>
    </w:p>
    <w:p w:rsidR="00503CD3" w:rsidRDefault="00503CD3" w:rsidP="00503CD3">
      <w:pPr>
        <w:spacing w:after="0" w:line="240" w:lineRule="auto"/>
        <w:ind w:right="-20"/>
        <w:rPr>
          <w:rFonts w:ascii="Arial" w:eastAsia="Times New Roman" w:hAnsi="Arial" w:cs="Arial"/>
          <w:lang w:val="es-ES"/>
        </w:rPr>
      </w:pPr>
    </w:p>
    <w:p w:rsidR="00C81484" w:rsidRPr="003274D4" w:rsidRDefault="00C81484" w:rsidP="00594657">
      <w:pPr>
        <w:spacing w:after="220" w:line="240" w:lineRule="auto"/>
        <w:ind w:right="-20"/>
        <w:rPr>
          <w:rFonts w:ascii="Arial" w:eastAsia="Times New Roman" w:hAnsi="Arial" w:cs="Arial"/>
          <w:lang w:val="es-ES"/>
        </w:rPr>
      </w:pPr>
      <w:r w:rsidRPr="003274D4">
        <w:rPr>
          <w:rFonts w:ascii="Arial" w:eastAsia="Times New Roman" w:hAnsi="Arial" w:cs="Arial"/>
          <w:lang w:val="es-ES"/>
        </w:rPr>
        <w:t xml:space="preserve">Documento preparado por </w:t>
      </w:r>
      <w:proofErr w:type="spellStart"/>
      <w:r w:rsidRPr="003274D4">
        <w:rPr>
          <w:rFonts w:ascii="Arial" w:eastAsia="Times New Roman" w:hAnsi="Arial" w:cs="Arial"/>
          <w:lang w:val="es-ES"/>
        </w:rPr>
        <w:t>Rospatent</w:t>
      </w:r>
      <w:proofErr w:type="spellEnd"/>
    </w:p>
    <w:p w:rsidR="00503CD3" w:rsidRPr="00503CD3" w:rsidRDefault="00503CD3" w:rsidP="00594657">
      <w:pPr>
        <w:spacing w:after="220" w:line="240" w:lineRule="auto"/>
        <w:ind w:right="-20"/>
        <w:rPr>
          <w:rFonts w:ascii="Arial" w:eastAsia="Times New Roman" w:hAnsi="Arial" w:cs="Arial"/>
          <w:lang w:val="es-ES"/>
        </w:rPr>
      </w:pPr>
    </w:p>
    <w:p w:rsidR="00503CD3" w:rsidRPr="00503CD3" w:rsidRDefault="00503CD3" w:rsidP="00594657">
      <w:pPr>
        <w:spacing w:after="220" w:line="240" w:lineRule="auto"/>
        <w:ind w:right="-20"/>
        <w:rPr>
          <w:rFonts w:ascii="Arial" w:eastAsia="Times New Roman" w:hAnsi="Arial" w:cs="Arial"/>
          <w:lang w:val="es-ES"/>
        </w:rPr>
      </w:pPr>
    </w:p>
    <w:p w:rsidR="00C81484" w:rsidRPr="003274D4" w:rsidRDefault="00C81484" w:rsidP="00594657">
      <w:pPr>
        <w:spacing w:after="220" w:line="240" w:lineRule="auto"/>
        <w:ind w:right="-20"/>
        <w:rPr>
          <w:rFonts w:ascii="Arial" w:eastAsia="Times New Roman" w:hAnsi="Arial" w:cs="Arial"/>
          <w:lang w:val="es-ES"/>
        </w:rPr>
      </w:pPr>
      <w:r w:rsidRPr="003274D4">
        <w:rPr>
          <w:rFonts w:ascii="Arial" w:eastAsia="Times New Roman" w:hAnsi="Arial" w:cs="Arial"/>
          <w:b/>
          <w:lang w:val="es-ES"/>
        </w:rPr>
        <w:t>ANTECEDENTES Y PETICIÓN</w:t>
      </w:r>
    </w:p>
    <w:p w:rsidR="00C81484" w:rsidRPr="003274D4" w:rsidRDefault="000F4469" w:rsidP="00594657">
      <w:pPr>
        <w:tabs>
          <w:tab w:val="left" w:pos="567"/>
        </w:tabs>
        <w:spacing w:after="220" w:line="240" w:lineRule="auto"/>
        <w:ind w:right="195"/>
        <w:rPr>
          <w:rFonts w:ascii="Arial" w:eastAsia="Times New Roman" w:hAnsi="Arial" w:cs="Arial"/>
          <w:w w:val="104"/>
          <w:lang w:val="es-ES"/>
        </w:rPr>
      </w:pPr>
      <w:r w:rsidRPr="003274D4">
        <w:rPr>
          <w:rFonts w:ascii="Arial" w:eastAsia="Times New Roman" w:hAnsi="Arial" w:cs="Arial"/>
          <w:lang w:val="es-ES"/>
        </w:rPr>
        <w:t>1.</w:t>
      </w:r>
      <w:r w:rsidR="003274D4" w:rsidRPr="003274D4">
        <w:rPr>
          <w:rFonts w:ascii="Arial" w:eastAsia="Times New Roman" w:hAnsi="Arial" w:cs="Arial"/>
          <w:lang w:val="es-ES"/>
        </w:rPr>
        <w:tab/>
      </w:r>
      <w:r w:rsidR="00C81484" w:rsidRPr="003274D4">
        <w:rPr>
          <w:rFonts w:ascii="Arial" w:eastAsia="Times New Roman" w:hAnsi="Arial" w:cs="Arial"/>
          <w:lang w:val="es-ES"/>
        </w:rPr>
        <w:t xml:space="preserve">De conformidad con la legislación vigente en la Federación de </w:t>
      </w:r>
      <w:r w:rsidR="00322A9D" w:rsidRPr="003274D4">
        <w:rPr>
          <w:rFonts w:ascii="Arial" w:eastAsia="Times New Roman" w:hAnsi="Arial" w:cs="Arial"/>
          <w:lang w:val="es-ES"/>
        </w:rPr>
        <w:t>Rusia</w:t>
      </w:r>
      <w:r w:rsidRPr="003274D4">
        <w:rPr>
          <w:rFonts w:ascii="Arial" w:eastAsia="Times New Roman" w:hAnsi="Arial" w:cs="Arial"/>
          <w:lang w:val="es-ES"/>
        </w:rPr>
        <w:t>, Rospatent registr</w:t>
      </w:r>
      <w:r w:rsidR="00C81484" w:rsidRPr="003274D4">
        <w:rPr>
          <w:rFonts w:ascii="Arial" w:eastAsia="Times New Roman" w:hAnsi="Arial" w:cs="Arial"/>
          <w:lang w:val="es-ES"/>
        </w:rPr>
        <w:t>a</w:t>
      </w:r>
      <w:r w:rsidRPr="003274D4">
        <w:rPr>
          <w:rFonts w:ascii="Arial" w:eastAsia="Times New Roman" w:hAnsi="Arial" w:cs="Arial"/>
          <w:lang w:val="es-ES"/>
        </w:rPr>
        <w:t xml:space="preserve"> </w:t>
      </w:r>
      <w:r w:rsidR="00C81484" w:rsidRPr="003274D4">
        <w:rPr>
          <w:rFonts w:ascii="Arial" w:eastAsia="Times New Roman" w:hAnsi="Arial" w:cs="Arial"/>
          <w:lang w:val="es-ES"/>
        </w:rPr>
        <w:t>las denominaciones de origen</w:t>
      </w:r>
      <w:r w:rsidRPr="003274D4">
        <w:rPr>
          <w:rFonts w:ascii="Arial" w:eastAsia="Times New Roman" w:hAnsi="Arial" w:cs="Arial"/>
          <w:lang w:val="es-ES"/>
        </w:rPr>
        <w:t xml:space="preserve"> </w:t>
      </w:r>
      <w:r w:rsidR="00C81484" w:rsidRPr="003274D4">
        <w:rPr>
          <w:rFonts w:ascii="Arial" w:eastAsia="Times New Roman" w:hAnsi="Arial" w:cs="Arial"/>
          <w:lang w:val="es-ES"/>
        </w:rPr>
        <w:t>e</w:t>
      </w:r>
      <w:r w:rsidRPr="003274D4">
        <w:rPr>
          <w:rFonts w:ascii="Arial" w:eastAsia="Times New Roman" w:hAnsi="Arial" w:cs="Arial"/>
          <w:lang w:val="es-ES"/>
        </w:rPr>
        <w:t xml:space="preserve">n </w:t>
      </w:r>
      <w:r w:rsidR="00C81484" w:rsidRPr="003274D4">
        <w:rPr>
          <w:rFonts w:ascii="Arial" w:eastAsia="Times New Roman" w:hAnsi="Arial" w:cs="Arial"/>
          <w:lang w:val="es-ES"/>
        </w:rPr>
        <w:t xml:space="preserve">el Registro </w:t>
      </w:r>
      <w:r w:rsidR="00322A9D" w:rsidRPr="003274D4">
        <w:rPr>
          <w:rFonts w:ascii="Arial" w:eastAsia="Times New Roman" w:hAnsi="Arial" w:cs="Arial"/>
          <w:lang w:val="es-ES"/>
        </w:rPr>
        <w:t>Nacional</w:t>
      </w:r>
      <w:r w:rsidRPr="003274D4">
        <w:rPr>
          <w:rFonts w:ascii="Arial" w:eastAsia="Times New Roman" w:hAnsi="Arial" w:cs="Arial"/>
          <w:w w:val="104"/>
          <w:lang w:val="es-ES"/>
        </w:rPr>
        <w:t>.</w:t>
      </w:r>
    </w:p>
    <w:p w:rsidR="00C81484" w:rsidRPr="003274D4" w:rsidRDefault="003274D4" w:rsidP="00594657">
      <w:pPr>
        <w:tabs>
          <w:tab w:val="left" w:pos="567"/>
        </w:tabs>
        <w:spacing w:after="220" w:line="240" w:lineRule="auto"/>
        <w:ind w:right="195"/>
        <w:rPr>
          <w:rFonts w:ascii="Arial" w:eastAsia="Times New Roman" w:hAnsi="Arial" w:cs="Arial"/>
          <w:w w:val="104"/>
          <w:lang w:val="es-ES"/>
        </w:rPr>
      </w:pPr>
      <w:r w:rsidRPr="003274D4">
        <w:rPr>
          <w:rFonts w:ascii="Arial" w:eastAsia="Times New Roman" w:hAnsi="Arial" w:cs="Arial"/>
          <w:lang w:val="es-ES"/>
        </w:rPr>
        <w:t>2.</w:t>
      </w:r>
      <w:r w:rsidRPr="003274D4">
        <w:rPr>
          <w:rFonts w:ascii="Arial" w:eastAsia="Times New Roman" w:hAnsi="Arial" w:cs="Arial"/>
          <w:lang w:val="es-ES"/>
        </w:rPr>
        <w:tab/>
      </w:r>
      <w:r w:rsidR="00C81484" w:rsidRPr="003274D4">
        <w:rPr>
          <w:rFonts w:ascii="Arial" w:eastAsia="Times New Roman" w:hAnsi="Arial" w:cs="Arial"/>
          <w:lang w:val="es-ES"/>
        </w:rPr>
        <w:t>E</w:t>
      </w:r>
      <w:r w:rsidR="000F4469" w:rsidRPr="003274D4">
        <w:rPr>
          <w:rFonts w:ascii="Arial" w:eastAsia="Times New Roman" w:hAnsi="Arial" w:cs="Arial"/>
          <w:lang w:val="es-ES"/>
        </w:rPr>
        <w:t xml:space="preserve">n </w:t>
      </w:r>
      <w:r w:rsidR="00C81484" w:rsidRPr="003274D4">
        <w:rPr>
          <w:rFonts w:ascii="Arial" w:eastAsia="Times New Roman" w:hAnsi="Arial" w:cs="Arial"/>
          <w:lang w:val="es-ES"/>
        </w:rPr>
        <w:t xml:space="preserve">el intercambio </w:t>
      </w:r>
      <w:r w:rsidR="00322A9D" w:rsidRPr="003274D4">
        <w:rPr>
          <w:rFonts w:ascii="Arial" w:eastAsia="Times New Roman" w:hAnsi="Arial" w:cs="Arial"/>
          <w:lang w:val="es-ES"/>
        </w:rPr>
        <w:t>electrónico</w:t>
      </w:r>
      <w:r w:rsidR="00C81484" w:rsidRPr="003274D4">
        <w:rPr>
          <w:rFonts w:ascii="Arial" w:eastAsia="Times New Roman" w:hAnsi="Arial" w:cs="Arial"/>
          <w:lang w:val="es-ES"/>
        </w:rPr>
        <w:t xml:space="preserve"> de</w:t>
      </w:r>
      <w:r w:rsidR="000F4469" w:rsidRPr="003274D4">
        <w:rPr>
          <w:rFonts w:ascii="Arial" w:eastAsia="Times New Roman" w:hAnsi="Arial" w:cs="Arial"/>
          <w:lang w:val="es-ES"/>
        </w:rPr>
        <w:t xml:space="preserve"> </w:t>
      </w:r>
      <w:r w:rsidR="00322A9D" w:rsidRPr="003274D4">
        <w:rPr>
          <w:rFonts w:ascii="Arial" w:eastAsia="Times New Roman" w:hAnsi="Arial" w:cs="Arial"/>
          <w:lang w:val="es-ES"/>
        </w:rPr>
        <w:t>información</w:t>
      </w:r>
      <w:r w:rsidR="000F4469" w:rsidRPr="003274D4">
        <w:rPr>
          <w:rFonts w:ascii="Arial" w:eastAsia="Times New Roman" w:hAnsi="Arial" w:cs="Arial"/>
          <w:lang w:val="es-ES"/>
        </w:rPr>
        <w:t xml:space="preserve"> </w:t>
      </w:r>
      <w:r w:rsidR="00C81484" w:rsidRPr="003274D4">
        <w:rPr>
          <w:rFonts w:ascii="Arial" w:eastAsia="Times New Roman" w:hAnsi="Arial" w:cs="Arial"/>
          <w:lang w:val="es-ES"/>
        </w:rPr>
        <w:t xml:space="preserve">con la OMPI en el marco del Sistema de </w:t>
      </w:r>
      <w:r w:rsidR="000F4469" w:rsidRPr="003274D4">
        <w:rPr>
          <w:rFonts w:ascii="Arial" w:eastAsia="Times New Roman" w:hAnsi="Arial" w:cs="Arial"/>
          <w:lang w:val="es-ES"/>
        </w:rPr>
        <w:t xml:space="preserve">Madrid, </w:t>
      </w:r>
      <w:r w:rsidR="00C81484" w:rsidRPr="003274D4">
        <w:rPr>
          <w:rFonts w:ascii="Arial" w:eastAsia="Times New Roman" w:hAnsi="Arial" w:cs="Arial"/>
          <w:lang w:val="es-ES"/>
        </w:rPr>
        <w:t xml:space="preserve">existe la necesidad de </w:t>
      </w:r>
      <w:r w:rsidR="00566582" w:rsidRPr="003274D4">
        <w:rPr>
          <w:rFonts w:ascii="Arial" w:eastAsia="Times New Roman" w:hAnsi="Arial" w:cs="Arial"/>
          <w:lang w:val="es-ES"/>
        </w:rPr>
        <w:t>indicar en detalle</w:t>
      </w:r>
      <w:r w:rsidR="000F4469" w:rsidRPr="003274D4">
        <w:rPr>
          <w:rFonts w:ascii="Arial" w:eastAsia="Times New Roman" w:hAnsi="Arial" w:cs="Arial"/>
          <w:lang w:val="es-ES"/>
        </w:rPr>
        <w:t xml:space="preserve"> </w:t>
      </w:r>
      <w:r w:rsidR="00E3765B" w:rsidRPr="003274D4">
        <w:rPr>
          <w:rFonts w:ascii="Arial" w:eastAsia="Times New Roman" w:hAnsi="Arial" w:cs="Arial"/>
          <w:lang w:val="es-ES"/>
        </w:rPr>
        <w:t xml:space="preserve">las </w:t>
      </w:r>
      <w:r w:rsidR="00C81484" w:rsidRPr="003274D4">
        <w:rPr>
          <w:rFonts w:ascii="Arial" w:eastAsia="Times New Roman" w:hAnsi="Arial" w:cs="Arial"/>
          <w:lang w:val="es-ES"/>
        </w:rPr>
        <w:t>denominaciones de origen</w:t>
      </w:r>
      <w:r w:rsidR="00E3765B" w:rsidRPr="003274D4">
        <w:rPr>
          <w:rFonts w:ascii="Arial" w:eastAsia="Times New Roman" w:hAnsi="Arial" w:cs="Arial"/>
          <w:lang w:val="es-ES"/>
        </w:rPr>
        <w:t>, como registros en los que se basa una impugnación, a la hora de preparar las decisiones</w:t>
      </w:r>
      <w:r w:rsidR="000F4469" w:rsidRPr="003274D4">
        <w:rPr>
          <w:rFonts w:ascii="Arial" w:eastAsia="Times New Roman" w:hAnsi="Arial" w:cs="Arial"/>
          <w:lang w:val="es-ES"/>
        </w:rPr>
        <w:t xml:space="preserve"> </w:t>
      </w:r>
      <w:r w:rsidR="00E3765B" w:rsidRPr="003274D4">
        <w:rPr>
          <w:rFonts w:ascii="Arial" w:eastAsia="Times New Roman" w:hAnsi="Arial" w:cs="Arial"/>
          <w:lang w:val="es-ES"/>
        </w:rPr>
        <w:t xml:space="preserve">respecto de una denegación </w:t>
      </w:r>
      <w:r w:rsidR="000F4469" w:rsidRPr="003274D4">
        <w:rPr>
          <w:rFonts w:ascii="Arial" w:eastAsia="Times New Roman" w:hAnsi="Arial" w:cs="Arial"/>
          <w:lang w:val="es-ES"/>
        </w:rPr>
        <w:t>provisional</w:t>
      </w:r>
      <w:r w:rsidR="000F4469" w:rsidRPr="003274D4">
        <w:rPr>
          <w:rFonts w:ascii="Arial" w:eastAsia="Times New Roman" w:hAnsi="Arial" w:cs="Arial"/>
          <w:w w:val="104"/>
          <w:lang w:val="es-ES"/>
        </w:rPr>
        <w:t>.</w:t>
      </w:r>
    </w:p>
    <w:p w:rsidR="00C81484" w:rsidRPr="003274D4" w:rsidRDefault="003274D4" w:rsidP="00594657">
      <w:pPr>
        <w:tabs>
          <w:tab w:val="left" w:pos="567"/>
        </w:tabs>
        <w:spacing w:after="220" w:line="240" w:lineRule="auto"/>
        <w:ind w:right="195"/>
        <w:rPr>
          <w:rFonts w:ascii="Arial" w:eastAsia="Times New Roman" w:hAnsi="Arial" w:cs="Arial"/>
          <w:lang w:val="es-ES"/>
        </w:rPr>
      </w:pPr>
      <w:r w:rsidRPr="003274D4">
        <w:rPr>
          <w:rFonts w:ascii="Arial" w:eastAsia="Times New Roman" w:hAnsi="Arial" w:cs="Arial"/>
          <w:lang w:val="es-ES"/>
        </w:rPr>
        <w:t>3.</w:t>
      </w:r>
      <w:r w:rsidRPr="003274D4">
        <w:rPr>
          <w:rFonts w:ascii="Arial" w:eastAsia="Times New Roman" w:hAnsi="Arial" w:cs="Arial"/>
          <w:lang w:val="es-ES"/>
        </w:rPr>
        <w:tab/>
      </w:r>
      <w:r w:rsidR="000F4469" w:rsidRPr="003274D4">
        <w:rPr>
          <w:rFonts w:ascii="Arial" w:eastAsia="Times New Roman" w:hAnsi="Arial" w:cs="Arial"/>
          <w:lang w:val="es-ES"/>
        </w:rPr>
        <w:t>A</w:t>
      </w:r>
      <w:r w:rsidR="00E3765B" w:rsidRPr="003274D4">
        <w:rPr>
          <w:rFonts w:ascii="Arial" w:eastAsia="Times New Roman" w:hAnsi="Arial" w:cs="Arial"/>
          <w:lang w:val="es-ES"/>
        </w:rPr>
        <w:t>c</w:t>
      </w:r>
      <w:r w:rsidR="000F4469" w:rsidRPr="003274D4">
        <w:rPr>
          <w:rFonts w:ascii="Arial" w:eastAsia="Times New Roman" w:hAnsi="Arial" w:cs="Arial"/>
          <w:lang w:val="es-ES"/>
        </w:rPr>
        <w:t>t</w:t>
      </w:r>
      <w:r w:rsidR="00E3765B" w:rsidRPr="003274D4">
        <w:rPr>
          <w:rFonts w:ascii="Arial" w:eastAsia="Times New Roman" w:hAnsi="Arial" w:cs="Arial"/>
          <w:lang w:val="es-ES"/>
        </w:rPr>
        <w:t>ualmente</w:t>
      </w:r>
      <w:r w:rsidR="000F4469" w:rsidRPr="003274D4">
        <w:rPr>
          <w:rFonts w:ascii="Arial" w:eastAsia="Times New Roman" w:hAnsi="Arial" w:cs="Arial"/>
          <w:lang w:val="es-ES"/>
        </w:rPr>
        <w:t xml:space="preserve">, no </w:t>
      </w:r>
      <w:r w:rsidR="00E3765B" w:rsidRPr="003274D4">
        <w:rPr>
          <w:rFonts w:ascii="Arial" w:eastAsia="Times New Roman" w:hAnsi="Arial" w:cs="Arial"/>
          <w:lang w:val="es-ES"/>
        </w:rPr>
        <w:t xml:space="preserve">hay normas de la OMPI sobre </w:t>
      </w:r>
      <w:r w:rsidR="000F4469" w:rsidRPr="003274D4">
        <w:rPr>
          <w:rFonts w:ascii="Arial" w:eastAsia="Times New Roman" w:hAnsi="Arial" w:cs="Arial"/>
          <w:lang w:val="es-ES"/>
        </w:rPr>
        <w:t xml:space="preserve">XML </w:t>
      </w:r>
      <w:r w:rsidR="00E3765B" w:rsidRPr="003274D4">
        <w:rPr>
          <w:rFonts w:ascii="Arial" w:eastAsia="Times New Roman" w:hAnsi="Arial" w:cs="Arial"/>
          <w:lang w:val="es-ES"/>
        </w:rPr>
        <w:t>ideadas para describir</w:t>
      </w:r>
      <w:r w:rsidR="000F4469" w:rsidRPr="003274D4">
        <w:rPr>
          <w:rFonts w:ascii="Arial" w:eastAsia="Times New Roman" w:hAnsi="Arial" w:cs="Arial"/>
          <w:lang w:val="es-ES"/>
        </w:rPr>
        <w:t xml:space="preserve"> </w:t>
      </w:r>
      <w:r w:rsidR="00E3765B" w:rsidRPr="003274D4">
        <w:rPr>
          <w:rFonts w:ascii="Arial" w:eastAsia="Times New Roman" w:hAnsi="Arial" w:cs="Arial"/>
          <w:w w:val="103"/>
          <w:lang w:val="es-ES"/>
        </w:rPr>
        <w:t>indicaciones geográficas</w:t>
      </w:r>
      <w:r w:rsidR="000F4469" w:rsidRPr="003274D4">
        <w:rPr>
          <w:rFonts w:ascii="Arial" w:eastAsia="Times New Roman" w:hAnsi="Arial" w:cs="Arial"/>
          <w:lang w:val="es-ES"/>
        </w:rPr>
        <w:t xml:space="preserve">, </w:t>
      </w:r>
      <w:r w:rsidR="00E3765B" w:rsidRPr="003274D4">
        <w:rPr>
          <w:rFonts w:ascii="Arial" w:eastAsia="Times New Roman" w:hAnsi="Arial" w:cs="Arial"/>
          <w:lang w:val="es-ES"/>
        </w:rPr>
        <w:t>por ejemplo,</w:t>
      </w:r>
      <w:r w:rsidR="000F4469" w:rsidRPr="003274D4">
        <w:rPr>
          <w:rFonts w:ascii="Arial" w:eastAsia="Times New Roman" w:hAnsi="Arial" w:cs="Arial"/>
          <w:lang w:val="es-ES"/>
        </w:rPr>
        <w:t xml:space="preserve"> </w:t>
      </w:r>
      <w:r w:rsidR="00C81484" w:rsidRPr="003274D4">
        <w:rPr>
          <w:rFonts w:ascii="Arial" w:eastAsia="Times New Roman" w:hAnsi="Arial" w:cs="Arial"/>
          <w:lang w:val="es-ES"/>
        </w:rPr>
        <w:t>denominaciones de origen</w:t>
      </w:r>
      <w:r w:rsidR="000F4469" w:rsidRPr="003274D4">
        <w:rPr>
          <w:rFonts w:ascii="Arial" w:eastAsia="Times New Roman" w:hAnsi="Arial" w:cs="Arial"/>
          <w:w w:val="103"/>
          <w:lang w:val="es-ES"/>
        </w:rPr>
        <w:t>.</w:t>
      </w:r>
    </w:p>
    <w:p w:rsidR="00C81484" w:rsidRPr="003274D4" w:rsidRDefault="003274D4" w:rsidP="00594657">
      <w:pPr>
        <w:tabs>
          <w:tab w:val="left" w:pos="567"/>
        </w:tabs>
        <w:spacing w:after="220" w:line="240" w:lineRule="auto"/>
        <w:ind w:right="195"/>
        <w:rPr>
          <w:rFonts w:ascii="Arial" w:eastAsia="Times New Roman" w:hAnsi="Arial" w:cs="Arial"/>
          <w:lang w:val="es-ES"/>
        </w:rPr>
      </w:pPr>
      <w:r w:rsidRPr="003274D4">
        <w:rPr>
          <w:rFonts w:ascii="Arial" w:eastAsia="Times New Roman" w:hAnsi="Arial" w:cs="Arial"/>
          <w:lang w:val="es-ES"/>
        </w:rPr>
        <w:t>4.</w:t>
      </w:r>
      <w:r w:rsidRPr="003274D4">
        <w:rPr>
          <w:rFonts w:ascii="Arial" w:eastAsia="Times New Roman" w:hAnsi="Arial" w:cs="Arial"/>
          <w:lang w:val="es-ES"/>
        </w:rPr>
        <w:tab/>
      </w:r>
      <w:r w:rsidR="000F4469" w:rsidRPr="003274D4">
        <w:rPr>
          <w:rFonts w:ascii="Arial" w:eastAsia="Times New Roman" w:hAnsi="Arial" w:cs="Arial"/>
          <w:lang w:val="es-ES"/>
        </w:rPr>
        <w:t>Rospatent propo</w:t>
      </w:r>
      <w:r w:rsidR="00E3765B" w:rsidRPr="003274D4">
        <w:rPr>
          <w:rFonts w:ascii="Arial" w:eastAsia="Times New Roman" w:hAnsi="Arial" w:cs="Arial"/>
          <w:lang w:val="es-ES"/>
        </w:rPr>
        <w:t>ne</w:t>
      </w:r>
      <w:r w:rsidR="000F4469" w:rsidRPr="003274D4">
        <w:rPr>
          <w:rFonts w:ascii="Arial" w:eastAsia="Times New Roman" w:hAnsi="Arial" w:cs="Arial"/>
          <w:lang w:val="es-ES"/>
        </w:rPr>
        <w:t xml:space="preserve"> </w:t>
      </w:r>
      <w:r w:rsidR="00E3765B" w:rsidRPr="003274D4">
        <w:rPr>
          <w:rFonts w:ascii="Arial" w:eastAsia="Times New Roman" w:hAnsi="Arial" w:cs="Arial"/>
          <w:lang w:val="es-ES"/>
        </w:rPr>
        <w:t xml:space="preserve">ampliar el alcance de la </w:t>
      </w:r>
      <w:r w:rsidR="00503CD3">
        <w:rPr>
          <w:rFonts w:ascii="Arial" w:eastAsia="Times New Roman" w:hAnsi="Arial" w:cs="Arial"/>
          <w:w w:val="111"/>
          <w:lang w:val="es-ES"/>
        </w:rPr>
        <w:t>Norma ST.</w:t>
      </w:r>
      <w:r w:rsidR="00C81484" w:rsidRPr="003274D4">
        <w:rPr>
          <w:rFonts w:ascii="Arial" w:eastAsia="Times New Roman" w:hAnsi="Arial" w:cs="Arial"/>
          <w:w w:val="111"/>
          <w:lang w:val="es-ES"/>
        </w:rPr>
        <w:t>96 de la OMPI</w:t>
      </w:r>
      <w:r w:rsidR="000F4469" w:rsidRPr="003274D4">
        <w:rPr>
          <w:rFonts w:ascii="Arial" w:eastAsia="Times New Roman" w:hAnsi="Arial" w:cs="Arial"/>
          <w:lang w:val="es-ES"/>
        </w:rPr>
        <w:t xml:space="preserve"> </w:t>
      </w:r>
      <w:r w:rsidR="00E3765B" w:rsidRPr="003274D4">
        <w:rPr>
          <w:rFonts w:ascii="Arial" w:eastAsia="Times New Roman" w:hAnsi="Arial" w:cs="Arial"/>
          <w:lang w:val="es-ES"/>
        </w:rPr>
        <w:t>para abarcar las indicaciones geográficas</w:t>
      </w:r>
      <w:r w:rsidR="000F4469" w:rsidRPr="003274D4">
        <w:rPr>
          <w:rFonts w:ascii="Arial" w:eastAsia="Times New Roman" w:hAnsi="Arial" w:cs="Arial"/>
          <w:w w:val="105"/>
          <w:lang w:val="es-ES"/>
        </w:rPr>
        <w:t>.</w:t>
      </w:r>
    </w:p>
    <w:p w:rsidR="00C81484" w:rsidRPr="003274D4" w:rsidRDefault="00C81484" w:rsidP="00594657">
      <w:pPr>
        <w:spacing w:after="220" w:line="240" w:lineRule="auto"/>
        <w:ind w:right="506" w:hanging="10"/>
        <w:rPr>
          <w:rFonts w:ascii="Arial" w:eastAsia="Times New Roman" w:hAnsi="Arial" w:cs="Arial"/>
          <w:b/>
          <w:lang w:val="es-ES"/>
        </w:rPr>
      </w:pPr>
      <w:r w:rsidRPr="003274D4">
        <w:rPr>
          <w:rFonts w:ascii="Arial" w:eastAsia="Times New Roman" w:hAnsi="Arial" w:cs="Arial"/>
          <w:b/>
          <w:lang w:val="es-ES"/>
        </w:rPr>
        <w:t>PROBLEMAS QUE PLANTEA LA ACTUAL NORMA ST.96 DE LA OMPI</w:t>
      </w:r>
    </w:p>
    <w:p w:rsidR="00C81484" w:rsidRPr="003274D4" w:rsidRDefault="003274D4" w:rsidP="00594657">
      <w:pPr>
        <w:tabs>
          <w:tab w:val="left" w:pos="567"/>
        </w:tabs>
        <w:spacing w:after="220" w:line="240" w:lineRule="auto"/>
        <w:ind w:right="195"/>
        <w:rPr>
          <w:rFonts w:ascii="Arial" w:eastAsia="Times New Roman" w:hAnsi="Arial" w:cs="Arial"/>
          <w:w w:val="104"/>
          <w:lang w:val="es-ES"/>
        </w:rPr>
      </w:pPr>
      <w:r w:rsidRPr="003274D4">
        <w:rPr>
          <w:rFonts w:ascii="Arial" w:eastAsia="Times New Roman" w:hAnsi="Arial" w:cs="Arial"/>
          <w:lang w:val="es-ES"/>
        </w:rPr>
        <w:t>1.</w:t>
      </w:r>
      <w:r w:rsidRPr="003274D4">
        <w:rPr>
          <w:rFonts w:ascii="Arial" w:eastAsia="Times New Roman" w:hAnsi="Arial" w:cs="Arial"/>
          <w:lang w:val="es-ES"/>
        </w:rPr>
        <w:tab/>
      </w:r>
      <w:r w:rsidR="00E3765B" w:rsidRPr="003274D4">
        <w:rPr>
          <w:rFonts w:ascii="Arial" w:eastAsia="Times New Roman" w:hAnsi="Arial" w:cs="Arial"/>
          <w:lang w:val="es-ES"/>
        </w:rPr>
        <w:t>Actualmente</w:t>
      </w:r>
      <w:r w:rsidR="000F4469" w:rsidRPr="003274D4">
        <w:rPr>
          <w:rFonts w:ascii="Arial" w:eastAsia="Times New Roman" w:hAnsi="Arial" w:cs="Arial"/>
          <w:lang w:val="es-ES"/>
        </w:rPr>
        <w:t xml:space="preserve">, </w:t>
      </w:r>
      <w:r w:rsidR="00E3765B" w:rsidRPr="003274D4">
        <w:rPr>
          <w:rFonts w:ascii="Arial" w:eastAsia="Times New Roman" w:hAnsi="Arial" w:cs="Arial"/>
          <w:lang w:val="es-ES"/>
        </w:rPr>
        <w:t xml:space="preserve">la Norma </w:t>
      </w:r>
      <w:r w:rsidR="000F4469" w:rsidRPr="003274D4">
        <w:rPr>
          <w:rFonts w:ascii="Arial" w:eastAsia="Times New Roman" w:hAnsi="Arial" w:cs="Arial"/>
          <w:lang w:val="es-ES"/>
        </w:rPr>
        <w:t xml:space="preserve">ST.96 </w:t>
      </w:r>
      <w:r w:rsidR="00566582" w:rsidRPr="003274D4">
        <w:rPr>
          <w:rFonts w:ascii="Arial" w:eastAsia="Times New Roman" w:hAnsi="Arial" w:cs="Arial"/>
          <w:lang w:val="es-ES"/>
        </w:rPr>
        <w:t>permite describir</w:t>
      </w:r>
      <w:r w:rsidR="000F4469" w:rsidRPr="003274D4">
        <w:rPr>
          <w:rFonts w:ascii="Arial" w:eastAsia="Times New Roman" w:hAnsi="Arial" w:cs="Arial"/>
          <w:lang w:val="es-ES"/>
        </w:rPr>
        <w:t xml:space="preserve"> </w:t>
      </w:r>
      <w:r w:rsidR="00E3765B" w:rsidRPr="003274D4">
        <w:rPr>
          <w:rFonts w:ascii="Arial" w:eastAsia="Times New Roman" w:hAnsi="Arial" w:cs="Arial"/>
          <w:lang w:val="es-ES"/>
        </w:rPr>
        <w:t>únicamente tr</w:t>
      </w:r>
      <w:r w:rsidR="000F4469" w:rsidRPr="003274D4">
        <w:rPr>
          <w:rFonts w:ascii="Arial" w:eastAsia="Times New Roman" w:hAnsi="Arial" w:cs="Arial"/>
          <w:lang w:val="es-ES"/>
        </w:rPr>
        <w:t>e</w:t>
      </w:r>
      <w:r w:rsidR="00E3765B" w:rsidRPr="003274D4">
        <w:rPr>
          <w:rFonts w:ascii="Arial" w:eastAsia="Times New Roman" w:hAnsi="Arial" w:cs="Arial"/>
          <w:lang w:val="es-ES"/>
        </w:rPr>
        <w:t>s</w:t>
      </w:r>
      <w:r w:rsidR="000F4469" w:rsidRPr="003274D4">
        <w:rPr>
          <w:rFonts w:ascii="Arial" w:eastAsia="Times New Roman" w:hAnsi="Arial" w:cs="Arial"/>
          <w:lang w:val="es-ES"/>
        </w:rPr>
        <w:t xml:space="preserve"> </w:t>
      </w:r>
      <w:r w:rsidR="00E3765B" w:rsidRPr="003274D4">
        <w:rPr>
          <w:rFonts w:ascii="Arial" w:eastAsia="Times New Roman" w:hAnsi="Arial" w:cs="Arial"/>
          <w:lang w:val="es-ES"/>
        </w:rPr>
        <w:t>tipos de derechos de propiedad intelectual</w:t>
      </w:r>
      <w:proofErr w:type="gramStart"/>
      <w:r w:rsidR="00E3765B" w:rsidRPr="003274D4">
        <w:rPr>
          <w:rFonts w:ascii="Arial" w:eastAsia="Times New Roman" w:hAnsi="Arial" w:cs="Arial"/>
          <w:lang w:val="es-ES"/>
        </w:rPr>
        <w:t>:</w:t>
      </w:r>
      <w:r w:rsidR="00566582" w:rsidRPr="003274D4">
        <w:rPr>
          <w:rFonts w:ascii="Arial" w:eastAsia="Times New Roman" w:hAnsi="Arial" w:cs="Arial"/>
          <w:lang w:val="es-ES"/>
        </w:rPr>
        <w:t xml:space="preserve">  l</w:t>
      </w:r>
      <w:r w:rsidR="00F11E35" w:rsidRPr="003274D4">
        <w:rPr>
          <w:rFonts w:ascii="Arial" w:eastAsia="Times New Roman" w:hAnsi="Arial" w:cs="Arial"/>
          <w:lang w:val="es-ES"/>
        </w:rPr>
        <w:t>as</w:t>
      </w:r>
      <w:proofErr w:type="gramEnd"/>
      <w:r w:rsidR="00F11E35" w:rsidRPr="003274D4">
        <w:rPr>
          <w:rFonts w:ascii="Arial" w:eastAsia="Times New Roman" w:hAnsi="Arial" w:cs="Arial"/>
          <w:lang w:val="es-ES"/>
        </w:rPr>
        <w:t xml:space="preserve"> marcas</w:t>
      </w:r>
      <w:r w:rsidR="000F4469" w:rsidRPr="003274D4">
        <w:rPr>
          <w:rFonts w:ascii="Arial" w:eastAsia="Times New Roman" w:hAnsi="Arial" w:cs="Arial"/>
          <w:lang w:val="es-ES"/>
        </w:rPr>
        <w:t xml:space="preserve">, </w:t>
      </w:r>
      <w:r w:rsidR="00F11E35" w:rsidRPr="003274D4">
        <w:rPr>
          <w:rFonts w:ascii="Arial" w:eastAsia="Times New Roman" w:hAnsi="Arial" w:cs="Arial"/>
          <w:lang w:val="es-ES"/>
        </w:rPr>
        <w:t xml:space="preserve">las </w:t>
      </w:r>
      <w:r w:rsidR="00566582" w:rsidRPr="003274D4">
        <w:rPr>
          <w:rFonts w:ascii="Arial" w:eastAsia="Times New Roman" w:hAnsi="Arial" w:cs="Arial"/>
          <w:lang w:val="es-ES"/>
        </w:rPr>
        <w:t>patentes de invención</w:t>
      </w:r>
      <w:r w:rsidR="000F4469" w:rsidRPr="003274D4">
        <w:rPr>
          <w:rFonts w:ascii="Arial" w:eastAsia="Times New Roman" w:hAnsi="Arial" w:cs="Arial"/>
          <w:lang w:val="es-ES"/>
        </w:rPr>
        <w:t>/</w:t>
      </w:r>
      <w:r w:rsidR="00F11E35" w:rsidRPr="003274D4">
        <w:rPr>
          <w:rFonts w:ascii="Arial" w:eastAsia="Times New Roman" w:hAnsi="Arial" w:cs="Arial"/>
          <w:lang w:val="es-ES"/>
        </w:rPr>
        <w:t>modelos de utilidad</w:t>
      </w:r>
      <w:r w:rsidR="000F4469" w:rsidRPr="003274D4">
        <w:rPr>
          <w:rFonts w:ascii="Arial" w:eastAsia="Times New Roman" w:hAnsi="Arial" w:cs="Arial"/>
          <w:lang w:val="es-ES"/>
        </w:rPr>
        <w:t xml:space="preserve"> </w:t>
      </w:r>
      <w:r w:rsidR="00F11E35" w:rsidRPr="003274D4">
        <w:rPr>
          <w:rFonts w:ascii="Arial" w:eastAsia="Times New Roman" w:hAnsi="Arial" w:cs="Arial"/>
          <w:lang w:val="es-ES"/>
        </w:rPr>
        <w:t xml:space="preserve">y los dibujos </w:t>
      </w:r>
      <w:r w:rsidR="00322A9D" w:rsidRPr="003274D4">
        <w:rPr>
          <w:rFonts w:ascii="Arial" w:eastAsia="Times New Roman" w:hAnsi="Arial" w:cs="Arial"/>
          <w:lang w:val="es-ES"/>
        </w:rPr>
        <w:t>industriales</w:t>
      </w:r>
      <w:r w:rsidR="000F4469" w:rsidRPr="003274D4">
        <w:rPr>
          <w:rFonts w:ascii="Arial" w:eastAsia="Times New Roman" w:hAnsi="Arial" w:cs="Arial"/>
          <w:lang w:val="es-ES"/>
        </w:rPr>
        <w:t xml:space="preserve">. </w:t>
      </w:r>
      <w:r w:rsidR="00F11E35" w:rsidRPr="003274D4">
        <w:rPr>
          <w:rFonts w:ascii="Arial" w:eastAsia="Times New Roman" w:hAnsi="Arial" w:cs="Arial"/>
          <w:lang w:val="es-ES"/>
        </w:rPr>
        <w:t xml:space="preserve"> De conformidad con la legislación vigente en la Federación de </w:t>
      </w:r>
      <w:r w:rsidR="00322A9D" w:rsidRPr="003274D4">
        <w:rPr>
          <w:rFonts w:ascii="Arial" w:eastAsia="Times New Roman" w:hAnsi="Arial" w:cs="Arial"/>
          <w:lang w:val="es-ES"/>
        </w:rPr>
        <w:t>Rusia</w:t>
      </w:r>
      <w:r w:rsidR="000F4469" w:rsidRPr="003274D4">
        <w:rPr>
          <w:rFonts w:ascii="Arial" w:eastAsia="Times New Roman" w:hAnsi="Arial" w:cs="Arial"/>
          <w:lang w:val="es-ES"/>
        </w:rPr>
        <w:t>, as</w:t>
      </w:r>
      <w:r w:rsidR="00F11E35" w:rsidRPr="003274D4">
        <w:rPr>
          <w:rFonts w:ascii="Arial" w:eastAsia="Times New Roman" w:hAnsi="Arial" w:cs="Arial"/>
          <w:lang w:val="es-ES"/>
        </w:rPr>
        <w:t xml:space="preserve">í como con las legislaciones de otros </w:t>
      </w:r>
      <w:r w:rsidR="00322A9D" w:rsidRPr="003274D4">
        <w:rPr>
          <w:rFonts w:ascii="Arial" w:eastAsia="Times New Roman" w:hAnsi="Arial" w:cs="Arial"/>
          <w:lang w:val="es-ES"/>
        </w:rPr>
        <w:t>países</w:t>
      </w:r>
      <w:r w:rsidR="00F11E35" w:rsidRPr="003274D4">
        <w:rPr>
          <w:rFonts w:ascii="Arial" w:eastAsia="Times New Roman" w:hAnsi="Arial" w:cs="Arial"/>
          <w:lang w:val="es-ES"/>
        </w:rPr>
        <w:t xml:space="preserve">, las indicaciones geográficas tienen carácter similar al de las marcas, pero poseen varias características esenciales que no quedan cubiertas por las normas de la OMPI sobre </w:t>
      </w:r>
      <w:r w:rsidR="000F4469" w:rsidRPr="003274D4">
        <w:rPr>
          <w:rFonts w:ascii="Arial" w:eastAsia="Times New Roman" w:hAnsi="Arial" w:cs="Arial"/>
          <w:lang w:val="es-ES"/>
        </w:rPr>
        <w:t xml:space="preserve">XML </w:t>
      </w:r>
      <w:r w:rsidR="00F11E35" w:rsidRPr="003274D4">
        <w:rPr>
          <w:rFonts w:ascii="Arial" w:eastAsia="Times New Roman" w:hAnsi="Arial" w:cs="Arial"/>
          <w:lang w:val="es-ES"/>
        </w:rPr>
        <w:t>aplicables a las marcas</w:t>
      </w:r>
      <w:r w:rsidR="000F4469" w:rsidRPr="003274D4">
        <w:rPr>
          <w:rFonts w:ascii="Arial" w:eastAsia="Times New Roman" w:hAnsi="Arial" w:cs="Arial"/>
          <w:lang w:val="es-ES"/>
        </w:rPr>
        <w:t xml:space="preserve">, </w:t>
      </w:r>
      <w:r w:rsidR="00F11E35" w:rsidRPr="003274D4">
        <w:rPr>
          <w:rFonts w:ascii="Arial" w:eastAsia="Times New Roman" w:hAnsi="Arial" w:cs="Arial"/>
          <w:lang w:val="es-ES"/>
        </w:rPr>
        <w:t>e</w:t>
      </w:r>
      <w:r w:rsidR="000F4469" w:rsidRPr="003274D4">
        <w:rPr>
          <w:rFonts w:ascii="Arial" w:eastAsia="Times New Roman" w:hAnsi="Arial" w:cs="Arial"/>
          <w:w w:val="102"/>
          <w:lang w:val="es-ES"/>
        </w:rPr>
        <w:t xml:space="preserve">n </w:t>
      </w:r>
      <w:r w:rsidR="000F4469" w:rsidRPr="003274D4">
        <w:rPr>
          <w:rFonts w:ascii="Arial" w:eastAsia="Times New Roman" w:hAnsi="Arial" w:cs="Arial"/>
          <w:lang w:val="es-ES"/>
        </w:rPr>
        <w:t>particular</w:t>
      </w:r>
      <w:r w:rsidR="00F11E35" w:rsidRPr="003274D4">
        <w:rPr>
          <w:rFonts w:ascii="Arial" w:eastAsia="Times New Roman" w:hAnsi="Arial" w:cs="Arial"/>
          <w:lang w:val="es-ES"/>
        </w:rPr>
        <w:t>, la Norma</w:t>
      </w:r>
      <w:r w:rsidR="000F4469" w:rsidRPr="003274D4">
        <w:rPr>
          <w:rFonts w:ascii="Arial" w:eastAsia="Times New Roman" w:hAnsi="Arial" w:cs="Arial"/>
          <w:lang w:val="es-ES"/>
        </w:rPr>
        <w:t xml:space="preserve"> ST.96.</w:t>
      </w:r>
      <w:r w:rsidR="00F11E35" w:rsidRPr="003274D4">
        <w:rPr>
          <w:rFonts w:ascii="Arial" w:eastAsia="Times New Roman" w:hAnsi="Arial" w:cs="Arial"/>
          <w:lang w:val="es-ES"/>
        </w:rPr>
        <w:t xml:space="preserve">  </w:t>
      </w:r>
      <w:r w:rsidR="00566582" w:rsidRPr="003274D4">
        <w:rPr>
          <w:rFonts w:ascii="Arial" w:eastAsia="Times New Roman" w:hAnsi="Arial" w:cs="Arial"/>
          <w:lang w:val="es-ES"/>
        </w:rPr>
        <w:t>Por e</w:t>
      </w:r>
      <w:r w:rsidR="00F11E35" w:rsidRPr="003274D4">
        <w:rPr>
          <w:rFonts w:ascii="Arial" w:eastAsia="Times New Roman" w:hAnsi="Arial" w:cs="Arial"/>
          <w:lang w:val="es-ES"/>
        </w:rPr>
        <w:t xml:space="preserve">llo </w:t>
      </w:r>
      <w:r w:rsidR="00566582" w:rsidRPr="003274D4">
        <w:rPr>
          <w:rFonts w:ascii="Arial" w:eastAsia="Times New Roman" w:hAnsi="Arial" w:cs="Arial"/>
          <w:lang w:val="es-ES"/>
        </w:rPr>
        <w:t xml:space="preserve">se </w:t>
      </w:r>
      <w:r w:rsidR="00F11E35" w:rsidRPr="003274D4">
        <w:rPr>
          <w:rFonts w:ascii="Arial" w:eastAsia="Times New Roman" w:hAnsi="Arial" w:cs="Arial"/>
          <w:lang w:val="es-ES"/>
        </w:rPr>
        <w:t xml:space="preserve">hace </w:t>
      </w:r>
      <w:r w:rsidR="00566582" w:rsidRPr="003274D4">
        <w:rPr>
          <w:rFonts w:ascii="Arial" w:eastAsia="Times New Roman" w:hAnsi="Arial" w:cs="Arial"/>
          <w:lang w:val="es-ES"/>
        </w:rPr>
        <w:t>necesario</w:t>
      </w:r>
      <w:r w:rsidR="00F11E35" w:rsidRPr="003274D4">
        <w:rPr>
          <w:rFonts w:ascii="Arial" w:eastAsia="Times New Roman" w:hAnsi="Arial" w:cs="Arial"/>
          <w:lang w:val="es-ES"/>
        </w:rPr>
        <w:t xml:space="preserve"> utilizar esquemas de implementación compatibles con la Norma</w:t>
      </w:r>
      <w:r w:rsidR="000F4469" w:rsidRPr="003274D4">
        <w:rPr>
          <w:rFonts w:ascii="Arial" w:eastAsia="Times New Roman" w:hAnsi="Arial" w:cs="Arial"/>
          <w:lang w:val="es-ES"/>
        </w:rPr>
        <w:t xml:space="preserve"> ST.96 </w:t>
      </w:r>
      <w:r w:rsidR="00F11E35" w:rsidRPr="003274D4">
        <w:rPr>
          <w:rFonts w:ascii="Arial" w:eastAsia="Times New Roman" w:hAnsi="Arial" w:cs="Arial"/>
          <w:lang w:val="es-ES"/>
        </w:rPr>
        <w:t>para el tratamiento de los datos relacionados con las indicaciones geográficas</w:t>
      </w:r>
      <w:r w:rsidR="000F4469" w:rsidRPr="003274D4">
        <w:rPr>
          <w:rFonts w:ascii="Arial" w:eastAsia="Times New Roman" w:hAnsi="Arial" w:cs="Arial"/>
          <w:w w:val="104"/>
          <w:lang w:val="es-ES"/>
        </w:rPr>
        <w:t>.</w:t>
      </w:r>
    </w:p>
    <w:p w:rsidR="00C81484" w:rsidRPr="003274D4" w:rsidRDefault="003274D4" w:rsidP="00594657">
      <w:pPr>
        <w:tabs>
          <w:tab w:val="left" w:pos="567"/>
        </w:tabs>
        <w:spacing w:after="220" w:line="240" w:lineRule="auto"/>
        <w:ind w:right="195"/>
        <w:rPr>
          <w:rFonts w:ascii="Arial" w:eastAsia="Times New Roman" w:hAnsi="Arial" w:cs="Arial"/>
          <w:lang w:val="es-ES"/>
        </w:rPr>
      </w:pPr>
      <w:r w:rsidRPr="003274D4">
        <w:rPr>
          <w:rFonts w:ascii="Arial" w:eastAsia="Times New Roman" w:hAnsi="Arial" w:cs="Arial"/>
          <w:lang w:val="es-ES"/>
        </w:rPr>
        <w:t>2.</w:t>
      </w:r>
      <w:r w:rsidRPr="003274D4">
        <w:rPr>
          <w:rFonts w:ascii="Arial" w:eastAsia="Times New Roman" w:hAnsi="Arial" w:cs="Arial"/>
          <w:lang w:val="es-ES"/>
        </w:rPr>
        <w:tab/>
      </w:r>
      <w:r w:rsidR="00322A9D" w:rsidRPr="003274D4">
        <w:rPr>
          <w:rFonts w:ascii="Arial" w:eastAsia="Times New Roman" w:hAnsi="Arial" w:cs="Arial"/>
          <w:lang w:val="es-ES"/>
        </w:rPr>
        <w:t xml:space="preserve">En el marco del Equipo Técnico </w:t>
      </w:r>
      <w:r w:rsidR="00322A9D" w:rsidRPr="003274D4">
        <w:rPr>
          <w:rFonts w:ascii="Arial" w:eastAsia="Times New Roman" w:hAnsi="Arial" w:cs="Arial"/>
          <w:w w:val="106"/>
          <w:lang w:val="es-ES"/>
        </w:rPr>
        <w:t>XML4IP se han mantenido debates preliminares</w:t>
      </w:r>
      <w:r w:rsidR="00322A9D" w:rsidRPr="003274D4">
        <w:rPr>
          <w:rFonts w:ascii="Arial" w:eastAsia="Times New Roman" w:hAnsi="Arial" w:cs="Arial"/>
          <w:lang w:val="es-ES"/>
        </w:rPr>
        <w:t xml:space="preserve"> sobre ese tema;  los participantes</w:t>
      </w:r>
      <w:r w:rsidR="000F4469" w:rsidRPr="003274D4">
        <w:rPr>
          <w:rFonts w:ascii="Arial" w:eastAsia="Times New Roman" w:hAnsi="Arial" w:cs="Arial"/>
          <w:lang w:val="es-ES"/>
        </w:rPr>
        <w:t xml:space="preserve"> </w:t>
      </w:r>
      <w:r w:rsidR="00322A9D" w:rsidRPr="003274D4">
        <w:rPr>
          <w:rFonts w:ascii="Arial" w:eastAsia="Times New Roman" w:hAnsi="Arial" w:cs="Arial"/>
          <w:lang w:val="es-ES"/>
        </w:rPr>
        <w:t>analizaron los requisitos y elaboraron proyectos de propuestas respecto de los correspondientes esquemas</w:t>
      </w:r>
      <w:r w:rsidR="000F4469" w:rsidRPr="003274D4">
        <w:rPr>
          <w:rFonts w:ascii="Arial" w:eastAsia="Times New Roman" w:hAnsi="Arial" w:cs="Arial"/>
          <w:lang w:val="es-ES"/>
        </w:rPr>
        <w:t xml:space="preserve"> XML, </w:t>
      </w:r>
      <w:r w:rsidR="00322A9D" w:rsidRPr="003274D4">
        <w:rPr>
          <w:rFonts w:ascii="Arial" w:eastAsia="Times New Roman" w:hAnsi="Arial" w:cs="Arial"/>
          <w:lang w:val="es-ES"/>
        </w:rPr>
        <w:t>pero el debate sobre el tema se suspendió</w:t>
      </w:r>
      <w:r w:rsidR="000F4469" w:rsidRPr="003274D4">
        <w:rPr>
          <w:rFonts w:ascii="Arial" w:eastAsia="Times New Roman" w:hAnsi="Arial" w:cs="Arial"/>
          <w:w w:val="103"/>
          <w:lang w:val="es-ES"/>
        </w:rPr>
        <w:t>.</w:t>
      </w:r>
    </w:p>
    <w:p w:rsidR="00C81484" w:rsidRPr="003274D4" w:rsidRDefault="00322A9D" w:rsidP="00594657">
      <w:pPr>
        <w:spacing w:after="220" w:line="240" w:lineRule="auto"/>
        <w:ind w:right="-20"/>
        <w:rPr>
          <w:rFonts w:ascii="Arial" w:eastAsia="Times New Roman" w:hAnsi="Arial" w:cs="Arial"/>
          <w:lang w:val="es-ES"/>
        </w:rPr>
      </w:pPr>
      <w:r w:rsidRPr="003274D4">
        <w:rPr>
          <w:rFonts w:ascii="Arial" w:eastAsia="Times New Roman" w:hAnsi="Arial" w:cs="Arial"/>
          <w:b/>
          <w:bCs/>
          <w:lang w:val="es-ES"/>
        </w:rPr>
        <w:t>MODIFICACIONES QUE SE PROPONE INTRODUCIR EN LA NORMA</w:t>
      </w:r>
    </w:p>
    <w:p w:rsidR="00503CD3" w:rsidRDefault="000F4469" w:rsidP="00BC2EB7">
      <w:pPr>
        <w:spacing w:after="0" w:line="240" w:lineRule="auto"/>
        <w:ind w:right="50" w:hanging="5"/>
        <w:rPr>
          <w:rFonts w:ascii="Arial" w:eastAsia="Times New Roman" w:hAnsi="Arial" w:cs="Arial"/>
          <w:w w:val="103"/>
          <w:lang w:val="es-ES"/>
        </w:rPr>
      </w:pPr>
      <w:proofErr w:type="spellStart"/>
      <w:r w:rsidRPr="003274D4">
        <w:rPr>
          <w:rFonts w:ascii="Arial" w:eastAsia="Times New Roman" w:hAnsi="Arial" w:cs="Arial"/>
          <w:lang w:val="es-ES"/>
        </w:rPr>
        <w:t>Rospatent</w:t>
      </w:r>
      <w:proofErr w:type="spellEnd"/>
      <w:r w:rsidRPr="003274D4">
        <w:rPr>
          <w:rFonts w:ascii="Arial" w:eastAsia="Times New Roman" w:hAnsi="Arial" w:cs="Arial"/>
          <w:lang w:val="es-ES"/>
        </w:rPr>
        <w:t xml:space="preserve"> </w:t>
      </w:r>
      <w:r w:rsidR="00322A9D" w:rsidRPr="003274D4">
        <w:rPr>
          <w:rFonts w:ascii="Arial" w:eastAsia="Times New Roman" w:hAnsi="Arial" w:cs="Arial"/>
          <w:lang w:val="es-ES"/>
        </w:rPr>
        <w:t>somete al examen y la aprobación del</w:t>
      </w:r>
      <w:r w:rsidRPr="003274D4">
        <w:rPr>
          <w:rFonts w:ascii="Arial" w:eastAsia="Times New Roman" w:hAnsi="Arial" w:cs="Arial"/>
          <w:lang w:val="es-ES"/>
        </w:rPr>
        <w:t xml:space="preserve"> CWS </w:t>
      </w:r>
      <w:r w:rsidR="00322A9D" w:rsidRPr="003274D4">
        <w:rPr>
          <w:rFonts w:ascii="Arial" w:eastAsia="Times New Roman" w:hAnsi="Arial" w:cs="Arial"/>
          <w:lang w:val="es-ES"/>
        </w:rPr>
        <w:t>las propuestas siguientes</w:t>
      </w:r>
      <w:r w:rsidRPr="003274D4">
        <w:rPr>
          <w:rFonts w:ascii="Arial" w:eastAsia="Times New Roman" w:hAnsi="Arial" w:cs="Arial"/>
          <w:w w:val="103"/>
          <w:lang w:val="es-ES"/>
        </w:rPr>
        <w:t>:</w:t>
      </w:r>
    </w:p>
    <w:p w:rsidR="00503CD3" w:rsidRDefault="000F4469" w:rsidP="00BC2EB7">
      <w:pPr>
        <w:spacing w:after="0" w:line="240" w:lineRule="auto"/>
        <w:ind w:right="50" w:hanging="5"/>
        <w:rPr>
          <w:rFonts w:ascii="Arial" w:eastAsia="Times New Roman" w:hAnsi="Arial" w:cs="Arial"/>
          <w:w w:val="103"/>
          <w:lang w:val="es-ES"/>
        </w:rPr>
      </w:pPr>
      <w:r w:rsidRPr="003274D4">
        <w:rPr>
          <w:rFonts w:ascii="Arial" w:eastAsia="Times New Roman" w:hAnsi="Arial" w:cs="Arial"/>
          <w:lang w:val="es-ES"/>
        </w:rPr>
        <w:t xml:space="preserve">A) </w:t>
      </w:r>
      <w:r w:rsidR="00322A9D" w:rsidRPr="003274D4">
        <w:rPr>
          <w:rFonts w:ascii="Arial" w:eastAsia="Times New Roman" w:hAnsi="Arial" w:cs="Arial"/>
          <w:lang w:val="es-ES"/>
        </w:rPr>
        <w:t xml:space="preserve">ampliar el alcance de la </w:t>
      </w:r>
      <w:r w:rsidR="00503CD3">
        <w:rPr>
          <w:rFonts w:ascii="Arial" w:eastAsia="Times New Roman" w:hAnsi="Arial" w:cs="Arial"/>
          <w:w w:val="113"/>
          <w:lang w:val="es-ES"/>
        </w:rPr>
        <w:t>Norma ST.</w:t>
      </w:r>
      <w:r w:rsidR="00C81484" w:rsidRPr="003274D4">
        <w:rPr>
          <w:rFonts w:ascii="Arial" w:eastAsia="Times New Roman" w:hAnsi="Arial" w:cs="Arial"/>
          <w:w w:val="113"/>
          <w:lang w:val="es-ES"/>
        </w:rPr>
        <w:t>96 de la OMPI</w:t>
      </w:r>
      <w:r w:rsidRPr="003274D4">
        <w:rPr>
          <w:rFonts w:ascii="Arial" w:eastAsia="Times New Roman" w:hAnsi="Arial" w:cs="Arial"/>
          <w:lang w:val="es-ES"/>
        </w:rPr>
        <w:t xml:space="preserve"> </w:t>
      </w:r>
      <w:r w:rsidR="00322A9D" w:rsidRPr="003274D4">
        <w:rPr>
          <w:rFonts w:ascii="Arial" w:eastAsia="Times New Roman" w:hAnsi="Arial" w:cs="Arial"/>
          <w:lang w:val="es-ES"/>
        </w:rPr>
        <w:t>para abarcar las indicaciones geográficas</w:t>
      </w:r>
      <w:r w:rsidRPr="003274D4">
        <w:rPr>
          <w:rFonts w:ascii="Arial" w:eastAsia="Times New Roman" w:hAnsi="Arial" w:cs="Arial"/>
          <w:w w:val="103"/>
          <w:lang w:val="es-ES"/>
        </w:rPr>
        <w:t>;</w:t>
      </w:r>
    </w:p>
    <w:p w:rsidR="00503CD3" w:rsidRDefault="000F4469" w:rsidP="00BC2EB7">
      <w:pPr>
        <w:spacing w:after="0" w:line="240" w:lineRule="auto"/>
        <w:ind w:right="50" w:hanging="5"/>
        <w:rPr>
          <w:rFonts w:ascii="Arial" w:eastAsia="Times New Roman" w:hAnsi="Arial" w:cs="Arial"/>
          <w:lang w:val="es-ES"/>
        </w:rPr>
      </w:pPr>
      <w:r w:rsidRPr="003274D4">
        <w:rPr>
          <w:rFonts w:ascii="Arial" w:eastAsia="Times New Roman" w:hAnsi="Arial" w:cs="Arial"/>
          <w:lang w:val="es-ES"/>
        </w:rPr>
        <w:t>B)</w:t>
      </w:r>
      <w:r w:rsidR="00322A9D" w:rsidRPr="003274D4">
        <w:rPr>
          <w:rFonts w:ascii="Arial" w:eastAsia="Times New Roman" w:hAnsi="Arial" w:cs="Arial"/>
          <w:lang w:val="es-ES"/>
        </w:rPr>
        <w:t> </w:t>
      </w:r>
      <w:r w:rsidRPr="003274D4">
        <w:rPr>
          <w:rFonts w:ascii="Arial" w:eastAsia="Times New Roman" w:hAnsi="Arial" w:cs="Arial"/>
          <w:lang w:val="es-ES"/>
        </w:rPr>
        <w:t>incorpora</w:t>
      </w:r>
      <w:r w:rsidR="00322A9D" w:rsidRPr="003274D4">
        <w:rPr>
          <w:rFonts w:ascii="Arial" w:eastAsia="Times New Roman" w:hAnsi="Arial" w:cs="Arial"/>
          <w:lang w:val="es-ES"/>
        </w:rPr>
        <w:t>r</w:t>
      </w:r>
      <w:r w:rsidRPr="003274D4">
        <w:rPr>
          <w:rFonts w:ascii="Arial" w:eastAsia="Times New Roman" w:hAnsi="Arial" w:cs="Arial"/>
          <w:lang w:val="es-ES"/>
        </w:rPr>
        <w:t xml:space="preserve"> </w:t>
      </w:r>
      <w:r w:rsidR="00322A9D" w:rsidRPr="003274D4">
        <w:rPr>
          <w:rFonts w:ascii="Arial" w:eastAsia="Times New Roman" w:hAnsi="Arial" w:cs="Arial"/>
          <w:lang w:val="es-ES"/>
        </w:rPr>
        <w:t>las indicaciones geográficas en el diccionario de datos y el esquema</w:t>
      </w:r>
      <w:r w:rsidRPr="003274D4">
        <w:rPr>
          <w:rFonts w:ascii="Arial" w:eastAsia="Times New Roman" w:hAnsi="Arial" w:cs="Arial"/>
          <w:lang w:val="es-ES"/>
        </w:rPr>
        <w:t xml:space="preserve"> XML</w:t>
      </w:r>
      <w:r w:rsidR="00322A9D" w:rsidRPr="003274D4">
        <w:rPr>
          <w:rFonts w:ascii="Arial" w:eastAsia="Times New Roman" w:hAnsi="Arial" w:cs="Arial"/>
          <w:lang w:val="es-ES"/>
        </w:rPr>
        <w:t xml:space="preserve"> de la </w:t>
      </w:r>
      <w:r w:rsidR="00C81484" w:rsidRPr="003274D4">
        <w:rPr>
          <w:rFonts w:ascii="Arial" w:eastAsia="Times New Roman" w:hAnsi="Arial" w:cs="Arial"/>
          <w:lang w:val="es-ES"/>
        </w:rPr>
        <w:t>Norma ST.96 de la OMPI</w:t>
      </w:r>
      <w:r w:rsidR="00503CD3">
        <w:rPr>
          <w:rFonts w:ascii="Arial" w:eastAsia="Times New Roman" w:hAnsi="Arial" w:cs="Arial"/>
          <w:lang w:val="es-ES"/>
        </w:rPr>
        <w:t>;</w:t>
      </w:r>
    </w:p>
    <w:p w:rsidR="00C81484" w:rsidRPr="003274D4" w:rsidRDefault="000F4469" w:rsidP="00BC2EB7">
      <w:pPr>
        <w:spacing w:after="0" w:line="240" w:lineRule="auto"/>
        <w:ind w:right="50" w:hanging="5"/>
        <w:rPr>
          <w:rFonts w:ascii="Arial" w:eastAsia="Times New Roman" w:hAnsi="Arial" w:cs="Arial"/>
          <w:w w:val="107"/>
          <w:lang w:val="es-ES"/>
        </w:rPr>
      </w:pPr>
      <w:r w:rsidRPr="003274D4">
        <w:rPr>
          <w:rFonts w:ascii="Arial" w:eastAsia="Times New Roman" w:hAnsi="Arial" w:cs="Arial"/>
          <w:lang w:val="es-ES"/>
        </w:rPr>
        <w:t>C) defin</w:t>
      </w:r>
      <w:r w:rsidR="00322A9D" w:rsidRPr="003274D4">
        <w:rPr>
          <w:rFonts w:ascii="Arial" w:eastAsia="Times New Roman" w:hAnsi="Arial" w:cs="Arial"/>
          <w:lang w:val="es-ES"/>
        </w:rPr>
        <w:t>ir los componentes asociados del esquema</w:t>
      </w:r>
      <w:r w:rsidRPr="003274D4">
        <w:rPr>
          <w:rFonts w:ascii="Arial" w:eastAsia="Times New Roman" w:hAnsi="Arial" w:cs="Arial"/>
          <w:w w:val="107"/>
          <w:lang w:val="es-ES"/>
        </w:rPr>
        <w:t xml:space="preserve"> </w:t>
      </w:r>
      <w:r w:rsidR="00322A9D" w:rsidRPr="003274D4">
        <w:rPr>
          <w:rFonts w:ascii="Arial" w:eastAsia="Times New Roman" w:hAnsi="Arial" w:cs="Arial"/>
          <w:w w:val="107"/>
          <w:lang w:val="es-ES"/>
        </w:rPr>
        <w:t>XML</w:t>
      </w:r>
      <w:r w:rsidRPr="003274D4">
        <w:rPr>
          <w:rFonts w:ascii="Arial" w:eastAsia="Times New Roman" w:hAnsi="Arial" w:cs="Arial"/>
          <w:w w:val="107"/>
          <w:lang w:val="es-ES"/>
        </w:rPr>
        <w:t>.</w:t>
      </w:r>
    </w:p>
    <w:p w:rsidR="00BC2EB7" w:rsidRDefault="00BC2EB7" w:rsidP="00BC2EB7">
      <w:pPr>
        <w:pStyle w:val="Endofdocument-Annex"/>
        <w:ind w:left="5529"/>
        <w:rPr>
          <w:szCs w:val="22"/>
          <w:lang w:val="es-ES"/>
        </w:rPr>
      </w:pPr>
    </w:p>
    <w:p w:rsidR="00BC2EB7" w:rsidRDefault="00BC2EB7" w:rsidP="00BC2EB7">
      <w:pPr>
        <w:pStyle w:val="Endofdocument-Annex"/>
        <w:ind w:left="5529"/>
        <w:rPr>
          <w:szCs w:val="22"/>
          <w:lang w:val="es-ES"/>
        </w:rPr>
      </w:pPr>
    </w:p>
    <w:p w:rsidR="00473E04" w:rsidRPr="003274D4" w:rsidRDefault="00C81484" w:rsidP="00BC2EB7">
      <w:pPr>
        <w:pStyle w:val="Endofdocument-Annex"/>
        <w:ind w:left="5529"/>
        <w:rPr>
          <w:szCs w:val="22"/>
          <w:lang w:val="es-ES"/>
        </w:rPr>
      </w:pPr>
      <w:r w:rsidRPr="003274D4">
        <w:rPr>
          <w:szCs w:val="22"/>
          <w:lang w:val="es-ES"/>
        </w:rPr>
        <w:t>[Fin del Anexo II y del documento]</w:t>
      </w:r>
    </w:p>
    <w:sectPr w:rsidR="00473E04" w:rsidRPr="003274D4" w:rsidSect="00473E04">
      <w:pgSz w:w="11900" w:h="16840"/>
      <w:pgMar w:top="1180" w:right="985" w:bottom="28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04" w:rsidRDefault="00473E04" w:rsidP="00473E04">
      <w:pPr>
        <w:spacing w:after="0" w:line="240" w:lineRule="auto"/>
      </w:pPr>
      <w:r>
        <w:separator/>
      </w:r>
    </w:p>
  </w:endnote>
  <w:endnote w:type="continuationSeparator" w:id="0">
    <w:p w:rsidR="00473E04" w:rsidRDefault="00473E04" w:rsidP="0047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04" w:rsidRDefault="00473E04" w:rsidP="00473E04">
      <w:pPr>
        <w:spacing w:after="0" w:line="240" w:lineRule="auto"/>
      </w:pPr>
      <w:r>
        <w:separator/>
      </w:r>
    </w:p>
  </w:footnote>
  <w:footnote w:type="continuationSeparator" w:id="0">
    <w:p w:rsidR="00473E04" w:rsidRDefault="00473E04" w:rsidP="0047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E04" w:rsidRPr="0059783E" w:rsidRDefault="00473E04" w:rsidP="00473E04">
    <w:pPr>
      <w:widowControl/>
      <w:spacing w:after="0" w:line="240" w:lineRule="auto"/>
      <w:jc w:val="right"/>
      <w:rPr>
        <w:rFonts w:ascii="Arial" w:eastAsia="SimSun" w:hAnsi="Arial" w:cs="Arial"/>
        <w:szCs w:val="20"/>
        <w:lang w:val="es-ES" w:eastAsia="zh-CN"/>
      </w:rPr>
    </w:pPr>
    <w:r w:rsidRPr="0059783E">
      <w:rPr>
        <w:rFonts w:ascii="Arial" w:eastAsia="SimSun" w:hAnsi="Arial" w:cs="Arial"/>
        <w:szCs w:val="20"/>
        <w:lang w:val="es-ES" w:eastAsia="zh-CN"/>
      </w:rPr>
      <w:t>CWS/5/4</w:t>
    </w:r>
  </w:p>
  <w:p w:rsidR="00473E04" w:rsidRPr="0059783E" w:rsidRDefault="0059783E" w:rsidP="00473E04">
    <w:pPr>
      <w:widowControl/>
      <w:spacing w:after="0" w:line="240" w:lineRule="auto"/>
      <w:jc w:val="right"/>
      <w:rPr>
        <w:rFonts w:ascii="Arial" w:eastAsia="SimSun" w:hAnsi="Arial" w:cs="Arial"/>
        <w:szCs w:val="20"/>
        <w:lang w:val="es-ES" w:eastAsia="zh-CN"/>
      </w:rPr>
    </w:pPr>
    <w:r w:rsidRPr="0059783E">
      <w:rPr>
        <w:rFonts w:ascii="Arial" w:eastAsia="SimSun" w:hAnsi="Arial" w:cs="Arial"/>
        <w:szCs w:val="20"/>
        <w:lang w:val="es-ES" w:eastAsia="zh-CN"/>
      </w:rPr>
      <w:t>Anexo</w:t>
    </w:r>
    <w:r w:rsidR="00473E04" w:rsidRPr="0059783E">
      <w:rPr>
        <w:rFonts w:ascii="Arial" w:eastAsia="SimSun" w:hAnsi="Arial" w:cs="Arial"/>
        <w:szCs w:val="20"/>
        <w:lang w:val="es-ES" w:eastAsia="zh-CN"/>
      </w:rPr>
      <w:t xml:space="preserve"> II, </w:t>
    </w:r>
    <w:r>
      <w:rPr>
        <w:rFonts w:ascii="Arial" w:eastAsia="SimSun" w:hAnsi="Arial" w:cs="Arial"/>
        <w:szCs w:val="20"/>
        <w:lang w:val="es-ES" w:eastAsia="zh-CN"/>
      </w:rPr>
      <w:t>página</w:t>
    </w:r>
    <w:r w:rsidR="00473E04" w:rsidRPr="0059783E">
      <w:rPr>
        <w:rFonts w:ascii="Arial" w:eastAsia="SimSun" w:hAnsi="Arial" w:cs="Arial"/>
        <w:szCs w:val="20"/>
        <w:lang w:val="es-ES" w:eastAsia="zh-CN"/>
      </w:rPr>
      <w:t xml:space="preserve"> </w:t>
    </w:r>
    <w:r w:rsidR="00473E04" w:rsidRPr="0059783E">
      <w:rPr>
        <w:rFonts w:ascii="Arial" w:eastAsia="SimSun" w:hAnsi="Arial" w:cs="Arial"/>
        <w:szCs w:val="20"/>
        <w:lang w:val="es-ES" w:eastAsia="zh-CN"/>
      </w:rPr>
      <w:fldChar w:fldCharType="begin"/>
    </w:r>
    <w:r w:rsidR="00473E04" w:rsidRPr="0059783E">
      <w:rPr>
        <w:rFonts w:ascii="Arial" w:eastAsia="SimSun" w:hAnsi="Arial" w:cs="Arial"/>
        <w:szCs w:val="20"/>
        <w:lang w:val="es-ES" w:eastAsia="zh-CN"/>
      </w:rPr>
      <w:instrText xml:space="preserve"> PAGE  \* MERGEFORMAT </w:instrText>
    </w:r>
    <w:r w:rsidR="00473E04" w:rsidRPr="0059783E">
      <w:rPr>
        <w:rFonts w:ascii="Arial" w:eastAsia="SimSun" w:hAnsi="Arial" w:cs="Arial"/>
        <w:szCs w:val="20"/>
        <w:lang w:val="es-ES" w:eastAsia="zh-CN"/>
      </w:rPr>
      <w:fldChar w:fldCharType="separate"/>
    </w:r>
    <w:r w:rsidR="00EE4A34">
      <w:rPr>
        <w:rFonts w:ascii="Arial" w:eastAsia="SimSun" w:hAnsi="Arial" w:cs="Arial"/>
        <w:noProof/>
        <w:szCs w:val="20"/>
        <w:lang w:val="es-ES" w:eastAsia="zh-CN"/>
      </w:rPr>
      <w:t>2</w:t>
    </w:r>
    <w:r w:rsidR="00473E04" w:rsidRPr="0059783E">
      <w:rPr>
        <w:rFonts w:ascii="Arial" w:eastAsia="SimSun" w:hAnsi="Arial" w:cs="Arial"/>
        <w:szCs w:val="20"/>
        <w:lang w:val="es-ES" w:eastAsia="zh-CN"/>
      </w:rPr>
      <w:fldChar w:fldCharType="end"/>
    </w:r>
  </w:p>
  <w:p w:rsidR="00473E04" w:rsidRPr="0059783E" w:rsidRDefault="00473E04" w:rsidP="00473E04">
    <w:pPr>
      <w:widowControl/>
      <w:spacing w:after="0" w:line="240" w:lineRule="auto"/>
      <w:jc w:val="right"/>
      <w:rPr>
        <w:rFonts w:ascii="Arial" w:eastAsia="SimSun" w:hAnsi="Arial" w:cs="Arial"/>
        <w:szCs w:val="20"/>
        <w:lang w:val="es-ES" w:eastAsia="zh-CN"/>
      </w:rPr>
    </w:pPr>
  </w:p>
  <w:p w:rsidR="00473E04" w:rsidRPr="0059783E" w:rsidRDefault="00473E04" w:rsidP="00473E04">
    <w:pPr>
      <w:widowControl/>
      <w:spacing w:after="0" w:line="240" w:lineRule="auto"/>
      <w:jc w:val="right"/>
      <w:rPr>
        <w:rFonts w:ascii="Arial" w:eastAsia="SimSun" w:hAnsi="Arial" w:cs="Arial"/>
        <w:szCs w:val="20"/>
        <w:lang w:val="es-E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E04" w:rsidRPr="00B42DF4" w:rsidRDefault="00473E04" w:rsidP="00473E04">
    <w:pPr>
      <w:widowControl/>
      <w:spacing w:after="0" w:line="240" w:lineRule="auto"/>
      <w:jc w:val="right"/>
      <w:rPr>
        <w:rFonts w:ascii="Arial" w:eastAsia="SimSun" w:hAnsi="Arial" w:cs="Arial"/>
        <w:szCs w:val="20"/>
        <w:lang w:val="es-ES" w:eastAsia="zh-CN"/>
      </w:rPr>
    </w:pPr>
    <w:r w:rsidRPr="00B42DF4">
      <w:rPr>
        <w:rFonts w:ascii="Arial" w:eastAsia="SimSun" w:hAnsi="Arial" w:cs="Arial"/>
        <w:szCs w:val="20"/>
        <w:lang w:val="es-ES" w:eastAsia="zh-CN"/>
      </w:rPr>
      <w:t>CWS/5/4</w:t>
    </w:r>
  </w:p>
  <w:p w:rsidR="00473E04" w:rsidRPr="00B42DF4" w:rsidRDefault="00473E04" w:rsidP="00473E04">
    <w:pPr>
      <w:widowControl/>
      <w:spacing w:after="0" w:line="240" w:lineRule="auto"/>
      <w:jc w:val="right"/>
      <w:rPr>
        <w:rFonts w:ascii="Arial" w:eastAsia="SimSun" w:hAnsi="Arial" w:cs="Arial"/>
        <w:szCs w:val="20"/>
        <w:lang w:val="es-ES" w:eastAsia="zh-CN"/>
      </w:rPr>
    </w:pPr>
    <w:r w:rsidRPr="00B42DF4">
      <w:rPr>
        <w:rFonts w:ascii="Arial" w:eastAsia="SimSun" w:hAnsi="Arial" w:cs="Arial"/>
        <w:szCs w:val="20"/>
        <w:lang w:val="es-ES" w:eastAsia="zh-CN"/>
      </w:rPr>
      <w:t>ANEX</w:t>
    </w:r>
    <w:r w:rsidR="00B42DF4" w:rsidRPr="00B42DF4">
      <w:rPr>
        <w:rFonts w:ascii="Arial" w:eastAsia="SimSun" w:hAnsi="Arial" w:cs="Arial"/>
        <w:szCs w:val="20"/>
        <w:lang w:val="es-ES" w:eastAsia="zh-CN"/>
      </w:rPr>
      <w:t>O</w:t>
    </w:r>
    <w:r w:rsidRPr="00B42DF4">
      <w:rPr>
        <w:rFonts w:ascii="Arial" w:eastAsia="SimSun" w:hAnsi="Arial" w:cs="Arial"/>
        <w:szCs w:val="20"/>
        <w:lang w:val="es-ES" w:eastAsia="zh-CN"/>
      </w:rPr>
      <w:t xml:space="preserve"> II</w:t>
    </w:r>
  </w:p>
  <w:p w:rsidR="00473E04" w:rsidRPr="00473E04" w:rsidRDefault="00473E04" w:rsidP="00473E04">
    <w:pPr>
      <w:widowControl/>
      <w:spacing w:after="0" w:line="240" w:lineRule="auto"/>
      <w:jc w:val="right"/>
      <w:rPr>
        <w:rFonts w:ascii="Arial" w:eastAsia="SimSun" w:hAnsi="Arial" w:cs="Arial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63633"/>
    <w:multiLevelType w:val="hybridMultilevel"/>
    <w:tmpl w:val="B6E862AC"/>
    <w:lvl w:ilvl="0" w:tplc="F9445EC8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Fechas|Sesiones|TRADTERM|WIPONew"/>
    <w:docVar w:name="TermBaseURL" w:val="empty"/>
    <w:docVar w:name="TextBases" w:val="TextBase TMs\WorkspaceSTS\Ad-hoc\Auxiliar_Pool_STS|TextBase TMs\WorkspaceSTS\Ad-hoc\Glos EN-FR-E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XLegacy\LegacySTS"/>
    <w:docVar w:name="TextBaseURL" w:val="empty"/>
    <w:docVar w:name="UILng" w:val="en"/>
  </w:docVars>
  <w:rsids>
    <w:rsidRoot w:val="001A4839"/>
    <w:rsid w:val="000F4469"/>
    <w:rsid w:val="0015192D"/>
    <w:rsid w:val="001A4839"/>
    <w:rsid w:val="00322A9D"/>
    <w:rsid w:val="003274D4"/>
    <w:rsid w:val="00473E04"/>
    <w:rsid w:val="00503CD3"/>
    <w:rsid w:val="00505520"/>
    <w:rsid w:val="00566582"/>
    <w:rsid w:val="005676BA"/>
    <w:rsid w:val="00594657"/>
    <w:rsid w:val="0059783E"/>
    <w:rsid w:val="008561C5"/>
    <w:rsid w:val="008E6563"/>
    <w:rsid w:val="00B42DF4"/>
    <w:rsid w:val="00BC2EB7"/>
    <w:rsid w:val="00BE438F"/>
    <w:rsid w:val="00C81484"/>
    <w:rsid w:val="00E3765B"/>
    <w:rsid w:val="00EE4A34"/>
    <w:rsid w:val="00F1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E04"/>
  </w:style>
  <w:style w:type="paragraph" w:styleId="Footer">
    <w:name w:val="footer"/>
    <w:basedOn w:val="Normal"/>
    <w:link w:val="FooterChar"/>
    <w:unhideWhenUsed/>
    <w:rsid w:val="00473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E04"/>
  </w:style>
  <w:style w:type="paragraph" w:customStyle="1" w:styleId="Endofdocument-Annex">
    <w:name w:val="[End of document - Annex]"/>
    <w:basedOn w:val="Normal"/>
    <w:rsid w:val="00473E04"/>
    <w:pPr>
      <w:widowControl/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  <w:style w:type="paragraph" w:customStyle="1" w:styleId="Endofdocument">
    <w:name w:val="End of document"/>
    <w:basedOn w:val="Normal"/>
    <w:rsid w:val="0059783E"/>
    <w:pPr>
      <w:widowControl/>
      <w:spacing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styleId="ListParagraph">
    <w:name w:val="List Paragraph"/>
    <w:basedOn w:val="Normal"/>
    <w:uiPriority w:val="34"/>
    <w:qFormat/>
    <w:rsid w:val="00E376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E04"/>
  </w:style>
  <w:style w:type="paragraph" w:styleId="Footer">
    <w:name w:val="footer"/>
    <w:basedOn w:val="Normal"/>
    <w:link w:val="FooterChar"/>
    <w:unhideWhenUsed/>
    <w:rsid w:val="00473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E04"/>
  </w:style>
  <w:style w:type="paragraph" w:customStyle="1" w:styleId="Endofdocument-Annex">
    <w:name w:val="[End of document - Annex]"/>
    <w:basedOn w:val="Normal"/>
    <w:rsid w:val="00473E04"/>
    <w:pPr>
      <w:widowControl/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  <w:style w:type="paragraph" w:customStyle="1" w:styleId="Endofdocument">
    <w:name w:val="End of document"/>
    <w:basedOn w:val="Normal"/>
    <w:rsid w:val="0059783E"/>
    <w:pPr>
      <w:widowControl/>
      <w:spacing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styleId="ListParagraph">
    <w:name w:val="List Paragraph"/>
    <w:basedOn w:val="Normal"/>
    <w:uiPriority w:val="34"/>
    <w:qFormat/>
    <w:rsid w:val="00E37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252D3-E8C9-42A3-A3F7-BE63E034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443</Words>
  <Characters>2436</Characters>
  <Application>Microsoft Office Word</Application>
  <DocSecurity>0</DocSecurity>
  <Lines>71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CWS/5/4 - Anexo II</vt:lpstr>
    </vt:vector>
  </TitlesOfParts>
  <Company>World Intellectual Property Organization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CWS/5/4 Annex II (in Spanish)</dc:title>
  <dc:subject>Extension of WIPO Standard ST.96 to Incorporate Extensible Markup Language (XML) Schema for Orphan Works and Geographical Indications</dc:subject>
  <dc:creator>WIPO</dc:creator>
  <cp:keywords>CWS</cp:keywords>
  <dc:description/>
  <cp:lastModifiedBy>ZAGO Bétina</cp:lastModifiedBy>
  <cp:revision>9</cp:revision>
  <dcterms:created xsi:type="dcterms:W3CDTF">2017-04-26T09:58:00Z</dcterms:created>
  <dcterms:modified xsi:type="dcterms:W3CDTF">2017-04-26T12:19:00Z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2016-12-02T00:00:00Z</vt:filetime>
  </property>
  <property fmtid="{D5CDD505-2E9C-101B-9397-08002B2CF9AE}" pid="3" name="LastSaved">
    <vt:filetime>2017-04-07T00:00:00Z</vt:filetime>
  </property>
</Properties>
</file>