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B1220" w:rsidTr="00361450">
        <w:tc>
          <w:tcPr>
            <w:tcW w:w="4513" w:type="dxa"/>
            <w:tcBorders>
              <w:bottom w:val="single" w:sz="4" w:space="0" w:color="auto"/>
            </w:tcBorders>
            <w:tcMar>
              <w:bottom w:w="170" w:type="dxa"/>
            </w:tcMar>
          </w:tcPr>
          <w:p w:rsidR="00EC4E49" w:rsidRPr="004B1220" w:rsidRDefault="00EC4E49" w:rsidP="00916EE2">
            <w:pPr>
              <w:rPr>
                <w:lang w:val="es-ES"/>
              </w:rPr>
            </w:pPr>
          </w:p>
        </w:tc>
        <w:tc>
          <w:tcPr>
            <w:tcW w:w="4337" w:type="dxa"/>
            <w:tcBorders>
              <w:bottom w:val="single" w:sz="4" w:space="0" w:color="auto"/>
            </w:tcBorders>
            <w:tcMar>
              <w:left w:w="0" w:type="dxa"/>
              <w:right w:w="0" w:type="dxa"/>
            </w:tcMar>
          </w:tcPr>
          <w:p w:rsidR="00EC4E49" w:rsidRPr="004B1220" w:rsidRDefault="004B1220" w:rsidP="00916EE2">
            <w:pPr>
              <w:rPr>
                <w:lang w:val="es-ES"/>
              </w:rPr>
            </w:pPr>
            <w:r w:rsidRPr="004B1220">
              <w:rPr>
                <w:noProof/>
              </w:rPr>
              <w:drawing>
                <wp:inline distT="0" distB="0" distL="0" distR="0" wp14:anchorId="62C41B96" wp14:editId="18633445">
                  <wp:extent cx="185674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B1220" w:rsidRDefault="004B1220" w:rsidP="004B1220">
            <w:pPr>
              <w:jc w:val="right"/>
              <w:rPr>
                <w:lang w:val="es-ES"/>
              </w:rPr>
            </w:pPr>
            <w:r w:rsidRPr="004B1220">
              <w:rPr>
                <w:b/>
                <w:sz w:val="40"/>
                <w:szCs w:val="40"/>
                <w:lang w:val="es-ES"/>
              </w:rPr>
              <w:t>S</w:t>
            </w:r>
          </w:p>
        </w:tc>
      </w:tr>
      <w:tr w:rsidR="008B2CC1" w:rsidRPr="004B122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B1220" w:rsidRDefault="00662341" w:rsidP="00916EE2">
            <w:pPr>
              <w:jc w:val="right"/>
              <w:rPr>
                <w:rFonts w:ascii="Arial Black" w:hAnsi="Arial Black"/>
                <w:caps/>
                <w:sz w:val="15"/>
                <w:lang w:val="es-ES"/>
              </w:rPr>
            </w:pPr>
            <w:r w:rsidRPr="004B1220">
              <w:rPr>
                <w:rFonts w:ascii="Arial Black" w:hAnsi="Arial Black"/>
                <w:caps/>
                <w:sz w:val="15"/>
                <w:lang w:val="es-ES"/>
              </w:rPr>
              <w:t>CWS/4</w:t>
            </w:r>
            <w:r w:rsidR="00A03DF8" w:rsidRPr="004B1220">
              <w:rPr>
                <w:rFonts w:ascii="Arial Black" w:hAnsi="Arial Black"/>
                <w:caps/>
                <w:sz w:val="15"/>
                <w:lang w:val="es-ES"/>
              </w:rPr>
              <w:t>bis</w:t>
            </w:r>
            <w:r w:rsidRPr="004B1220">
              <w:rPr>
                <w:rFonts w:ascii="Arial Black" w:hAnsi="Arial Black"/>
                <w:caps/>
                <w:sz w:val="15"/>
                <w:lang w:val="es-ES"/>
              </w:rPr>
              <w:t>/</w:t>
            </w:r>
            <w:bookmarkStart w:id="0" w:name="Code"/>
            <w:bookmarkEnd w:id="0"/>
            <w:r w:rsidR="009E7DC8" w:rsidRPr="004B1220">
              <w:rPr>
                <w:rFonts w:ascii="Arial Black" w:hAnsi="Arial Black"/>
                <w:caps/>
                <w:sz w:val="15"/>
                <w:lang w:val="es-ES"/>
              </w:rPr>
              <w:t>5</w:t>
            </w:r>
            <w:r w:rsidR="00A42DAF" w:rsidRPr="004B1220">
              <w:rPr>
                <w:rFonts w:ascii="Arial Black" w:hAnsi="Arial Black"/>
                <w:caps/>
                <w:sz w:val="15"/>
                <w:lang w:val="es-ES"/>
              </w:rPr>
              <w:t xml:space="preserve"> </w:t>
            </w:r>
            <w:r w:rsidR="008B2CC1" w:rsidRPr="004B1220">
              <w:rPr>
                <w:rFonts w:ascii="Arial Black" w:hAnsi="Arial Black"/>
                <w:caps/>
                <w:sz w:val="15"/>
                <w:lang w:val="es-ES"/>
              </w:rPr>
              <w:t xml:space="preserve">   </w:t>
            </w:r>
          </w:p>
        </w:tc>
      </w:tr>
      <w:tr w:rsidR="008B2CC1" w:rsidRPr="004B1220" w:rsidTr="00916EE2">
        <w:trPr>
          <w:trHeight w:hRule="exact" w:val="170"/>
        </w:trPr>
        <w:tc>
          <w:tcPr>
            <w:tcW w:w="9356" w:type="dxa"/>
            <w:gridSpan w:val="3"/>
            <w:noWrap/>
            <w:tcMar>
              <w:left w:w="0" w:type="dxa"/>
              <w:right w:w="0" w:type="dxa"/>
            </w:tcMar>
            <w:vAlign w:val="bottom"/>
          </w:tcPr>
          <w:p w:rsidR="008B2CC1" w:rsidRPr="004B1220" w:rsidRDefault="008B2CC1" w:rsidP="004B1220">
            <w:pPr>
              <w:jc w:val="right"/>
              <w:rPr>
                <w:rFonts w:ascii="Arial Black" w:hAnsi="Arial Black"/>
                <w:caps/>
                <w:sz w:val="15"/>
                <w:lang w:val="es-ES"/>
              </w:rPr>
            </w:pPr>
            <w:r w:rsidRPr="004B1220">
              <w:rPr>
                <w:rFonts w:ascii="Arial Black" w:hAnsi="Arial Black"/>
                <w:caps/>
                <w:sz w:val="15"/>
                <w:lang w:val="es-ES"/>
              </w:rPr>
              <w:t>ORIGINAL:</w:t>
            </w:r>
            <w:r w:rsidR="009E7DC8" w:rsidRPr="004B1220">
              <w:rPr>
                <w:rFonts w:ascii="Arial Black" w:hAnsi="Arial Black"/>
                <w:caps/>
                <w:sz w:val="15"/>
                <w:lang w:val="es-ES"/>
              </w:rPr>
              <w:t xml:space="preserve">  </w:t>
            </w:r>
            <w:r w:rsidR="004B1220" w:rsidRPr="004B1220">
              <w:rPr>
                <w:rFonts w:ascii="Arial Black" w:hAnsi="Arial Black"/>
                <w:caps/>
                <w:sz w:val="15"/>
                <w:lang w:val="es-ES"/>
              </w:rPr>
              <w:t>INGLÉS</w:t>
            </w:r>
            <w:r w:rsidR="00A42DAF" w:rsidRPr="004B1220">
              <w:rPr>
                <w:rFonts w:ascii="Arial Black" w:hAnsi="Arial Black"/>
                <w:caps/>
                <w:sz w:val="15"/>
                <w:lang w:val="es-ES"/>
              </w:rPr>
              <w:t xml:space="preserve"> </w:t>
            </w:r>
            <w:r w:rsidRPr="004B1220">
              <w:rPr>
                <w:rFonts w:ascii="Arial Black" w:hAnsi="Arial Black"/>
                <w:caps/>
                <w:sz w:val="15"/>
                <w:lang w:val="es-ES"/>
              </w:rPr>
              <w:t xml:space="preserve"> </w:t>
            </w:r>
            <w:bookmarkStart w:id="1" w:name="Original"/>
            <w:bookmarkEnd w:id="1"/>
          </w:p>
        </w:tc>
      </w:tr>
      <w:tr w:rsidR="008B2CC1" w:rsidRPr="004B1220" w:rsidTr="00916EE2">
        <w:trPr>
          <w:trHeight w:hRule="exact" w:val="198"/>
        </w:trPr>
        <w:tc>
          <w:tcPr>
            <w:tcW w:w="9356" w:type="dxa"/>
            <w:gridSpan w:val="3"/>
            <w:tcMar>
              <w:left w:w="0" w:type="dxa"/>
              <w:right w:w="0" w:type="dxa"/>
            </w:tcMar>
            <w:vAlign w:val="bottom"/>
          </w:tcPr>
          <w:p w:rsidR="008B2CC1" w:rsidRPr="004B1220" w:rsidRDefault="004B1220" w:rsidP="004B1220">
            <w:pPr>
              <w:jc w:val="right"/>
              <w:rPr>
                <w:rFonts w:ascii="Arial Black" w:hAnsi="Arial Black"/>
                <w:caps/>
                <w:sz w:val="15"/>
                <w:lang w:val="es-ES"/>
              </w:rPr>
            </w:pPr>
            <w:r w:rsidRPr="004B1220">
              <w:rPr>
                <w:rFonts w:ascii="Arial Black" w:hAnsi="Arial Black"/>
                <w:caps/>
                <w:sz w:val="15"/>
                <w:lang w:val="es-ES"/>
              </w:rPr>
              <w:t>FECHA</w:t>
            </w:r>
            <w:r w:rsidR="008B2CC1" w:rsidRPr="004B1220">
              <w:rPr>
                <w:rFonts w:ascii="Arial Black" w:hAnsi="Arial Black"/>
                <w:caps/>
                <w:sz w:val="15"/>
                <w:lang w:val="es-ES"/>
              </w:rPr>
              <w:t>:</w:t>
            </w:r>
            <w:r w:rsidR="009E7DC8" w:rsidRPr="004B1220">
              <w:rPr>
                <w:rFonts w:ascii="Arial Black" w:hAnsi="Arial Black"/>
                <w:caps/>
                <w:sz w:val="15"/>
                <w:lang w:val="es-ES"/>
              </w:rPr>
              <w:t xml:space="preserve">  </w:t>
            </w:r>
            <w:r w:rsidRPr="004B1220">
              <w:rPr>
                <w:rFonts w:ascii="Arial Black" w:hAnsi="Arial Black"/>
                <w:caps/>
                <w:sz w:val="15"/>
                <w:lang w:val="es-ES"/>
              </w:rPr>
              <w:t>25 DE FEBRERO DE</w:t>
            </w:r>
            <w:r w:rsidR="009E7DC8" w:rsidRPr="004B1220">
              <w:rPr>
                <w:rFonts w:ascii="Arial Black" w:hAnsi="Arial Black"/>
                <w:caps/>
                <w:sz w:val="15"/>
                <w:lang w:val="es-ES"/>
              </w:rPr>
              <w:t xml:space="preserve"> 2016</w:t>
            </w:r>
            <w:r w:rsidR="00A42DAF" w:rsidRPr="004B1220">
              <w:rPr>
                <w:rFonts w:ascii="Arial Black" w:hAnsi="Arial Black"/>
                <w:caps/>
                <w:sz w:val="15"/>
                <w:lang w:val="es-ES"/>
              </w:rPr>
              <w:t xml:space="preserve"> </w:t>
            </w:r>
            <w:r w:rsidR="008B2CC1" w:rsidRPr="004B1220">
              <w:rPr>
                <w:rFonts w:ascii="Arial Black" w:hAnsi="Arial Black"/>
                <w:caps/>
                <w:sz w:val="15"/>
                <w:lang w:val="es-ES"/>
              </w:rPr>
              <w:t xml:space="preserve"> </w:t>
            </w:r>
            <w:bookmarkStart w:id="2" w:name="Date"/>
            <w:bookmarkEnd w:id="2"/>
          </w:p>
        </w:tc>
      </w:tr>
    </w:tbl>
    <w:p w:rsidR="008B2CC1" w:rsidRPr="004B1220" w:rsidRDefault="008B2CC1" w:rsidP="008B2CC1">
      <w:pPr>
        <w:rPr>
          <w:lang w:val="es-ES"/>
        </w:rPr>
      </w:pPr>
    </w:p>
    <w:p w:rsidR="008B2CC1" w:rsidRPr="004B1220" w:rsidRDefault="008B2CC1" w:rsidP="008B2CC1">
      <w:pPr>
        <w:rPr>
          <w:lang w:val="es-ES"/>
        </w:rPr>
      </w:pPr>
    </w:p>
    <w:p w:rsidR="008B2CC1" w:rsidRPr="004B1220" w:rsidRDefault="008B2CC1" w:rsidP="008B2CC1">
      <w:pPr>
        <w:rPr>
          <w:lang w:val="es-ES"/>
        </w:rPr>
      </w:pPr>
    </w:p>
    <w:p w:rsidR="008B2CC1" w:rsidRPr="004B1220" w:rsidRDefault="008B2CC1" w:rsidP="008B2CC1">
      <w:pPr>
        <w:rPr>
          <w:lang w:val="es-ES"/>
        </w:rPr>
      </w:pPr>
    </w:p>
    <w:p w:rsidR="008B2CC1" w:rsidRPr="004B1220" w:rsidRDefault="008B2CC1" w:rsidP="008B2CC1">
      <w:pPr>
        <w:rPr>
          <w:lang w:val="es-ES"/>
        </w:rPr>
      </w:pPr>
    </w:p>
    <w:p w:rsidR="004B1220" w:rsidRPr="00A47CE6" w:rsidRDefault="004B1220" w:rsidP="004B1220">
      <w:pPr>
        <w:rPr>
          <w:b/>
          <w:sz w:val="28"/>
          <w:szCs w:val="28"/>
          <w:lang w:val="es-ES"/>
        </w:rPr>
      </w:pPr>
      <w:r w:rsidRPr="00A47CE6">
        <w:rPr>
          <w:b/>
          <w:sz w:val="28"/>
          <w:szCs w:val="28"/>
          <w:lang w:val="es-ES"/>
        </w:rPr>
        <w:t>Comité de Normas Técnicas de la OMPI (CWS)</w:t>
      </w:r>
    </w:p>
    <w:p w:rsidR="004B1220" w:rsidRPr="00A47CE6" w:rsidRDefault="004B1220" w:rsidP="004B1220">
      <w:pPr>
        <w:rPr>
          <w:lang w:val="es-ES"/>
        </w:rPr>
      </w:pPr>
    </w:p>
    <w:p w:rsidR="004B1220" w:rsidRPr="00A47CE6" w:rsidRDefault="004B1220" w:rsidP="004B1220">
      <w:pPr>
        <w:rPr>
          <w:lang w:val="es-ES"/>
        </w:rPr>
      </w:pPr>
    </w:p>
    <w:p w:rsidR="004B1220" w:rsidRPr="00A47CE6" w:rsidRDefault="004B1220" w:rsidP="004B1220">
      <w:pPr>
        <w:rPr>
          <w:b/>
          <w:sz w:val="24"/>
          <w:szCs w:val="24"/>
          <w:lang w:val="es-ES"/>
        </w:rPr>
      </w:pPr>
      <w:r w:rsidRPr="00A47CE6">
        <w:rPr>
          <w:b/>
          <w:sz w:val="24"/>
          <w:szCs w:val="24"/>
          <w:lang w:val="es-ES"/>
        </w:rPr>
        <w:t>Reanudación de la cuarta sesión</w:t>
      </w:r>
    </w:p>
    <w:p w:rsidR="004B1220" w:rsidRPr="00A47CE6" w:rsidRDefault="004B1220" w:rsidP="004B1220">
      <w:pPr>
        <w:rPr>
          <w:b/>
          <w:sz w:val="24"/>
          <w:szCs w:val="24"/>
          <w:lang w:val="es-ES"/>
        </w:rPr>
      </w:pPr>
      <w:r w:rsidRPr="00A47CE6">
        <w:rPr>
          <w:b/>
          <w:sz w:val="24"/>
          <w:szCs w:val="24"/>
          <w:lang w:val="es-ES"/>
        </w:rPr>
        <w:t>Ginebra, 21 a 24 de marzo de 2016</w:t>
      </w:r>
    </w:p>
    <w:p w:rsidR="008B2CC1" w:rsidRPr="004B1220" w:rsidRDefault="008B2CC1" w:rsidP="008B2CC1">
      <w:pPr>
        <w:rPr>
          <w:lang w:val="es-ES"/>
        </w:rPr>
      </w:pPr>
    </w:p>
    <w:p w:rsidR="008B2CC1" w:rsidRPr="004B1220" w:rsidRDefault="008B2CC1" w:rsidP="008B2CC1">
      <w:pPr>
        <w:rPr>
          <w:lang w:val="es-ES"/>
        </w:rPr>
      </w:pPr>
    </w:p>
    <w:p w:rsidR="008B2CC1" w:rsidRPr="004B1220" w:rsidRDefault="008B2CC1" w:rsidP="008B2CC1">
      <w:pPr>
        <w:rPr>
          <w:lang w:val="es-ES"/>
        </w:rPr>
      </w:pPr>
    </w:p>
    <w:p w:rsidR="00B10782" w:rsidRPr="004B1220" w:rsidRDefault="005D5EF4" w:rsidP="00B10782">
      <w:pPr>
        <w:rPr>
          <w:caps/>
          <w:sz w:val="24"/>
          <w:lang w:val="es-ES"/>
        </w:rPr>
      </w:pPr>
      <w:bookmarkStart w:id="3" w:name="TitleOfDoc"/>
      <w:bookmarkEnd w:id="3"/>
      <w:r w:rsidRPr="004B1220">
        <w:rPr>
          <w:sz w:val="24"/>
          <w:lang w:val="es-ES"/>
        </w:rPr>
        <w:t>INFORME DE SITUACIÓN SOBRE LA PREPARACIÓN DE UNA PROPUESTA DE ESTABLECIMIENTO DE UNA NUEVA NORMA TÉCNICA DE LA OMPI PARA EL INTERCAMBIO DE DATOS SOBRE LA SITUACIÓN JURÍDICA DE LAS PATENTES POR LAS O</w:t>
      </w:r>
      <w:r>
        <w:rPr>
          <w:sz w:val="24"/>
          <w:lang w:val="es-ES"/>
        </w:rPr>
        <w:t>FICINAS DE PROPIEDAD INDUSTRIAL</w:t>
      </w:r>
    </w:p>
    <w:p w:rsidR="00B10782" w:rsidRPr="004B1220" w:rsidRDefault="00B10782" w:rsidP="00B10782">
      <w:pPr>
        <w:rPr>
          <w:lang w:val="es-ES"/>
        </w:rPr>
      </w:pPr>
    </w:p>
    <w:p w:rsidR="00B10782" w:rsidRPr="004B1220" w:rsidRDefault="00B10782" w:rsidP="00B10782">
      <w:pPr>
        <w:rPr>
          <w:i/>
          <w:lang w:val="es-ES"/>
        </w:rPr>
      </w:pPr>
      <w:r w:rsidRPr="004B1220">
        <w:rPr>
          <w:i/>
          <w:lang w:val="es-ES"/>
        </w:rPr>
        <w:t>prepar</w:t>
      </w:r>
      <w:r w:rsidR="004B1220">
        <w:rPr>
          <w:i/>
          <w:lang w:val="es-ES"/>
        </w:rPr>
        <w:t>a</w:t>
      </w:r>
      <w:r w:rsidRPr="004B1220">
        <w:rPr>
          <w:i/>
          <w:lang w:val="es-ES"/>
        </w:rPr>
        <w:t>d</w:t>
      </w:r>
      <w:r w:rsidR="004B1220">
        <w:rPr>
          <w:i/>
          <w:lang w:val="es-ES"/>
        </w:rPr>
        <w:t>o</w:t>
      </w:r>
      <w:r w:rsidRPr="004B1220">
        <w:rPr>
          <w:i/>
          <w:lang w:val="es-ES"/>
        </w:rPr>
        <w:t xml:space="preserve"> </w:t>
      </w:r>
      <w:r w:rsidR="004B1220">
        <w:rPr>
          <w:i/>
          <w:lang w:val="es-ES"/>
        </w:rPr>
        <w:t>por la Secretaría</w:t>
      </w:r>
    </w:p>
    <w:p w:rsidR="00B10782" w:rsidRPr="004B1220" w:rsidRDefault="00B10782" w:rsidP="00B10782">
      <w:pPr>
        <w:rPr>
          <w:lang w:val="es-ES"/>
        </w:rPr>
      </w:pPr>
    </w:p>
    <w:p w:rsidR="00B10782" w:rsidRPr="004B1220" w:rsidRDefault="00B10782" w:rsidP="00B10782">
      <w:pPr>
        <w:rPr>
          <w:lang w:val="es-ES"/>
        </w:rPr>
      </w:pPr>
    </w:p>
    <w:p w:rsidR="00B10782" w:rsidRPr="004B1220" w:rsidRDefault="00B10782" w:rsidP="00083958">
      <w:pPr>
        <w:rPr>
          <w:lang w:val="es-ES"/>
        </w:rPr>
      </w:pPr>
    </w:p>
    <w:p w:rsidR="00B10782" w:rsidRPr="004B1220" w:rsidRDefault="00B10782" w:rsidP="00B10782">
      <w:pPr>
        <w:rPr>
          <w:lang w:val="es-ES"/>
        </w:rPr>
      </w:pPr>
    </w:p>
    <w:p w:rsidR="00B10782" w:rsidRPr="004B1220" w:rsidRDefault="00B10782" w:rsidP="00B10782">
      <w:pPr>
        <w:rPr>
          <w:lang w:val="es-ES"/>
        </w:rPr>
      </w:pPr>
    </w:p>
    <w:p w:rsidR="00B10782" w:rsidRPr="004B1220" w:rsidRDefault="004B1220" w:rsidP="00B10782">
      <w:pPr>
        <w:pStyle w:val="Heading2"/>
        <w:rPr>
          <w:lang w:val="es-ES"/>
        </w:rPr>
      </w:pPr>
      <w:r>
        <w:rPr>
          <w:caps w:val="0"/>
          <w:lang w:val="es-ES"/>
        </w:rPr>
        <w:t>INTRODUCCIÓN</w:t>
      </w:r>
    </w:p>
    <w:p w:rsidR="00B10782" w:rsidRPr="00B36143" w:rsidRDefault="00B36143" w:rsidP="00B36143">
      <w:pPr>
        <w:pStyle w:val="ONUME"/>
        <w:rPr>
          <w:lang w:val="es-ES"/>
        </w:rPr>
      </w:pPr>
      <w:r>
        <w:rPr>
          <w:lang w:val="es-ES"/>
        </w:rPr>
        <w:t xml:space="preserve">Desde la cuarta sesión del </w:t>
      </w:r>
      <w:r w:rsidRPr="00B36143">
        <w:rPr>
          <w:lang w:val="es-ES"/>
        </w:rPr>
        <w:t>Comité de Normas Técnicas de la OMPI (CWS)</w:t>
      </w:r>
      <w:r>
        <w:rPr>
          <w:lang w:val="es-ES"/>
        </w:rPr>
        <w:t>, celebrada en mayo de 2014, el Equipo Técnico de la Situación Jurídica (LSTF) prosiguió la labor de ejecutar la Tarea Nº 47</w:t>
      </w:r>
      <w:r w:rsidR="00B10782" w:rsidRPr="00B36143">
        <w:rPr>
          <w:lang w:val="es-ES"/>
        </w:rPr>
        <w:t>:</w:t>
      </w:r>
      <w:r w:rsidR="001C7F7A" w:rsidRPr="00B36143">
        <w:rPr>
          <w:lang w:val="es-ES"/>
        </w:rPr>
        <w:t xml:space="preserve"> </w:t>
      </w:r>
      <w:r w:rsidR="00B10782" w:rsidRPr="00B36143">
        <w:rPr>
          <w:lang w:val="es-ES"/>
        </w:rPr>
        <w:t xml:space="preserve"> </w:t>
      </w:r>
      <w:r w:rsidRPr="00B36143">
        <w:rPr>
          <w:lang w:val="es-ES"/>
        </w:rPr>
        <w:t>“Preparar una propuesta de establecimiento de una nueva norma técnica de la OMPI para el intercambio de datos sobre la situación jurídica de las patentes por las oficinas de propiedad industrial. Una vez finalizada esta tarea, la propuesta correspondiente deberá extenderse a las marcas y dibujos y modelos industriales”.</w:t>
      </w:r>
    </w:p>
    <w:p w:rsidR="00B10782" w:rsidRPr="004B1220" w:rsidRDefault="00B36143" w:rsidP="00B36143">
      <w:pPr>
        <w:pStyle w:val="ONUME"/>
        <w:rPr>
          <w:lang w:val="es-ES"/>
        </w:rPr>
      </w:pPr>
      <w:r>
        <w:rPr>
          <w:lang w:val="es-ES"/>
        </w:rPr>
        <w:t xml:space="preserve">En el momento de preparar el presente documento, participan en el Equipo Técnico los representantes de 25 países, organizaciones intergubernamentales y organizaciones internacionales no gubernamentales.  Desde mayo de 2014, el Equipo Técnico llevó a cabo los debates mediante un foro electrónico y conferencias en línea y una reunión presencial celebrada en junio de </w:t>
      </w:r>
      <w:r w:rsidR="00B10782" w:rsidRPr="004B1220">
        <w:rPr>
          <w:lang w:val="es-ES"/>
        </w:rPr>
        <w:t>2015.</w:t>
      </w:r>
    </w:p>
    <w:p w:rsidR="00B10782" w:rsidRPr="00C61366" w:rsidRDefault="00C61366" w:rsidP="00C61366">
      <w:pPr>
        <w:pStyle w:val="ONUME"/>
        <w:rPr>
          <w:lang w:val="es-ES"/>
        </w:rPr>
      </w:pPr>
      <w:r w:rsidRPr="00C61366">
        <w:rPr>
          <w:lang w:val="es-ES"/>
        </w:rPr>
        <w:t>Como resultado de los debates, el LSTF llegó a</w:t>
      </w:r>
      <w:r w:rsidR="002653C4">
        <w:rPr>
          <w:lang w:val="es-ES"/>
        </w:rPr>
        <w:t xml:space="preserve"> un acuerdo provisional sobre la</w:t>
      </w:r>
      <w:r w:rsidRPr="00C61366">
        <w:rPr>
          <w:lang w:val="es-ES"/>
        </w:rPr>
        <w:t xml:space="preserve">s siguientes partes </w:t>
      </w:r>
      <w:r w:rsidRPr="00B5733A">
        <w:rPr>
          <w:lang w:val="es-ES"/>
        </w:rPr>
        <w:t xml:space="preserve">importantes de la nueva norma técnica:  los objetivos y el alcance de la nueva norma técnica;  </w:t>
      </w:r>
      <w:r w:rsidR="0056031F" w:rsidRPr="00B5733A">
        <w:rPr>
          <w:lang w:val="es-ES"/>
        </w:rPr>
        <w:t xml:space="preserve">los </w:t>
      </w:r>
      <w:r w:rsidR="002653C4">
        <w:rPr>
          <w:lang w:val="es-ES"/>
        </w:rPr>
        <w:t>componentes</w:t>
      </w:r>
      <w:r w:rsidR="005B7F0F" w:rsidRPr="00B5733A">
        <w:rPr>
          <w:lang w:val="es-ES"/>
        </w:rPr>
        <w:t xml:space="preserve"> de</w:t>
      </w:r>
      <w:r w:rsidR="0056031F" w:rsidRPr="00B5733A">
        <w:rPr>
          <w:lang w:val="es-ES"/>
        </w:rPr>
        <w:t xml:space="preserve"> </w:t>
      </w:r>
      <w:r w:rsidRPr="00B5733A">
        <w:rPr>
          <w:lang w:val="es-ES"/>
        </w:rPr>
        <w:t>l</w:t>
      </w:r>
      <w:r w:rsidR="0056031F" w:rsidRPr="00B5733A">
        <w:rPr>
          <w:lang w:val="es-ES"/>
        </w:rPr>
        <w:t xml:space="preserve">a información sobre </w:t>
      </w:r>
      <w:r w:rsidR="00AD53E3" w:rsidRPr="00B5733A">
        <w:rPr>
          <w:lang w:val="es-ES"/>
        </w:rPr>
        <w:t>incidencias relativa</w:t>
      </w:r>
      <w:r w:rsidR="005B7F0F" w:rsidRPr="00B5733A">
        <w:rPr>
          <w:lang w:val="es-ES"/>
        </w:rPr>
        <w:t>s</w:t>
      </w:r>
      <w:r w:rsidR="0056031F" w:rsidRPr="00B5733A">
        <w:rPr>
          <w:lang w:val="es-ES"/>
        </w:rPr>
        <w:t xml:space="preserve"> a la situación jurídica</w:t>
      </w:r>
      <w:r w:rsidRPr="00B5733A">
        <w:rPr>
          <w:lang w:val="es-ES"/>
        </w:rPr>
        <w:t xml:space="preserve"> y la lista de </w:t>
      </w:r>
      <w:r w:rsidR="00AD53E3" w:rsidRPr="00B5733A">
        <w:rPr>
          <w:lang w:val="es-ES"/>
        </w:rPr>
        <w:t>incidencias</w:t>
      </w:r>
      <w:r w:rsidRPr="00B5733A">
        <w:rPr>
          <w:lang w:val="es-ES"/>
        </w:rPr>
        <w:t xml:space="preserve"> principales</w:t>
      </w:r>
      <w:r w:rsidR="00B10782" w:rsidRPr="00C61366">
        <w:rPr>
          <w:lang w:val="es-ES"/>
        </w:rPr>
        <w:t xml:space="preserve">. </w:t>
      </w:r>
      <w:r>
        <w:rPr>
          <w:lang w:val="es-ES"/>
        </w:rPr>
        <w:t xml:space="preserve"> El </w:t>
      </w:r>
      <w:r w:rsidR="00B10782" w:rsidRPr="00C61366">
        <w:rPr>
          <w:lang w:val="es-ES"/>
        </w:rPr>
        <w:t xml:space="preserve">LSTF </w:t>
      </w:r>
      <w:r>
        <w:rPr>
          <w:lang w:val="es-ES"/>
        </w:rPr>
        <w:t xml:space="preserve">acordó asimismo incluir </w:t>
      </w:r>
      <w:r w:rsidR="002653C4">
        <w:rPr>
          <w:lang w:val="es-ES"/>
        </w:rPr>
        <w:t xml:space="preserve">en la nueva norma técnica </w:t>
      </w:r>
      <w:r>
        <w:rPr>
          <w:lang w:val="es-ES"/>
        </w:rPr>
        <w:t>un modelo global de tramitación de solicitudes de patente para tener una perspectiva general común del procedimiento de concesión de patentes en todo el mundo.   El proyecto de modelo acordado se reproduce en el Anexo I del presente documento</w:t>
      </w:r>
      <w:r w:rsidR="00B10782" w:rsidRPr="00C61366">
        <w:rPr>
          <w:lang w:val="es-ES"/>
        </w:rPr>
        <w:t xml:space="preserve">. </w:t>
      </w:r>
    </w:p>
    <w:p w:rsidR="00B10782" w:rsidRPr="004B1220" w:rsidRDefault="00D71E7E" w:rsidP="00B10782">
      <w:pPr>
        <w:pStyle w:val="Heading2"/>
        <w:rPr>
          <w:lang w:val="es-ES"/>
        </w:rPr>
      </w:pPr>
      <w:r>
        <w:rPr>
          <w:caps w:val="0"/>
          <w:lang w:val="es-ES"/>
        </w:rPr>
        <w:lastRenderedPageBreak/>
        <w:t>HOJA DE RUTA PARA LA ELABORACIÓN DE LA NUEVA NORMA TÉCNICA</w:t>
      </w:r>
      <w:r w:rsidR="001C7F7A" w:rsidRPr="004B1220">
        <w:rPr>
          <w:caps w:val="0"/>
          <w:lang w:val="es-ES"/>
        </w:rPr>
        <w:t xml:space="preserve"> </w:t>
      </w:r>
    </w:p>
    <w:p w:rsidR="00B10782" w:rsidRPr="004B1220" w:rsidRDefault="00B10782" w:rsidP="00B10782">
      <w:pPr>
        <w:pStyle w:val="Heading3"/>
        <w:rPr>
          <w:lang w:val="es-ES"/>
        </w:rPr>
      </w:pPr>
      <w:r w:rsidRPr="004B1220">
        <w:rPr>
          <w:lang w:val="es-ES"/>
        </w:rPr>
        <w:t>Objetiv</w:t>
      </w:r>
      <w:r w:rsidR="00D71E7E">
        <w:rPr>
          <w:lang w:val="es-ES"/>
        </w:rPr>
        <w:t>o</w:t>
      </w:r>
      <w:r w:rsidRPr="004B1220">
        <w:rPr>
          <w:lang w:val="es-ES"/>
        </w:rPr>
        <w:t>s</w:t>
      </w:r>
      <w:r w:rsidR="00D71E7E">
        <w:rPr>
          <w:lang w:val="es-ES"/>
        </w:rPr>
        <w:t xml:space="preserve"> y alcance</w:t>
      </w:r>
      <w:r w:rsidRPr="004B1220">
        <w:rPr>
          <w:lang w:val="es-ES"/>
        </w:rPr>
        <w:t xml:space="preserve"> </w:t>
      </w:r>
    </w:p>
    <w:p w:rsidR="008724C5" w:rsidRDefault="008724C5" w:rsidP="009E7DC8">
      <w:pPr>
        <w:pStyle w:val="ONUME"/>
        <w:rPr>
          <w:lang w:val="es-ES"/>
        </w:rPr>
      </w:pPr>
      <w:r>
        <w:rPr>
          <w:lang w:val="es-ES"/>
        </w:rPr>
        <w:t>El</w:t>
      </w:r>
      <w:r w:rsidR="00B10782" w:rsidRPr="004B1220">
        <w:rPr>
          <w:lang w:val="es-ES"/>
        </w:rPr>
        <w:t xml:space="preserve"> LSTF </w:t>
      </w:r>
      <w:r w:rsidR="003E06FA">
        <w:rPr>
          <w:lang w:val="es-ES"/>
        </w:rPr>
        <w:t xml:space="preserve">acordó de manera </w:t>
      </w:r>
      <w:r>
        <w:rPr>
          <w:lang w:val="es-ES"/>
        </w:rPr>
        <w:t xml:space="preserve">provisional </w:t>
      </w:r>
      <w:r w:rsidR="003E06FA">
        <w:rPr>
          <w:lang w:val="es-ES"/>
        </w:rPr>
        <w:t>que la nueva norma técnica estaría</w:t>
      </w:r>
      <w:r>
        <w:rPr>
          <w:lang w:val="es-ES"/>
        </w:rPr>
        <w:t xml:space="preserve"> destinada a ofrecer recomendaciones a las autoridades nacionales, regionales e internacionales que se ocupan de la información de propiedad industrial (P.I.) teniendo en cuenta las legislaciones nacionales de P.I. o los convenios internacionales de P.I.</w:t>
      </w:r>
    </w:p>
    <w:p w:rsidR="008724C5" w:rsidRDefault="008724C5" w:rsidP="00083958">
      <w:pPr>
        <w:pStyle w:val="ONUME"/>
        <w:rPr>
          <w:lang w:val="es-ES"/>
        </w:rPr>
      </w:pPr>
      <w:r w:rsidRPr="008724C5">
        <w:rPr>
          <w:lang w:val="es-ES"/>
        </w:rPr>
        <w:t xml:space="preserve">El </w:t>
      </w:r>
      <w:r>
        <w:rPr>
          <w:lang w:val="es-ES"/>
        </w:rPr>
        <w:t>LSTF considera</w:t>
      </w:r>
      <w:r w:rsidR="00B10782" w:rsidRPr="008724C5">
        <w:rPr>
          <w:lang w:val="es-ES"/>
        </w:rPr>
        <w:t xml:space="preserve"> </w:t>
      </w:r>
      <w:r>
        <w:rPr>
          <w:lang w:val="es-ES"/>
        </w:rPr>
        <w:t xml:space="preserve">que la norma técnica deberá promover el intercambio eficaz de datos sobre la situación jurídica de las patentes de manera armonizada por las oficinas de propiedad industrial (OPI) a fin de </w:t>
      </w:r>
      <w:r w:rsidR="003E06FA">
        <w:rPr>
          <w:lang w:val="es-ES"/>
        </w:rPr>
        <w:t xml:space="preserve">que accedan fácilmente </w:t>
      </w:r>
      <w:r>
        <w:rPr>
          <w:lang w:val="es-ES"/>
        </w:rPr>
        <w:t xml:space="preserve">a esos datos los usuarios de información sobre P.I., las OPI, los proveedores de datos de P.I., el público en general y otras partes interesadas.  La norma técnica deberá proporcionar la lista de </w:t>
      </w:r>
      <w:r w:rsidR="003E06FA">
        <w:rPr>
          <w:lang w:val="es-ES"/>
        </w:rPr>
        <w:t>incidencias</w:t>
      </w:r>
      <w:r>
        <w:rPr>
          <w:lang w:val="es-ES"/>
        </w:rPr>
        <w:t xml:space="preserve"> que puedan tener lugar durante el ciclo de vida de una patente.  Asimismo, deberá proporcionar las características técnica</w:t>
      </w:r>
      <w:r w:rsidR="003E06FA">
        <w:rPr>
          <w:lang w:val="es-ES"/>
        </w:rPr>
        <w:t>s de los datos vinculados a esas incidencias</w:t>
      </w:r>
      <w:r>
        <w:rPr>
          <w:lang w:val="es-ES"/>
        </w:rPr>
        <w:t>, como la estructura y los componentes de datos, a los fines del intercambio electrónico de datos.</w:t>
      </w:r>
    </w:p>
    <w:p w:rsidR="00B10782" w:rsidRPr="008724C5" w:rsidRDefault="008724C5" w:rsidP="00083958">
      <w:pPr>
        <w:pStyle w:val="ONUME"/>
        <w:rPr>
          <w:lang w:val="es-ES"/>
        </w:rPr>
      </w:pPr>
      <w:r>
        <w:rPr>
          <w:lang w:val="es-ES"/>
        </w:rPr>
        <w:t>Cabe subraya</w:t>
      </w:r>
      <w:r w:rsidRPr="00B5733A">
        <w:rPr>
          <w:lang w:val="es-ES"/>
        </w:rPr>
        <w:t>r que la situación jurídica de las patentes</w:t>
      </w:r>
      <w:r w:rsidR="00AD53E3" w:rsidRPr="00B5733A">
        <w:rPr>
          <w:lang w:val="es-ES"/>
        </w:rPr>
        <w:t xml:space="preserve"> puede determinarse mediante una o varia</w:t>
      </w:r>
      <w:r w:rsidRPr="00B5733A">
        <w:rPr>
          <w:lang w:val="es-ES"/>
        </w:rPr>
        <w:t>s</w:t>
      </w:r>
      <w:r w:rsidR="00AD53E3" w:rsidRPr="00B5733A">
        <w:rPr>
          <w:lang w:val="es-ES"/>
        </w:rPr>
        <w:t xml:space="preserve"> incidencias</w:t>
      </w:r>
      <w:r w:rsidRPr="00B5733A">
        <w:rPr>
          <w:lang w:val="es-ES"/>
        </w:rPr>
        <w:t xml:space="preserve"> que tienen lugar de conformidad con las respectivas </w:t>
      </w:r>
      <w:r w:rsidR="003E06FA">
        <w:rPr>
          <w:lang w:val="es-ES"/>
        </w:rPr>
        <w:t>legislaciones</w:t>
      </w:r>
      <w:r w:rsidRPr="00B5733A">
        <w:rPr>
          <w:lang w:val="es-ES"/>
        </w:rPr>
        <w:t xml:space="preserve"> y reglamentos de patentes de una jurisdicción determinada.  Teniendo en cuenta la diversidad de la legislación y las prácticas de patentes</w:t>
      </w:r>
      <w:r w:rsidR="003E06FA">
        <w:rPr>
          <w:lang w:val="es-ES"/>
        </w:rPr>
        <w:t xml:space="preserve"> que existe</w:t>
      </w:r>
      <w:r w:rsidRPr="00B5733A">
        <w:rPr>
          <w:lang w:val="es-ES"/>
        </w:rPr>
        <w:t xml:space="preserve"> entre las distintas jurisdicciones, el LSTF acordó que la</w:t>
      </w:r>
      <w:r w:rsidR="003E06FA">
        <w:rPr>
          <w:lang w:val="es-ES"/>
        </w:rPr>
        <w:t xml:space="preserve"> nueva norma técnica no debería tratar </w:t>
      </w:r>
      <w:r w:rsidRPr="00B5733A">
        <w:rPr>
          <w:lang w:val="es-ES"/>
        </w:rPr>
        <w:t xml:space="preserve">de armonizar los requisitos sustantivos y de procedimiento vigentes en las </w:t>
      </w:r>
      <w:r w:rsidR="003E06FA">
        <w:rPr>
          <w:lang w:val="es-ES"/>
        </w:rPr>
        <w:t>legislaciones</w:t>
      </w:r>
      <w:r w:rsidRPr="00B5733A">
        <w:rPr>
          <w:lang w:val="es-ES"/>
        </w:rPr>
        <w:t xml:space="preserve"> y reglamentos</w:t>
      </w:r>
      <w:r>
        <w:rPr>
          <w:lang w:val="es-ES"/>
        </w:rPr>
        <w:t xml:space="preserve"> nacionales o regionales.</w:t>
      </w:r>
    </w:p>
    <w:p w:rsidR="00B10782" w:rsidRPr="004B1220" w:rsidRDefault="003E06FA" w:rsidP="0056031F">
      <w:pPr>
        <w:pStyle w:val="ONUME"/>
        <w:rPr>
          <w:lang w:val="es-ES"/>
        </w:rPr>
      </w:pPr>
      <w:r>
        <w:rPr>
          <w:lang w:val="es-ES"/>
        </w:rPr>
        <w:t>A fin de</w:t>
      </w:r>
      <w:r w:rsidR="0056031F">
        <w:rPr>
          <w:lang w:val="es-ES"/>
        </w:rPr>
        <w:t xml:space="preserve"> </w:t>
      </w:r>
      <w:r>
        <w:rPr>
          <w:lang w:val="es-ES"/>
        </w:rPr>
        <w:t>intercambiar</w:t>
      </w:r>
      <w:r w:rsidR="0056031F">
        <w:rPr>
          <w:lang w:val="es-ES"/>
        </w:rPr>
        <w:t xml:space="preserve"> datos sobre la situación jurídica de las patentes de manera armonizada, el LSTF  considera que en la nueva norma técnica se especificará:</w:t>
      </w:r>
    </w:p>
    <w:p w:rsidR="0056031F" w:rsidRDefault="0056031F" w:rsidP="009E7DC8">
      <w:pPr>
        <w:pStyle w:val="ListParagraph"/>
        <w:numPr>
          <w:ilvl w:val="0"/>
          <w:numId w:val="7"/>
        </w:numPr>
        <w:ind w:left="567" w:firstLine="0"/>
        <w:rPr>
          <w:rFonts w:ascii="Arial" w:hAnsi="Arial" w:cs="Arial"/>
          <w:lang w:val="es-ES"/>
        </w:rPr>
      </w:pPr>
      <w:r>
        <w:rPr>
          <w:rFonts w:ascii="Arial" w:hAnsi="Arial" w:cs="Arial"/>
          <w:lang w:val="es-ES"/>
        </w:rPr>
        <w:t>qué datos deberán intercambiarse sobre la situación jurídica;  y</w:t>
      </w:r>
    </w:p>
    <w:p w:rsidR="00B10782" w:rsidRPr="004B1220" w:rsidRDefault="0056031F" w:rsidP="0056031F">
      <w:pPr>
        <w:pStyle w:val="ListParagraph"/>
        <w:numPr>
          <w:ilvl w:val="0"/>
          <w:numId w:val="7"/>
        </w:numPr>
        <w:ind w:left="567" w:firstLine="0"/>
        <w:rPr>
          <w:rFonts w:ascii="Arial" w:hAnsi="Arial" w:cs="Arial"/>
          <w:lang w:val="es-ES"/>
        </w:rPr>
      </w:pPr>
      <w:r>
        <w:rPr>
          <w:rFonts w:ascii="Arial" w:hAnsi="Arial" w:cs="Arial"/>
          <w:lang w:val="es-ES"/>
        </w:rPr>
        <w:t>cómo deberán estructurarse dichos datos</w:t>
      </w:r>
      <w:r w:rsidR="00B10782" w:rsidRPr="004B1220">
        <w:rPr>
          <w:rFonts w:ascii="Arial" w:hAnsi="Arial" w:cs="Arial"/>
          <w:lang w:val="es-ES"/>
        </w:rPr>
        <w:t>.</w:t>
      </w:r>
    </w:p>
    <w:p w:rsidR="00B10782" w:rsidRPr="004B1220" w:rsidRDefault="00B10782" w:rsidP="00B10782">
      <w:pPr>
        <w:pStyle w:val="Heading3"/>
        <w:rPr>
          <w:lang w:val="es-ES"/>
        </w:rPr>
      </w:pPr>
      <w:r w:rsidRPr="004B1220">
        <w:rPr>
          <w:lang w:val="es-ES"/>
        </w:rPr>
        <w:t>P</w:t>
      </w:r>
      <w:r w:rsidR="00D71E7E">
        <w:rPr>
          <w:lang w:val="es-ES"/>
        </w:rPr>
        <w:t>rocedimiento de trabajo</w:t>
      </w:r>
    </w:p>
    <w:p w:rsidR="00B10782" w:rsidRPr="0056031F" w:rsidRDefault="0056031F" w:rsidP="00553747">
      <w:pPr>
        <w:pStyle w:val="ONUME"/>
        <w:rPr>
          <w:lang w:val="es-ES"/>
        </w:rPr>
      </w:pPr>
      <w:r w:rsidRPr="0056031F">
        <w:rPr>
          <w:lang w:val="es-ES"/>
        </w:rPr>
        <w:t>A fin de llevar a cabo los debates, el LSTF s</w:t>
      </w:r>
      <w:r w:rsidR="003E06FA">
        <w:rPr>
          <w:lang w:val="es-ES"/>
        </w:rPr>
        <w:t>eñaló las tres fases siguientes, que comprenden</w:t>
      </w:r>
      <w:r w:rsidRPr="0056031F">
        <w:rPr>
          <w:lang w:val="es-ES"/>
        </w:rPr>
        <w:t xml:space="preserve"> varios temas concretos</w:t>
      </w:r>
      <w:r w:rsidR="00B10782" w:rsidRPr="0056031F">
        <w:rPr>
          <w:lang w:val="es-ES"/>
        </w:rPr>
        <w:t>:</w:t>
      </w:r>
    </w:p>
    <w:p w:rsidR="0056031F" w:rsidRDefault="0056031F" w:rsidP="0056031F">
      <w:pPr>
        <w:pStyle w:val="ONUME"/>
        <w:numPr>
          <w:ilvl w:val="1"/>
          <w:numId w:val="5"/>
        </w:numPr>
        <w:rPr>
          <w:lang w:val="es-ES"/>
        </w:rPr>
      </w:pPr>
      <w:r>
        <w:rPr>
          <w:lang w:val="es-ES"/>
        </w:rPr>
        <w:t>F</w:t>
      </w:r>
      <w:r w:rsidR="00B10782" w:rsidRPr="004B1220">
        <w:rPr>
          <w:lang w:val="es-ES"/>
        </w:rPr>
        <w:t>ase 1:</w:t>
      </w:r>
      <w:r w:rsidR="00553747" w:rsidRPr="004B1220">
        <w:rPr>
          <w:lang w:val="es-ES"/>
        </w:rPr>
        <w:t xml:space="preserve"> </w:t>
      </w:r>
      <w:r w:rsidR="00B10782" w:rsidRPr="004B1220">
        <w:rPr>
          <w:lang w:val="es-ES"/>
        </w:rPr>
        <w:t xml:space="preserve"> </w:t>
      </w:r>
      <w:r w:rsidR="005424A0">
        <w:rPr>
          <w:lang w:val="es-ES"/>
        </w:rPr>
        <w:t xml:space="preserve">el </w:t>
      </w:r>
      <w:r>
        <w:rPr>
          <w:lang w:val="es-ES"/>
        </w:rPr>
        <w:t xml:space="preserve">panorama general y </w:t>
      </w:r>
      <w:r w:rsidR="005424A0">
        <w:rPr>
          <w:lang w:val="es-ES"/>
        </w:rPr>
        <w:t xml:space="preserve">el </w:t>
      </w:r>
      <w:r>
        <w:rPr>
          <w:lang w:val="es-ES"/>
        </w:rPr>
        <w:t>alcance de la nueva norma técnica;</w:t>
      </w:r>
    </w:p>
    <w:p w:rsidR="0056031F" w:rsidRDefault="0056031F" w:rsidP="009E7DC8">
      <w:pPr>
        <w:pStyle w:val="ONUME"/>
        <w:numPr>
          <w:ilvl w:val="1"/>
          <w:numId w:val="5"/>
        </w:numPr>
        <w:rPr>
          <w:lang w:val="es-ES"/>
        </w:rPr>
      </w:pPr>
      <w:r>
        <w:rPr>
          <w:lang w:val="es-ES"/>
        </w:rPr>
        <w:t>F</w:t>
      </w:r>
      <w:r w:rsidR="00B10782" w:rsidRPr="004B1220">
        <w:rPr>
          <w:lang w:val="es-ES"/>
        </w:rPr>
        <w:t>ase 2:</w:t>
      </w:r>
      <w:r w:rsidR="00553747" w:rsidRPr="004B1220">
        <w:rPr>
          <w:lang w:val="es-ES"/>
        </w:rPr>
        <w:t xml:space="preserve"> </w:t>
      </w:r>
      <w:r w:rsidR="00B10782" w:rsidRPr="004B1220">
        <w:rPr>
          <w:lang w:val="es-ES"/>
        </w:rPr>
        <w:t xml:space="preserve"> </w:t>
      </w:r>
      <w:r w:rsidR="005424A0">
        <w:rPr>
          <w:lang w:val="es-ES"/>
        </w:rPr>
        <w:t xml:space="preserve">los </w:t>
      </w:r>
      <w:r>
        <w:rPr>
          <w:lang w:val="es-ES"/>
        </w:rPr>
        <w:t xml:space="preserve">datos que han de intercambiarse sobre la situación jurídica, </w:t>
      </w:r>
      <w:r w:rsidRPr="00B5733A">
        <w:rPr>
          <w:lang w:val="es-ES"/>
        </w:rPr>
        <w:t>especialmente la lista de</w:t>
      </w:r>
      <w:r w:rsidR="00AD53E3" w:rsidRPr="00B5733A">
        <w:rPr>
          <w:lang w:val="es-ES"/>
        </w:rPr>
        <w:t xml:space="preserve"> incidencias</w:t>
      </w:r>
      <w:r w:rsidRPr="00B5733A">
        <w:rPr>
          <w:lang w:val="es-ES"/>
        </w:rPr>
        <w:t>;</w:t>
      </w:r>
      <w:r>
        <w:rPr>
          <w:lang w:val="es-ES"/>
        </w:rPr>
        <w:t xml:space="preserve">  y</w:t>
      </w:r>
    </w:p>
    <w:p w:rsidR="00B10782" w:rsidRPr="004B1220" w:rsidRDefault="0056031F" w:rsidP="005424A0">
      <w:pPr>
        <w:pStyle w:val="ONUME"/>
        <w:numPr>
          <w:ilvl w:val="1"/>
          <w:numId w:val="5"/>
        </w:numPr>
        <w:rPr>
          <w:lang w:val="es-ES"/>
        </w:rPr>
      </w:pPr>
      <w:r>
        <w:rPr>
          <w:lang w:val="es-ES"/>
        </w:rPr>
        <w:t>F</w:t>
      </w:r>
      <w:r w:rsidR="00B10782" w:rsidRPr="004B1220">
        <w:rPr>
          <w:lang w:val="es-ES"/>
        </w:rPr>
        <w:t>ase 3:</w:t>
      </w:r>
      <w:r w:rsidR="00553747" w:rsidRPr="004B1220">
        <w:rPr>
          <w:lang w:val="es-ES"/>
        </w:rPr>
        <w:t xml:space="preserve"> </w:t>
      </w:r>
      <w:r w:rsidR="00B10782" w:rsidRPr="004B1220">
        <w:rPr>
          <w:lang w:val="es-ES"/>
        </w:rPr>
        <w:t xml:space="preserve"> </w:t>
      </w:r>
      <w:r w:rsidR="005424A0">
        <w:rPr>
          <w:lang w:val="es-ES"/>
        </w:rPr>
        <w:t>la estructura de los datos</w:t>
      </w:r>
      <w:r w:rsidR="00424959">
        <w:rPr>
          <w:lang w:val="es-ES"/>
        </w:rPr>
        <w:t>,</w:t>
      </w:r>
      <w:r w:rsidR="005424A0">
        <w:rPr>
          <w:lang w:val="es-ES"/>
        </w:rPr>
        <w:t xml:space="preserve"> teniendo en cuenta la serie de datos mínima, por ejemplo, la </w:t>
      </w:r>
      <w:r w:rsidR="005424A0" w:rsidRPr="00B5733A">
        <w:rPr>
          <w:lang w:val="es-ES"/>
        </w:rPr>
        <w:t>identificaci</w:t>
      </w:r>
      <w:r w:rsidR="00AD53E3" w:rsidRPr="00B5733A">
        <w:rPr>
          <w:lang w:val="es-ES"/>
        </w:rPr>
        <w:t>ón de la</w:t>
      </w:r>
      <w:r w:rsidR="003E06FA">
        <w:rPr>
          <w:lang w:val="es-ES"/>
        </w:rPr>
        <w:t>s</w:t>
      </w:r>
      <w:r w:rsidR="00AD53E3" w:rsidRPr="00B5733A">
        <w:rPr>
          <w:lang w:val="es-ES"/>
        </w:rPr>
        <w:t xml:space="preserve"> incidencia</w:t>
      </w:r>
      <w:r w:rsidR="003E06FA">
        <w:rPr>
          <w:lang w:val="es-ES"/>
        </w:rPr>
        <w:t>s</w:t>
      </w:r>
      <w:r w:rsidR="005424A0" w:rsidRPr="00B5733A">
        <w:rPr>
          <w:lang w:val="es-ES"/>
        </w:rPr>
        <w:t>,</w:t>
      </w:r>
      <w:r w:rsidR="005424A0">
        <w:rPr>
          <w:lang w:val="es-ES"/>
        </w:rPr>
        <w:t xml:space="preserve"> los datos bibliográficos conexos, etc., y la codificación de los datos sobre la situación jurídica a los fines del intercambio electrónico de datos</w:t>
      </w:r>
      <w:r w:rsidR="00B10782" w:rsidRPr="004B1220">
        <w:rPr>
          <w:lang w:val="es-ES"/>
        </w:rPr>
        <w:t>.</w:t>
      </w:r>
    </w:p>
    <w:p w:rsidR="00B10782" w:rsidRPr="004B1220" w:rsidRDefault="005424A0" w:rsidP="005424A0">
      <w:pPr>
        <w:pStyle w:val="ONUME"/>
        <w:rPr>
          <w:lang w:val="es-ES"/>
        </w:rPr>
      </w:pPr>
      <w:r>
        <w:rPr>
          <w:lang w:val="es-ES"/>
        </w:rPr>
        <w:t>Cabe señalar que el LSTF había finalizado la fase 1 en enero de 2014 y estaba trabajando en la Fase 2 en el momento de redactar el presente documento.</w:t>
      </w:r>
    </w:p>
    <w:p w:rsidR="00B10782" w:rsidRPr="004B1220" w:rsidRDefault="002653C4" w:rsidP="00B10782">
      <w:pPr>
        <w:pStyle w:val="Heading2"/>
        <w:rPr>
          <w:lang w:val="es-ES"/>
        </w:rPr>
      </w:pPr>
      <w:r>
        <w:rPr>
          <w:caps w:val="0"/>
          <w:lang w:val="es-ES"/>
        </w:rPr>
        <w:t xml:space="preserve">COMPONENTES </w:t>
      </w:r>
      <w:r w:rsidR="005B7F0F" w:rsidRPr="00B5733A">
        <w:rPr>
          <w:caps w:val="0"/>
          <w:lang w:val="es-ES"/>
        </w:rPr>
        <w:t xml:space="preserve">DE LA INFORMACIÓN SOBRE </w:t>
      </w:r>
      <w:r w:rsidR="00AD53E3" w:rsidRPr="00B5733A">
        <w:rPr>
          <w:caps w:val="0"/>
          <w:lang w:val="es-ES"/>
        </w:rPr>
        <w:t>INCIDENCIAS RELATIVA</w:t>
      </w:r>
      <w:r w:rsidR="005B7F0F" w:rsidRPr="00B5733A">
        <w:rPr>
          <w:caps w:val="0"/>
          <w:lang w:val="es-ES"/>
        </w:rPr>
        <w:t>S A LA SITUACIÓN JURÍDICA</w:t>
      </w:r>
    </w:p>
    <w:p w:rsidR="005B7F0F" w:rsidRDefault="005B7F0F" w:rsidP="009E7DC8">
      <w:pPr>
        <w:pStyle w:val="ONUME"/>
        <w:rPr>
          <w:lang w:val="es-ES"/>
        </w:rPr>
      </w:pPr>
      <w:r>
        <w:rPr>
          <w:lang w:val="es-ES"/>
        </w:rPr>
        <w:t>El</w:t>
      </w:r>
      <w:r w:rsidR="00B10782" w:rsidRPr="004B1220">
        <w:rPr>
          <w:lang w:val="es-ES"/>
        </w:rPr>
        <w:t xml:space="preserve"> LSTF </w:t>
      </w:r>
      <w:r>
        <w:rPr>
          <w:lang w:val="es-ES"/>
        </w:rPr>
        <w:t xml:space="preserve">acordó que </w:t>
      </w:r>
      <w:r w:rsidR="00AD53E3">
        <w:rPr>
          <w:lang w:val="es-ES"/>
        </w:rPr>
        <w:t xml:space="preserve">una incidencia </w:t>
      </w:r>
      <w:r>
        <w:rPr>
          <w:lang w:val="es-ES"/>
        </w:rPr>
        <w:t>relativ</w:t>
      </w:r>
      <w:r w:rsidR="00AD53E3">
        <w:rPr>
          <w:lang w:val="es-ES"/>
        </w:rPr>
        <w:t>a</w:t>
      </w:r>
      <w:r>
        <w:rPr>
          <w:lang w:val="es-ES"/>
        </w:rPr>
        <w:t xml:space="preserve"> a la situación jurídica consta de tres elementos, a saber, la </w:t>
      </w:r>
      <w:r w:rsidR="00C030C0">
        <w:rPr>
          <w:lang w:val="es-ES"/>
        </w:rPr>
        <w:t>etapa</w:t>
      </w:r>
      <w:r w:rsidR="00AD53E3">
        <w:rPr>
          <w:lang w:val="es-ES"/>
        </w:rPr>
        <w:t xml:space="preserve">, </w:t>
      </w:r>
      <w:r w:rsidR="00224D80">
        <w:rPr>
          <w:lang w:val="es-ES"/>
        </w:rPr>
        <w:t xml:space="preserve">la incidencia </w:t>
      </w:r>
      <w:r>
        <w:rPr>
          <w:lang w:val="es-ES"/>
        </w:rPr>
        <w:t>y</w:t>
      </w:r>
      <w:r w:rsidR="001D4687">
        <w:rPr>
          <w:lang w:val="es-ES"/>
        </w:rPr>
        <w:t xml:space="preserve"> el estado</w:t>
      </w:r>
      <w:r>
        <w:rPr>
          <w:lang w:val="es-ES"/>
        </w:rPr>
        <w:t xml:space="preserve">, a fin de indicar la información sobre la situación de una solicitud o patente en un momento dado.  El LSTF acordó igualmente las </w:t>
      </w:r>
      <w:r w:rsidR="003E06FA">
        <w:rPr>
          <w:lang w:val="es-ES"/>
        </w:rPr>
        <w:t xml:space="preserve">siguientes </w:t>
      </w:r>
      <w:r>
        <w:rPr>
          <w:lang w:val="es-ES"/>
        </w:rPr>
        <w:t>descripciones de los tres elementos:</w:t>
      </w:r>
    </w:p>
    <w:p w:rsidR="00B10782" w:rsidRPr="004B1220" w:rsidRDefault="005B7F0F" w:rsidP="00C030C0">
      <w:pPr>
        <w:pStyle w:val="ONUME"/>
        <w:numPr>
          <w:ilvl w:val="1"/>
          <w:numId w:val="5"/>
        </w:numPr>
        <w:rPr>
          <w:lang w:val="es-ES"/>
        </w:rPr>
      </w:pPr>
      <w:r>
        <w:rPr>
          <w:lang w:val="es-ES"/>
        </w:rPr>
        <w:t>Etapa</w:t>
      </w:r>
      <w:r w:rsidR="00B10782" w:rsidRPr="004B1220">
        <w:rPr>
          <w:lang w:val="es-ES"/>
        </w:rPr>
        <w:t xml:space="preserve">: </w:t>
      </w:r>
      <w:r w:rsidR="00553747" w:rsidRPr="004B1220">
        <w:rPr>
          <w:lang w:val="es-ES"/>
        </w:rPr>
        <w:t xml:space="preserve"> </w:t>
      </w:r>
      <w:r w:rsidR="00C030C0">
        <w:rPr>
          <w:lang w:val="es-ES"/>
        </w:rPr>
        <w:t>Etapa de procesamiento/tramitación de la solicitud o patente en un momento dado con arreglo a la legislación aplicable de la OPI</w:t>
      </w:r>
      <w:r w:rsidR="00B10782" w:rsidRPr="004B1220">
        <w:rPr>
          <w:lang w:val="es-ES"/>
        </w:rPr>
        <w:t>.</w:t>
      </w:r>
    </w:p>
    <w:p w:rsidR="00B10782" w:rsidRPr="004B1220" w:rsidRDefault="00224D80" w:rsidP="00C030C0">
      <w:pPr>
        <w:pStyle w:val="ONUME"/>
        <w:numPr>
          <w:ilvl w:val="1"/>
          <w:numId w:val="5"/>
        </w:numPr>
        <w:rPr>
          <w:lang w:val="es-ES"/>
        </w:rPr>
      </w:pPr>
      <w:r>
        <w:rPr>
          <w:lang w:val="es-ES"/>
        </w:rPr>
        <w:lastRenderedPageBreak/>
        <w:t>Incidencia</w:t>
      </w:r>
      <w:r w:rsidR="00B10782" w:rsidRPr="004B1220">
        <w:rPr>
          <w:lang w:val="es-ES"/>
        </w:rPr>
        <w:t xml:space="preserve">: </w:t>
      </w:r>
      <w:r w:rsidR="00553747" w:rsidRPr="004B1220">
        <w:rPr>
          <w:lang w:val="es-ES"/>
        </w:rPr>
        <w:t xml:space="preserve"> </w:t>
      </w:r>
      <w:r>
        <w:rPr>
          <w:lang w:val="es-ES"/>
        </w:rPr>
        <w:t>Hecho</w:t>
      </w:r>
      <w:r w:rsidR="00C030C0">
        <w:rPr>
          <w:lang w:val="es-ES"/>
        </w:rPr>
        <w:t xml:space="preserve"> que tiene lugar en el procesamiento/tramitación de la solicitud o patente en un momento dado con arreglo a la legislación aplicable de la OPI, que puede ocasionar un cambio en el estado y/o situación de la solicitud o patente.  </w:t>
      </w:r>
      <w:r>
        <w:rPr>
          <w:lang w:val="es-ES"/>
        </w:rPr>
        <w:t>La incidencia</w:t>
      </w:r>
      <w:r w:rsidR="00AD53E3">
        <w:rPr>
          <w:lang w:val="es-ES"/>
        </w:rPr>
        <w:t xml:space="preserve"> </w:t>
      </w:r>
      <w:r>
        <w:rPr>
          <w:lang w:val="es-ES"/>
        </w:rPr>
        <w:t>es ocasionada</w:t>
      </w:r>
      <w:r w:rsidR="00C030C0">
        <w:rPr>
          <w:lang w:val="es-ES"/>
        </w:rPr>
        <w:t xml:space="preserve"> </w:t>
      </w:r>
      <w:r>
        <w:rPr>
          <w:lang w:val="es-ES"/>
        </w:rPr>
        <w:t xml:space="preserve">por </w:t>
      </w:r>
      <w:r w:rsidR="00C030C0">
        <w:rPr>
          <w:lang w:val="es-ES"/>
        </w:rPr>
        <w:t>una acción de la OPI, el solicitante, el titular o un tercero</w:t>
      </w:r>
      <w:r w:rsidR="00B10782" w:rsidRPr="004B1220">
        <w:rPr>
          <w:lang w:val="es-ES"/>
        </w:rPr>
        <w:t>.</w:t>
      </w:r>
    </w:p>
    <w:p w:rsidR="00B10782" w:rsidRPr="004B1220" w:rsidRDefault="001D4687" w:rsidP="00C030C0">
      <w:pPr>
        <w:pStyle w:val="ONUME"/>
        <w:numPr>
          <w:ilvl w:val="1"/>
          <w:numId w:val="5"/>
        </w:numPr>
        <w:rPr>
          <w:lang w:val="es-ES"/>
        </w:rPr>
      </w:pPr>
      <w:r>
        <w:rPr>
          <w:lang w:val="es-ES"/>
        </w:rPr>
        <w:t>Estado</w:t>
      </w:r>
      <w:r w:rsidR="00B10782" w:rsidRPr="004B1220">
        <w:rPr>
          <w:lang w:val="es-ES"/>
        </w:rPr>
        <w:t>:</w:t>
      </w:r>
      <w:r w:rsidR="00553747" w:rsidRPr="004B1220">
        <w:rPr>
          <w:lang w:val="es-ES"/>
        </w:rPr>
        <w:t xml:space="preserve"> </w:t>
      </w:r>
      <w:r w:rsidR="00B10782" w:rsidRPr="004B1220">
        <w:rPr>
          <w:lang w:val="es-ES"/>
        </w:rPr>
        <w:t xml:space="preserve"> </w:t>
      </w:r>
      <w:r w:rsidR="00C030C0">
        <w:rPr>
          <w:lang w:val="es-ES"/>
        </w:rPr>
        <w:t>Estado de la solicitud o patente en un momento dado con arreglo a la legislación aplicable de la OPI</w:t>
      </w:r>
      <w:r w:rsidR="00B10782" w:rsidRPr="004B1220">
        <w:rPr>
          <w:lang w:val="es-ES"/>
        </w:rPr>
        <w:t>.</w:t>
      </w:r>
    </w:p>
    <w:p w:rsidR="00B10782" w:rsidRPr="004B1220" w:rsidRDefault="005B7F0F" w:rsidP="00B10782">
      <w:pPr>
        <w:pStyle w:val="Heading3"/>
        <w:rPr>
          <w:lang w:val="es-ES"/>
        </w:rPr>
      </w:pPr>
      <w:r>
        <w:rPr>
          <w:lang w:val="es-ES"/>
        </w:rPr>
        <w:t>Etapas</w:t>
      </w:r>
    </w:p>
    <w:p w:rsidR="00B10782" w:rsidRPr="004B1220" w:rsidRDefault="00224D80" w:rsidP="00C233D0">
      <w:pPr>
        <w:pStyle w:val="ONUME"/>
        <w:rPr>
          <w:lang w:val="es-ES"/>
        </w:rPr>
      </w:pPr>
      <w:r>
        <w:rPr>
          <w:lang w:val="es-ES"/>
        </w:rPr>
        <w:t>Los miembros del Equipo Técnico acordaron provisionalmente las seis etapas siguientes</w:t>
      </w:r>
      <w:r w:rsidR="00B10782" w:rsidRPr="004B1220">
        <w:rPr>
          <w:lang w:val="es-ES"/>
        </w:rPr>
        <w:t xml:space="preserve">: </w:t>
      </w:r>
    </w:p>
    <w:p w:rsidR="00B10782" w:rsidRPr="004B1220" w:rsidRDefault="00224D80" w:rsidP="009E7DC8">
      <w:pPr>
        <w:pStyle w:val="ONUME"/>
        <w:numPr>
          <w:ilvl w:val="1"/>
          <w:numId w:val="5"/>
        </w:numPr>
        <w:rPr>
          <w:lang w:val="es-ES"/>
        </w:rPr>
      </w:pPr>
      <w:r>
        <w:rPr>
          <w:lang w:val="es-ES"/>
        </w:rPr>
        <w:t>Presentación</w:t>
      </w:r>
    </w:p>
    <w:p w:rsidR="00B10782" w:rsidRPr="004B1220" w:rsidRDefault="00224D80" w:rsidP="009E7DC8">
      <w:pPr>
        <w:pStyle w:val="ONUME"/>
        <w:numPr>
          <w:ilvl w:val="1"/>
          <w:numId w:val="5"/>
        </w:numPr>
        <w:rPr>
          <w:lang w:val="es-ES"/>
        </w:rPr>
      </w:pPr>
      <w:r>
        <w:rPr>
          <w:lang w:val="es-ES"/>
        </w:rPr>
        <w:t>Exame</w:t>
      </w:r>
      <w:r w:rsidR="00B10782" w:rsidRPr="004B1220">
        <w:rPr>
          <w:lang w:val="es-ES"/>
        </w:rPr>
        <w:t>n</w:t>
      </w:r>
    </w:p>
    <w:p w:rsidR="00B10782" w:rsidRPr="004B1220" w:rsidRDefault="00224D80" w:rsidP="009E7DC8">
      <w:pPr>
        <w:pStyle w:val="ONUME"/>
        <w:numPr>
          <w:ilvl w:val="1"/>
          <w:numId w:val="5"/>
        </w:numPr>
        <w:rPr>
          <w:lang w:val="es-ES"/>
        </w:rPr>
      </w:pPr>
      <w:r>
        <w:rPr>
          <w:lang w:val="es-ES"/>
        </w:rPr>
        <w:t>Anterior a la concesión</w:t>
      </w:r>
    </w:p>
    <w:p w:rsidR="00B10782" w:rsidRPr="004B1220" w:rsidRDefault="00224D80" w:rsidP="009E7DC8">
      <w:pPr>
        <w:pStyle w:val="ONUME"/>
        <w:numPr>
          <w:ilvl w:val="1"/>
          <w:numId w:val="5"/>
        </w:numPr>
        <w:rPr>
          <w:lang w:val="es-ES"/>
        </w:rPr>
      </w:pPr>
      <w:r>
        <w:rPr>
          <w:lang w:val="es-ES"/>
        </w:rPr>
        <w:t>Concesión</w:t>
      </w:r>
    </w:p>
    <w:p w:rsidR="00B10782" w:rsidRPr="004B1220" w:rsidRDefault="00224D80" w:rsidP="009E7DC8">
      <w:pPr>
        <w:pStyle w:val="ONUME"/>
        <w:numPr>
          <w:ilvl w:val="1"/>
          <w:numId w:val="5"/>
        </w:numPr>
        <w:rPr>
          <w:lang w:val="es-ES"/>
        </w:rPr>
      </w:pPr>
      <w:r>
        <w:rPr>
          <w:lang w:val="es-ES"/>
        </w:rPr>
        <w:t>Posterior a la concesión</w:t>
      </w:r>
    </w:p>
    <w:p w:rsidR="00B10782" w:rsidRPr="004B1220" w:rsidRDefault="001D4687" w:rsidP="009E7DC8">
      <w:pPr>
        <w:pStyle w:val="ONUME"/>
        <w:numPr>
          <w:ilvl w:val="1"/>
          <w:numId w:val="5"/>
        </w:numPr>
        <w:rPr>
          <w:lang w:val="es-ES"/>
        </w:rPr>
      </w:pPr>
      <w:r>
        <w:rPr>
          <w:lang w:val="es-ES"/>
        </w:rPr>
        <w:t>Anulación</w:t>
      </w:r>
      <w:r w:rsidR="00B10782" w:rsidRPr="004B1220">
        <w:rPr>
          <w:lang w:val="es-ES"/>
        </w:rPr>
        <w:t xml:space="preserve"> (</w:t>
      </w:r>
      <w:r w:rsidR="00224D80">
        <w:rPr>
          <w:lang w:val="es-ES"/>
        </w:rPr>
        <w:t>probable</w:t>
      </w:r>
      <w:r w:rsidR="00B10782" w:rsidRPr="004B1220">
        <w:rPr>
          <w:lang w:val="es-ES"/>
        </w:rPr>
        <w:t xml:space="preserve">) </w:t>
      </w:r>
    </w:p>
    <w:p w:rsidR="00B10782" w:rsidRPr="004B1220" w:rsidRDefault="00AD53E3" w:rsidP="00B10782">
      <w:pPr>
        <w:pStyle w:val="Heading3"/>
        <w:rPr>
          <w:lang w:val="es-ES"/>
        </w:rPr>
      </w:pPr>
      <w:r w:rsidRPr="00B5733A">
        <w:rPr>
          <w:lang w:val="es-ES"/>
        </w:rPr>
        <w:t>Incidencias</w:t>
      </w:r>
    </w:p>
    <w:p w:rsidR="00224D80" w:rsidRDefault="00224D80" w:rsidP="00C233D0">
      <w:pPr>
        <w:pStyle w:val="ONUME"/>
        <w:rPr>
          <w:lang w:val="es-ES"/>
        </w:rPr>
      </w:pPr>
      <w:r>
        <w:rPr>
          <w:lang w:val="es-ES"/>
        </w:rPr>
        <w:t xml:space="preserve">El </w:t>
      </w:r>
      <w:r w:rsidR="00B10782" w:rsidRPr="004B1220">
        <w:rPr>
          <w:lang w:val="es-ES"/>
        </w:rPr>
        <w:t xml:space="preserve">LSTF </w:t>
      </w:r>
      <w:r>
        <w:rPr>
          <w:lang w:val="es-ES"/>
        </w:rPr>
        <w:t>acordó definir dos series de incidencias en la nueva norma</w:t>
      </w:r>
      <w:r w:rsidR="00F05AC1">
        <w:rPr>
          <w:lang w:val="es-ES"/>
        </w:rPr>
        <w:t xml:space="preserve"> técnica</w:t>
      </w:r>
      <w:r>
        <w:rPr>
          <w:lang w:val="es-ES"/>
        </w:rPr>
        <w:t>, que son el conjunto de incidencias principales y el conjunto de incidencias detalladas.  Además, los miembros del Equipo Técnico llegaron a un acuerdo sobre las 18 incidencias principales, que se reproducen en el Anexo II del presente documento.  El LSTF pide al CWS que formule comentarios sobre las incidencias principales que constituyen un</w:t>
      </w:r>
      <w:r w:rsidR="001D4687">
        <w:rPr>
          <w:lang w:val="es-ES"/>
        </w:rPr>
        <w:t xml:space="preserve"> hito importante para la elaboración de la nueva norma técnica.</w:t>
      </w:r>
      <w:r>
        <w:rPr>
          <w:lang w:val="es-ES"/>
        </w:rPr>
        <w:t xml:space="preserve"> </w:t>
      </w:r>
    </w:p>
    <w:p w:rsidR="001D4687" w:rsidRDefault="001D4687" w:rsidP="00C233D0">
      <w:pPr>
        <w:pStyle w:val="ONUME"/>
        <w:rPr>
          <w:lang w:val="es-ES"/>
        </w:rPr>
      </w:pPr>
      <w:r>
        <w:rPr>
          <w:lang w:val="es-ES"/>
        </w:rPr>
        <w:t>Con respecto a las incidencias detalladas, los miembros del LSTF prepararon tres proyectos de versiones y las examinaron en varias rondas de debates.  En el proyecto más reciente figuran unas 130 incidencias detalladas y el LSTF seguirá examinándolas para completar la lista de incidencias detalladas.</w:t>
      </w:r>
    </w:p>
    <w:p w:rsidR="00B10782" w:rsidRPr="004B1220" w:rsidRDefault="001D4687" w:rsidP="00B10782">
      <w:pPr>
        <w:pStyle w:val="Heading3"/>
        <w:rPr>
          <w:lang w:val="es-ES"/>
        </w:rPr>
      </w:pPr>
      <w:r>
        <w:rPr>
          <w:lang w:val="es-ES"/>
        </w:rPr>
        <w:t>Estados</w:t>
      </w:r>
    </w:p>
    <w:p w:rsidR="00B10782" w:rsidRPr="004B1220" w:rsidRDefault="001D4687" w:rsidP="00B5239F">
      <w:pPr>
        <w:pStyle w:val="ONUME"/>
        <w:rPr>
          <w:lang w:val="es-ES"/>
        </w:rPr>
      </w:pPr>
      <w:r>
        <w:rPr>
          <w:lang w:val="es-ES"/>
        </w:rPr>
        <w:t xml:space="preserve">El </w:t>
      </w:r>
      <w:r w:rsidR="00B10782" w:rsidRPr="004B1220">
        <w:rPr>
          <w:lang w:val="es-ES"/>
        </w:rPr>
        <w:t xml:space="preserve">LSTF </w:t>
      </w:r>
      <w:r>
        <w:rPr>
          <w:lang w:val="es-ES"/>
        </w:rPr>
        <w:t xml:space="preserve">llegó a un acuerdo sobre los tres estados, a saber, </w:t>
      </w:r>
      <w:r w:rsidR="00C46585">
        <w:rPr>
          <w:lang w:val="es-ES"/>
        </w:rPr>
        <w:t xml:space="preserve">solicitud o patente </w:t>
      </w:r>
      <w:r w:rsidR="00B5239F" w:rsidRPr="004B1220">
        <w:rPr>
          <w:lang w:val="es-ES"/>
        </w:rPr>
        <w:t>“</w:t>
      </w:r>
      <w:r>
        <w:rPr>
          <w:lang w:val="es-ES"/>
        </w:rPr>
        <w:t>activ</w:t>
      </w:r>
      <w:r w:rsidR="000057E1">
        <w:rPr>
          <w:lang w:val="es-ES"/>
        </w:rPr>
        <w:t>a</w:t>
      </w:r>
      <w:r w:rsidR="00B5239F" w:rsidRPr="004B1220">
        <w:rPr>
          <w:lang w:val="es-ES"/>
        </w:rPr>
        <w:t>”</w:t>
      </w:r>
      <w:r w:rsidR="00B10782" w:rsidRPr="004B1220">
        <w:rPr>
          <w:lang w:val="es-ES"/>
        </w:rPr>
        <w:t xml:space="preserve">, </w:t>
      </w:r>
      <w:r w:rsidR="00B5239F" w:rsidRPr="004B1220">
        <w:rPr>
          <w:lang w:val="es-ES"/>
        </w:rPr>
        <w:t>“</w:t>
      </w:r>
      <w:r>
        <w:rPr>
          <w:lang w:val="es-ES"/>
        </w:rPr>
        <w:t>inactiv</w:t>
      </w:r>
      <w:r w:rsidR="000057E1">
        <w:rPr>
          <w:lang w:val="es-ES"/>
        </w:rPr>
        <w:t>a</w:t>
      </w:r>
      <w:r w:rsidR="00B5239F" w:rsidRPr="004B1220">
        <w:rPr>
          <w:lang w:val="es-ES"/>
        </w:rPr>
        <w:t>”</w:t>
      </w:r>
      <w:r w:rsidR="00B10782" w:rsidRPr="004B1220">
        <w:rPr>
          <w:lang w:val="es-ES"/>
        </w:rPr>
        <w:t xml:space="preserve"> </w:t>
      </w:r>
      <w:r>
        <w:rPr>
          <w:lang w:val="es-ES"/>
        </w:rPr>
        <w:t xml:space="preserve">y </w:t>
      </w:r>
      <w:r w:rsidR="00B5239F" w:rsidRPr="004B1220">
        <w:rPr>
          <w:lang w:val="es-ES"/>
        </w:rPr>
        <w:t>“</w:t>
      </w:r>
      <w:r>
        <w:rPr>
          <w:lang w:val="es-ES"/>
        </w:rPr>
        <w:t>anulad</w:t>
      </w:r>
      <w:r w:rsidR="000057E1">
        <w:rPr>
          <w:lang w:val="es-ES"/>
        </w:rPr>
        <w:t>a</w:t>
      </w:r>
      <w:r w:rsidR="00B5239F" w:rsidRPr="004B1220">
        <w:rPr>
          <w:lang w:val="es-ES"/>
        </w:rPr>
        <w:t>”</w:t>
      </w:r>
      <w:r w:rsidR="00C46585">
        <w:rPr>
          <w:lang w:val="es-ES"/>
        </w:rPr>
        <w:t>,</w:t>
      </w:r>
      <w:r w:rsidR="00B10782" w:rsidRPr="004B1220">
        <w:rPr>
          <w:lang w:val="es-ES"/>
        </w:rPr>
        <w:t xml:space="preserve"> </w:t>
      </w:r>
      <w:r>
        <w:rPr>
          <w:lang w:val="es-ES"/>
        </w:rPr>
        <w:t>junto con las descripciones siguientes</w:t>
      </w:r>
      <w:r w:rsidR="00B10782" w:rsidRPr="004B1220">
        <w:rPr>
          <w:lang w:val="es-ES"/>
        </w:rPr>
        <w:t xml:space="preserve">: </w:t>
      </w:r>
    </w:p>
    <w:p w:rsidR="00B10782" w:rsidRPr="004B1220" w:rsidRDefault="001D4687" w:rsidP="001D4687">
      <w:pPr>
        <w:pStyle w:val="ONUME"/>
        <w:numPr>
          <w:ilvl w:val="1"/>
          <w:numId w:val="5"/>
        </w:numPr>
        <w:rPr>
          <w:lang w:val="es-ES"/>
        </w:rPr>
      </w:pPr>
      <w:r>
        <w:rPr>
          <w:lang w:val="es-ES"/>
        </w:rPr>
        <w:t>Activ</w:t>
      </w:r>
      <w:r w:rsidR="000057E1">
        <w:rPr>
          <w:lang w:val="es-ES"/>
        </w:rPr>
        <w:t>a</w:t>
      </w:r>
      <w:r w:rsidR="00B10782" w:rsidRPr="004B1220">
        <w:rPr>
          <w:lang w:val="es-ES"/>
        </w:rPr>
        <w:t>:</w:t>
      </w:r>
      <w:r w:rsidR="008C1546" w:rsidRPr="004B1220">
        <w:rPr>
          <w:lang w:val="es-ES"/>
        </w:rPr>
        <w:t xml:space="preserve"> </w:t>
      </w:r>
      <w:r w:rsidR="00B10782" w:rsidRPr="004B1220">
        <w:rPr>
          <w:lang w:val="es-ES"/>
        </w:rPr>
        <w:t xml:space="preserve"> </w:t>
      </w:r>
      <w:r>
        <w:rPr>
          <w:lang w:val="es-ES"/>
        </w:rPr>
        <w:t>la solicitud o patente se hallaba en vigor en el momento en que la OPI proporcionó información sobre la situación jurídica.</w:t>
      </w:r>
    </w:p>
    <w:p w:rsidR="001D4687" w:rsidRDefault="001D4687" w:rsidP="003B5B2F">
      <w:pPr>
        <w:pStyle w:val="ONUME"/>
        <w:numPr>
          <w:ilvl w:val="1"/>
          <w:numId w:val="5"/>
        </w:numPr>
        <w:rPr>
          <w:lang w:val="es-ES"/>
        </w:rPr>
      </w:pPr>
      <w:r>
        <w:rPr>
          <w:lang w:val="es-ES"/>
        </w:rPr>
        <w:t>Inactiv</w:t>
      </w:r>
      <w:r w:rsidR="000057E1">
        <w:rPr>
          <w:lang w:val="es-ES"/>
        </w:rPr>
        <w:t>a</w:t>
      </w:r>
      <w:r w:rsidR="00B10782" w:rsidRPr="004B1220">
        <w:rPr>
          <w:lang w:val="es-ES"/>
        </w:rPr>
        <w:t xml:space="preserve">: </w:t>
      </w:r>
      <w:r w:rsidR="008C1546" w:rsidRPr="004B1220">
        <w:rPr>
          <w:lang w:val="es-ES"/>
        </w:rPr>
        <w:t xml:space="preserve"> </w:t>
      </w:r>
      <w:r>
        <w:rPr>
          <w:lang w:val="es-ES"/>
        </w:rPr>
        <w:t xml:space="preserve">la solicitud o patente no se hallaba en vigor en el momento en que </w:t>
      </w:r>
      <w:r w:rsidRPr="001D4687">
        <w:rPr>
          <w:lang w:val="es-ES"/>
        </w:rPr>
        <w:t>la OPI proporcionó información sobre la situación jur</w:t>
      </w:r>
      <w:r>
        <w:rPr>
          <w:lang w:val="es-ES"/>
        </w:rPr>
        <w:t>ídica, por ejemplo, debido a la falta de pago, retirada o expiración.</w:t>
      </w:r>
    </w:p>
    <w:p w:rsidR="001D4687" w:rsidRDefault="001D4687" w:rsidP="003B5B2F">
      <w:pPr>
        <w:pStyle w:val="ONUME"/>
        <w:numPr>
          <w:ilvl w:val="1"/>
          <w:numId w:val="5"/>
        </w:numPr>
        <w:rPr>
          <w:lang w:val="es-ES"/>
        </w:rPr>
      </w:pPr>
      <w:r>
        <w:rPr>
          <w:lang w:val="es-ES"/>
        </w:rPr>
        <w:t>Anulad</w:t>
      </w:r>
      <w:r w:rsidR="000057E1">
        <w:rPr>
          <w:lang w:val="es-ES"/>
        </w:rPr>
        <w:t>a</w:t>
      </w:r>
      <w:r w:rsidR="00B10782" w:rsidRPr="004B1220">
        <w:rPr>
          <w:lang w:val="es-ES"/>
        </w:rPr>
        <w:t>:</w:t>
      </w:r>
      <w:r w:rsidR="008C1546" w:rsidRPr="004B1220">
        <w:rPr>
          <w:lang w:val="es-ES"/>
        </w:rPr>
        <w:t xml:space="preserve"> </w:t>
      </w:r>
      <w:r w:rsidR="00083958" w:rsidRPr="004B1220">
        <w:rPr>
          <w:lang w:val="es-ES"/>
        </w:rPr>
        <w:t xml:space="preserve"> </w:t>
      </w:r>
      <w:r>
        <w:rPr>
          <w:lang w:val="es-ES"/>
        </w:rPr>
        <w:t>la solicitud o patente había sido anulada permanentemente por la OPI.  Sírvase observar que no todas la OPI aplican est</w:t>
      </w:r>
      <w:r w:rsidR="00C46585">
        <w:rPr>
          <w:lang w:val="es-ES"/>
        </w:rPr>
        <w:t>a categoría</w:t>
      </w:r>
      <w:r>
        <w:rPr>
          <w:lang w:val="es-ES"/>
        </w:rPr>
        <w:t xml:space="preserve"> con arreglo a la norma.  De manera excepcional, este estado puede volver al de</w:t>
      </w:r>
      <w:r w:rsidR="00C46585">
        <w:rPr>
          <w:lang w:val="es-ES"/>
        </w:rPr>
        <w:t xml:space="preserve"> solicitud o patente</w:t>
      </w:r>
      <w:r>
        <w:rPr>
          <w:lang w:val="es-ES"/>
        </w:rPr>
        <w:t xml:space="preserve"> “activ</w:t>
      </w:r>
      <w:r w:rsidR="000057E1">
        <w:rPr>
          <w:lang w:val="es-ES"/>
        </w:rPr>
        <w:t>a</w:t>
      </w:r>
      <w:r>
        <w:rPr>
          <w:lang w:val="es-ES"/>
        </w:rPr>
        <w:t>” o “inactiv</w:t>
      </w:r>
      <w:r w:rsidR="000057E1">
        <w:rPr>
          <w:lang w:val="es-ES"/>
        </w:rPr>
        <w:t>a</w:t>
      </w:r>
      <w:r>
        <w:rPr>
          <w:lang w:val="es-ES"/>
        </w:rPr>
        <w:t>” debido a la decisión de un tribunal o a un cambio en la legislación de P.I.</w:t>
      </w:r>
    </w:p>
    <w:p w:rsidR="00B10782" w:rsidRPr="004B1220" w:rsidRDefault="005B7F0F" w:rsidP="00B10782">
      <w:pPr>
        <w:pStyle w:val="Heading2"/>
        <w:rPr>
          <w:lang w:val="es-ES"/>
        </w:rPr>
      </w:pPr>
      <w:r w:rsidRPr="00B5733A">
        <w:rPr>
          <w:caps w:val="0"/>
          <w:lang w:val="es-ES"/>
        </w:rPr>
        <w:t>ESTRUCTURA</w:t>
      </w:r>
      <w:r w:rsidR="001C7F7A" w:rsidRPr="00B5733A">
        <w:rPr>
          <w:caps w:val="0"/>
          <w:lang w:val="es-ES"/>
        </w:rPr>
        <w:t xml:space="preserve"> </w:t>
      </w:r>
      <w:r w:rsidR="00AD53E3" w:rsidRPr="00B5733A">
        <w:rPr>
          <w:caps w:val="0"/>
          <w:lang w:val="es-ES"/>
        </w:rPr>
        <w:t xml:space="preserve">DE LA LISTA DE INCIDENCIAS </w:t>
      </w:r>
    </w:p>
    <w:p w:rsidR="007365DF" w:rsidRDefault="007365DF" w:rsidP="009E7DC8">
      <w:pPr>
        <w:pStyle w:val="ONUME"/>
        <w:rPr>
          <w:lang w:val="es-ES"/>
        </w:rPr>
      </w:pPr>
      <w:r>
        <w:rPr>
          <w:lang w:val="es-ES"/>
        </w:rPr>
        <w:t>El</w:t>
      </w:r>
      <w:r w:rsidR="00B10782" w:rsidRPr="004B1220">
        <w:rPr>
          <w:lang w:val="es-ES"/>
        </w:rPr>
        <w:t xml:space="preserve"> LSTF </w:t>
      </w:r>
      <w:r>
        <w:rPr>
          <w:lang w:val="es-ES"/>
        </w:rPr>
        <w:t xml:space="preserve">examinó la manera de enumerar </w:t>
      </w:r>
      <w:r w:rsidR="00F05AC1">
        <w:rPr>
          <w:lang w:val="es-ES"/>
        </w:rPr>
        <w:t xml:space="preserve">y agrupar </w:t>
      </w:r>
      <w:r>
        <w:rPr>
          <w:lang w:val="es-ES"/>
        </w:rPr>
        <w:t>las incidencias en la norma t</w:t>
      </w:r>
      <w:r w:rsidR="00F05AC1">
        <w:rPr>
          <w:lang w:val="es-ES"/>
        </w:rPr>
        <w:t>écnica</w:t>
      </w:r>
      <w:r>
        <w:rPr>
          <w:lang w:val="es-ES"/>
        </w:rPr>
        <w:t xml:space="preserve">.  Se acordó que la lista de incidencias de la norma técnica consistiera en tres partes:  categoría, incidencias principales e incidencias detalladas.  Asimismo, se acordó que las incidencias </w:t>
      </w:r>
      <w:r>
        <w:rPr>
          <w:lang w:val="es-ES"/>
        </w:rPr>
        <w:lastRenderedPageBreak/>
        <w:t xml:space="preserve">principales y </w:t>
      </w:r>
      <w:r w:rsidR="00C46585">
        <w:rPr>
          <w:lang w:val="es-ES"/>
        </w:rPr>
        <w:t>detalladas pertinentes se agrupara</w:t>
      </w:r>
      <w:r>
        <w:rPr>
          <w:lang w:val="es-ES"/>
        </w:rPr>
        <w:t xml:space="preserve">n en la misma categoría y que las incidencias principales </w:t>
      </w:r>
      <w:r w:rsidR="00C46585">
        <w:rPr>
          <w:lang w:val="es-ES"/>
        </w:rPr>
        <w:t>figurara</w:t>
      </w:r>
      <w:r>
        <w:rPr>
          <w:lang w:val="es-ES"/>
        </w:rPr>
        <w:t>n en primera posición de las respectivas categorías.  Por ejemplo,</w:t>
      </w:r>
    </w:p>
    <w:p w:rsidR="00B10782" w:rsidRPr="004B1220" w:rsidRDefault="007365DF" w:rsidP="00B10782">
      <w:pPr>
        <w:ind w:left="567"/>
        <w:rPr>
          <w:i/>
          <w:lang w:val="es-ES"/>
        </w:rPr>
      </w:pPr>
      <w:r>
        <w:rPr>
          <w:i/>
          <w:lang w:val="es-ES"/>
        </w:rPr>
        <w:t>[Categoría</w:t>
      </w:r>
      <w:r w:rsidR="00B10782" w:rsidRPr="004B1220">
        <w:rPr>
          <w:i/>
          <w:lang w:val="es-ES"/>
        </w:rPr>
        <w:t xml:space="preserve">] </w:t>
      </w:r>
    </w:p>
    <w:p w:rsidR="00B10782" w:rsidRPr="004B1220" w:rsidRDefault="00D76285" w:rsidP="00047FA1">
      <w:pPr>
        <w:pStyle w:val="ListParagraph"/>
        <w:numPr>
          <w:ilvl w:val="0"/>
          <w:numId w:val="7"/>
        </w:numPr>
        <w:ind w:left="567" w:firstLine="0"/>
        <w:rPr>
          <w:rFonts w:ascii="Arial" w:hAnsi="Arial" w:cs="Arial"/>
          <w:lang w:val="es-ES"/>
        </w:rPr>
      </w:pPr>
      <w:r>
        <w:rPr>
          <w:rFonts w:ascii="Arial" w:hAnsi="Arial" w:cs="Arial"/>
          <w:lang w:val="es-ES"/>
        </w:rPr>
        <w:t>Suspensión de la tramitación de la solicitud</w:t>
      </w:r>
      <w:r w:rsidR="00B10782" w:rsidRPr="004B1220">
        <w:rPr>
          <w:rFonts w:ascii="Arial" w:hAnsi="Arial" w:cs="Arial"/>
          <w:lang w:val="es-ES"/>
        </w:rPr>
        <w:t xml:space="preserve"> </w:t>
      </w:r>
    </w:p>
    <w:p w:rsidR="00B10782" w:rsidRPr="004B1220" w:rsidRDefault="00B10782" w:rsidP="009E7DC8">
      <w:pPr>
        <w:ind w:firstLine="567"/>
        <w:rPr>
          <w:i/>
          <w:lang w:val="es-ES"/>
        </w:rPr>
      </w:pPr>
      <w:r w:rsidRPr="004B1220">
        <w:rPr>
          <w:i/>
          <w:lang w:val="es-ES"/>
        </w:rPr>
        <w:t>[</w:t>
      </w:r>
      <w:r w:rsidR="007365DF">
        <w:rPr>
          <w:i/>
          <w:lang w:val="es-ES"/>
        </w:rPr>
        <w:t>Incidencias principales</w:t>
      </w:r>
      <w:r w:rsidRPr="004B1220">
        <w:rPr>
          <w:i/>
          <w:lang w:val="es-ES"/>
        </w:rPr>
        <w:t xml:space="preserve">]  </w:t>
      </w:r>
    </w:p>
    <w:p w:rsidR="00B10782" w:rsidRPr="004B1220" w:rsidRDefault="00D76285" w:rsidP="00047FA1">
      <w:pPr>
        <w:pStyle w:val="ListParagraph"/>
        <w:numPr>
          <w:ilvl w:val="0"/>
          <w:numId w:val="7"/>
        </w:numPr>
        <w:ind w:left="567" w:firstLine="0"/>
        <w:rPr>
          <w:rFonts w:ascii="Arial" w:hAnsi="Arial" w:cs="Arial"/>
          <w:lang w:val="es-ES"/>
        </w:rPr>
      </w:pPr>
      <w:r>
        <w:rPr>
          <w:rFonts w:ascii="Arial" w:hAnsi="Arial" w:cs="Arial"/>
          <w:lang w:val="es-ES"/>
        </w:rPr>
        <w:t>Se ha suspendido la tramitación de la solicitud</w:t>
      </w:r>
    </w:p>
    <w:p w:rsidR="00B10782" w:rsidRPr="004B1220" w:rsidRDefault="00B10782" w:rsidP="009D3030">
      <w:pPr>
        <w:rPr>
          <w:lang w:val="es-ES"/>
        </w:rPr>
      </w:pPr>
    </w:p>
    <w:p w:rsidR="00B10782" w:rsidRPr="004B1220" w:rsidRDefault="00B10782" w:rsidP="00047FA1">
      <w:pPr>
        <w:keepNext/>
        <w:ind w:firstLine="567"/>
        <w:rPr>
          <w:i/>
          <w:u w:val="single"/>
          <w:lang w:val="es-ES"/>
        </w:rPr>
      </w:pPr>
      <w:r w:rsidRPr="004B1220">
        <w:rPr>
          <w:i/>
          <w:lang w:val="es-ES"/>
        </w:rPr>
        <w:t>[</w:t>
      </w:r>
      <w:r w:rsidR="007365DF">
        <w:rPr>
          <w:i/>
          <w:lang w:val="es-ES"/>
        </w:rPr>
        <w:t>Incidencias detalladas</w:t>
      </w:r>
      <w:r w:rsidRPr="004B1220">
        <w:rPr>
          <w:i/>
          <w:lang w:val="es-ES"/>
        </w:rPr>
        <w:t xml:space="preserve">]  </w:t>
      </w:r>
    </w:p>
    <w:p w:rsidR="00B10782" w:rsidRPr="004B1220" w:rsidRDefault="00D76285" w:rsidP="009E7DC8">
      <w:pPr>
        <w:pStyle w:val="ListParagraph"/>
        <w:numPr>
          <w:ilvl w:val="0"/>
          <w:numId w:val="7"/>
        </w:numPr>
        <w:ind w:left="567" w:firstLine="0"/>
        <w:rPr>
          <w:rFonts w:ascii="Arial" w:hAnsi="Arial" w:cs="Arial"/>
          <w:lang w:val="es-ES"/>
        </w:rPr>
      </w:pPr>
      <w:r>
        <w:rPr>
          <w:rFonts w:ascii="Arial" w:hAnsi="Arial" w:cs="Arial"/>
          <w:lang w:val="es-ES"/>
        </w:rPr>
        <w:t>Se ha retirado la solicitud</w:t>
      </w:r>
    </w:p>
    <w:p w:rsidR="00D76285" w:rsidRDefault="00D76285" w:rsidP="009E7DC8">
      <w:pPr>
        <w:pStyle w:val="ListParagraph"/>
        <w:numPr>
          <w:ilvl w:val="0"/>
          <w:numId w:val="7"/>
        </w:numPr>
        <w:ind w:left="567" w:firstLine="0"/>
        <w:rPr>
          <w:rFonts w:ascii="Arial" w:hAnsi="Arial" w:cs="Arial"/>
          <w:lang w:val="es-ES"/>
        </w:rPr>
      </w:pPr>
      <w:r>
        <w:rPr>
          <w:rFonts w:ascii="Arial" w:hAnsi="Arial" w:cs="Arial"/>
          <w:lang w:val="es-ES"/>
        </w:rPr>
        <w:t>Se considera que la solicitud se ha retirado o abandonado o que ha caducado</w:t>
      </w:r>
    </w:p>
    <w:p w:rsidR="00B10782" w:rsidRPr="004B1220" w:rsidRDefault="00D76285" w:rsidP="009E7DC8">
      <w:pPr>
        <w:pStyle w:val="ListParagraph"/>
        <w:numPr>
          <w:ilvl w:val="0"/>
          <w:numId w:val="7"/>
        </w:numPr>
        <w:ind w:left="567" w:firstLine="0"/>
        <w:rPr>
          <w:rFonts w:ascii="Arial" w:hAnsi="Arial" w:cs="Arial"/>
          <w:lang w:val="es-ES"/>
        </w:rPr>
      </w:pPr>
      <w:r>
        <w:rPr>
          <w:rFonts w:ascii="Arial" w:hAnsi="Arial" w:cs="Arial"/>
          <w:lang w:val="es-ES"/>
        </w:rPr>
        <w:t>Se ha rechazado la solicitud a raíz del examen</w:t>
      </w:r>
    </w:p>
    <w:p w:rsidR="00B10782" w:rsidRPr="004B1220" w:rsidRDefault="00D76285" w:rsidP="009E7DC8">
      <w:pPr>
        <w:pStyle w:val="ListParagraph"/>
        <w:numPr>
          <w:ilvl w:val="0"/>
          <w:numId w:val="7"/>
        </w:numPr>
        <w:ind w:left="567" w:firstLine="0"/>
        <w:rPr>
          <w:rFonts w:ascii="Arial" w:hAnsi="Arial" w:cs="Arial"/>
          <w:lang w:val="es-ES"/>
        </w:rPr>
      </w:pPr>
      <w:r>
        <w:rPr>
          <w:rFonts w:ascii="Arial" w:hAnsi="Arial" w:cs="Arial"/>
          <w:lang w:val="es-ES"/>
        </w:rPr>
        <w:t>…</w:t>
      </w:r>
      <w:r w:rsidR="00B10782" w:rsidRPr="004B1220">
        <w:rPr>
          <w:rFonts w:ascii="Arial" w:hAnsi="Arial" w:cs="Arial"/>
          <w:lang w:val="es-ES"/>
        </w:rPr>
        <w:t xml:space="preserve"> </w:t>
      </w:r>
    </w:p>
    <w:p w:rsidR="00B10782" w:rsidRPr="004B1220" w:rsidRDefault="00D71E7E" w:rsidP="00B10782">
      <w:pPr>
        <w:pStyle w:val="Heading2"/>
        <w:rPr>
          <w:lang w:val="es-ES"/>
        </w:rPr>
      </w:pPr>
      <w:r>
        <w:rPr>
          <w:caps w:val="0"/>
          <w:lang w:val="es-ES"/>
        </w:rPr>
        <w:t>CUESTIONES PENDIENTES</w:t>
      </w:r>
    </w:p>
    <w:p w:rsidR="00B10782" w:rsidRPr="004B1220" w:rsidRDefault="00D76285" w:rsidP="00D76285">
      <w:pPr>
        <w:pStyle w:val="ONUME"/>
        <w:rPr>
          <w:lang w:val="es-ES"/>
        </w:rPr>
      </w:pPr>
      <w:r>
        <w:rPr>
          <w:lang w:val="es-ES"/>
        </w:rPr>
        <w:t xml:space="preserve">En el momento de preparar el presente documento, el </w:t>
      </w:r>
      <w:r w:rsidR="00B10782" w:rsidRPr="004B1220">
        <w:rPr>
          <w:lang w:val="es-ES"/>
        </w:rPr>
        <w:t xml:space="preserve">LSTF </w:t>
      </w:r>
      <w:r>
        <w:rPr>
          <w:lang w:val="es-ES"/>
        </w:rPr>
        <w:t>se ocupa de las siguientes cuestiones pendientes</w:t>
      </w:r>
      <w:r w:rsidR="00B10782" w:rsidRPr="004B1220">
        <w:rPr>
          <w:lang w:val="es-ES"/>
        </w:rPr>
        <w:t xml:space="preserve">: </w:t>
      </w:r>
    </w:p>
    <w:p w:rsidR="00D76285" w:rsidRDefault="00D76285" w:rsidP="009E7DC8">
      <w:pPr>
        <w:pStyle w:val="ONUME"/>
        <w:numPr>
          <w:ilvl w:val="1"/>
          <w:numId w:val="5"/>
        </w:numPr>
        <w:rPr>
          <w:lang w:val="es-ES"/>
        </w:rPr>
      </w:pPr>
      <w:r>
        <w:rPr>
          <w:lang w:val="es-ES"/>
        </w:rPr>
        <w:t>Determinar si las incidencias principales deben ser obligatorias o no;</w:t>
      </w:r>
    </w:p>
    <w:p w:rsidR="00B10782" w:rsidRPr="00D76285" w:rsidRDefault="003023EE" w:rsidP="009E7DC8">
      <w:pPr>
        <w:pStyle w:val="ONUME"/>
        <w:numPr>
          <w:ilvl w:val="1"/>
          <w:numId w:val="5"/>
        </w:numPr>
        <w:rPr>
          <w:lang w:val="es-ES"/>
        </w:rPr>
      </w:pPr>
      <w:r>
        <w:rPr>
          <w:lang w:val="es-ES"/>
        </w:rPr>
        <w:t>d</w:t>
      </w:r>
      <w:r w:rsidR="00D76285" w:rsidRPr="00D76285">
        <w:rPr>
          <w:lang w:val="es-ES"/>
        </w:rPr>
        <w:t xml:space="preserve">eterminar </w:t>
      </w:r>
      <w:r w:rsidR="00C46585">
        <w:rPr>
          <w:lang w:val="es-ES"/>
        </w:rPr>
        <w:t>si debe</w:t>
      </w:r>
      <w:r w:rsidR="00D76285" w:rsidRPr="00D76285">
        <w:rPr>
          <w:lang w:val="es-ES"/>
        </w:rPr>
        <w:t xml:space="preserve"> intercambiarse </w:t>
      </w:r>
      <w:r w:rsidR="00C46585">
        <w:rPr>
          <w:lang w:val="es-ES"/>
        </w:rPr>
        <w:t>el registro</w:t>
      </w:r>
      <w:r w:rsidR="00D76285" w:rsidRPr="00D76285">
        <w:rPr>
          <w:lang w:val="es-ES"/>
        </w:rPr>
        <w:t xml:space="preserve"> o </w:t>
      </w:r>
      <w:r w:rsidR="00C46585">
        <w:rPr>
          <w:lang w:val="es-ES"/>
        </w:rPr>
        <w:t>e</w:t>
      </w:r>
      <w:r w:rsidR="00D76285" w:rsidRPr="00D76285">
        <w:rPr>
          <w:lang w:val="es-ES"/>
        </w:rPr>
        <w:t xml:space="preserve">l </w:t>
      </w:r>
      <w:r w:rsidR="00C46585">
        <w:rPr>
          <w:lang w:val="es-ES"/>
        </w:rPr>
        <w:t>historial</w:t>
      </w:r>
      <w:r w:rsidR="00D76285" w:rsidRPr="00D76285">
        <w:rPr>
          <w:lang w:val="es-ES"/>
        </w:rPr>
        <w:t xml:space="preserve"> de las incidencias</w:t>
      </w:r>
      <w:r w:rsidR="00B10782" w:rsidRPr="00D76285">
        <w:rPr>
          <w:lang w:val="es-ES"/>
        </w:rPr>
        <w:t>;</w:t>
      </w:r>
    </w:p>
    <w:p w:rsidR="00D76285" w:rsidRDefault="003023EE" w:rsidP="009E7DC8">
      <w:pPr>
        <w:pStyle w:val="ONUME"/>
        <w:numPr>
          <w:ilvl w:val="1"/>
          <w:numId w:val="5"/>
        </w:numPr>
        <w:rPr>
          <w:lang w:val="es-ES"/>
        </w:rPr>
      </w:pPr>
      <w:r>
        <w:rPr>
          <w:lang w:val="es-ES"/>
        </w:rPr>
        <w:t>d</w:t>
      </w:r>
      <w:r w:rsidR="00D76285">
        <w:rPr>
          <w:lang w:val="es-ES"/>
        </w:rPr>
        <w:t xml:space="preserve">eterminar cuál sería la recomendación para la frecuencia del intercambio de datos sobre la situación jurídica; </w:t>
      </w:r>
    </w:p>
    <w:p w:rsidR="00D76285" w:rsidRDefault="003023EE" w:rsidP="009E7DC8">
      <w:pPr>
        <w:pStyle w:val="ONUME"/>
        <w:numPr>
          <w:ilvl w:val="1"/>
          <w:numId w:val="5"/>
        </w:numPr>
        <w:rPr>
          <w:lang w:val="es-ES"/>
        </w:rPr>
      </w:pPr>
      <w:r>
        <w:rPr>
          <w:lang w:val="es-ES"/>
        </w:rPr>
        <w:t>d</w:t>
      </w:r>
      <w:r w:rsidR="00D76285">
        <w:rPr>
          <w:lang w:val="es-ES"/>
        </w:rPr>
        <w:t>eterminar qué serie de incidencias han de suministrarse:  solo las incidencias principales, las incidencias principales y las detalladas, o las incidencias principales y las detalladas acompañadas de las incidencias sin tratar que producen actualmente las OPI;</w:t>
      </w:r>
    </w:p>
    <w:p w:rsidR="00B10782" w:rsidRPr="004B1220" w:rsidRDefault="003023EE" w:rsidP="009E7DC8">
      <w:pPr>
        <w:pStyle w:val="ONUME"/>
        <w:numPr>
          <w:ilvl w:val="1"/>
          <w:numId w:val="5"/>
        </w:numPr>
        <w:rPr>
          <w:lang w:val="es-ES"/>
        </w:rPr>
      </w:pPr>
      <w:r>
        <w:rPr>
          <w:lang w:val="es-ES"/>
        </w:rPr>
        <w:t>d</w:t>
      </w:r>
      <w:r w:rsidR="00D76285">
        <w:rPr>
          <w:lang w:val="es-ES"/>
        </w:rPr>
        <w:t>eterminar si debe suministrarse o no información sobre la transición de las etapas (de una etapa a otra) con las incidencias;</w:t>
      </w:r>
    </w:p>
    <w:p w:rsidR="00B10782" w:rsidRPr="004B1220" w:rsidRDefault="003023EE" w:rsidP="009E7DC8">
      <w:pPr>
        <w:pStyle w:val="ONUME"/>
        <w:numPr>
          <w:ilvl w:val="1"/>
          <w:numId w:val="5"/>
        </w:numPr>
        <w:rPr>
          <w:lang w:val="es-ES"/>
        </w:rPr>
      </w:pPr>
      <w:r>
        <w:rPr>
          <w:lang w:val="es-ES"/>
        </w:rPr>
        <w:t>las descripciones de las seis etapas;  y</w:t>
      </w:r>
      <w:r w:rsidR="00B10782" w:rsidRPr="004B1220">
        <w:rPr>
          <w:lang w:val="es-ES"/>
        </w:rPr>
        <w:t xml:space="preserve"> </w:t>
      </w:r>
    </w:p>
    <w:p w:rsidR="00B10782" w:rsidRPr="004B1220" w:rsidRDefault="003023EE" w:rsidP="009E7DC8">
      <w:pPr>
        <w:pStyle w:val="ONUME"/>
        <w:numPr>
          <w:ilvl w:val="1"/>
          <w:numId w:val="5"/>
        </w:numPr>
        <w:rPr>
          <w:lang w:val="es-ES"/>
        </w:rPr>
      </w:pPr>
      <w:r>
        <w:rPr>
          <w:lang w:val="es-ES"/>
        </w:rPr>
        <w:t xml:space="preserve">la </w:t>
      </w:r>
      <w:r w:rsidR="00B10782" w:rsidRPr="004B1220">
        <w:rPr>
          <w:lang w:val="es-ES"/>
        </w:rPr>
        <w:t>list</w:t>
      </w:r>
      <w:r>
        <w:rPr>
          <w:lang w:val="es-ES"/>
        </w:rPr>
        <w:t>a de incidencias detalladas</w:t>
      </w:r>
      <w:r w:rsidR="00B10782" w:rsidRPr="004B1220">
        <w:rPr>
          <w:lang w:val="es-ES"/>
        </w:rPr>
        <w:t>.</w:t>
      </w:r>
    </w:p>
    <w:p w:rsidR="00B10782" w:rsidRPr="004B1220" w:rsidRDefault="001C7F7A" w:rsidP="00B10782">
      <w:pPr>
        <w:pStyle w:val="Heading2"/>
        <w:rPr>
          <w:lang w:val="es-ES"/>
        </w:rPr>
      </w:pPr>
      <w:r w:rsidRPr="004B1220">
        <w:rPr>
          <w:caps w:val="0"/>
          <w:lang w:val="es-ES"/>
        </w:rPr>
        <w:t>PLAN</w:t>
      </w:r>
      <w:r w:rsidR="00D71E7E">
        <w:rPr>
          <w:caps w:val="0"/>
          <w:lang w:val="es-ES"/>
        </w:rPr>
        <w:t xml:space="preserve"> DE TRABAJO</w:t>
      </w:r>
    </w:p>
    <w:p w:rsidR="005E4C6E" w:rsidRDefault="005E4C6E" w:rsidP="003B5B2F">
      <w:pPr>
        <w:pStyle w:val="ONUME"/>
        <w:rPr>
          <w:lang w:val="es-ES"/>
        </w:rPr>
      </w:pPr>
      <w:r>
        <w:rPr>
          <w:lang w:val="es-ES"/>
        </w:rPr>
        <w:t>El</w:t>
      </w:r>
      <w:r w:rsidR="003B5B2F" w:rsidRPr="004B1220">
        <w:rPr>
          <w:lang w:val="es-ES"/>
        </w:rPr>
        <w:t xml:space="preserve"> LSTF </w:t>
      </w:r>
      <w:r>
        <w:rPr>
          <w:lang w:val="es-ES"/>
        </w:rPr>
        <w:t>tiene previsto finalizar el proyecto de lista de incidencias detalladas en el primer semestre de 2016.  Al preparar la lista de incidencias, los miembros del Equipo Técnico también tienen previsto comparar las incidencias reales sobre la situación jur</w:t>
      </w:r>
      <w:r w:rsidR="00FB28D8">
        <w:rPr>
          <w:lang w:val="es-ES"/>
        </w:rPr>
        <w:t>ídica</w:t>
      </w:r>
      <w:r>
        <w:rPr>
          <w:lang w:val="es-ES"/>
        </w:rPr>
        <w:t xml:space="preserve"> que</w:t>
      </w:r>
      <w:r w:rsidR="00FB28D8">
        <w:rPr>
          <w:lang w:val="es-ES"/>
        </w:rPr>
        <w:t xml:space="preserve"> difunde actualmente su Oficina</w:t>
      </w:r>
      <w:r>
        <w:rPr>
          <w:lang w:val="es-ES"/>
        </w:rPr>
        <w:t xml:space="preserve"> con el proyecto de incidencias de la norma técnica, es decir, las incidencias principales y las detalladas, a fin de saber si sus incidencias reales pueden integrarse en la lista de incidencias de la norma técnica.</w:t>
      </w:r>
    </w:p>
    <w:p w:rsidR="00B10782" w:rsidRPr="004B1220" w:rsidRDefault="005E4C6E" w:rsidP="005E4C6E">
      <w:pPr>
        <w:pStyle w:val="ONUME"/>
        <w:rPr>
          <w:lang w:val="es-ES"/>
        </w:rPr>
      </w:pPr>
      <w:r>
        <w:rPr>
          <w:lang w:val="es-ES"/>
        </w:rPr>
        <w:t xml:space="preserve">A fin de finalizar la lista de normas técnicas y examinar las cuestiones pendientes, el </w:t>
      </w:r>
      <w:r w:rsidR="003B5B2F" w:rsidRPr="004B1220">
        <w:rPr>
          <w:lang w:val="es-ES"/>
        </w:rPr>
        <w:t xml:space="preserve">LSTF </w:t>
      </w:r>
      <w:r>
        <w:rPr>
          <w:lang w:val="es-ES"/>
        </w:rPr>
        <w:t xml:space="preserve">organizará reuniones presenciales en </w:t>
      </w:r>
      <w:r w:rsidR="003B5B2F" w:rsidRPr="004B1220">
        <w:rPr>
          <w:lang w:val="es-ES"/>
        </w:rPr>
        <w:t>2016</w:t>
      </w:r>
      <w:r w:rsidR="00B10782" w:rsidRPr="004B1220">
        <w:rPr>
          <w:lang w:val="es-ES"/>
        </w:rPr>
        <w:t xml:space="preserve">. </w:t>
      </w:r>
    </w:p>
    <w:p w:rsidR="00B10782" w:rsidRPr="004B1220" w:rsidRDefault="00D71E7E" w:rsidP="004B47AB">
      <w:pPr>
        <w:pStyle w:val="ONUME"/>
        <w:ind w:left="5533"/>
        <w:rPr>
          <w:i/>
          <w:lang w:val="es-ES"/>
        </w:rPr>
      </w:pPr>
      <w:r>
        <w:rPr>
          <w:i/>
          <w:lang w:val="es-ES"/>
        </w:rPr>
        <w:t>Se invita al</w:t>
      </w:r>
      <w:r w:rsidR="00B10782" w:rsidRPr="004B1220">
        <w:rPr>
          <w:i/>
          <w:lang w:val="es-ES"/>
        </w:rPr>
        <w:t xml:space="preserve"> CWS </w:t>
      </w:r>
      <w:r>
        <w:rPr>
          <w:i/>
          <w:lang w:val="es-ES"/>
        </w:rPr>
        <w:t>a</w:t>
      </w:r>
      <w:r w:rsidR="00B10782" w:rsidRPr="004B1220">
        <w:rPr>
          <w:i/>
          <w:lang w:val="es-ES"/>
        </w:rPr>
        <w:t xml:space="preserve"> </w:t>
      </w:r>
    </w:p>
    <w:p w:rsidR="00B10782" w:rsidRPr="004B1220" w:rsidRDefault="00D71E7E" w:rsidP="00D71E7E">
      <w:pPr>
        <w:pStyle w:val="ONUME"/>
        <w:numPr>
          <w:ilvl w:val="1"/>
          <w:numId w:val="5"/>
        </w:numPr>
        <w:ind w:left="5534" w:firstLine="567"/>
        <w:rPr>
          <w:i/>
          <w:iCs/>
          <w:lang w:val="es-ES"/>
        </w:rPr>
      </w:pPr>
      <w:r>
        <w:rPr>
          <w:i/>
          <w:iCs/>
          <w:lang w:val="es-ES"/>
        </w:rPr>
        <w:t xml:space="preserve">tomar </w:t>
      </w:r>
      <w:r w:rsidR="00B10782" w:rsidRPr="004B1220">
        <w:rPr>
          <w:i/>
          <w:iCs/>
          <w:lang w:val="es-ES"/>
        </w:rPr>
        <w:t>not</w:t>
      </w:r>
      <w:r>
        <w:rPr>
          <w:i/>
          <w:iCs/>
          <w:lang w:val="es-ES"/>
        </w:rPr>
        <w:t>a</w:t>
      </w:r>
      <w:r w:rsidR="00B10782" w:rsidRPr="004B1220">
        <w:rPr>
          <w:i/>
          <w:iCs/>
          <w:lang w:val="es-ES"/>
        </w:rPr>
        <w:t xml:space="preserve"> </w:t>
      </w:r>
      <w:r>
        <w:rPr>
          <w:i/>
          <w:iCs/>
          <w:lang w:val="es-ES"/>
        </w:rPr>
        <w:t>de los resultados de la labor del Equipo Técnico de la Situación Jurídica y el informe del responsable del Equipo Técnico;  y</w:t>
      </w:r>
    </w:p>
    <w:p w:rsidR="00B10782" w:rsidRPr="00D71E7E" w:rsidRDefault="00D71E7E" w:rsidP="00083958">
      <w:pPr>
        <w:pStyle w:val="ONUME"/>
        <w:numPr>
          <w:ilvl w:val="1"/>
          <w:numId w:val="5"/>
        </w:numPr>
        <w:ind w:left="5534" w:firstLine="567"/>
        <w:rPr>
          <w:i/>
          <w:iCs/>
          <w:lang w:val="es-ES"/>
        </w:rPr>
      </w:pPr>
      <w:r w:rsidRPr="00D71E7E">
        <w:rPr>
          <w:i/>
          <w:iCs/>
          <w:lang w:val="es-ES"/>
        </w:rPr>
        <w:lastRenderedPageBreak/>
        <w:t xml:space="preserve">formular comentarios </w:t>
      </w:r>
      <w:r w:rsidR="00AD53E3" w:rsidRPr="00EA0A3F">
        <w:rPr>
          <w:i/>
          <w:iCs/>
          <w:lang w:val="es-ES"/>
        </w:rPr>
        <w:t>sobre la</w:t>
      </w:r>
      <w:r w:rsidRPr="00EA0A3F">
        <w:rPr>
          <w:i/>
          <w:iCs/>
          <w:lang w:val="es-ES"/>
        </w:rPr>
        <w:t xml:space="preserve">s </w:t>
      </w:r>
      <w:r w:rsidR="00AD53E3" w:rsidRPr="00EA0A3F">
        <w:rPr>
          <w:i/>
          <w:iCs/>
          <w:lang w:val="es-ES"/>
        </w:rPr>
        <w:t xml:space="preserve">incidencias </w:t>
      </w:r>
      <w:r w:rsidR="00D76285" w:rsidRPr="00EA0A3F">
        <w:rPr>
          <w:i/>
          <w:iCs/>
          <w:lang w:val="es-ES"/>
        </w:rPr>
        <w:t xml:space="preserve">principales </w:t>
      </w:r>
      <w:r w:rsidR="00AD53E3">
        <w:rPr>
          <w:i/>
          <w:iCs/>
          <w:lang w:val="es-ES"/>
        </w:rPr>
        <w:t>mencionada</w:t>
      </w:r>
      <w:bookmarkStart w:id="4" w:name="_GoBack"/>
      <w:bookmarkEnd w:id="4"/>
      <w:r w:rsidRPr="00D71E7E">
        <w:rPr>
          <w:i/>
          <w:iCs/>
          <w:lang w:val="es-ES"/>
        </w:rPr>
        <w:t>s en el párrafo 12, que se reproducen en el Anexo II del presente documento</w:t>
      </w:r>
      <w:r w:rsidR="00B10782" w:rsidRPr="00D71E7E">
        <w:rPr>
          <w:i/>
          <w:iCs/>
          <w:lang w:val="es-ES"/>
        </w:rPr>
        <w:t>.</w:t>
      </w:r>
    </w:p>
    <w:p w:rsidR="00083958" w:rsidRPr="004B1220" w:rsidRDefault="00083958" w:rsidP="009D3030">
      <w:pPr>
        <w:pStyle w:val="Endofdocument"/>
        <w:ind w:left="0"/>
        <w:rPr>
          <w:sz w:val="22"/>
          <w:szCs w:val="22"/>
          <w:lang w:val="es-ES"/>
        </w:rPr>
      </w:pPr>
    </w:p>
    <w:p w:rsidR="00B10782" w:rsidRPr="004B1220" w:rsidRDefault="00B10782" w:rsidP="00E37A22">
      <w:pPr>
        <w:pStyle w:val="Endofdocument"/>
        <w:rPr>
          <w:sz w:val="22"/>
          <w:szCs w:val="22"/>
          <w:lang w:val="es-ES"/>
        </w:rPr>
      </w:pPr>
      <w:r w:rsidRPr="004B1220">
        <w:rPr>
          <w:sz w:val="22"/>
          <w:szCs w:val="22"/>
          <w:lang w:val="es-ES"/>
        </w:rPr>
        <w:t>[</w:t>
      </w:r>
      <w:r w:rsidR="00D71E7E">
        <w:rPr>
          <w:sz w:val="22"/>
          <w:szCs w:val="22"/>
          <w:lang w:val="es-ES"/>
        </w:rPr>
        <w:t xml:space="preserve">Sigue el </w:t>
      </w:r>
      <w:r w:rsidRPr="004B1220">
        <w:rPr>
          <w:sz w:val="22"/>
          <w:szCs w:val="22"/>
          <w:lang w:val="es-ES"/>
        </w:rPr>
        <w:t>Anex</w:t>
      </w:r>
      <w:r w:rsidR="00D71E7E">
        <w:rPr>
          <w:sz w:val="22"/>
          <w:szCs w:val="22"/>
          <w:lang w:val="es-ES"/>
        </w:rPr>
        <w:t>o</w:t>
      </w:r>
      <w:r w:rsidRPr="004B1220">
        <w:rPr>
          <w:sz w:val="22"/>
          <w:szCs w:val="22"/>
          <w:lang w:val="es-ES"/>
        </w:rPr>
        <w:t xml:space="preserve"> </w:t>
      </w:r>
      <w:r w:rsidR="003B5B2F" w:rsidRPr="004B1220">
        <w:rPr>
          <w:sz w:val="22"/>
          <w:szCs w:val="22"/>
          <w:lang w:val="es-ES"/>
        </w:rPr>
        <w:t>I</w:t>
      </w:r>
      <w:r w:rsidRPr="004B1220">
        <w:rPr>
          <w:sz w:val="22"/>
          <w:szCs w:val="22"/>
          <w:lang w:val="es-ES"/>
        </w:rPr>
        <w:t>]</w:t>
      </w:r>
    </w:p>
    <w:sectPr w:rsidR="00B10782" w:rsidRPr="004B1220" w:rsidSect="00A03DF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AB" w:rsidRDefault="00023AAB">
      <w:r>
        <w:separator/>
      </w:r>
    </w:p>
  </w:endnote>
  <w:endnote w:type="continuationSeparator" w:id="0">
    <w:p w:rsidR="00023AAB" w:rsidRDefault="00023AAB" w:rsidP="003B38C1">
      <w:r>
        <w:separator/>
      </w:r>
    </w:p>
    <w:p w:rsidR="00023AAB" w:rsidRPr="003B38C1" w:rsidRDefault="00023AAB" w:rsidP="003B38C1">
      <w:pPr>
        <w:spacing w:after="60"/>
        <w:rPr>
          <w:sz w:val="17"/>
        </w:rPr>
      </w:pPr>
      <w:r>
        <w:rPr>
          <w:sz w:val="17"/>
        </w:rPr>
        <w:t>[Endnote continued from previous page]</w:t>
      </w:r>
    </w:p>
  </w:endnote>
  <w:endnote w:type="continuationNotice" w:id="1">
    <w:p w:rsidR="00023AAB" w:rsidRPr="003B38C1" w:rsidRDefault="00023A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AB" w:rsidRDefault="00023AAB">
      <w:r>
        <w:separator/>
      </w:r>
    </w:p>
  </w:footnote>
  <w:footnote w:type="continuationSeparator" w:id="0">
    <w:p w:rsidR="00023AAB" w:rsidRDefault="00023AAB" w:rsidP="008B60B2">
      <w:r>
        <w:separator/>
      </w:r>
    </w:p>
    <w:p w:rsidR="00023AAB" w:rsidRPr="00ED77FB" w:rsidRDefault="00023AAB" w:rsidP="008B60B2">
      <w:pPr>
        <w:spacing w:after="60"/>
        <w:rPr>
          <w:sz w:val="17"/>
          <w:szCs w:val="17"/>
        </w:rPr>
      </w:pPr>
      <w:r w:rsidRPr="00ED77FB">
        <w:rPr>
          <w:sz w:val="17"/>
          <w:szCs w:val="17"/>
        </w:rPr>
        <w:t>[Footnote continued from previous page]</w:t>
      </w:r>
    </w:p>
  </w:footnote>
  <w:footnote w:type="continuationNotice" w:id="1">
    <w:p w:rsidR="00023AAB" w:rsidRPr="00ED77FB" w:rsidRDefault="00023A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bookmarkStart w:id="5" w:name="Code2"/>
    <w:bookmarkEnd w:id="5"/>
    <w:r w:rsidRPr="0070602E">
      <w:t>CWS/4</w:t>
    </w:r>
    <w:r w:rsidR="00F711AC" w:rsidRPr="0070602E">
      <w:t>BIS</w:t>
    </w:r>
    <w:r w:rsidRPr="0070602E">
      <w:t>/</w:t>
    </w:r>
    <w:r w:rsidR="00F711AC" w:rsidRPr="0070602E">
      <w:t>5</w:t>
    </w:r>
  </w:p>
  <w:p w:rsidR="00EC4E49" w:rsidRDefault="002653C4"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5D5EF4">
      <w:rPr>
        <w:noProof/>
      </w:rPr>
      <w:t>5</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5D3C579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557C37"/>
    <w:multiLevelType w:val="hybridMultilevel"/>
    <w:tmpl w:val="9EAE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1905BB3"/>
    <w:multiLevelType w:val="hybridMultilevel"/>
    <w:tmpl w:val="5B7E6EC0"/>
    <w:lvl w:ilvl="0" w:tplc="04090019">
      <w:start w:val="1"/>
      <w:numFmt w:val="lowerLetter"/>
      <w:lvlText w:val="%1."/>
      <w:lvlJc w:val="left"/>
      <w:pPr>
        <w:ind w:left="840" w:hanging="42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138001C"/>
    <w:multiLevelType w:val="hybridMultilevel"/>
    <w:tmpl w:val="B504FEE0"/>
    <w:lvl w:ilvl="0" w:tplc="04090019">
      <w:start w:val="1"/>
      <w:numFmt w:val="lowerLetter"/>
      <w:lvlText w:val="%1."/>
      <w:lvlJc w:val="left"/>
      <w:pPr>
        <w:ind w:left="840" w:hanging="42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A4E05F4"/>
    <w:multiLevelType w:val="hybridMultilevel"/>
    <w:tmpl w:val="2452A22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3985C08"/>
    <w:multiLevelType w:val="hybridMultilevel"/>
    <w:tmpl w:val="DB0E34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751038"/>
    <w:multiLevelType w:val="hybridMultilevel"/>
    <w:tmpl w:val="BCB882FE"/>
    <w:lvl w:ilvl="0" w:tplc="04090019">
      <w:start w:val="1"/>
      <w:numFmt w:val="lowerLetter"/>
      <w:lvlText w:val="%1."/>
      <w:lvlJc w:val="left"/>
      <w:pPr>
        <w:ind w:left="840" w:hanging="420"/>
      </w:pPr>
      <w:rPr>
        <w:rFonts w:hint="default"/>
      </w:rPr>
    </w:lvl>
    <w:lvl w:ilvl="1" w:tplc="04090019">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B8B0AB9"/>
    <w:multiLevelType w:val="hybridMultilevel"/>
    <w:tmpl w:val="5EFE8DF0"/>
    <w:lvl w:ilvl="0" w:tplc="B1ACCA6E">
      <w:start w:val="1"/>
      <w:numFmt w:val="lowerLetter"/>
      <w:lvlText w:val="(%1)"/>
      <w:lvlJc w:val="left"/>
      <w:pPr>
        <w:ind w:left="5893" w:hanging="36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3">
    <w:nsid w:val="7B262F03"/>
    <w:multiLevelType w:val="hybridMultilevel"/>
    <w:tmpl w:val="7B4ED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1"/>
  </w:num>
  <w:num w:numId="6">
    <w:abstractNumId w:val="4"/>
  </w:num>
  <w:num w:numId="7">
    <w:abstractNumId w:val="2"/>
  </w:num>
  <w:num w:numId="8">
    <w:abstractNumId w:val="12"/>
  </w:num>
  <w:num w:numId="9">
    <w:abstractNumId w:val="11"/>
  </w:num>
  <w:num w:numId="10">
    <w:abstractNumId w:val="6"/>
  </w:num>
  <w:num w:numId="11">
    <w:abstractNumId w:val="13"/>
  </w:num>
  <w:num w:numId="12">
    <w:abstractNumId w:val="5"/>
  </w:num>
  <w:num w:numId="13">
    <w:abstractNumId w:val="8"/>
  </w:num>
  <w:num w:numId="14">
    <w:abstractNumId w:val="7"/>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2"/>
    <w:rsid w:val="000057E1"/>
    <w:rsid w:val="00023AAB"/>
    <w:rsid w:val="00043CAA"/>
    <w:rsid w:val="00047FA1"/>
    <w:rsid w:val="00075432"/>
    <w:rsid w:val="00083958"/>
    <w:rsid w:val="000968ED"/>
    <w:rsid w:val="000B1D70"/>
    <w:rsid w:val="000F5E56"/>
    <w:rsid w:val="00101A1A"/>
    <w:rsid w:val="0010644F"/>
    <w:rsid w:val="001362EE"/>
    <w:rsid w:val="001832A6"/>
    <w:rsid w:val="001C677C"/>
    <w:rsid w:val="001C7F7A"/>
    <w:rsid w:val="001D4687"/>
    <w:rsid w:val="00224D80"/>
    <w:rsid w:val="002634C4"/>
    <w:rsid w:val="002653C4"/>
    <w:rsid w:val="002928D3"/>
    <w:rsid w:val="002F1FE6"/>
    <w:rsid w:val="002F4E68"/>
    <w:rsid w:val="003023EE"/>
    <w:rsid w:val="00312F7F"/>
    <w:rsid w:val="00342A15"/>
    <w:rsid w:val="00346DEA"/>
    <w:rsid w:val="00361450"/>
    <w:rsid w:val="003673CF"/>
    <w:rsid w:val="003845C1"/>
    <w:rsid w:val="003A6F89"/>
    <w:rsid w:val="003B38C1"/>
    <w:rsid w:val="003B5B2F"/>
    <w:rsid w:val="003E06FA"/>
    <w:rsid w:val="00423E3E"/>
    <w:rsid w:val="00424959"/>
    <w:rsid w:val="00427AF4"/>
    <w:rsid w:val="004647DA"/>
    <w:rsid w:val="00474062"/>
    <w:rsid w:val="00477D6B"/>
    <w:rsid w:val="00483E40"/>
    <w:rsid w:val="00490503"/>
    <w:rsid w:val="004B1220"/>
    <w:rsid w:val="004B47AB"/>
    <w:rsid w:val="005019FF"/>
    <w:rsid w:val="0053057A"/>
    <w:rsid w:val="005424A0"/>
    <w:rsid w:val="00553747"/>
    <w:rsid w:val="0056031F"/>
    <w:rsid w:val="00560A29"/>
    <w:rsid w:val="005B7F0F"/>
    <w:rsid w:val="005C6649"/>
    <w:rsid w:val="005D5EF4"/>
    <w:rsid w:val="005E4C6E"/>
    <w:rsid w:val="00605827"/>
    <w:rsid w:val="00646050"/>
    <w:rsid w:val="006578E3"/>
    <w:rsid w:val="00662341"/>
    <w:rsid w:val="006713CA"/>
    <w:rsid w:val="00676C5C"/>
    <w:rsid w:val="0070602E"/>
    <w:rsid w:val="007365DF"/>
    <w:rsid w:val="007D1613"/>
    <w:rsid w:val="007F1CF3"/>
    <w:rsid w:val="008724C5"/>
    <w:rsid w:val="00893848"/>
    <w:rsid w:val="008B2CC1"/>
    <w:rsid w:val="008B60B2"/>
    <w:rsid w:val="008C1546"/>
    <w:rsid w:val="0090731E"/>
    <w:rsid w:val="00916EE2"/>
    <w:rsid w:val="00943B43"/>
    <w:rsid w:val="00966A22"/>
    <w:rsid w:val="0096722F"/>
    <w:rsid w:val="00980843"/>
    <w:rsid w:val="009B60C9"/>
    <w:rsid w:val="009D3030"/>
    <w:rsid w:val="009E2791"/>
    <w:rsid w:val="009E3F6F"/>
    <w:rsid w:val="009E7DC8"/>
    <w:rsid w:val="009F499F"/>
    <w:rsid w:val="00A03DF8"/>
    <w:rsid w:val="00A42DAF"/>
    <w:rsid w:val="00A45BD8"/>
    <w:rsid w:val="00A869B7"/>
    <w:rsid w:val="00A9671E"/>
    <w:rsid w:val="00AC205C"/>
    <w:rsid w:val="00AD53E3"/>
    <w:rsid w:val="00AF0A6B"/>
    <w:rsid w:val="00B05A69"/>
    <w:rsid w:val="00B10782"/>
    <w:rsid w:val="00B1249A"/>
    <w:rsid w:val="00B33D93"/>
    <w:rsid w:val="00B36143"/>
    <w:rsid w:val="00B5239F"/>
    <w:rsid w:val="00B5733A"/>
    <w:rsid w:val="00B9734B"/>
    <w:rsid w:val="00C030C0"/>
    <w:rsid w:val="00C11BFE"/>
    <w:rsid w:val="00C233D0"/>
    <w:rsid w:val="00C46585"/>
    <w:rsid w:val="00C61366"/>
    <w:rsid w:val="00D23F96"/>
    <w:rsid w:val="00D25710"/>
    <w:rsid w:val="00D45252"/>
    <w:rsid w:val="00D71B4D"/>
    <w:rsid w:val="00D71E7E"/>
    <w:rsid w:val="00D76285"/>
    <w:rsid w:val="00D93D55"/>
    <w:rsid w:val="00E335FE"/>
    <w:rsid w:val="00E37A22"/>
    <w:rsid w:val="00E84598"/>
    <w:rsid w:val="00EA0A3F"/>
    <w:rsid w:val="00EA1B88"/>
    <w:rsid w:val="00EC4E49"/>
    <w:rsid w:val="00ED77FB"/>
    <w:rsid w:val="00EE45FA"/>
    <w:rsid w:val="00F05AC1"/>
    <w:rsid w:val="00F66152"/>
    <w:rsid w:val="00F711AC"/>
    <w:rsid w:val="00FB2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10782"/>
    <w:pPr>
      <w:spacing w:after="200" w:line="276" w:lineRule="auto"/>
      <w:ind w:left="720"/>
      <w:contextualSpacing/>
    </w:pPr>
    <w:rPr>
      <w:rFonts w:asciiTheme="minorHAnsi" w:eastAsiaTheme="minorEastAsia" w:hAnsiTheme="minorHAnsi" w:cstheme="minorBidi"/>
      <w:szCs w:val="22"/>
      <w:lang w:eastAsia="ko-KR"/>
    </w:rPr>
  </w:style>
  <w:style w:type="character" w:customStyle="1" w:styleId="ONUMEChar">
    <w:name w:val="ONUM E Char"/>
    <w:basedOn w:val="DefaultParagraphFont"/>
    <w:link w:val="ONUME"/>
    <w:rsid w:val="00B10782"/>
    <w:rPr>
      <w:rFonts w:ascii="Arial" w:eastAsia="SimSun" w:hAnsi="Arial" w:cs="Arial"/>
      <w:sz w:val="22"/>
      <w:lang w:eastAsia="zh-CN"/>
    </w:rPr>
  </w:style>
  <w:style w:type="paragraph" w:customStyle="1" w:styleId="Endofdocument">
    <w:name w:val="End of document"/>
    <w:basedOn w:val="Normal"/>
    <w:rsid w:val="00B10782"/>
    <w:pPr>
      <w:spacing w:line="260" w:lineRule="atLeast"/>
      <w:ind w:left="5534"/>
    </w:pPr>
    <w:rPr>
      <w:rFonts w:eastAsia="Batang"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10782"/>
    <w:pPr>
      <w:spacing w:after="200" w:line="276" w:lineRule="auto"/>
      <w:ind w:left="720"/>
      <w:contextualSpacing/>
    </w:pPr>
    <w:rPr>
      <w:rFonts w:asciiTheme="minorHAnsi" w:eastAsiaTheme="minorEastAsia" w:hAnsiTheme="minorHAnsi" w:cstheme="minorBidi"/>
      <w:szCs w:val="22"/>
      <w:lang w:eastAsia="ko-KR"/>
    </w:rPr>
  </w:style>
  <w:style w:type="character" w:customStyle="1" w:styleId="ONUMEChar">
    <w:name w:val="ONUM E Char"/>
    <w:basedOn w:val="DefaultParagraphFont"/>
    <w:link w:val="ONUME"/>
    <w:rsid w:val="00B10782"/>
    <w:rPr>
      <w:rFonts w:ascii="Arial" w:eastAsia="SimSun" w:hAnsi="Arial" w:cs="Arial"/>
      <w:sz w:val="22"/>
      <w:lang w:eastAsia="zh-CN"/>
    </w:rPr>
  </w:style>
  <w:style w:type="paragraph" w:customStyle="1" w:styleId="Endofdocument">
    <w:name w:val="End of document"/>
    <w:basedOn w:val="Normal"/>
    <w:rsid w:val="00B10782"/>
    <w:pPr>
      <w:spacing w:line="260" w:lineRule="atLeast"/>
      <w:ind w:left="5534"/>
    </w:pPr>
    <w:rPr>
      <w:rFonts w:eastAsia="Batang"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1631</Words>
  <Characters>8518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CWS/4BIS/5 (en español)</vt:lpstr>
    </vt:vector>
  </TitlesOfParts>
  <Company>WIPO</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CWS/4BIS/5 (en español)</dc:title>
  <dc:subject>Informe de situación sobre la preparación de una propuesta de establecimiento de una nueva norma técnica de la OMPI para el intercambio de datos sobre la situación jurídica de las patentes por las oficinas de propiedad industrial</dc:subject>
  <dc:creator>OMPI/WIPO</dc:creator>
  <cp:keywords>CWS</cp:keywords>
  <dc:description/>
  <cp:lastModifiedBy>RODRIGUEZ Geraldine</cp:lastModifiedBy>
  <cp:revision>5</cp:revision>
  <cp:lastPrinted>2016-02-29T10:28:00Z</cp:lastPrinted>
  <dcterms:created xsi:type="dcterms:W3CDTF">2016-02-29T16:02:00Z</dcterms:created>
  <dcterms:modified xsi:type="dcterms:W3CDTF">2016-02-29T16:55:00Z</dcterms:modified>
</cp:coreProperties>
</file>