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37" w:rsidRPr="002820C5" w:rsidRDefault="000F5E39" w:rsidP="00A23FA1">
      <w:pPr>
        <w:pStyle w:val="Heading1"/>
        <w:rPr>
          <w:lang w:val="es-ES_tradnl"/>
        </w:rPr>
      </w:pPr>
      <w:r w:rsidRPr="002820C5">
        <w:rPr>
          <w:lang w:val="es-ES_tradnl"/>
        </w:rPr>
        <w:t>PROYECTO DE CUESTIONARIO “NUMERACIÓN DE SOLICITUDES Y DE SOLICITUDES DE PRIORIDAD</w:t>
      </w:r>
      <w:proofErr w:type="gramStart"/>
      <w:r w:rsidRPr="002820C5">
        <w:rPr>
          <w:lang w:val="es-ES_tradnl"/>
        </w:rPr>
        <w:t>:  PRÁCTICA</w:t>
      </w:r>
      <w:r>
        <w:rPr>
          <w:lang w:val="es-ES_tradnl"/>
        </w:rPr>
        <w:t>S</w:t>
      </w:r>
      <w:proofErr w:type="gramEnd"/>
      <w:r w:rsidRPr="002820C5">
        <w:rPr>
          <w:lang w:val="es-ES_tradnl"/>
        </w:rPr>
        <w:t xml:space="preserve"> ANTERIOR</w:t>
      </w:r>
      <w:r>
        <w:rPr>
          <w:lang w:val="es-ES_tradnl"/>
        </w:rPr>
        <w:t>ES</w:t>
      </w:r>
      <w:r w:rsidRPr="002820C5">
        <w:rPr>
          <w:lang w:val="es-ES_tradnl"/>
        </w:rPr>
        <w:t>”</w:t>
      </w:r>
    </w:p>
    <w:p w:rsidR="003F4637" w:rsidRPr="00A87ABA" w:rsidRDefault="000F5E39" w:rsidP="00A23FA1">
      <w:pPr>
        <w:pStyle w:val="Heading2"/>
        <w:rPr>
          <w:lang w:val="es-ES_tradnl"/>
        </w:rPr>
      </w:pPr>
      <w:r w:rsidRPr="00A87ABA">
        <w:rPr>
          <w:lang w:val="es-ES_tradnl"/>
        </w:rPr>
        <w:t>INSTRUCCIONES PARA CUMPLIMENTAR EL PRESENTE CUESTIONARIO</w:t>
      </w:r>
    </w:p>
    <w:p w:rsidR="002820C5" w:rsidRPr="00E722FB" w:rsidRDefault="00705926" w:rsidP="00E722FB">
      <w:pPr>
        <w:pStyle w:val="ONUMFS"/>
        <w:numPr>
          <w:ilvl w:val="0"/>
          <w:numId w:val="24"/>
        </w:numPr>
        <w:tabs>
          <w:tab w:val="left" w:pos="567"/>
        </w:tabs>
        <w:ind w:left="0" w:firstLine="0"/>
        <w:rPr>
          <w:lang w:val="fr-CH"/>
        </w:rPr>
      </w:pPr>
      <w:r w:rsidRPr="00E722FB">
        <w:rPr>
          <w:lang w:val="fr-CH"/>
        </w:rPr>
        <w:t xml:space="preserve">El </w:t>
      </w:r>
      <w:r w:rsidR="002820C5" w:rsidRPr="00E722FB">
        <w:rPr>
          <w:lang w:val="es-ES_tradnl"/>
        </w:rPr>
        <w:t>presente</w:t>
      </w:r>
      <w:r w:rsidR="002820C5" w:rsidRPr="00E722FB">
        <w:rPr>
          <w:lang w:val="fr-CH"/>
        </w:rPr>
        <w:t xml:space="preserve"> </w:t>
      </w:r>
      <w:proofErr w:type="spellStart"/>
      <w:r w:rsidRPr="00E722FB">
        <w:rPr>
          <w:lang w:val="fr-FR"/>
        </w:rPr>
        <w:t>estudio</w:t>
      </w:r>
      <w:proofErr w:type="spellEnd"/>
      <w:r w:rsidRPr="00E722FB">
        <w:rPr>
          <w:lang w:val="fr-CH"/>
        </w:rPr>
        <w:t xml:space="preserve"> </w:t>
      </w:r>
      <w:proofErr w:type="spellStart"/>
      <w:r w:rsidR="009967BC" w:rsidRPr="00E722FB">
        <w:rPr>
          <w:lang w:val="fr-CH"/>
        </w:rPr>
        <w:t>complementa</w:t>
      </w:r>
      <w:proofErr w:type="spellEnd"/>
      <w:r w:rsidR="009967BC" w:rsidRPr="00E722FB">
        <w:rPr>
          <w:lang w:val="fr-CH"/>
        </w:rPr>
        <w:t xml:space="preserve"> </w:t>
      </w:r>
      <w:r w:rsidRPr="00E722FB">
        <w:rPr>
          <w:lang w:val="fr-CH"/>
        </w:rPr>
        <w:t xml:space="preserve">el </w:t>
      </w:r>
      <w:proofErr w:type="spellStart"/>
      <w:r w:rsidRPr="00E722FB">
        <w:rPr>
          <w:lang w:val="fr-CH"/>
        </w:rPr>
        <w:t>estudio</w:t>
      </w:r>
      <w:proofErr w:type="spellEnd"/>
      <w:r w:rsidRPr="00E722FB">
        <w:rPr>
          <w:lang w:val="fr-CH"/>
        </w:rPr>
        <w:t xml:space="preserve"> </w:t>
      </w:r>
      <w:r w:rsidR="002820C5" w:rsidRPr="00E722FB">
        <w:rPr>
          <w:lang w:val="fr-CH"/>
        </w:rPr>
        <w:t xml:space="preserve">sobre los </w:t>
      </w:r>
      <w:proofErr w:type="spellStart"/>
      <w:r w:rsidR="002820C5" w:rsidRPr="00E722FB">
        <w:rPr>
          <w:lang w:val="fr-CH"/>
        </w:rPr>
        <w:t>sistemas</w:t>
      </w:r>
      <w:proofErr w:type="spellEnd"/>
      <w:r w:rsidR="002820C5" w:rsidRPr="00E722FB">
        <w:rPr>
          <w:lang w:val="fr-CH"/>
        </w:rPr>
        <w:t xml:space="preserve"> de </w:t>
      </w:r>
      <w:proofErr w:type="spellStart"/>
      <w:r w:rsidR="002820C5" w:rsidRPr="00E722FB">
        <w:rPr>
          <w:lang w:val="fr-CH"/>
        </w:rPr>
        <w:t>numerac</w:t>
      </w:r>
      <w:r w:rsidR="00BD4B7E" w:rsidRPr="00E722FB">
        <w:rPr>
          <w:lang w:val="fr-CH"/>
        </w:rPr>
        <w:t>ión</w:t>
      </w:r>
      <w:proofErr w:type="spellEnd"/>
      <w:r w:rsidR="00BD4B7E" w:rsidRPr="00E722FB">
        <w:rPr>
          <w:lang w:val="fr-CH"/>
        </w:rPr>
        <w:t xml:space="preserve"> de las </w:t>
      </w:r>
      <w:proofErr w:type="spellStart"/>
      <w:r w:rsidR="00BD4B7E" w:rsidRPr="00E722FB">
        <w:rPr>
          <w:lang w:val="fr-CH"/>
        </w:rPr>
        <w:t>solicitudes</w:t>
      </w:r>
      <w:proofErr w:type="spellEnd"/>
      <w:r w:rsidR="00BD4B7E" w:rsidRPr="00E722FB">
        <w:rPr>
          <w:lang w:val="fr-CH"/>
        </w:rPr>
        <w:t xml:space="preserve"> </w:t>
      </w:r>
      <w:proofErr w:type="spellStart"/>
      <w:r w:rsidR="00BD4B7E" w:rsidRPr="00E722FB">
        <w:rPr>
          <w:lang w:val="fr-CH"/>
        </w:rPr>
        <w:t>realizad</w:t>
      </w:r>
      <w:r w:rsidRPr="00E722FB">
        <w:rPr>
          <w:lang w:val="fr-CH"/>
        </w:rPr>
        <w:t>o</w:t>
      </w:r>
      <w:proofErr w:type="spellEnd"/>
      <w:r w:rsidR="002820C5" w:rsidRPr="00E722FB">
        <w:rPr>
          <w:lang w:val="fr-CH"/>
        </w:rPr>
        <w:t xml:space="preserve"> en 2012 (</w:t>
      </w:r>
      <w:proofErr w:type="spellStart"/>
      <w:r w:rsidR="002820C5" w:rsidRPr="00E722FB">
        <w:rPr>
          <w:lang w:val="fr-CH"/>
        </w:rPr>
        <w:t>véanse</w:t>
      </w:r>
      <w:proofErr w:type="spellEnd"/>
      <w:r w:rsidR="002820C5" w:rsidRPr="00E722FB">
        <w:rPr>
          <w:lang w:val="fr-CH"/>
        </w:rPr>
        <w:t xml:space="preserve"> las Partes 7.2.5 y 7.2.6 </w:t>
      </w:r>
      <w:proofErr w:type="spellStart"/>
      <w:r w:rsidR="002820C5" w:rsidRPr="00E722FB">
        <w:rPr>
          <w:lang w:val="fr-CH"/>
        </w:rPr>
        <w:t>del</w:t>
      </w:r>
      <w:proofErr w:type="spellEnd"/>
      <w:r w:rsidR="002820C5" w:rsidRPr="00E722FB">
        <w:rPr>
          <w:lang w:val="fr-CH"/>
        </w:rPr>
        <w:t xml:space="preserve"> </w:t>
      </w:r>
      <w:proofErr w:type="spellStart"/>
      <w:r w:rsidR="002820C5" w:rsidRPr="00E722FB">
        <w:rPr>
          <w:lang w:val="fr-CH"/>
        </w:rPr>
        <w:t>Manual</w:t>
      </w:r>
      <w:proofErr w:type="spellEnd"/>
      <w:r w:rsidR="002820C5" w:rsidRPr="00E722FB">
        <w:rPr>
          <w:lang w:val="fr-CH"/>
        </w:rPr>
        <w:t xml:space="preserve"> de la OMPI) y se centra en los </w:t>
      </w:r>
      <w:proofErr w:type="spellStart"/>
      <w:r w:rsidR="002820C5" w:rsidRPr="00E722FB">
        <w:rPr>
          <w:lang w:val="fr-CH"/>
        </w:rPr>
        <w:t>sistemas</w:t>
      </w:r>
      <w:proofErr w:type="spellEnd"/>
      <w:r w:rsidR="002820C5" w:rsidRPr="00E722FB">
        <w:rPr>
          <w:lang w:val="fr-CH"/>
        </w:rPr>
        <w:t xml:space="preserve"> de </w:t>
      </w:r>
      <w:proofErr w:type="spellStart"/>
      <w:r w:rsidR="002820C5" w:rsidRPr="00E722FB">
        <w:rPr>
          <w:lang w:val="fr-CH"/>
        </w:rPr>
        <w:t>numeración</w:t>
      </w:r>
      <w:proofErr w:type="spellEnd"/>
      <w:r w:rsidR="002820C5" w:rsidRPr="00E722FB">
        <w:rPr>
          <w:lang w:val="fr-CH"/>
        </w:rPr>
        <w:t xml:space="preserve"> que </w:t>
      </w:r>
      <w:proofErr w:type="spellStart"/>
      <w:r w:rsidR="002820C5" w:rsidRPr="00E722FB">
        <w:rPr>
          <w:lang w:val="fr-CH"/>
        </w:rPr>
        <w:t>utilizaban</w:t>
      </w:r>
      <w:proofErr w:type="spellEnd"/>
      <w:r w:rsidR="002820C5" w:rsidRPr="00E722FB">
        <w:rPr>
          <w:lang w:val="fr-CH"/>
        </w:rPr>
        <w:t xml:space="preserve"> las OPI en el </w:t>
      </w:r>
      <w:proofErr w:type="spellStart"/>
      <w:r w:rsidR="002820C5" w:rsidRPr="00E722FB">
        <w:rPr>
          <w:lang w:val="fr-CH"/>
        </w:rPr>
        <w:t>pasado</w:t>
      </w:r>
      <w:proofErr w:type="spellEnd"/>
      <w:r w:rsidR="002820C5" w:rsidRPr="00E722FB">
        <w:rPr>
          <w:lang w:val="fr-CH"/>
        </w:rPr>
        <w:t xml:space="preserve"> y que </w:t>
      </w:r>
      <w:proofErr w:type="spellStart"/>
      <w:r w:rsidR="002820C5" w:rsidRPr="00E722FB">
        <w:rPr>
          <w:lang w:val="fr-CH"/>
        </w:rPr>
        <w:t>ya</w:t>
      </w:r>
      <w:proofErr w:type="spellEnd"/>
      <w:r w:rsidR="002820C5" w:rsidRPr="00E722FB">
        <w:rPr>
          <w:lang w:val="fr-CH"/>
        </w:rPr>
        <w:t xml:space="preserve"> no se </w:t>
      </w:r>
      <w:proofErr w:type="spellStart"/>
      <w:r w:rsidR="002820C5" w:rsidRPr="00E722FB">
        <w:rPr>
          <w:lang w:val="fr-CH"/>
        </w:rPr>
        <w:t>utilizan</w:t>
      </w:r>
      <w:proofErr w:type="spellEnd"/>
      <w:r w:rsidR="002820C5" w:rsidRPr="00E722FB">
        <w:rPr>
          <w:lang w:val="fr-CH"/>
        </w:rPr>
        <w:t>.</w:t>
      </w:r>
    </w:p>
    <w:p w:rsidR="003F4637" w:rsidRPr="002820C5" w:rsidRDefault="002820C5" w:rsidP="00E722FB">
      <w:pPr>
        <w:pStyle w:val="ONUMFS"/>
        <w:numPr>
          <w:ilvl w:val="0"/>
          <w:numId w:val="24"/>
        </w:numPr>
        <w:tabs>
          <w:tab w:val="left" w:pos="567"/>
        </w:tabs>
        <w:ind w:left="0" w:firstLine="0"/>
        <w:rPr>
          <w:szCs w:val="22"/>
          <w:lang w:val="es-ES_tradnl"/>
        </w:rPr>
      </w:pPr>
      <w:r>
        <w:rPr>
          <w:lang w:val="es-ES_tradnl"/>
        </w:rPr>
        <w:t xml:space="preserve">Durante la </w:t>
      </w:r>
      <w:r w:rsidRPr="00E722FB">
        <w:rPr>
          <w:lang w:val="fr-CH"/>
        </w:rPr>
        <w:t>preparación</w:t>
      </w:r>
      <w:r>
        <w:rPr>
          <w:lang w:val="es-ES_tradnl"/>
        </w:rPr>
        <w:t xml:space="preserve"> de las respuestas, se recomienda remitirse a la Parte 7.2.6 del Manual de la OMPI “Numeración de solicitudes y solicitudes de prioridad:  práctica vigente” </w:t>
      </w:r>
      <w:r w:rsidRPr="002820C5">
        <w:rPr>
          <w:szCs w:val="22"/>
          <w:lang w:val="es-ES_tradnl"/>
        </w:rPr>
        <w:t>(</w:t>
      </w:r>
      <w:hyperlink r:id="rId9" w:history="1">
        <w:r w:rsidRPr="00413DB2">
          <w:rPr>
            <w:rStyle w:val="Hyperlink"/>
            <w:szCs w:val="22"/>
            <w:lang w:val="es-ES_tradnl"/>
          </w:rPr>
          <w:t>http://www.wipo.int/export/sites/www/standards/es/pdf/07-02-06.pdf</w:t>
        </w:r>
      </w:hyperlink>
      <w:r w:rsidRPr="002820C5">
        <w:rPr>
          <w:szCs w:val="22"/>
          <w:lang w:val="es-ES_tradnl"/>
        </w:rPr>
        <w:t>)</w:t>
      </w:r>
      <w:r>
        <w:rPr>
          <w:szCs w:val="22"/>
          <w:lang w:val="es-ES_tradnl"/>
        </w:rPr>
        <w:t xml:space="preserve"> </w:t>
      </w:r>
      <w:r>
        <w:rPr>
          <w:lang w:val="es-ES_tradnl"/>
        </w:rPr>
        <w:t>así como a cada una de las respuestas a la encuesta proporcionadas por su Oficina/Organización (disponible</w:t>
      </w:r>
      <w:r w:rsidR="00A74DD7">
        <w:rPr>
          <w:lang w:val="es-ES_tradnl"/>
        </w:rPr>
        <w:t>s</w:t>
      </w:r>
      <w:r>
        <w:rPr>
          <w:lang w:val="es-ES_tradnl"/>
        </w:rPr>
        <w:t xml:space="preserve"> en </w:t>
      </w:r>
      <w:hyperlink r:id="rId10" w:history="1">
        <w:r w:rsidR="00714CB8" w:rsidRPr="00413DB2">
          <w:rPr>
            <w:rStyle w:val="Hyperlink"/>
            <w:szCs w:val="22"/>
            <w:lang w:val="es-ES_tradnl"/>
          </w:rPr>
          <w:t>http://web2.wipo.int/wipostad/es/surveys/survey-on-es/2012-0/ipo_responses_list</w:t>
        </w:r>
      </w:hyperlink>
      <w:r w:rsidR="00574F31" w:rsidRPr="002820C5">
        <w:rPr>
          <w:szCs w:val="22"/>
          <w:lang w:val="es-ES_tradnl"/>
        </w:rPr>
        <w:t>).</w:t>
      </w:r>
    </w:p>
    <w:p w:rsidR="00E004E1" w:rsidRDefault="00705926" w:rsidP="00E722FB">
      <w:pPr>
        <w:pStyle w:val="ONUMFS"/>
        <w:numPr>
          <w:ilvl w:val="0"/>
          <w:numId w:val="24"/>
        </w:numPr>
        <w:tabs>
          <w:tab w:val="left" w:pos="567"/>
        </w:tabs>
        <w:ind w:left="0" w:firstLine="0"/>
        <w:rPr>
          <w:lang w:val="es-ES_tradnl"/>
        </w:rPr>
      </w:pPr>
      <w:r>
        <w:rPr>
          <w:lang w:val="es-ES_tradnl"/>
        </w:rPr>
        <w:t>El objetivo de</w:t>
      </w:r>
      <w:r w:rsidR="00E004E1">
        <w:rPr>
          <w:lang w:val="es-ES_tradnl"/>
        </w:rPr>
        <w:t>l</w:t>
      </w:r>
      <w:r>
        <w:rPr>
          <w:lang w:val="es-ES_tradnl"/>
        </w:rPr>
        <w:t xml:space="preserve"> </w:t>
      </w:r>
      <w:r w:rsidR="00E004E1">
        <w:rPr>
          <w:lang w:val="es-ES_tradnl"/>
        </w:rPr>
        <w:t xml:space="preserve">presente </w:t>
      </w:r>
      <w:r>
        <w:rPr>
          <w:lang w:val="es-ES_tradnl"/>
        </w:rPr>
        <w:t xml:space="preserve">estudio </w:t>
      </w:r>
      <w:r w:rsidR="00E004E1">
        <w:rPr>
          <w:lang w:val="es-ES_tradnl"/>
        </w:rPr>
        <w:t>es recopilar información sobre los sistemas de numeración utilizados desde 1989 hasta</w:t>
      </w:r>
      <w:r w:rsidR="00782CF2">
        <w:rPr>
          <w:lang w:val="es-ES_tradnl"/>
        </w:rPr>
        <w:t xml:space="preserve"> el presente, en caso de que no figuren en la mencionada Parte 7.2.6 del Manual de la OMPI.  Teniendo en cuenta que </w:t>
      </w:r>
      <w:r w:rsidR="005D397E">
        <w:rPr>
          <w:lang w:val="es-ES_tradnl"/>
        </w:rPr>
        <w:t>la</w:t>
      </w:r>
      <w:r w:rsidR="00782CF2">
        <w:rPr>
          <w:lang w:val="es-ES_tradnl"/>
        </w:rPr>
        <w:t xml:space="preserve"> “edad” </w:t>
      </w:r>
      <w:r w:rsidR="005D397E">
        <w:rPr>
          <w:lang w:val="es-ES_tradnl"/>
        </w:rPr>
        <w:t xml:space="preserve">media </w:t>
      </w:r>
      <w:r w:rsidR="00782CF2">
        <w:rPr>
          <w:lang w:val="es-ES_tradnl"/>
        </w:rPr>
        <w:t xml:space="preserve">de las citas es de 6 años, </w:t>
      </w:r>
      <w:r>
        <w:rPr>
          <w:lang w:val="es-ES_tradnl"/>
        </w:rPr>
        <w:t>e</w:t>
      </w:r>
      <w:r w:rsidR="00782CF2">
        <w:rPr>
          <w:lang w:val="es-ES_tradnl"/>
        </w:rPr>
        <w:t>l presente</w:t>
      </w:r>
      <w:r>
        <w:rPr>
          <w:lang w:val="es-ES_tradnl"/>
        </w:rPr>
        <w:t xml:space="preserve"> estudio, unido</w:t>
      </w:r>
      <w:r w:rsidR="00782CF2">
        <w:rPr>
          <w:lang w:val="es-ES_tradnl"/>
        </w:rPr>
        <w:t xml:space="preserve"> a la Parte 7.2.6, permitirá abarcar la mayoría de documentos citados con respecto a patentes válidas.</w:t>
      </w:r>
    </w:p>
    <w:p w:rsidR="005D397E" w:rsidRDefault="005D397E" w:rsidP="00E722FB">
      <w:pPr>
        <w:pStyle w:val="ONUMFS"/>
        <w:numPr>
          <w:ilvl w:val="0"/>
          <w:numId w:val="24"/>
        </w:numPr>
        <w:tabs>
          <w:tab w:val="left" w:pos="567"/>
        </w:tabs>
        <w:ind w:left="0" w:firstLine="0"/>
        <w:rPr>
          <w:lang w:val="es-ES_tradnl"/>
        </w:rPr>
      </w:pPr>
      <w:r>
        <w:rPr>
          <w:lang w:val="es-ES_tradnl"/>
        </w:rPr>
        <w:t>Si su Oficina/Organización utilizaba distintos sistemas de numeración para distintos tipos de derechos de P.I., le rogamos envíe una respuesta para cada sistema de numeración utilizado.</w:t>
      </w:r>
    </w:p>
    <w:p w:rsidR="005D397E" w:rsidRDefault="00132C38" w:rsidP="00E722FB">
      <w:pPr>
        <w:pStyle w:val="ONUMFS"/>
        <w:numPr>
          <w:ilvl w:val="0"/>
          <w:numId w:val="24"/>
        </w:numPr>
        <w:tabs>
          <w:tab w:val="left" w:pos="567"/>
        </w:tabs>
        <w:ind w:left="0" w:firstLine="0"/>
        <w:rPr>
          <w:lang w:val="es-ES_tradnl"/>
        </w:rPr>
      </w:pPr>
      <w:r>
        <w:rPr>
          <w:lang w:val="es-ES_tradnl"/>
        </w:rPr>
        <w:t>Se invita a quienes</w:t>
      </w:r>
      <w:r w:rsidR="005D397E">
        <w:rPr>
          <w:lang w:val="es-ES_tradnl"/>
        </w:rPr>
        <w:t xml:space="preserve"> </w:t>
      </w:r>
      <w:r>
        <w:rPr>
          <w:lang w:val="es-ES_tradnl"/>
        </w:rPr>
        <w:t>participen</w:t>
      </w:r>
      <w:r w:rsidR="00705926">
        <w:rPr>
          <w:lang w:val="es-ES_tradnl"/>
        </w:rPr>
        <w:t xml:space="preserve"> en el estudio </w:t>
      </w:r>
      <w:r w:rsidR="005D397E">
        <w:rPr>
          <w:lang w:val="es-ES_tradnl"/>
        </w:rPr>
        <w:t>en nombre de la Oficina/Organización a tomar las medidas siguientes:</w:t>
      </w:r>
    </w:p>
    <w:p w:rsidR="005D397E" w:rsidRDefault="005D397E" w:rsidP="00574F31">
      <w:pPr>
        <w:pStyle w:val="ONUME"/>
        <w:numPr>
          <w:ilvl w:val="1"/>
          <w:numId w:val="5"/>
        </w:numPr>
        <w:rPr>
          <w:lang w:val="es-ES_tradnl"/>
        </w:rPr>
      </w:pPr>
      <w:r>
        <w:rPr>
          <w:lang w:val="es-ES_tradnl"/>
        </w:rPr>
        <w:t xml:space="preserve">Verificar la Parte </w:t>
      </w:r>
      <w:r w:rsidRPr="002820C5">
        <w:rPr>
          <w:lang w:val="es-ES_tradnl"/>
        </w:rPr>
        <w:t>7.2.6</w:t>
      </w:r>
      <w:r>
        <w:rPr>
          <w:lang w:val="es-ES_tradnl"/>
        </w:rPr>
        <w:t xml:space="preserve"> del Manual </w:t>
      </w:r>
      <w:r w:rsidR="00705926">
        <w:rPr>
          <w:lang w:val="es-ES_tradnl"/>
        </w:rPr>
        <w:t>de la OMPI y las respuestas a la encuesta</w:t>
      </w:r>
      <w:r>
        <w:rPr>
          <w:lang w:val="es-ES_tradnl"/>
        </w:rPr>
        <w:t xml:space="preserve"> de 2012;</w:t>
      </w:r>
    </w:p>
    <w:p w:rsidR="005D397E" w:rsidRDefault="005D397E" w:rsidP="00697514">
      <w:pPr>
        <w:pStyle w:val="ONUMFS"/>
        <w:numPr>
          <w:ilvl w:val="1"/>
          <w:numId w:val="5"/>
        </w:numPr>
        <w:rPr>
          <w:lang w:val="es-ES_tradnl"/>
        </w:rPr>
      </w:pPr>
      <w:r w:rsidRPr="00523895">
        <w:rPr>
          <w:lang w:val="es-CO"/>
        </w:rPr>
        <w:t>Determinar</w:t>
      </w:r>
      <w:r>
        <w:rPr>
          <w:lang w:val="es-ES_tradnl"/>
        </w:rPr>
        <w:t xml:space="preserve"> cuántos sistemas de numeración de las solicitudes han de describirse, teniendo en cuenta</w:t>
      </w:r>
    </w:p>
    <w:p w:rsidR="00523895" w:rsidRPr="00523895" w:rsidRDefault="00523895" w:rsidP="007046BC">
      <w:pPr>
        <w:pStyle w:val="ListParagraph"/>
        <w:numPr>
          <w:ilvl w:val="2"/>
          <w:numId w:val="6"/>
        </w:numPr>
        <w:spacing w:after="240"/>
        <w:rPr>
          <w:rFonts w:eastAsia="SimSun"/>
          <w:lang w:val="es-CO" w:eastAsia="zh-CN"/>
        </w:rPr>
      </w:pPr>
      <w:r w:rsidRPr="00523895">
        <w:rPr>
          <w:rFonts w:eastAsia="SimSun"/>
          <w:lang w:val="es-CO" w:eastAsia="zh-CN"/>
        </w:rPr>
        <w:t>distintos sistemas para distintos derechos de P.I. que se utilizaban en el año 1989,</w:t>
      </w:r>
    </w:p>
    <w:p w:rsidR="00523895" w:rsidRDefault="00523895" w:rsidP="00523895">
      <w:pPr>
        <w:pStyle w:val="ListParagraph"/>
        <w:numPr>
          <w:ilvl w:val="2"/>
          <w:numId w:val="6"/>
        </w:numPr>
        <w:spacing w:after="240"/>
        <w:rPr>
          <w:lang w:val="es-ES_tradnl"/>
        </w:rPr>
      </w:pPr>
      <w:r>
        <w:rPr>
          <w:lang w:val="es-ES_tradnl"/>
        </w:rPr>
        <w:t>todo cambio ulterior (después del año 1989) de los sistemas de numeración utilizados en la Oficina/Organización,</w:t>
      </w:r>
    </w:p>
    <w:p w:rsidR="007046BC" w:rsidRPr="002820C5" w:rsidRDefault="007046BC" w:rsidP="007046BC">
      <w:pPr>
        <w:pStyle w:val="ListParagraph"/>
        <w:numPr>
          <w:ilvl w:val="2"/>
          <w:numId w:val="6"/>
        </w:numPr>
        <w:spacing w:after="240"/>
        <w:rPr>
          <w:lang w:val="es-ES_tradnl"/>
        </w:rPr>
      </w:pPr>
      <w:r>
        <w:rPr>
          <w:lang w:val="es-ES_tradnl"/>
        </w:rPr>
        <w:t>no deben repetirse los sistemas de numeración en vigor, que ya se describen en la encuesta de 2012.</w:t>
      </w:r>
      <w:r w:rsidRPr="002820C5">
        <w:rPr>
          <w:lang w:val="es-ES_tradnl"/>
        </w:rPr>
        <w:t xml:space="preserve"> </w:t>
      </w:r>
    </w:p>
    <w:p w:rsidR="003F4637" w:rsidRPr="002820C5" w:rsidRDefault="005D397E" w:rsidP="008D4E63">
      <w:pPr>
        <w:pStyle w:val="ONUME"/>
        <w:ind w:left="567"/>
        <w:rPr>
          <w:lang w:val="es-ES_tradnl"/>
        </w:rPr>
      </w:pPr>
      <w:r>
        <w:rPr>
          <w:lang w:val="es-ES_tradnl"/>
        </w:rPr>
        <w:t>Véa</w:t>
      </w:r>
      <w:r w:rsidR="00673344">
        <w:rPr>
          <w:lang w:val="es-ES_tradnl"/>
        </w:rPr>
        <w:t>s</w:t>
      </w:r>
      <w:r>
        <w:rPr>
          <w:lang w:val="es-ES_tradnl"/>
        </w:rPr>
        <w:t>e el ejemplo que figura a</w:t>
      </w:r>
      <w:r w:rsidR="00673344">
        <w:rPr>
          <w:lang w:val="es-ES_tradnl"/>
        </w:rPr>
        <w:t xml:space="preserve"> más adelante</w:t>
      </w:r>
      <w:r w:rsidR="008D4E63" w:rsidRPr="002820C5">
        <w:rPr>
          <w:lang w:val="es-ES_tradnl"/>
        </w:rPr>
        <w:t>;</w:t>
      </w:r>
    </w:p>
    <w:p w:rsidR="003F4637" w:rsidRDefault="0037357F" w:rsidP="001023D3">
      <w:pPr>
        <w:pStyle w:val="ONUME"/>
        <w:numPr>
          <w:ilvl w:val="1"/>
          <w:numId w:val="5"/>
        </w:numPr>
        <w:rPr>
          <w:lang w:val="es-ES_tradnl"/>
        </w:rPr>
      </w:pPr>
      <w:r w:rsidRPr="00714CB8">
        <w:rPr>
          <w:lang w:val="es-ES_tradnl"/>
        </w:rPr>
        <w:t xml:space="preserve">Rellenar una copia del cuestionario para cada sistema de numeración.  </w:t>
      </w:r>
      <w:r w:rsidR="00714CB8" w:rsidRPr="00714CB8">
        <w:rPr>
          <w:lang w:val="es-ES_tradnl"/>
        </w:rPr>
        <w:t>La información esencial que ha de proporcionarse se indica en gris, si bien</w:t>
      </w:r>
      <w:r w:rsidR="00F375D5">
        <w:rPr>
          <w:lang w:val="es-ES_tradnl"/>
        </w:rPr>
        <w:t xml:space="preserve"> se </w:t>
      </w:r>
      <w:r w:rsidR="00714CB8" w:rsidRPr="00714CB8">
        <w:rPr>
          <w:lang w:val="es-ES_tradnl"/>
        </w:rPr>
        <w:t>puede</w:t>
      </w:r>
      <w:r w:rsidR="00F375D5">
        <w:rPr>
          <w:lang w:val="es-ES_tradnl"/>
        </w:rPr>
        <w:t>n</w:t>
      </w:r>
      <w:r w:rsidR="00714CB8" w:rsidRPr="00714CB8">
        <w:rPr>
          <w:lang w:val="es-ES_tradnl"/>
        </w:rPr>
        <w:t xml:space="preserve"> añadir más datos si </w:t>
      </w:r>
      <w:r w:rsidR="00F375D5">
        <w:rPr>
          <w:lang w:val="es-ES_tradnl"/>
        </w:rPr>
        <w:t>se</w:t>
      </w:r>
      <w:r w:rsidR="00714CB8" w:rsidRPr="00714CB8">
        <w:rPr>
          <w:lang w:val="es-ES_tradnl"/>
        </w:rPr>
        <w:t xml:space="preserve"> considera conveniente.  En la Parte 7.2.6 del Manual de la OMPI figuran ejemplos de la manera de rellenar el cuestionario.</w:t>
      </w:r>
    </w:p>
    <w:p w:rsidR="00714CB8" w:rsidRDefault="00714CB8" w:rsidP="00E722FB">
      <w:pPr>
        <w:pStyle w:val="ONUMFS"/>
        <w:numPr>
          <w:ilvl w:val="0"/>
          <w:numId w:val="24"/>
        </w:numPr>
        <w:tabs>
          <w:tab w:val="left" w:pos="567"/>
        </w:tabs>
        <w:ind w:left="0" w:firstLine="0"/>
        <w:rPr>
          <w:lang w:val="es-ES_tradnl"/>
        </w:rPr>
      </w:pPr>
      <w:r>
        <w:rPr>
          <w:lang w:val="es-ES_tradnl"/>
        </w:rPr>
        <w:t xml:space="preserve">A continuación figura la lista de derechos de P.I. que han de incluirse en las respuestas para facilitar la labor de los encuestados y velar por la coherencia de las respuestas. </w:t>
      </w:r>
    </w:p>
    <w:p w:rsidR="00584DE5" w:rsidRDefault="00584DE5" w:rsidP="00A20379">
      <w:pPr>
        <w:pStyle w:val="ONUME"/>
        <w:numPr>
          <w:ilvl w:val="1"/>
          <w:numId w:val="28"/>
        </w:numPr>
        <w:rPr>
          <w:lang w:val="es-ES_tradnl"/>
        </w:rPr>
      </w:pPr>
      <w:r>
        <w:rPr>
          <w:lang w:val="es-ES_tradnl"/>
        </w:rPr>
        <w:t>Patentes</w:t>
      </w:r>
      <w:r w:rsidRPr="001E0D1F">
        <w:rPr>
          <w:lang w:val="es-ES_tradnl"/>
        </w:rPr>
        <w:t xml:space="preserve"> </w:t>
      </w:r>
    </w:p>
    <w:p w:rsidR="001E0D1F" w:rsidRDefault="001E0D1F" w:rsidP="00A20379">
      <w:pPr>
        <w:pStyle w:val="ONUME"/>
        <w:numPr>
          <w:ilvl w:val="1"/>
          <w:numId w:val="28"/>
        </w:numPr>
        <w:rPr>
          <w:lang w:val="es-ES_tradnl"/>
        </w:rPr>
      </w:pPr>
      <w:r w:rsidRPr="001E0D1F">
        <w:rPr>
          <w:lang w:val="es-ES_tradnl"/>
        </w:rPr>
        <w:lastRenderedPageBreak/>
        <w:t xml:space="preserve">Solicitudes internacionales presentadas con arreglo al PCT (fase internacional del PCT) </w:t>
      </w:r>
    </w:p>
    <w:p w:rsidR="001E0D1F" w:rsidRDefault="001E0D1F" w:rsidP="00A20379">
      <w:pPr>
        <w:pStyle w:val="ONUME"/>
        <w:numPr>
          <w:ilvl w:val="1"/>
          <w:numId w:val="28"/>
        </w:numPr>
        <w:rPr>
          <w:lang w:val="es-ES_tradnl"/>
        </w:rPr>
      </w:pPr>
      <w:r w:rsidRPr="001E0D1F">
        <w:rPr>
          <w:lang w:val="es-ES_tradnl"/>
        </w:rPr>
        <w:t xml:space="preserve">Solicitudes internacionales de patente con arreglo al PCT (solicitudes PCT en la fase nacional) </w:t>
      </w:r>
    </w:p>
    <w:p w:rsidR="001E0D1F" w:rsidRDefault="001E0D1F" w:rsidP="00A20379">
      <w:pPr>
        <w:pStyle w:val="ONUME"/>
        <w:numPr>
          <w:ilvl w:val="1"/>
          <w:numId w:val="28"/>
        </w:numPr>
        <w:rPr>
          <w:lang w:val="es-ES_tradnl"/>
        </w:rPr>
      </w:pPr>
      <w:r w:rsidRPr="001E0D1F">
        <w:rPr>
          <w:lang w:val="es-ES_tradnl"/>
        </w:rPr>
        <w:t xml:space="preserve">Solicitudes provisionales de patente (patentes provisionales) </w:t>
      </w:r>
    </w:p>
    <w:p w:rsidR="001E0D1F" w:rsidRDefault="001E0D1F" w:rsidP="00A20379">
      <w:pPr>
        <w:pStyle w:val="ONUME"/>
        <w:numPr>
          <w:ilvl w:val="1"/>
          <w:numId w:val="28"/>
        </w:numPr>
        <w:rPr>
          <w:lang w:val="es-ES_tradnl"/>
        </w:rPr>
      </w:pPr>
      <w:r w:rsidRPr="001E0D1F">
        <w:rPr>
          <w:lang w:val="es-ES_tradnl"/>
        </w:rPr>
        <w:t>Solicitudes de patentes de innov</w:t>
      </w:r>
      <w:r w:rsidR="00AA454B">
        <w:rPr>
          <w:lang w:val="es-ES_tradnl"/>
        </w:rPr>
        <w:t>ación/simples/de corta duración</w:t>
      </w:r>
      <w:r w:rsidRPr="001E0D1F">
        <w:rPr>
          <w:lang w:val="es-ES_tradnl"/>
        </w:rPr>
        <w:t xml:space="preserve">/de pequeña patente (innovaciones) </w:t>
      </w:r>
    </w:p>
    <w:p w:rsidR="003F4637" w:rsidRPr="002820C5" w:rsidRDefault="00CC62F1" w:rsidP="00A20379">
      <w:pPr>
        <w:pStyle w:val="ONUME"/>
        <w:numPr>
          <w:ilvl w:val="1"/>
          <w:numId w:val="28"/>
        </w:numPr>
        <w:rPr>
          <w:lang w:val="es-ES_tradnl"/>
        </w:rPr>
      </w:pPr>
      <w:r w:rsidRPr="002820C5">
        <w:rPr>
          <w:lang w:val="es-ES_tradnl"/>
        </w:rPr>
        <w:t>Patent</w:t>
      </w:r>
      <w:r w:rsidR="001E0D1F">
        <w:rPr>
          <w:lang w:val="es-ES_tradnl"/>
        </w:rPr>
        <w:t>e</w:t>
      </w:r>
      <w:r w:rsidRPr="002820C5">
        <w:rPr>
          <w:lang w:val="es-ES_tradnl"/>
        </w:rPr>
        <w:t>s</w:t>
      </w:r>
      <w:r w:rsidR="001E0D1F">
        <w:rPr>
          <w:lang w:val="es-ES_tradnl"/>
        </w:rPr>
        <w:t xml:space="preserve"> de plantas</w:t>
      </w:r>
    </w:p>
    <w:p w:rsidR="003F4637" w:rsidRPr="002820C5" w:rsidRDefault="001E0D1F" w:rsidP="00A20379">
      <w:pPr>
        <w:pStyle w:val="ONUME"/>
        <w:numPr>
          <w:ilvl w:val="1"/>
          <w:numId w:val="28"/>
        </w:numPr>
        <w:rPr>
          <w:lang w:val="es-ES_tradnl"/>
        </w:rPr>
      </w:pPr>
      <w:r>
        <w:rPr>
          <w:lang w:val="es-ES_tradnl"/>
        </w:rPr>
        <w:t>P</w:t>
      </w:r>
      <w:r w:rsidR="00CC62F1" w:rsidRPr="002820C5">
        <w:rPr>
          <w:lang w:val="es-ES_tradnl"/>
        </w:rPr>
        <w:t>atent</w:t>
      </w:r>
      <w:r>
        <w:rPr>
          <w:lang w:val="es-ES_tradnl"/>
        </w:rPr>
        <w:t>e</w:t>
      </w:r>
      <w:r w:rsidR="00CC62F1" w:rsidRPr="002820C5">
        <w:rPr>
          <w:lang w:val="es-ES_tradnl"/>
        </w:rPr>
        <w:t>s</w:t>
      </w:r>
      <w:r>
        <w:rPr>
          <w:lang w:val="es-ES_tradnl"/>
        </w:rPr>
        <w:t xml:space="preserve"> de diseño</w:t>
      </w:r>
    </w:p>
    <w:p w:rsidR="001E0D1F" w:rsidRDefault="001E0D1F" w:rsidP="00A20379">
      <w:pPr>
        <w:pStyle w:val="ONUME"/>
        <w:numPr>
          <w:ilvl w:val="1"/>
          <w:numId w:val="28"/>
        </w:numPr>
        <w:rPr>
          <w:lang w:val="es-ES_tradnl"/>
        </w:rPr>
      </w:pPr>
      <w:r w:rsidRPr="001E0D1F">
        <w:rPr>
          <w:lang w:val="es-ES_tradnl"/>
        </w:rPr>
        <w:t xml:space="preserve">CCP (Certificados Complementarios de Protección) </w:t>
      </w:r>
    </w:p>
    <w:p w:rsidR="003F4637" w:rsidRPr="002820C5" w:rsidRDefault="001E0D1F" w:rsidP="00A20379">
      <w:pPr>
        <w:pStyle w:val="ONUME"/>
        <w:numPr>
          <w:ilvl w:val="1"/>
          <w:numId w:val="28"/>
        </w:numPr>
        <w:rPr>
          <w:lang w:val="es-ES_tradnl"/>
        </w:rPr>
      </w:pPr>
      <w:r>
        <w:rPr>
          <w:lang w:val="es-ES_tradnl"/>
        </w:rPr>
        <w:t xml:space="preserve">Modelos de utilidad </w:t>
      </w:r>
      <w:r w:rsidR="00CC62F1" w:rsidRPr="002820C5">
        <w:rPr>
          <w:lang w:val="es-ES_tradnl"/>
        </w:rPr>
        <w:t xml:space="preserve">/ </w:t>
      </w:r>
      <w:r>
        <w:rPr>
          <w:lang w:val="es-ES_tradnl"/>
        </w:rPr>
        <w:t xml:space="preserve">Certificados de utilidad </w:t>
      </w:r>
    </w:p>
    <w:p w:rsidR="001E0D1F" w:rsidRPr="00A87ABA" w:rsidRDefault="001E0D1F" w:rsidP="00A20379">
      <w:pPr>
        <w:pStyle w:val="ONUME"/>
        <w:numPr>
          <w:ilvl w:val="1"/>
          <w:numId w:val="28"/>
        </w:numPr>
        <w:rPr>
          <w:lang w:val="es-ES_tradnl"/>
        </w:rPr>
      </w:pPr>
      <w:r w:rsidRPr="001E0D1F">
        <w:rPr>
          <w:lang w:val="es-ES_tradnl"/>
        </w:rPr>
        <w:t>Solicitudes internacionales de registro de modelos de utilidad con arreglo al PCT (s</w:t>
      </w:r>
      <w:r w:rsidRPr="00A87ABA">
        <w:rPr>
          <w:lang w:val="es-ES_tradnl"/>
        </w:rPr>
        <w:t xml:space="preserve">olicitudes PCT en la fase nacional) </w:t>
      </w:r>
    </w:p>
    <w:p w:rsidR="003F4637" w:rsidRPr="00A87ABA" w:rsidRDefault="001E0D1F" w:rsidP="00A20379">
      <w:pPr>
        <w:pStyle w:val="ONUME"/>
        <w:numPr>
          <w:ilvl w:val="1"/>
          <w:numId w:val="28"/>
        </w:numPr>
        <w:rPr>
          <w:lang w:val="es-ES_tradnl"/>
        </w:rPr>
      </w:pPr>
      <w:r w:rsidRPr="00A87ABA">
        <w:rPr>
          <w:lang w:val="es-ES_tradnl"/>
        </w:rPr>
        <w:t xml:space="preserve">Marcas </w:t>
      </w:r>
    </w:p>
    <w:p w:rsidR="003F4637" w:rsidRPr="00A87ABA" w:rsidRDefault="003F4637" w:rsidP="00A20379">
      <w:pPr>
        <w:pStyle w:val="ONUME"/>
        <w:numPr>
          <w:ilvl w:val="1"/>
          <w:numId w:val="28"/>
        </w:numPr>
        <w:rPr>
          <w:lang w:val="es-ES_tradnl"/>
        </w:rPr>
      </w:pPr>
      <w:r w:rsidRPr="00A87ABA">
        <w:rPr>
          <w:lang w:val="es-ES_tradnl"/>
        </w:rPr>
        <w:t>Dibujos o modelos industriales</w:t>
      </w:r>
    </w:p>
    <w:p w:rsidR="001E0D1F" w:rsidRPr="00A87ABA" w:rsidRDefault="001E0D1F" w:rsidP="00A20379">
      <w:pPr>
        <w:pStyle w:val="ONUME"/>
        <w:numPr>
          <w:ilvl w:val="1"/>
          <w:numId w:val="28"/>
        </w:numPr>
        <w:rPr>
          <w:lang w:val="es-ES_tradnl"/>
        </w:rPr>
      </w:pPr>
      <w:r w:rsidRPr="00A87ABA">
        <w:rPr>
          <w:lang w:val="es-ES_tradnl"/>
        </w:rPr>
        <w:t xml:space="preserve">Esquemas de trazado o topografías de circuitos integrados </w:t>
      </w:r>
    </w:p>
    <w:p w:rsidR="003F4637" w:rsidRPr="00A87ABA" w:rsidRDefault="001E0D1F" w:rsidP="00A20379">
      <w:pPr>
        <w:pStyle w:val="ONUME"/>
        <w:numPr>
          <w:ilvl w:val="1"/>
          <w:numId w:val="28"/>
        </w:numPr>
        <w:rPr>
          <w:lang w:val="es-ES_tradnl"/>
        </w:rPr>
      </w:pPr>
      <w:r w:rsidRPr="00A87ABA">
        <w:rPr>
          <w:lang w:val="es-ES_tradnl"/>
        </w:rPr>
        <w:t>Otro ti</w:t>
      </w:r>
      <w:r w:rsidR="00635F76">
        <w:rPr>
          <w:lang w:val="es-ES_tradnl"/>
        </w:rPr>
        <w:t>p</w:t>
      </w:r>
      <w:r w:rsidRPr="00A87ABA">
        <w:rPr>
          <w:lang w:val="es-ES_tradnl"/>
        </w:rPr>
        <w:t>o</w:t>
      </w:r>
      <w:r w:rsidR="00CC62F1" w:rsidRPr="00A87ABA">
        <w:rPr>
          <w:lang w:val="es-ES_tradnl"/>
        </w:rPr>
        <w:t xml:space="preserve"> (</w:t>
      </w:r>
      <w:r w:rsidRPr="00A87ABA">
        <w:rPr>
          <w:lang w:val="es-ES_tradnl"/>
        </w:rPr>
        <w:t>indíquese</w:t>
      </w:r>
      <w:r w:rsidR="00CC62F1" w:rsidRPr="00A87ABA">
        <w:rPr>
          <w:lang w:val="es-ES_tradnl"/>
        </w:rPr>
        <w:t>)</w:t>
      </w:r>
    </w:p>
    <w:p w:rsidR="003F4637" w:rsidRPr="00A87ABA" w:rsidRDefault="003F4637" w:rsidP="00697514">
      <w:pPr>
        <w:rPr>
          <w:lang w:val="es-ES_tradnl"/>
        </w:rPr>
      </w:pPr>
      <w:r w:rsidRPr="00697514">
        <w:rPr>
          <w:u w:val="single"/>
          <w:lang w:val="es-ES_tradnl"/>
        </w:rPr>
        <w:t>Ejemplo</w:t>
      </w:r>
    </w:p>
    <w:p w:rsidR="001E0D1F" w:rsidRDefault="001E0D1F" w:rsidP="00CC62F1">
      <w:pPr>
        <w:pStyle w:val="BodyText"/>
        <w:rPr>
          <w:lang w:val="es-ES_tradnl"/>
        </w:rPr>
      </w:pPr>
      <w:r>
        <w:rPr>
          <w:lang w:val="es-ES_tradnl"/>
        </w:rPr>
        <w:t>Una Oficina dada administra tres tipos de derechos de P.I.</w:t>
      </w:r>
      <w:proofErr w:type="gramStart"/>
      <w:r>
        <w:rPr>
          <w:lang w:val="es-ES_tradnl"/>
        </w:rPr>
        <w:t>:  patentes</w:t>
      </w:r>
      <w:proofErr w:type="gramEnd"/>
      <w:r>
        <w:rPr>
          <w:lang w:val="es-ES_tradnl"/>
        </w:rPr>
        <w:t>, marcas y modelos de utilidad.</w:t>
      </w:r>
    </w:p>
    <w:p w:rsidR="001E0D1F" w:rsidRDefault="001E0D1F" w:rsidP="00CC62F1">
      <w:pPr>
        <w:pStyle w:val="BodyText"/>
        <w:rPr>
          <w:lang w:val="es-ES_tradnl"/>
        </w:rPr>
      </w:pPr>
      <w:r>
        <w:rPr>
          <w:lang w:val="es-ES_tradnl"/>
        </w:rPr>
        <w:t>El mismo sistema de numeración se utiliza para las patentes y los modelos de utilidad;  este sistema se introdujo en el año 1950 y se ha cambiado en dos ocasiones</w:t>
      </w:r>
      <w:proofErr w:type="gramStart"/>
      <w:r>
        <w:rPr>
          <w:lang w:val="es-ES_tradnl"/>
        </w:rPr>
        <w:t>:  en</w:t>
      </w:r>
      <w:proofErr w:type="gramEnd"/>
      <w:r>
        <w:rPr>
          <w:lang w:val="es-ES_tradnl"/>
        </w:rPr>
        <w:t xml:space="preserve"> 1980 y en 2000.  La información sobre el sistema vigente (utilizado desde 2000) ya está disponible en</w:t>
      </w:r>
      <w:r w:rsidR="00705926">
        <w:rPr>
          <w:lang w:val="es-ES_tradnl"/>
        </w:rPr>
        <w:t xml:space="preserve"> el estudio sobre</w:t>
      </w:r>
      <w:r>
        <w:rPr>
          <w:lang w:val="es-ES_tradnl"/>
        </w:rPr>
        <w:t xml:space="preserve"> “</w:t>
      </w:r>
      <w:r w:rsidRPr="001E0D1F">
        <w:rPr>
          <w:lang w:val="es-ES_tradnl"/>
        </w:rPr>
        <w:t>Numeración de solicitudes y solicitudes de prioridad</w:t>
      </w:r>
      <w:proofErr w:type="gramStart"/>
      <w:r w:rsidRPr="001E0D1F">
        <w:rPr>
          <w:lang w:val="es-ES_tradnl"/>
        </w:rPr>
        <w:t>:  práctica</w:t>
      </w:r>
      <w:proofErr w:type="gramEnd"/>
      <w:r w:rsidRPr="001E0D1F">
        <w:rPr>
          <w:lang w:val="es-ES_tradnl"/>
        </w:rPr>
        <w:t xml:space="preserve"> vigente”</w:t>
      </w:r>
      <w:r>
        <w:rPr>
          <w:lang w:val="es-ES_tradnl"/>
        </w:rPr>
        <w:t>.  En este caso se solicita al encuestado que envíe únicamente una respuesta sobre el sistema utilizado desde 1980 a 2000.</w:t>
      </w:r>
    </w:p>
    <w:p w:rsidR="003F4637" w:rsidRPr="002820C5" w:rsidRDefault="001E0D1F" w:rsidP="00CC62F1">
      <w:pPr>
        <w:pStyle w:val="BodyText"/>
        <w:rPr>
          <w:lang w:val="es-ES_tradnl"/>
        </w:rPr>
      </w:pPr>
      <w:r>
        <w:rPr>
          <w:lang w:val="es-ES_tradnl"/>
        </w:rPr>
        <w:t xml:space="preserve">El sistema de numeración de las solicitudes de registro de marca se ha utilizado desde 1960 hasta el presente, pero falta la entrada correspondiente en </w:t>
      </w:r>
      <w:r w:rsidR="00705926">
        <w:rPr>
          <w:lang w:val="es-ES_tradnl"/>
        </w:rPr>
        <w:t>el estudio</w:t>
      </w:r>
      <w:r>
        <w:rPr>
          <w:lang w:val="es-ES_tradnl"/>
        </w:rPr>
        <w:t xml:space="preserve"> de 2012.  En este caso se solicita al encuestado que envíe la respuesta a la Secretaría, aun cuando el sistema de numeración siga en uso.  Esta información quedará reflejada en la </w:t>
      </w:r>
      <w:r w:rsidR="00CC62F1" w:rsidRPr="002820C5">
        <w:rPr>
          <w:lang w:val="es-ES_tradnl"/>
        </w:rPr>
        <w:t>Part</w:t>
      </w:r>
      <w:r>
        <w:rPr>
          <w:lang w:val="es-ES_tradnl"/>
        </w:rPr>
        <w:t>e</w:t>
      </w:r>
      <w:r w:rsidR="001A28D4" w:rsidRPr="002820C5">
        <w:rPr>
          <w:lang w:val="es-ES_tradnl"/>
        </w:rPr>
        <w:t> </w:t>
      </w:r>
      <w:r w:rsidR="00CC62F1" w:rsidRPr="002820C5">
        <w:rPr>
          <w:lang w:val="es-ES_tradnl"/>
        </w:rPr>
        <w:t>7.2.6.</w:t>
      </w:r>
    </w:p>
    <w:p w:rsidR="003F4637" w:rsidRPr="00A87ABA" w:rsidRDefault="00CC62F1" w:rsidP="00280113">
      <w:pPr>
        <w:pStyle w:val="Heading2"/>
        <w:rPr>
          <w:lang w:val="es-ES_tradnl"/>
        </w:rPr>
      </w:pPr>
      <w:r w:rsidRPr="002820C5">
        <w:rPr>
          <w:lang w:val="es-ES_tradnl"/>
        </w:rPr>
        <w:br w:type="page"/>
      </w:r>
      <w:r w:rsidR="003F4637" w:rsidRPr="00A87ABA">
        <w:rPr>
          <w:lang w:val="es-ES_tradnl"/>
        </w:rPr>
        <w:lastRenderedPageBreak/>
        <w:t>INFORMACIÓN DE CONTACTO</w:t>
      </w:r>
    </w:p>
    <w:p w:rsidR="00FA0AC8" w:rsidRDefault="00FA0AC8" w:rsidP="00CC62F1">
      <w:pPr>
        <w:pStyle w:val="Heading3"/>
        <w:tabs>
          <w:tab w:val="left" w:pos="7040"/>
        </w:tabs>
        <w:rPr>
          <w:rFonts w:eastAsia="MS Mincho"/>
          <w:bCs w:val="0"/>
          <w:i/>
          <w:color w:val="808080"/>
          <w:sz w:val="20"/>
          <w:szCs w:val="20"/>
          <w:u w:val="none"/>
          <w:lang w:val="es-ES_tradnl"/>
        </w:rPr>
      </w:pPr>
      <w:r>
        <w:rPr>
          <w:lang w:val="es-ES_tradnl"/>
        </w:rPr>
        <w:t>Nombre</w:t>
      </w:r>
      <w:r w:rsidR="00CC62F1" w:rsidRPr="002820C5">
        <w:rPr>
          <w:lang w:val="es-ES_tradnl"/>
        </w:rPr>
        <w:tab/>
        <w:t xml:space="preserve"> </w:t>
      </w:r>
      <w:r w:rsidR="00CC62F1" w:rsidRPr="002820C5">
        <w:rPr>
          <w:lang w:val="es-ES_tradnl"/>
        </w:rPr>
        <w:br/>
      </w:r>
      <w:r>
        <w:rPr>
          <w:rFonts w:eastAsia="MS Mincho"/>
          <w:bCs w:val="0"/>
          <w:i/>
          <w:color w:val="808080"/>
          <w:sz w:val="20"/>
          <w:szCs w:val="20"/>
          <w:u w:val="none"/>
          <w:lang w:val="es-ES_tradnl"/>
        </w:rPr>
        <w:t>Indique el nombre de la persona que cumplimenta el cuestionario, en el formato “Nombre</w:t>
      </w:r>
      <w:r w:rsidR="004F7DB4">
        <w:rPr>
          <w:rFonts w:eastAsia="MS Mincho"/>
          <w:bCs w:val="0"/>
          <w:i/>
          <w:color w:val="808080"/>
          <w:sz w:val="20"/>
          <w:szCs w:val="20"/>
          <w:u w:val="none"/>
          <w:lang w:val="es-ES_tradnl"/>
        </w:rPr>
        <w:t xml:space="preserve"> y</w:t>
      </w:r>
      <w:r>
        <w:rPr>
          <w:rFonts w:eastAsia="MS Mincho"/>
          <w:bCs w:val="0"/>
          <w:i/>
          <w:color w:val="808080"/>
          <w:sz w:val="20"/>
          <w:szCs w:val="20"/>
          <w:u w:val="none"/>
          <w:lang w:val="es-ES_tradnl"/>
        </w:rPr>
        <w:t xml:space="preserve"> APELLIDOS”</w:t>
      </w:r>
    </w:p>
    <w:p w:rsidR="00FA0AC8" w:rsidRDefault="00FA0AC8" w:rsidP="00CC62F1">
      <w:pPr>
        <w:pStyle w:val="Heading3"/>
        <w:tabs>
          <w:tab w:val="left" w:pos="7020"/>
        </w:tabs>
        <w:rPr>
          <w:rFonts w:eastAsia="MS Mincho"/>
          <w:bCs w:val="0"/>
          <w:i/>
          <w:color w:val="808080"/>
          <w:sz w:val="20"/>
          <w:szCs w:val="20"/>
          <w:u w:val="none"/>
          <w:lang w:val="es-ES_tradnl"/>
        </w:rPr>
      </w:pPr>
      <w:r>
        <w:rPr>
          <w:lang w:val="es-ES_tradnl"/>
        </w:rPr>
        <w:t>País/Organización</w:t>
      </w:r>
      <w:r w:rsidR="00CC62F1" w:rsidRPr="002820C5">
        <w:rPr>
          <w:lang w:val="es-ES_tradnl"/>
        </w:rPr>
        <w:tab/>
        <w:t xml:space="preserve"> </w:t>
      </w:r>
      <w:r w:rsidR="00CC62F1" w:rsidRPr="002820C5">
        <w:rPr>
          <w:lang w:val="es-ES_tradnl"/>
        </w:rPr>
        <w:br/>
      </w:r>
      <w:r>
        <w:rPr>
          <w:rFonts w:eastAsia="MS Mincho"/>
          <w:bCs w:val="0"/>
          <w:i/>
          <w:color w:val="808080"/>
          <w:sz w:val="20"/>
          <w:szCs w:val="20"/>
          <w:u w:val="none"/>
          <w:lang w:val="es-ES_tradnl"/>
        </w:rPr>
        <w:t>Indique el nombre del país o el nombre de la Organización y el código ST.3 correspondiente</w:t>
      </w:r>
    </w:p>
    <w:p w:rsidR="00FA0AC8" w:rsidRDefault="00FA0AC8" w:rsidP="00CC62F1">
      <w:pPr>
        <w:pStyle w:val="Heading3"/>
        <w:tabs>
          <w:tab w:val="left" w:pos="7017"/>
        </w:tabs>
        <w:rPr>
          <w:rFonts w:eastAsia="MS Mincho"/>
          <w:bCs w:val="0"/>
          <w:i/>
          <w:color w:val="808080"/>
          <w:sz w:val="20"/>
          <w:szCs w:val="20"/>
          <w:u w:val="none"/>
          <w:lang w:val="es-ES_tradnl"/>
        </w:rPr>
      </w:pPr>
      <w:r>
        <w:rPr>
          <w:lang w:val="es-ES_tradnl"/>
        </w:rPr>
        <w:t>Dirección de correo-e</w:t>
      </w:r>
      <w:r w:rsidR="00CC62F1" w:rsidRPr="002820C5">
        <w:rPr>
          <w:lang w:val="es-ES_tradnl"/>
        </w:rPr>
        <w:tab/>
        <w:t xml:space="preserve"> </w:t>
      </w:r>
      <w:r w:rsidR="00CC62F1" w:rsidRPr="002820C5">
        <w:rPr>
          <w:lang w:val="es-ES_tradnl"/>
        </w:rPr>
        <w:br/>
      </w:r>
      <w:r>
        <w:rPr>
          <w:rFonts w:eastAsia="MS Mincho"/>
          <w:bCs w:val="0"/>
          <w:i/>
          <w:color w:val="808080"/>
          <w:sz w:val="20"/>
          <w:szCs w:val="20"/>
          <w:u w:val="none"/>
          <w:lang w:val="es-ES_tradnl"/>
        </w:rPr>
        <w:t>Indique la dirección de correo-e de la persona que cumplimenta el cuestionario</w:t>
      </w:r>
    </w:p>
    <w:p w:rsidR="003F4637" w:rsidRPr="00A87ABA" w:rsidRDefault="003F4637" w:rsidP="00280113">
      <w:pPr>
        <w:pStyle w:val="Heading2"/>
        <w:rPr>
          <w:lang w:val="es-ES_tradnl"/>
        </w:rPr>
      </w:pPr>
      <w:r w:rsidRPr="00A87ABA">
        <w:rPr>
          <w:lang w:val="es-ES_tradnl"/>
        </w:rPr>
        <w:t>CUESTIONARIO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305"/>
        <w:gridCol w:w="2090"/>
        <w:gridCol w:w="2801"/>
      </w:tblGrid>
      <w:tr w:rsidR="00CC62F1" w:rsidRPr="002820C5" w:rsidTr="00357EFA">
        <w:tc>
          <w:tcPr>
            <w:tcW w:w="2093" w:type="dxa"/>
            <w:shd w:val="clear" w:color="auto" w:fill="auto"/>
          </w:tcPr>
          <w:p w:rsidR="00CC62F1" w:rsidRPr="00A87ABA" w:rsidRDefault="000543E9" w:rsidP="00D8364B">
            <w:pPr>
              <w:tabs>
                <w:tab w:val="left" w:pos="2090"/>
                <w:tab w:val="left" w:pos="3520"/>
                <w:tab w:val="left" w:pos="4510"/>
              </w:tabs>
              <w:rPr>
                <w:lang w:val="es-ES_tradnl"/>
              </w:rPr>
            </w:pPr>
            <w:r w:rsidRPr="00A87ABA">
              <w:rPr>
                <w:lang w:val="es-ES_tradnl"/>
              </w:rPr>
              <w:t>País/Organizació</w:t>
            </w:r>
            <w:r w:rsidR="00CC62F1" w:rsidRPr="00A87ABA">
              <w:rPr>
                <w:lang w:val="es-ES_tradnl"/>
              </w:rPr>
              <w:t>n</w:t>
            </w:r>
          </w:p>
        </w:tc>
        <w:tc>
          <w:tcPr>
            <w:tcW w:w="2305" w:type="dxa"/>
            <w:shd w:val="clear" w:color="auto" w:fill="auto"/>
          </w:tcPr>
          <w:p w:rsidR="00CC62F1" w:rsidRPr="00A87ABA" w:rsidRDefault="003F4637" w:rsidP="003F4637">
            <w:pPr>
              <w:tabs>
                <w:tab w:val="left" w:pos="2090"/>
                <w:tab w:val="left" w:pos="3520"/>
                <w:tab w:val="left" w:pos="4510"/>
              </w:tabs>
              <w:rPr>
                <w:lang w:val="es-ES_tradnl"/>
              </w:rPr>
            </w:pPr>
            <w:r w:rsidRPr="00A87ABA">
              <w:rPr>
                <w:lang w:val="es-ES_tradnl"/>
              </w:rPr>
              <w:t>Ejemplo de número de solicitud</w:t>
            </w:r>
          </w:p>
        </w:tc>
        <w:tc>
          <w:tcPr>
            <w:tcW w:w="2090" w:type="dxa"/>
            <w:shd w:val="clear" w:color="auto" w:fill="auto"/>
          </w:tcPr>
          <w:p w:rsidR="00CC62F1" w:rsidRPr="002820C5" w:rsidRDefault="000543E9" w:rsidP="00D8364B">
            <w:pPr>
              <w:tabs>
                <w:tab w:val="left" w:pos="2090"/>
                <w:tab w:val="left" w:pos="3520"/>
                <w:tab w:val="left" w:pos="4510"/>
              </w:tabs>
              <w:rPr>
                <w:lang w:val="es-ES_tradnl"/>
              </w:rPr>
            </w:pPr>
            <w:r w:rsidRPr="000543E9">
              <w:rPr>
                <w:lang w:val="es-ES_tradnl"/>
              </w:rPr>
              <w:t>Ejemplo de número de solicitud</w:t>
            </w:r>
            <w:r>
              <w:rPr>
                <w:lang w:val="es-ES_tradnl"/>
              </w:rPr>
              <w:t xml:space="preserve"> de prioridad</w:t>
            </w:r>
          </w:p>
        </w:tc>
        <w:tc>
          <w:tcPr>
            <w:tcW w:w="2801" w:type="dxa"/>
            <w:shd w:val="clear" w:color="auto" w:fill="auto"/>
          </w:tcPr>
          <w:p w:rsidR="00CC62F1" w:rsidRPr="002820C5" w:rsidRDefault="000543E9" w:rsidP="00D8364B">
            <w:pPr>
              <w:tabs>
                <w:tab w:val="left" w:pos="2090"/>
                <w:tab w:val="left" w:pos="3520"/>
                <w:tab w:val="left" w:pos="4510"/>
              </w:tabs>
              <w:rPr>
                <w:lang w:val="es-ES_tradnl"/>
              </w:rPr>
            </w:pPr>
            <w:r>
              <w:rPr>
                <w:lang w:val="es-ES_tradnl"/>
              </w:rPr>
              <w:t>Observaciones</w:t>
            </w:r>
          </w:p>
        </w:tc>
      </w:tr>
      <w:tr w:rsidR="00CC62F1" w:rsidRPr="00A20379" w:rsidTr="00357EFA">
        <w:tc>
          <w:tcPr>
            <w:tcW w:w="2093" w:type="dxa"/>
            <w:vMerge w:val="restart"/>
            <w:shd w:val="clear" w:color="auto" w:fill="auto"/>
          </w:tcPr>
          <w:p w:rsidR="00CC62F1" w:rsidRPr="002820C5" w:rsidRDefault="000543E9" w:rsidP="000543E9">
            <w:pPr>
              <w:tabs>
                <w:tab w:val="left" w:pos="2090"/>
                <w:tab w:val="left" w:pos="3520"/>
                <w:tab w:val="left" w:pos="4510"/>
              </w:tabs>
              <w:rPr>
                <w:i/>
                <w:color w:val="808080"/>
                <w:lang w:val="es-ES_tradnl"/>
              </w:rPr>
            </w:pPr>
            <w:r>
              <w:rPr>
                <w:i/>
                <w:color w:val="808080"/>
                <w:lang w:val="es-ES_tradnl"/>
              </w:rPr>
              <w:t xml:space="preserve">Código </w:t>
            </w:r>
            <w:r w:rsidR="00CC62F1" w:rsidRPr="002820C5">
              <w:rPr>
                <w:i/>
                <w:color w:val="808080"/>
                <w:lang w:val="es-ES_tradnl"/>
              </w:rPr>
              <w:t xml:space="preserve">ST.3 + </w:t>
            </w:r>
            <w:r>
              <w:rPr>
                <w:i/>
                <w:color w:val="808080"/>
                <w:lang w:val="es-ES_tradnl"/>
              </w:rPr>
              <w:t xml:space="preserve">Nombre de país </w:t>
            </w:r>
          </w:p>
        </w:tc>
        <w:tc>
          <w:tcPr>
            <w:tcW w:w="2305" w:type="dxa"/>
            <w:shd w:val="clear" w:color="auto" w:fill="auto"/>
          </w:tcPr>
          <w:p w:rsidR="00CC62F1" w:rsidRPr="002820C5" w:rsidRDefault="000543E9" w:rsidP="00D8364B">
            <w:pPr>
              <w:tabs>
                <w:tab w:val="left" w:pos="2090"/>
                <w:tab w:val="left" w:pos="3520"/>
                <w:tab w:val="left" w:pos="4510"/>
              </w:tabs>
              <w:rPr>
                <w:i/>
                <w:color w:val="808080"/>
                <w:lang w:val="es-ES_tradnl"/>
              </w:rPr>
            </w:pPr>
            <w:r>
              <w:rPr>
                <w:i/>
                <w:color w:val="808080"/>
                <w:lang w:val="es-ES_tradnl"/>
              </w:rPr>
              <w:t>Números de solicitud</w:t>
            </w:r>
          </w:p>
        </w:tc>
        <w:tc>
          <w:tcPr>
            <w:tcW w:w="2090" w:type="dxa"/>
            <w:shd w:val="clear" w:color="auto" w:fill="auto"/>
          </w:tcPr>
          <w:p w:rsidR="00CC62F1" w:rsidRPr="002820C5" w:rsidRDefault="000543E9" w:rsidP="000543E9">
            <w:pPr>
              <w:tabs>
                <w:tab w:val="left" w:pos="2090"/>
                <w:tab w:val="left" w:pos="3520"/>
                <w:tab w:val="left" w:pos="4510"/>
              </w:tabs>
              <w:rPr>
                <w:i/>
                <w:color w:val="808080"/>
                <w:lang w:val="es-ES_tradnl"/>
              </w:rPr>
            </w:pPr>
            <w:r>
              <w:rPr>
                <w:i/>
                <w:color w:val="808080"/>
                <w:lang w:val="es-ES_tradnl"/>
              </w:rPr>
              <w:t>Números de solicitud de prioridad</w:t>
            </w:r>
          </w:p>
        </w:tc>
        <w:tc>
          <w:tcPr>
            <w:tcW w:w="2801" w:type="dxa"/>
            <w:shd w:val="clear" w:color="auto" w:fill="auto"/>
          </w:tcPr>
          <w:p w:rsidR="003F4637" w:rsidRPr="002820C5" w:rsidRDefault="000543E9" w:rsidP="00D8364B">
            <w:pPr>
              <w:tabs>
                <w:tab w:val="left" w:pos="1174"/>
                <w:tab w:val="left" w:pos="2090"/>
                <w:tab w:val="left" w:pos="3520"/>
                <w:tab w:val="left" w:pos="4510"/>
              </w:tabs>
              <w:rPr>
                <w:u w:val="single"/>
                <w:lang w:val="es-ES_tradnl"/>
              </w:rPr>
            </w:pPr>
            <w:r>
              <w:rPr>
                <w:lang w:val="es-ES_tradnl"/>
              </w:rPr>
              <w:t>Utilizados</w:t>
            </w:r>
            <w:r>
              <w:rPr>
                <w:lang w:val="es-ES_tradnl"/>
              </w:rPr>
              <w:br/>
              <w:t>de</w:t>
            </w:r>
            <w:r w:rsidR="00CC62F1" w:rsidRPr="002820C5">
              <w:rPr>
                <w:lang w:val="es-ES_tradnl"/>
              </w:rPr>
              <w:t xml:space="preserve"> </w:t>
            </w:r>
            <w:r w:rsidR="00CC62F1" w:rsidRPr="002820C5">
              <w:rPr>
                <w:color w:val="808080"/>
                <w:u w:val="single"/>
                <w:lang w:val="es-ES_tradnl"/>
              </w:rPr>
              <w:tab/>
            </w:r>
            <w:r>
              <w:rPr>
                <w:color w:val="808080"/>
                <w:u w:val="single"/>
                <w:lang w:val="es-ES_tradnl"/>
              </w:rPr>
              <w:t xml:space="preserve"> </w:t>
            </w:r>
            <w:r w:rsidR="00CC62F1" w:rsidRPr="002820C5">
              <w:rPr>
                <w:color w:val="0000FF"/>
                <w:lang w:val="es-ES_tradnl"/>
              </w:rPr>
              <w:t xml:space="preserve"> </w:t>
            </w:r>
            <w:r w:rsidRPr="00A87ABA">
              <w:rPr>
                <w:lang w:val="es-ES_tradnl"/>
              </w:rPr>
              <w:t>a</w:t>
            </w:r>
            <w:r>
              <w:rPr>
                <w:color w:val="0000FF"/>
                <w:lang w:val="es-ES_tradnl"/>
              </w:rPr>
              <w:t xml:space="preserve"> </w:t>
            </w:r>
            <w:r w:rsidR="00CC62F1" w:rsidRPr="002820C5">
              <w:rPr>
                <w:color w:val="808080"/>
                <w:u w:val="single"/>
                <w:lang w:val="es-ES_tradnl"/>
              </w:rPr>
              <w:tab/>
            </w:r>
          </w:p>
          <w:p w:rsidR="003F4637" w:rsidRPr="002820C5" w:rsidRDefault="003F4637" w:rsidP="00D8364B">
            <w:pPr>
              <w:tabs>
                <w:tab w:val="left" w:pos="2090"/>
                <w:tab w:val="left" w:pos="3520"/>
                <w:tab w:val="left" w:pos="4510"/>
              </w:tabs>
              <w:rPr>
                <w:lang w:val="es-ES_tradnl"/>
              </w:rPr>
            </w:pPr>
          </w:p>
          <w:p w:rsidR="00CC62F1" w:rsidRPr="002820C5" w:rsidRDefault="000543E9" w:rsidP="000543E9">
            <w:pPr>
              <w:tabs>
                <w:tab w:val="left" w:pos="2090"/>
                <w:tab w:val="left" w:pos="3520"/>
                <w:tab w:val="left" w:pos="4510"/>
              </w:tabs>
              <w:rPr>
                <w:lang w:val="es-ES_tradnl"/>
              </w:rPr>
            </w:pPr>
            <w:r>
              <w:rPr>
                <w:lang w:val="es-ES_tradnl"/>
              </w:rPr>
              <w:t>Para</w:t>
            </w:r>
            <w:r w:rsidR="00CC62F1" w:rsidRPr="002820C5">
              <w:rPr>
                <w:lang w:val="es-ES_tradnl"/>
              </w:rPr>
              <w:t>:</w:t>
            </w:r>
            <w:r w:rsidR="00CC62F1" w:rsidRPr="002820C5">
              <w:rPr>
                <w:i/>
                <w:lang w:val="es-ES_tradnl"/>
              </w:rPr>
              <w:t xml:space="preserve"> </w:t>
            </w:r>
            <w:r w:rsidR="00CC62F1" w:rsidRPr="002820C5">
              <w:rPr>
                <w:i/>
                <w:color w:val="808080"/>
                <w:lang w:val="es-ES_tradnl"/>
              </w:rPr>
              <w:t>list</w:t>
            </w:r>
            <w:r>
              <w:rPr>
                <w:i/>
                <w:color w:val="808080"/>
                <w:lang w:val="es-ES_tradnl"/>
              </w:rPr>
              <w:t xml:space="preserve">a de derechos de P.I. </w:t>
            </w:r>
            <w:r w:rsidR="00CC62F1" w:rsidRPr="002820C5">
              <w:rPr>
                <w:i/>
                <w:color w:val="808080"/>
                <w:sz w:val="20"/>
                <w:lang w:val="es-ES_tradnl"/>
              </w:rPr>
              <w:t>(</w:t>
            </w:r>
            <w:r>
              <w:rPr>
                <w:i/>
                <w:color w:val="808080"/>
                <w:sz w:val="20"/>
                <w:lang w:val="es-ES_tradnl"/>
              </w:rPr>
              <w:t>véase el párrafo 6 de las instrucciones</w:t>
            </w:r>
            <w:r w:rsidR="00CC62F1" w:rsidRPr="002820C5">
              <w:rPr>
                <w:i/>
                <w:color w:val="808080"/>
                <w:sz w:val="20"/>
                <w:lang w:val="es-ES_tradnl"/>
              </w:rPr>
              <w:t>)</w:t>
            </w:r>
          </w:p>
        </w:tc>
      </w:tr>
      <w:tr w:rsidR="00CC62F1" w:rsidRPr="00A20379" w:rsidTr="00357EFA">
        <w:tc>
          <w:tcPr>
            <w:tcW w:w="2093" w:type="dxa"/>
            <w:vMerge/>
            <w:shd w:val="clear" w:color="auto" w:fill="auto"/>
          </w:tcPr>
          <w:p w:rsidR="00CC62F1" w:rsidRPr="002820C5" w:rsidRDefault="00CC62F1" w:rsidP="00D8364B">
            <w:pPr>
              <w:tabs>
                <w:tab w:val="left" w:pos="2090"/>
                <w:tab w:val="left" w:pos="3520"/>
                <w:tab w:val="left" w:pos="4510"/>
              </w:tabs>
              <w:rPr>
                <w:lang w:val="es-ES_tradnl"/>
              </w:rPr>
            </w:pPr>
          </w:p>
        </w:tc>
        <w:tc>
          <w:tcPr>
            <w:tcW w:w="7196" w:type="dxa"/>
            <w:gridSpan w:val="3"/>
            <w:shd w:val="clear" w:color="auto" w:fill="auto"/>
          </w:tcPr>
          <w:p w:rsidR="000543E9" w:rsidRDefault="000543E9" w:rsidP="00D8364B">
            <w:pPr>
              <w:tabs>
                <w:tab w:val="left" w:pos="2090"/>
                <w:tab w:val="left" w:pos="3520"/>
              </w:tabs>
              <w:spacing w:line="276" w:lineRule="auto"/>
              <w:rPr>
                <w:i/>
                <w:color w:val="808080"/>
                <w:lang w:val="es-ES_tradnl"/>
              </w:rPr>
            </w:pPr>
            <w:r>
              <w:rPr>
                <w:lang w:val="es-ES_tradnl"/>
              </w:rPr>
              <w:t>Descripció</w:t>
            </w:r>
            <w:r w:rsidR="00CC62F1" w:rsidRPr="002820C5">
              <w:rPr>
                <w:lang w:val="es-ES_tradnl"/>
              </w:rPr>
              <w:t xml:space="preserve">n: </w:t>
            </w:r>
            <w:r w:rsidR="00CC62F1" w:rsidRPr="002820C5">
              <w:rPr>
                <w:lang w:val="es-ES_tradnl"/>
              </w:rPr>
              <w:br/>
            </w:r>
            <w:r>
              <w:rPr>
                <w:i/>
                <w:color w:val="808080"/>
                <w:lang w:val="es-ES_tradnl"/>
              </w:rPr>
              <w:t>explicación de los ejemplos proporcionados anteriormente</w:t>
            </w:r>
          </w:p>
          <w:p w:rsidR="000543E9" w:rsidRDefault="000543E9" w:rsidP="00D8364B">
            <w:pPr>
              <w:tabs>
                <w:tab w:val="left" w:pos="2090"/>
                <w:tab w:val="left" w:pos="3520"/>
              </w:tabs>
              <w:spacing w:line="276" w:lineRule="auto"/>
              <w:rPr>
                <w:i/>
                <w:color w:val="808080"/>
                <w:lang w:val="es-ES_tradnl"/>
              </w:rPr>
            </w:pPr>
            <w:r>
              <w:rPr>
                <w:lang w:val="es-ES_tradnl"/>
              </w:rPr>
              <w:t>Tipo de</w:t>
            </w:r>
            <w:r w:rsidR="00CC62F1" w:rsidRPr="002820C5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derecho de P.I.:</w:t>
            </w:r>
            <w:r w:rsidRPr="002820C5">
              <w:rPr>
                <w:lang w:val="es-ES_tradnl"/>
              </w:rPr>
              <w:t xml:space="preserve"> </w:t>
            </w:r>
            <w:r w:rsidR="00CC62F1" w:rsidRPr="002820C5">
              <w:rPr>
                <w:lang w:val="es-ES_tradnl"/>
              </w:rPr>
              <w:br/>
            </w:r>
            <w:r>
              <w:rPr>
                <w:i/>
                <w:color w:val="808080"/>
                <w:lang w:val="es-ES_tradnl"/>
              </w:rPr>
              <w:t>posiciones, códigos para cada derecho de P.I., letras/dígitos/ambos</w:t>
            </w:r>
          </w:p>
          <w:p w:rsidR="003F4637" w:rsidRPr="002820C5" w:rsidRDefault="000543E9" w:rsidP="00D8364B">
            <w:pPr>
              <w:tabs>
                <w:tab w:val="left" w:pos="2090"/>
                <w:tab w:val="left" w:pos="3520"/>
              </w:tabs>
              <w:spacing w:line="276" w:lineRule="auto"/>
              <w:rPr>
                <w:color w:val="808080"/>
                <w:lang w:val="es-ES_tradnl"/>
              </w:rPr>
            </w:pPr>
            <w:r w:rsidRPr="000543E9">
              <w:rPr>
                <w:lang w:val="es-ES_tradnl"/>
              </w:rPr>
              <w:t>Designación del año</w:t>
            </w:r>
            <w:r w:rsidR="00CC62F1" w:rsidRPr="002820C5">
              <w:rPr>
                <w:lang w:val="es-ES_tradnl"/>
              </w:rPr>
              <w:t>:</w:t>
            </w:r>
            <w:r w:rsidR="00CC62F1" w:rsidRPr="002820C5">
              <w:rPr>
                <w:lang w:val="es-ES_tradnl"/>
              </w:rPr>
              <w:br/>
            </w:r>
            <w:r>
              <w:rPr>
                <w:i/>
                <w:color w:val="808080"/>
                <w:lang w:val="es-ES_tradnl"/>
              </w:rPr>
              <w:t>posiciones</w:t>
            </w:r>
            <w:r w:rsidR="00CC62F1" w:rsidRPr="002820C5">
              <w:rPr>
                <w:i/>
                <w:color w:val="808080"/>
                <w:lang w:val="es-ES_tradnl"/>
              </w:rPr>
              <w:t>, calendar</w:t>
            </w:r>
            <w:r>
              <w:rPr>
                <w:i/>
                <w:color w:val="808080"/>
                <w:lang w:val="es-ES_tradnl"/>
              </w:rPr>
              <w:t>io</w:t>
            </w:r>
            <w:r w:rsidR="00CC62F1" w:rsidRPr="002820C5">
              <w:rPr>
                <w:i/>
                <w:color w:val="808080"/>
                <w:lang w:val="es-ES_tradnl"/>
              </w:rPr>
              <w:t>:</w:t>
            </w:r>
            <w:r w:rsidR="005F67A2" w:rsidRPr="002820C5">
              <w:rPr>
                <w:i/>
                <w:color w:val="808080"/>
                <w:lang w:val="es-ES_tradnl"/>
              </w:rPr>
              <w:t xml:space="preserve"> </w:t>
            </w:r>
            <w:r w:rsidR="00CC62F1" w:rsidRPr="002820C5">
              <w:rPr>
                <w:i/>
                <w:color w:val="808080"/>
                <w:lang w:val="es-ES_tradnl"/>
              </w:rPr>
              <w:t xml:space="preserve"> </w:t>
            </w:r>
            <w:r>
              <w:rPr>
                <w:i/>
                <w:color w:val="808080"/>
                <w:lang w:val="es-ES_tradnl"/>
              </w:rPr>
              <w:t>g</w:t>
            </w:r>
            <w:r w:rsidR="00CC62F1" w:rsidRPr="002820C5">
              <w:rPr>
                <w:i/>
                <w:color w:val="808080"/>
                <w:lang w:val="es-ES_tradnl"/>
              </w:rPr>
              <w:t>regorian</w:t>
            </w:r>
            <w:r>
              <w:rPr>
                <w:i/>
                <w:color w:val="808080"/>
                <w:lang w:val="es-ES_tradnl"/>
              </w:rPr>
              <w:t>o</w:t>
            </w:r>
            <w:r w:rsidR="00CC62F1" w:rsidRPr="002820C5">
              <w:rPr>
                <w:i/>
                <w:color w:val="808080"/>
                <w:lang w:val="es-ES_tradnl"/>
              </w:rPr>
              <w:t xml:space="preserve"> </w:t>
            </w:r>
            <w:r>
              <w:rPr>
                <w:i/>
                <w:color w:val="808080"/>
                <w:lang w:val="es-ES_tradnl"/>
              </w:rPr>
              <w:t xml:space="preserve">u otro, año de presentación u otro </w:t>
            </w:r>
          </w:p>
          <w:p w:rsidR="003F4637" w:rsidRPr="002820C5" w:rsidRDefault="000543E9" w:rsidP="00D8364B">
            <w:pPr>
              <w:tabs>
                <w:tab w:val="left" w:pos="2090"/>
                <w:tab w:val="left" w:pos="3520"/>
                <w:tab w:val="left" w:pos="4510"/>
              </w:tabs>
              <w:spacing w:line="276" w:lineRule="auto"/>
              <w:rPr>
                <w:color w:val="808080"/>
                <w:lang w:val="es-ES_tradnl"/>
              </w:rPr>
            </w:pPr>
            <w:r>
              <w:rPr>
                <w:lang w:val="es-ES_tradnl"/>
              </w:rPr>
              <w:t>Número de serie</w:t>
            </w:r>
            <w:r w:rsidR="00CC62F1" w:rsidRPr="002820C5">
              <w:rPr>
                <w:lang w:val="es-ES_tradnl"/>
              </w:rPr>
              <w:t>:</w:t>
            </w:r>
            <w:r w:rsidR="00CC62F1" w:rsidRPr="002820C5">
              <w:rPr>
                <w:lang w:val="es-ES_tradnl"/>
              </w:rPr>
              <w:br/>
            </w:r>
            <w:r>
              <w:rPr>
                <w:i/>
                <w:color w:val="808080"/>
                <w:lang w:val="es-ES_tradnl"/>
              </w:rPr>
              <w:t xml:space="preserve">longitud fija </w:t>
            </w:r>
            <w:r w:rsidR="00CC62F1" w:rsidRPr="002820C5">
              <w:rPr>
                <w:i/>
                <w:color w:val="808080"/>
                <w:lang w:val="es-ES_tradnl"/>
              </w:rPr>
              <w:t xml:space="preserve">/variable </w:t>
            </w:r>
            <w:r>
              <w:rPr>
                <w:i/>
                <w:color w:val="808080"/>
                <w:lang w:val="es-ES_tradnl"/>
              </w:rPr>
              <w:t>de</w:t>
            </w:r>
            <w:r w:rsidR="00CC62F1" w:rsidRPr="002820C5">
              <w:rPr>
                <w:i/>
                <w:color w:val="808080"/>
                <w:lang w:val="es-ES_tradnl"/>
              </w:rPr>
              <w:t xml:space="preserve"> </w:t>
            </w:r>
            <w:r w:rsidR="00CC62F1" w:rsidRPr="002820C5">
              <w:rPr>
                <w:i/>
                <w:color w:val="808080"/>
                <w:u w:val="single"/>
                <w:lang w:val="es-ES_tradnl"/>
              </w:rPr>
              <w:tab/>
            </w:r>
            <w:r>
              <w:rPr>
                <w:i/>
                <w:color w:val="808080"/>
                <w:lang w:val="es-ES_tradnl"/>
              </w:rPr>
              <w:t xml:space="preserve"> dí</w:t>
            </w:r>
            <w:r w:rsidR="00CC62F1" w:rsidRPr="002820C5">
              <w:rPr>
                <w:i/>
                <w:color w:val="808080"/>
                <w:lang w:val="es-ES_tradnl"/>
              </w:rPr>
              <w:t>git</w:t>
            </w:r>
            <w:r>
              <w:rPr>
                <w:i/>
                <w:color w:val="808080"/>
                <w:lang w:val="es-ES_tradnl"/>
              </w:rPr>
              <w:t>o</w:t>
            </w:r>
            <w:r w:rsidR="00CC62F1" w:rsidRPr="002820C5">
              <w:rPr>
                <w:i/>
                <w:color w:val="808080"/>
                <w:lang w:val="es-ES_tradnl"/>
              </w:rPr>
              <w:t xml:space="preserve">s </w:t>
            </w:r>
            <w:r>
              <w:rPr>
                <w:i/>
                <w:color w:val="808080"/>
                <w:lang w:val="es-ES_tradnl"/>
              </w:rPr>
              <w:t>en posiciones</w:t>
            </w:r>
            <w:r w:rsidR="00CC62F1" w:rsidRPr="002820C5">
              <w:rPr>
                <w:i/>
                <w:color w:val="808080"/>
                <w:lang w:val="es-ES_tradnl"/>
              </w:rPr>
              <w:t xml:space="preserve"> </w:t>
            </w:r>
            <w:r w:rsidR="00CC62F1" w:rsidRPr="002820C5">
              <w:rPr>
                <w:i/>
                <w:color w:val="808080"/>
                <w:u w:val="single"/>
                <w:lang w:val="es-ES_tradnl"/>
              </w:rPr>
              <w:tab/>
            </w:r>
            <w:r w:rsidR="00CC62F1" w:rsidRPr="002820C5">
              <w:rPr>
                <w:i/>
                <w:color w:val="808080"/>
                <w:lang w:val="es-ES_tradnl"/>
              </w:rPr>
              <w:t xml:space="preserve"> </w:t>
            </w:r>
          </w:p>
          <w:p w:rsidR="000543E9" w:rsidRDefault="000543E9" w:rsidP="00D8364B">
            <w:pPr>
              <w:tabs>
                <w:tab w:val="left" w:pos="2090"/>
                <w:tab w:val="left" w:pos="3520"/>
                <w:tab w:val="left" w:pos="4510"/>
              </w:tabs>
              <w:spacing w:line="276" w:lineRule="auto"/>
              <w:rPr>
                <w:i/>
                <w:color w:val="808080"/>
                <w:lang w:val="es-ES_tradnl"/>
              </w:rPr>
            </w:pPr>
            <w:r>
              <w:rPr>
                <w:lang w:val="es-ES_tradnl"/>
              </w:rPr>
              <w:t>Código de uso interno</w:t>
            </w:r>
            <w:r w:rsidR="00CC62F1" w:rsidRPr="002820C5">
              <w:rPr>
                <w:lang w:val="es-ES_tradnl"/>
              </w:rPr>
              <w:t>:</w:t>
            </w:r>
            <w:r w:rsidR="00CC62F1" w:rsidRPr="002820C5">
              <w:rPr>
                <w:lang w:val="es-ES_tradnl"/>
              </w:rPr>
              <w:br/>
            </w:r>
            <w:r>
              <w:rPr>
                <w:i/>
                <w:color w:val="808080"/>
                <w:lang w:val="es-ES_tradnl"/>
              </w:rPr>
              <w:t>posiciones, disponible para el público o no, qué información se codifica</w:t>
            </w:r>
          </w:p>
          <w:p w:rsidR="003F4637" w:rsidRPr="002820C5" w:rsidRDefault="000543E9" w:rsidP="00D8364B">
            <w:pPr>
              <w:tabs>
                <w:tab w:val="left" w:pos="2090"/>
                <w:tab w:val="left" w:pos="3520"/>
                <w:tab w:val="left" w:pos="4510"/>
              </w:tabs>
              <w:spacing w:line="276" w:lineRule="auto"/>
              <w:rPr>
                <w:color w:val="808080"/>
                <w:lang w:val="es-ES_tradnl"/>
              </w:rPr>
            </w:pPr>
            <w:r w:rsidRPr="000543E9">
              <w:rPr>
                <w:lang w:val="es-ES_tradnl"/>
              </w:rPr>
              <w:t>Número de control/Dígito de control</w:t>
            </w:r>
            <w:r w:rsidR="00CC62F1" w:rsidRPr="002820C5">
              <w:rPr>
                <w:lang w:val="es-ES_tradnl"/>
              </w:rPr>
              <w:t>:</w:t>
            </w:r>
            <w:r w:rsidR="00CC62F1" w:rsidRPr="002820C5">
              <w:rPr>
                <w:lang w:val="es-ES_tradnl"/>
              </w:rPr>
              <w:br/>
            </w:r>
            <w:r>
              <w:rPr>
                <w:i/>
                <w:color w:val="808080"/>
                <w:lang w:val="es-ES_tradnl"/>
              </w:rPr>
              <w:t>posiciones, algoritmo</w:t>
            </w:r>
          </w:p>
          <w:p w:rsidR="003F4637" w:rsidRPr="002820C5" w:rsidRDefault="000543E9" w:rsidP="00D8364B">
            <w:pPr>
              <w:tabs>
                <w:tab w:val="left" w:pos="2090"/>
                <w:tab w:val="left" w:pos="3520"/>
                <w:tab w:val="left" w:pos="4510"/>
              </w:tabs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Otras observaciones</w:t>
            </w:r>
            <w:r w:rsidR="00CC62F1" w:rsidRPr="002820C5">
              <w:rPr>
                <w:lang w:val="es-ES_tradnl"/>
              </w:rPr>
              <w:t>:</w:t>
            </w:r>
          </w:p>
          <w:p w:rsidR="000543E9" w:rsidRDefault="000543E9" w:rsidP="00D8364B">
            <w:pPr>
              <w:tabs>
                <w:tab w:val="left" w:pos="2090"/>
                <w:tab w:val="left" w:pos="3520"/>
                <w:tab w:val="left" w:pos="4510"/>
              </w:tabs>
              <w:spacing w:line="276" w:lineRule="auto"/>
              <w:rPr>
                <w:i/>
                <w:color w:val="808080"/>
                <w:lang w:val="es-ES_tradnl"/>
              </w:rPr>
            </w:pPr>
            <w:r>
              <w:rPr>
                <w:i/>
                <w:color w:val="808080"/>
                <w:lang w:val="es-ES_tradnl"/>
              </w:rPr>
              <w:t>Otra información codificada en el número</w:t>
            </w:r>
          </w:p>
          <w:p w:rsidR="000543E9" w:rsidRDefault="000543E9" w:rsidP="00D8364B">
            <w:pPr>
              <w:tabs>
                <w:tab w:val="left" w:pos="2090"/>
                <w:tab w:val="left" w:pos="3520"/>
                <w:tab w:val="left" w:pos="4510"/>
              </w:tabs>
              <w:spacing w:line="276" w:lineRule="auto"/>
              <w:rPr>
                <w:i/>
                <w:color w:val="808080"/>
                <w:lang w:val="es-ES_tradnl"/>
              </w:rPr>
            </w:pPr>
            <w:r>
              <w:rPr>
                <w:i/>
                <w:color w:val="808080"/>
                <w:lang w:val="es-ES_tradnl"/>
              </w:rPr>
              <w:t>Códigos adicionales, por ejemplo, división de la solicitud, etapas del procedimiento, modo de presentación, etc.</w:t>
            </w:r>
          </w:p>
          <w:p w:rsidR="00D07363" w:rsidRDefault="000543E9" w:rsidP="00D8364B">
            <w:pPr>
              <w:tabs>
                <w:tab w:val="left" w:pos="2090"/>
                <w:tab w:val="left" w:pos="3520"/>
                <w:tab w:val="left" w:pos="4510"/>
              </w:tabs>
              <w:spacing w:line="276" w:lineRule="auto"/>
              <w:rPr>
                <w:i/>
                <w:color w:val="808080"/>
                <w:lang w:val="es-ES_tradnl"/>
              </w:rPr>
            </w:pPr>
            <w:r>
              <w:rPr>
                <w:lang w:val="es-ES_tradnl"/>
              </w:rPr>
              <w:t>Formato legible por máquina</w:t>
            </w:r>
            <w:r w:rsidR="00CC62F1" w:rsidRPr="002820C5">
              <w:rPr>
                <w:lang w:val="es-ES_tradnl"/>
              </w:rPr>
              <w:t>:</w:t>
            </w:r>
            <w:r w:rsidR="00CC62F1" w:rsidRPr="002820C5">
              <w:rPr>
                <w:lang w:val="es-ES_tradnl"/>
              </w:rPr>
              <w:br/>
            </w:r>
            <w:r w:rsidR="00D07363">
              <w:rPr>
                <w:i/>
                <w:color w:val="808080"/>
                <w:lang w:val="es-ES_tradnl"/>
              </w:rPr>
              <w:t>¿Existen diferencias entre la presentación (forma impresa) y el formato legible por máquina utilizados para este sistema de numeración? En caso afirmativo, proporcione ejemplos de la representación legible por máquina de los números (de solicitud y de solicitud de prioridad) y explique la diferencia.</w:t>
            </w:r>
          </w:p>
          <w:p w:rsidR="003F4637" w:rsidRPr="002820C5" w:rsidRDefault="000543E9" w:rsidP="00D8364B">
            <w:pPr>
              <w:tabs>
                <w:tab w:val="left" w:pos="2090"/>
                <w:tab w:val="left" w:pos="3520"/>
                <w:tab w:val="left" w:pos="4510"/>
              </w:tabs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 xml:space="preserve">Nota sobre los separadores </w:t>
            </w:r>
            <w:r w:rsidR="00CC62F1" w:rsidRPr="002820C5">
              <w:rPr>
                <w:lang w:val="es-ES_tradnl"/>
              </w:rPr>
              <w:t>(</w:t>
            </w:r>
            <w:r>
              <w:rPr>
                <w:lang w:val="es-ES_tradnl"/>
              </w:rPr>
              <w:t>si procede</w:t>
            </w:r>
            <w:r w:rsidR="00CC62F1" w:rsidRPr="002820C5">
              <w:rPr>
                <w:lang w:val="es-ES_tradnl"/>
              </w:rPr>
              <w:t>)</w:t>
            </w:r>
          </w:p>
          <w:p w:rsidR="00CC62F1" w:rsidRPr="00635F76" w:rsidRDefault="00635F76" w:rsidP="00243F3A">
            <w:pPr>
              <w:tabs>
                <w:tab w:val="left" w:pos="2090"/>
                <w:tab w:val="left" w:pos="3520"/>
                <w:tab w:val="left" w:pos="4510"/>
              </w:tabs>
              <w:spacing w:line="276" w:lineRule="auto"/>
              <w:rPr>
                <w:i/>
                <w:color w:val="808080"/>
                <w:lang w:val="es-ES_tradnl"/>
              </w:rPr>
            </w:pPr>
            <w:r>
              <w:rPr>
                <w:i/>
                <w:color w:val="808080"/>
                <w:lang w:val="es-ES_tradnl"/>
              </w:rPr>
              <w:t>Los separadores utilizados</w:t>
            </w:r>
            <w:r w:rsidR="00CC62F1" w:rsidRPr="002820C5">
              <w:rPr>
                <w:i/>
                <w:color w:val="808080"/>
                <w:lang w:val="es-ES_tradnl"/>
              </w:rPr>
              <w:t xml:space="preserve"> (</w:t>
            </w:r>
            <w:r>
              <w:rPr>
                <w:i/>
                <w:color w:val="808080"/>
                <w:lang w:val="es-ES_tradnl"/>
              </w:rPr>
              <w:t>barra</w:t>
            </w:r>
            <w:r w:rsidR="00CC62F1" w:rsidRPr="002820C5">
              <w:rPr>
                <w:i/>
                <w:color w:val="808080"/>
                <w:lang w:val="es-ES_tradnl"/>
              </w:rPr>
              <w:t xml:space="preserve">, </w:t>
            </w:r>
            <w:r>
              <w:rPr>
                <w:i/>
                <w:color w:val="808080"/>
                <w:lang w:val="es-ES_tradnl"/>
              </w:rPr>
              <w:t>espacio</w:t>
            </w:r>
            <w:r w:rsidR="00CC62F1" w:rsidRPr="002820C5">
              <w:rPr>
                <w:i/>
                <w:color w:val="808080"/>
                <w:lang w:val="es-ES_tradnl"/>
              </w:rPr>
              <w:t xml:space="preserve">, </w:t>
            </w:r>
            <w:r>
              <w:rPr>
                <w:i/>
                <w:color w:val="808080"/>
                <w:lang w:val="es-ES_tradnl"/>
              </w:rPr>
              <w:t>guion u otros</w:t>
            </w:r>
            <w:r w:rsidR="00CC62F1" w:rsidRPr="002820C5">
              <w:rPr>
                <w:i/>
                <w:color w:val="808080"/>
                <w:lang w:val="es-ES_tradnl"/>
              </w:rPr>
              <w:t xml:space="preserve">) </w:t>
            </w:r>
            <w:r>
              <w:rPr>
                <w:i/>
                <w:color w:val="808080"/>
                <w:lang w:val="es-ES_tradnl"/>
              </w:rPr>
              <w:t>no cuentan al definir la posición de los elementos del número de solicitud.</w:t>
            </w:r>
          </w:p>
        </w:tc>
      </w:tr>
    </w:tbl>
    <w:p w:rsidR="00357EFA" w:rsidRDefault="00357EFA" w:rsidP="00357EFA">
      <w:pPr>
        <w:pStyle w:val="Endofdocument"/>
        <w:ind w:left="0"/>
        <w:jc w:val="right"/>
        <w:rPr>
          <w:lang w:val="es-ES_tradnl"/>
        </w:rPr>
      </w:pPr>
    </w:p>
    <w:p w:rsidR="00357EFA" w:rsidRDefault="00357EFA" w:rsidP="00357EFA">
      <w:pPr>
        <w:pStyle w:val="Endofdocument"/>
        <w:ind w:left="0"/>
        <w:jc w:val="right"/>
        <w:rPr>
          <w:lang w:val="es-ES_tradnl"/>
        </w:rPr>
      </w:pPr>
    </w:p>
    <w:p w:rsidR="00CC62F1" w:rsidRPr="002820C5" w:rsidRDefault="003F4637" w:rsidP="00896BD7">
      <w:pPr>
        <w:pStyle w:val="Endofdocument"/>
        <w:jc w:val="right"/>
        <w:rPr>
          <w:lang w:val="es-ES_tradnl"/>
        </w:rPr>
      </w:pPr>
      <w:r w:rsidRPr="00A87ABA">
        <w:rPr>
          <w:lang w:val="es-ES_tradnl"/>
        </w:rPr>
        <w:t>[Fin del Anexo y del doc</w:t>
      </w:r>
      <w:bookmarkStart w:id="0" w:name="_GoBack"/>
      <w:bookmarkEnd w:id="0"/>
      <w:r w:rsidRPr="00A87ABA">
        <w:rPr>
          <w:lang w:val="es-ES_tradnl"/>
        </w:rPr>
        <w:t>umento]</w:t>
      </w:r>
    </w:p>
    <w:sectPr w:rsidR="00CC62F1" w:rsidRPr="002820C5" w:rsidSect="00206FA3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FA6" w:rsidRDefault="00623FA6">
      <w:r>
        <w:separator/>
      </w:r>
    </w:p>
  </w:endnote>
  <w:endnote w:type="continuationSeparator" w:id="0">
    <w:p w:rsidR="00623FA6" w:rsidRDefault="00623FA6" w:rsidP="003B38C1">
      <w:r>
        <w:separator/>
      </w:r>
    </w:p>
    <w:p w:rsidR="00623FA6" w:rsidRPr="003B38C1" w:rsidRDefault="00623FA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23FA6" w:rsidRPr="003B38C1" w:rsidRDefault="00623FA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FA6" w:rsidRDefault="00623FA6">
      <w:r>
        <w:separator/>
      </w:r>
    </w:p>
  </w:footnote>
  <w:footnote w:type="continuationSeparator" w:id="0">
    <w:p w:rsidR="00623FA6" w:rsidRDefault="00623FA6" w:rsidP="008B60B2">
      <w:r>
        <w:separator/>
      </w:r>
    </w:p>
    <w:p w:rsidR="00623FA6" w:rsidRPr="00ED77FB" w:rsidRDefault="00623FA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23FA6" w:rsidRPr="00ED77FB" w:rsidRDefault="00623FA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C3" w:rsidRPr="00A87ABA" w:rsidRDefault="003F4637" w:rsidP="003F4637">
    <w:pPr>
      <w:jc w:val="right"/>
      <w:rPr>
        <w:lang w:val="es-ES_tradnl"/>
      </w:rPr>
    </w:pPr>
    <w:r w:rsidRPr="00A87ABA">
      <w:rPr>
        <w:lang w:val="es-ES_tradnl"/>
      </w:rPr>
      <w:t>CWS/4/4</w:t>
    </w:r>
  </w:p>
  <w:p w:rsidR="00EC4E49" w:rsidRPr="0009461B" w:rsidRDefault="0009461B" w:rsidP="00477D6B">
    <w:pPr>
      <w:jc w:val="right"/>
      <w:rPr>
        <w:lang w:val="es-ES_tradnl"/>
      </w:rPr>
    </w:pPr>
    <w:r w:rsidRPr="0009461B">
      <w:rPr>
        <w:lang w:val="es-ES_tradnl"/>
      </w:rPr>
      <w:t>Anexo, página</w:t>
    </w:r>
    <w:r w:rsidR="00EC4E49" w:rsidRPr="0009461B">
      <w:rPr>
        <w:lang w:val="es-ES_tradnl"/>
      </w:rPr>
      <w:t xml:space="preserve"> </w:t>
    </w:r>
    <w:r w:rsidR="00EC4E49" w:rsidRPr="0009461B">
      <w:rPr>
        <w:lang w:val="es-ES_tradnl"/>
      </w:rPr>
      <w:fldChar w:fldCharType="begin"/>
    </w:r>
    <w:r w:rsidR="00EC4E49" w:rsidRPr="0009461B">
      <w:rPr>
        <w:lang w:val="es-ES_tradnl"/>
      </w:rPr>
      <w:instrText xml:space="preserve"> PAGE  \* MERGEFORMAT </w:instrText>
    </w:r>
    <w:r w:rsidR="00EC4E49" w:rsidRPr="0009461B">
      <w:rPr>
        <w:lang w:val="es-ES_tradnl"/>
      </w:rPr>
      <w:fldChar w:fldCharType="separate"/>
    </w:r>
    <w:r w:rsidR="00896BD7">
      <w:rPr>
        <w:noProof/>
        <w:lang w:val="es-ES_tradnl"/>
      </w:rPr>
      <w:t>2</w:t>
    </w:r>
    <w:r w:rsidR="00EC4E49" w:rsidRPr="0009461B">
      <w:rPr>
        <w:lang w:val="es-ES_tradnl"/>
      </w:rPr>
      <w:fldChar w:fldCharType="end"/>
    </w:r>
  </w:p>
  <w:p w:rsidR="00BB74B8" w:rsidRPr="0009461B" w:rsidRDefault="00BB74B8" w:rsidP="00477D6B">
    <w:pPr>
      <w:jc w:val="right"/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B8" w:rsidRPr="0009461B" w:rsidRDefault="00BB74B8" w:rsidP="009567DC">
    <w:pPr>
      <w:jc w:val="right"/>
      <w:rPr>
        <w:lang w:val="es-ES_tradnl"/>
      </w:rPr>
    </w:pPr>
    <w:r w:rsidRPr="0009461B">
      <w:rPr>
        <w:lang w:val="es-ES_tradnl"/>
      </w:rPr>
      <w:t>CWS</w:t>
    </w:r>
    <w:r w:rsidR="00E60ABE">
      <w:rPr>
        <w:lang w:val="es-ES_tradnl"/>
      </w:rPr>
      <w:t>/</w:t>
    </w:r>
    <w:r w:rsidR="00574F31" w:rsidRPr="0009461B">
      <w:rPr>
        <w:lang w:val="es-ES_tradnl"/>
      </w:rPr>
      <w:t>4</w:t>
    </w:r>
    <w:r w:rsidRPr="0009461B">
      <w:rPr>
        <w:lang w:val="es-ES_tradnl"/>
      </w:rPr>
      <w:t>/</w:t>
    </w:r>
    <w:r w:rsidR="00654CC3" w:rsidRPr="0009461B">
      <w:rPr>
        <w:lang w:val="es-ES_tradnl"/>
      </w:rPr>
      <w:t>4</w:t>
    </w:r>
  </w:p>
  <w:p w:rsidR="00BB74B8" w:rsidRPr="0009461B" w:rsidRDefault="0009461B" w:rsidP="00BB74B8">
    <w:pPr>
      <w:jc w:val="right"/>
      <w:rPr>
        <w:lang w:val="es-ES_tradnl"/>
      </w:rPr>
    </w:pPr>
    <w:r w:rsidRPr="0009461B">
      <w:rPr>
        <w:lang w:val="es-ES_tradnl"/>
      </w:rPr>
      <w:t>ANEXO</w:t>
    </w:r>
  </w:p>
  <w:p w:rsidR="00BB74B8" w:rsidRPr="0009461B" w:rsidRDefault="00BB74B8" w:rsidP="00BB74B8">
    <w:pPr>
      <w:jc w:val="right"/>
      <w:rPr>
        <w:lang w:val="es-ES_tradnl"/>
      </w:rPr>
    </w:pPr>
  </w:p>
  <w:p w:rsidR="00BB74B8" w:rsidRPr="0009461B" w:rsidRDefault="00BB74B8" w:rsidP="00BB74B8">
    <w:pPr>
      <w:jc w:val="right"/>
      <w:rPr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4C2F32"/>
    <w:multiLevelType w:val="multilevel"/>
    <w:tmpl w:val="5396F98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4C8278F"/>
    <w:multiLevelType w:val="hybridMultilevel"/>
    <w:tmpl w:val="C8FAD648"/>
    <w:lvl w:ilvl="0" w:tplc="D38092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CD29E3"/>
    <w:multiLevelType w:val="multilevel"/>
    <w:tmpl w:val="5396F98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3A35499"/>
    <w:multiLevelType w:val="multilevel"/>
    <w:tmpl w:val="CC183CB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9E74557"/>
    <w:multiLevelType w:val="multilevel"/>
    <w:tmpl w:val="A0045C9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D8C1B6D"/>
    <w:multiLevelType w:val="multilevel"/>
    <w:tmpl w:val="2BC6ACD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35C45525"/>
    <w:multiLevelType w:val="multilevel"/>
    <w:tmpl w:val="2BC6ACD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36B20E99"/>
    <w:multiLevelType w:val="hybridMultilevel"/>
    <w:tmpl w:val="8744A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D7C77"/>
    <w:multiLevelType w:val="multilevel"/>
    <w:tmpl w:val="2BC6ACD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43627D"/>
    <w:multiLevelType w:val="hybridMultilevel"/>
    <w:tmpl w:val="4F025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446D37"/>
    <w:multiLevelType w:val="multilevel"/>
    <w:tmpl w:val="7E58568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3"/>
  </w:num>
  <w:num w:numId="5">
    <w:abstractNumId w:val="3"/>
  </w:num>
  <w:num w:numId="6">
    <w:abstractNumId w:val="5"/>
  </w:num>
  <w:num w:numId="7">
    <w:abstractNumId w:val="2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11"/>
  </w:num>
  <w:num w:numId="22">
    <w:abstractNumId w:val="9"/>
  </w:num>
  <w:num w:numId="23">
    <w:abstractNumId w:val="10"/>
  </w:num>
  <w:num w:numId="24">
    <w:abstractNumId w:val="14"/>
  </w:num>
  <w:num w:numId="25">
    <w:abstractNumId w:val="8"/>
  </w:num>
  <w:num w:numId="26">
    <w:abstractNumId w:val="6"/>
  </w:num>
  <w:num w:numId="27">
    <w:abstractNumId w:val="15"/>
  </w:num>
  <w:num w:numId="28">
    <w:abstractNumId w:val="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17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Empty"/>
    <w:docVar w:name="TermBaseURL" w:val="empty"/>
    <w:docVar w:name="TextBases" w:val="Patents\Meetings"/>
    <w:docVar w:name="TextBaseURL" w:val="empty"/>
    <w:docVar w:name="UILng" w:val="en"/>
  </w:docVars>
  <w:rsids>
    <w:rsidRoot w:val="0008257F"/>
    <w:rsid w:val="00043CAA"/>
    <w:rsid w:val="000543E9"/>
    <w:rsid w:val="00075432"/>
    <w:rsid w:val="00076D20"/>
    <w:rsid w:val="0008257F"/>
    <w:rsid w:val="0009461B"/>
    <w:rsid w:val="000968ED"/>
    <w:rsid w:val="000B75E0"/>
    <w:rsid w:val="000F5E39"/>
    <w:rsid w:val="000F5E56"/>
    <w:rsid w:val="001023D3"/>
    <w:rsid w:val="00132C38"/>
    <w:rsid w:val="001362EE"/>
    <w:rsid w:val="00167712"/>
    <w:rsid w:val="001832A6"/>
    <w:rsid w:val="001A28D4"/>
    <w:rsid w:val="001B4F04"/>
    <w:rsid w:val="001E0D1F"/>
    <w:rsid w:val="00206FA3"/>
    <w:rsid w:val="00230D89"/>
    <w:rsid w:val="00235634"/>
    <w:rsid w:val="00243F3A"/>
    <w:rsid w:val="002634C4"/>
    <w:rsid w:val="00272E48"/>
    <w:rsid w:val="00280113"/>
    <w:rsid w:val="002820C5"/>
    <w:rsid w:val="002928D3"/>
    <w:rsid w:val="002F1FE6"/>
    <w:rsid w:val="002F4E68"/>
    <w:rsid w:val="00312F7F"/>
    <w:rsid w:val="003228B7"/>
    <w:rsid w:val="003306F8"/>
    <w:rsid w:val="00357EFA"/>
    <w:rsid w:val="00357F52"/>
    <w:rsid w:val="003673CF"/>
    <w:rsid w:val="0037357F"/>
    <w:rsid w:val="003845C1"/>
    <w:rsid w:val="003A2BF9"/>
    <w:rsid w:val="003A6F89"/>
    <w:rsid w:val="003B38C1"/>
    <w:rsid w:val="003F4637"/>
    <w:rsid w:val="00423E3E"/>
    <w:rsid w:val="00427AF4"/>
    <w:rsid w:val="004400E2"/>
    <w:rsid w:val="004647DA"/>
    <w:rsid w:val="00474062"/>
    <w:rsid w:val="00477D6B"/>
    <w:rsid w:val="004A72DB"/>
    <w:rsid w:val="004F7DB4"/>
    <w:rsid w:val="00523895"/>
    <w:rsid w:val="0053057A"/>
    <w:rsid w:val="00560A29"/>
    <w:rsid w:val="00574F31"/>
    <w:rsid w:val="00584DE5"/>
    <w:rsid w:val="005A0C0C"/>
    <w:rsid w:val="005B3874"/>
    <w:rsid w:val="005D397E"/>
    <w:rsid w:val="005D3F0A"/>
    <w:rsid w:val="005F67A2"/>
    <w:rsid w:val="00605827"/>
    <w:rsid w:val="00623FA6"/>
    <w:rsid w:val="00635F76"/>
    <w:rsid w:val="00645743"/>
    <w:rsid w:val="00646050"/>
    <w:rsid w:val="00654CC3"/>
    <w:rsid w:val="006713CA"/>
    <w:rsid w:val="00673344"/>
    <w:rsid w:val="00676C5C"/>
    <w:rsid w:val="00697514"/>
    <w:rsid w:val="007046BC"/>
    <w:rsid w:val="007058FB"/>
    <w:rsid w:val="00705926"/>
    <w:rsid w:val="00714CB8"/>
    <w:rsid w:val="00717A31"/>
    <w:rsid w:val="007529BB"/>
    <w:rsid w:val="00774C04"/>
    <w:rsid w:val="00782CF2"/>
    <w:rsid w:val="007B6A58"/>
    <w:rsid w:val="007D1613"/>
    <w:rsid w:val="007D5C56"/>
    <w:rsid w:val="00830A9D"/>
    <w:rsid w:val="008826A5"/>
    <w:rsid w:val="00896BD7"/>
    <w:rsid w:val="008B2CC1"/>
    <w:rsid w:val="008B60B2"/>
    <w:rsid w:val="008D4E63"/>
    <w:rsid w:val="0090731E"/>
    <w:rsid w:val="00916EE2"/>
    <w:rsid w:val="009567DC"/>
    <w:rsid w:val="0095788B"/>
    <w:rsid w:val="00966A22"/>
    <w:rsid w:val="0096722F"/>
    <w:rsid w:val="00980843"/>
    <w:rsid w:val="009967BC"/>
    <w:rsid w:val="009A65E0"/>
    <w:rsid w:val="009D1DBD"/>
    <w:rsid w:val="009E01F5"/>
    <w:rsid w:val="009E2791"/>
    <w:rsid w:val="009E3F6F"/>
    <w:rsid w:val="009F499F"/>
    <w:rsid w:val="00A20379"/>
    <w:rsid w:val="00A20BE2"/>
    <w:rsid w:val="00A23FA1"/>
    <w:rsid w:val="00A42DAF"/>
    <w:rsid w:val="00A45BD8"/>
    <w:rsid w:val="00A65D37"/>
    <w:rsid w:val="00A71D97"/>
    <w:rsid w:val="00A74DD7"/>
    <w:rsid w:val="00A85B8E"/>
    <w:rsid w:val="00A87ABA"/>
    <w:rsid w:val="00AA454B"/>
    <w:rsid w:val="00AC205C"/>
    <w:rsid w:val="00B05A69"/>
    <w:rsid w:val="00B123E4"/>
    <w:rsid w:val="00B53E5B"/>
    <w:rsid w:val="00B64C39"/>
    <w:rsid w:val="00B9734B"/>
    <w:rsid w:val="00BB74B8"/>
    <w:rsid w:val="00BD4B7E"/>
    <w:rsid w:val="00C009A0"/>
    <w:rsid w:val="00C11BFE"/>
    <w:rsid w:val="00C44558"/>
    <w:rsid w:val="00C94629"/>
    <w:rsid w:val="00CC09E0"/>
    <w:rsid w:val="00CC62F1"/>
    <w:rsid w:val="00CD28E0"/>
    <w:rsid w:val="00CD50CA"/>
    <w:rsid w:val="00CF193C"/>
    <w:rsid w:val="00D07363"/>
    <w:rsid w:val="00D45252"/>
    <w:rsid w:val="00D71B4D"/>
    <w:rsid w:val="00D77273"/>
    <w:rsid w:val="00D8364B"/>
    <w:rsid w:val="00D93D55"/>
    <w:rsid w:val="00E004E1"/>
    <w:rsid w:val="00E051FA"/>
    <w:rsid w:val="00E335FE"/>
    <w:rsid w:val="00E5021F"/>
    <w:rsid w:val="00E60ABE"/>
    <w:rsid w:val="00E722FB"/>
    <w:rsid w:val="00E837F0"/>
    <w:rsid w:val="00EB782C"/>
    <w:rsid w:val="00EC4E49"/>
    <w:rsid w:val="00ED6983"/>
    <w:rsid w:val="00ED77FB"/>
    <w:rsid w:val="00F021A6"/>
    <w:rsid w:val="00F375D5"/>
    <w:rsid w:val="00F53855"/>
    <w:rsid w:val="00F53B24"/>
    <w:rsid w:val="00F66152"/>
    <w:rsid w:val="00FA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Hyperlink">
    <w:name w:val="Hyperlink"/>
    <w:rsid w:val="00574F31"/>
    <w:rPr>
      <w:color w:val="0000FF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574F31"/>
    <w:pPr>
      <w:ind w:left="567"/>
    </w:pPr>
    <w:rPr>
      <w:rFonts w:eastAsia="MS Mincho"/>
      <w:lang w:eastAsia="ja-JP"/>
    </w:rPr>
  </w:style>
  <w:style w:type="paragraph" w:styleId="BalloonText">
    <w:name w:val="Balloon Text"/>
    <w:basedOn w:val="Normal"/>
    <w:link w:val="BalloonTextChar"/>
    <w:rsid w:val="00654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4CC3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654CC3"/>
    <w:pPr>
      <w:spacing w:after="120" w:line="260" w:lineRule="atLeast"/>
      <w:ind w:left="5534"/>
      <w:contextualSpacing/>
    </w:pPr>
    <w:rPr>
      <w:rFonts w:eastAsia="Times New Roman" w:cs="Times New Roman"/>
      <w:szCs w:val="22"/>
      <w:lang w:eastAsia="en-US"/>
    </w:rPr>
  </w:style>
  <w:style w:type="character" w:styleId="FollowedHyperlink">
    <w:name w:val="FollowedHyperlink"/>
    <w:basedOn w:val="DefaultParagraphFont"/>
    <w:rsid w:val="002820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Hyperlink">
    <w:name w:val="Hyperlink"/>
    <w:rsid w:val="00574F31"/>
    <w:rPr>
      <w:color w:val="0000FF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574F31"/>
    <w:pPr>
      <w:ind w:left="567"/>
    </w:pPr>
    <w:rPr>
      <w:rFonts w:eastAsia="MS Mincho"/>
      <w:lang w:eastAsia="ja-JP"/>
    </w:rPr>
  </w:style>
  <w:style w:type="paragraph" w:styleId="BalloonText">
    <w:name w:val="Balloon Text"/>
    <w:basedOn w:val="Normal"/>
    <w:link w:val="BalloonTextChar"/>
    <w:rsid w:val="00654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4CC3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654CC3"/>
    <w:pPr>
      <w:spacing w:after="120" w:line="260" w:lineRule="atLeast"/>
      <w:ind w:left="5534"/>
      <w:contextualSpacing/>
    </w:pPr>
    <w:rPr>
      <w:rFonts w:eastAsia="Times New Roman" w:cs="Times New Roman"/>
      <w:szCs w:val="22"/>
      <w:lang w:eastAsia="en-US"/>
    </w:rPr>
  </w:style>
  <w:style w:type="character" w:styleId="FollowedHyperlink">
    <w:name w:val="FollowedHyperlink"/>
    <w:basedOn w:val="DefaultParagraphFont"/>
    <w:rsid w:val="002820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eb2.wipo.int/wipostad/es/surveys/survey-on-es/2012-0/ipo_responses_li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ipo.int/export/sites/www/standards/es/pdf/07-02-06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D7CD7-B70A-4256-85A0-9255E431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938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CWS/4/4 - Anexo (in Spanish)</vt:lpstr>
    </vt:vector>
  </TitlesOfParts>
  <Company>OMPI</Company>
  <LinksUpToDate>false</LinksUpToDate>
  <CharactersWithSpaces>6296</CharactersWithSpaces>
  <SharedDoc>false</SharedDoc>
  <HLinks>
    <vt:vector size="24" baseType="variant">
      <vt:variant>
        <vt:i4>6291567</vt:i4>
      </vt:variant>
      <vt:variant>
        <vt:i4>9</vt:i4>
      </vt:variant>
      <vt:variant>
        <vt:i4>0</vt:i4>
      </vt:variant>
      <vt:variant>
        <vt:i4>5</vt:i4>
      </vt:variant>
      <vt:variant>
        <vt:lpwstr>http://web2.wipo.int/wipostad/en/surveys/survey-on-en/2012-0/ipo_responses_list</vt:lpwstr>
      </vt:variant>
      <vt:variant>
        <vt:lpwstr/>
      </vt:variant>
      <vt:variant>
        <vt:i4>2621541</vt:i4>
      </vt:variant>
      <vt:variant>
        <vt:i4>6</vt:i4>
      </vt:variant>
      <vt:variant>
        <vt:i4>0</vt:i4>
      </vt:variant>
      <vt:variant>
        <vt:i4>5</vt:i4>
      </vt:variant>
      <vt:variant>
        <vt:lpwstr>http://www.wipo.int/export/sites/www/standards/en/pdf/07-02-06.pdf</vt:lpwstr>
      </vt:variant>
      <vt:variant>
        <vt:lpwstr/>
      </vt:variant>
      <vt:variant>
        <vt:i4>6160465</vt:i4>
      </vt:variant>
      <vt:variant>
        <vt:i4>3</vt:i4>
      </vt:variant>
      <vt:variant>
        <vt:i4>0</vt:i4>
      </vt:variant>
      <vt:variant>
        <vt:i4>5</vt:i4>
      </vt:variant>
      <vt:variant>
        <vt:lpwstr>http://www.wipo.int/standards/en/pdf/07-02-06.pdf</vt:lpwstr>
      </vt:variant>
      <vt:variant>
        <vt:lpwstr/>
      </vt:variant>
      <vt:variant>
        <vt:i4>2818149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http://www.wipo.int/export/sites/www/standards/en/pdf/07-02-05.pdf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CWS/4/4 - Anexo (in Spanish)</dc:title>
  <dc:subject>Proyecto de cuestionario “numeración de solicitudes y de solicitudes de prioridad:  prácticas anteriores”</dc:subject>
  <dc:creator>OMPI</dc:creator>
  <cp:lastModifiedBy>BERNARD Isabelle</cp:lastModifiedBy>
  <cp:revision>9</cp:revision>
  <cp:lastPrinted>2014-03-10T12:10:00Z</cp:lastPrinted>
  <dcterms:created xsi:type="dcterms:W3CDTF">2014-03-07T11:43:00Z</dcterms:created>
  <dcterms:modified xsi:type="dcterms:W3CDTF">2014-03-11T08:27:00Z</dcterms:modified>
</cp:coreProperties>
</file>