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E3F2" w14:textId="77777777" w:rsidR="00AB078A" w:rsidRPr="000A475A" w:rsidRDefault="00AB078A" w:rsidP="00AB078A">
      <w:pPr>
        <w:spacing w:after="120"/>
        <w:ind w:right="-57"/>
        <w:jc w:val="right"/>
        <w:rPr>
          <w:rFonts w:ascii="Arial Black" w:hAnsi="Arial Black"/>
          <w:caps/>
          <w:sz w:val="15"/>
          <w:lang w:val="es-ES_tradnl"/>
        </w:rPr>
      </w:pPr>
      <w:bookmarkStart w:id="0" w:name="TitleOfDoc"/>
      <w:r w:rsidRPr="000A475A">
        <w:rPr>
          <w:noProof/>
          <w:lang w:val="es-ES_tradnl" w:eastAsia="en-US"/>
        </w:rPr>
        <w:drawing>
          <wp:inline distT="0" distB="0" distL="0" distR="0" wp14:anchorId="6270F95A" wp14:editId="231AD26E">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3">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Pr="000A475A">
        <w:rPr>
          <w:rFonts w:ascii="Arial Black" w:hAnsi="Arial Black"/>
          <w:caps/>
          <w:noProof/>
          <w:sz w:val="15"/>
          <w:lang w:val="es-ES_tradnl"/>
        </w:rPr>
        <mc:AlternateContent>
          <mc:Choice Requires="wps">
            <w:drawing>
              <wp:inline distT="0" distB="0" distL="0" distR="0" wp14:anchorId="57078C8B" wp14:editId="57A78E61">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A7C73D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40458E9C" w14:textId="288F7A54" w:rsidR="00AB078A" w:rsidRPr="000A475A" w:rsidRDefault="00AB078A" w:rsidP="00AB078A">
      <w:pPr>
        <w:jc w:val="right"/>
        <w:rPr>
          <w:rFonts w:ascii="Arial Black" w:hAnsi="Arial Black"/>
          <w:caps/>
          <w:sz w:val="15"/>
          <w:lang w:val="es-ES_tradnl"/>
        </w:rPr>
      </w:pPr>
      <w:r w:rsidRPr="000A475A">
        <w:rPr>
          <w:rFonts w:ascii="Arial Black" w:hAnsi="Arial Black"/>
          <w:caps/>
          <w:sz w:val="15"/>
          <w:lang w:val="es-ES_tradnl"/>
        </w:rPr>
        <w:t>CWS/13/</w:t>
      </w:r>
      <w:bookmarkStart w:id="1" w:name="Code"/>
      <w:bookmarkEnd w:id="1"/>
      <w:r w:rsidRPr="000A475A">
        <w:rPr>
          <w:rFonts w:ascii="Arial Black" w:hAnsi="Arial Black"/>
          <w:caps/>
          <w:sz w:val="15"/>
          <w:lang w:val="es-ES_tradnl"/>
        </w:rPr>
        <w:t>23</w:t>
      </w:r>
    </w:p>
    <w:p w14:paraId="477CCC64" w14:textId="77777777" w:rsidR="00AB078A" w:rsidRPr="000A475A" w:rsidRDefault="00AB078A" w:rsidP="00AB078A">
      <w:pPr>
        <w:jc w:val="right"/>
        <w:rPr>
          <w:lang w:val="es-ES_tradnl"/>
        </w:rPr>
      </w:pPr>
      <w:r w:rsidRPr="000A475A">
        <w:rPr>
          <w:rFonts w:ascii="Arial Black" w:hAnsi="Arial Black"/>
          <w:caps/>
          <w:sz w:val="15"/>
          <w:lang w:val="es-ES_tradnl"/>
        </w:rPr>
        <w:t xml:space="preserve">ORIGINAL: </w:t>
      </w:r>
      <w:bookmarkStart w:id="2" w:name="Original"/>
      <w:r w:rsidRPr="000A475A">
        <w:rPr>
          <w:rFonts w:ascii="Arial Black" w:hAnsi="Arial Black"/>
          <w:caps/>
          <w:sz w:val="15"/>
          <w:lang w:val="es-ES_tradnl"/>
        </w:rPr>
        <w:t>INGLÉS</w:t>
      </w:r>
    </w:p>
    <w:bookmarkEnd w:id="2"/>
    <w:p w14:paraId="19B9EA61" w14:textId="03218C39" w:rsidR="00AB078A" w:rsidRPr="000A475A" w:rsidRDefault="00AB078A" w:rsidP="00AB078A">
      <w:pPr>
        <w:spacing w:after="1200"/>
        <w:jc w:val="right"/>
        <w:rPr>
          <w:lang w:val="es-ES_tradnl"/>
        </w:rPr>
      </w:pPr>
      <w:r w:rsidRPr="000A475A">
        <w:rPr>
          <w:rFonts w:ascii="Arial Black" w:hAnsi="Arial Black"/>
          <w:caps/>
          <w:sz w:val="15"/>
          <w:lang w:val="es-ES_tradnl"/>
        </w:rPr>
        <w:t xml:space="preserve">fecha: </w:t>
      </w:r>
      <w:bookmarkStart w:id="3" w:name="Date"/>
      <w:r w:rsidRPr="000A475A">
        <w:rPr>
          <w:rFonts w:ascii="Arial Black" w:hAnsi="Arial Black"/>
          <w:caps/>
          <w:sz w:val="15"/>
          <w:lang w:val="es-ES_tradnl"/>
        </w:rPr>
        <w:t>21 DE Octubre DE 2025</w:t>
      </w:r>
    </w:p>
    <w:bookmarkEnd w:id="3"/>
    <w:p w14:paraId="0C613ABF" w14:textId="77777777" w:rsidR="00AB078A" w:rsidRPr="000A475A" w:rsidRDefault="00AB078A" w:rsidP="00AB078A">
      <w:pPr>
        <w:pStyle w:val="Heading1"/>
        <w:spacing w:before="0" w:after="480"/>
        <w:rPr>
          <w:sz w:val="28"/>
          <w:szCs w:val="28"/>
          <w:lang w:val="es-ES_tradnl"/>
        </w:rPr>
      </w:pPr>
      <w:r w:rsidRPr="000A475A">
        <w:rPr>
          <w:caps w:val="0"/>
          <w:sz w:val="28"/>
          <w:szCs w:val="28"/>
          <w:lang w:val="es-ES_tradnl"/>
        </w:rPr>
        <w:t>Comité de Normas Técnicas de la OMPI (CWS)</w:t>
      </w:r>
    </w:p>
    <w:p w14:paraId="09176B03" w14:textId="77777777" w:rsidR="00AB078A" w:rsidRPr="000A475A" w:rsidRDefault="00AB078A" w:rsidP="00AB078A">
      <w:pPr>
        <w:spacing w:after="720"/>
        <w:outlineLvl w:val="1"/>
        <w:rPr>
          <w:b/>
          <w:sz w:val="24"/>
          <w:szCs w:val="24"/>
          <w:lang w:val="es-ES_tradnl"/>
        </w:rPr>
      </w:pPr>
      <w:r w:rsidRPr="000A475A">
        <w:rPr>
          <w:b/>
          <w:sz w:val="24"/>
          <w:szCs w:val="24"/>
          <w:lang w:val="es-ES_tradnl"/>
        </w:rPr>
        <w:t>Decimotercera sesión</w:t>
      </w:r>
      <w:r w:rsidRPr="000A475A">
        <w:rPr>
          <w:b/>
          <w:sz w:val="24"/>
          <w:szCs w:val="24"/>
          <w:lang w:val="es-ES_tradnl"/>
        </w:rPr>
        <w:br/>
        <w:t>Ginebra, 10 a 14 de noviembre de 2025</w:t>
      </w:r>
    </w:p>
    <w:p w14:paraId="740B0BCE" w14:textId="616D229C" w:rsidR="028559A1" w:rsidRPr="000A475A" w:rsidRDefault="00535ABF" w:rsidP="10CF5713">
      <w:pPr>
        <w:spacing w:after="360" w:line="259" w:lineRule="auto"/>
        <w:rPr>
          <w:lang w:val="es-ES_tradnl"/>
        </w:rPr>
      </w:pPr>
      <w:r w:rsidRPr="000A475A">
        <w:rPr>
          <w:caps/>
          <w:sz w:val="24"/>
          <w:lang w:val="es-ES_tradnl"/>
        </w:rPr>
        <w:t>Resultados de la primera sesión del Diálogo de la OMPI para Líderes de TIC (WILD)</w:t>
      </w:r>
    </w:p>
    <w:p w14:paraId="64012F87" w14:textId="695A44D1" w:rsidR="008B2CC1" w:rsidRPr="000A475A" w:rsidRDefault="00B07C3A" w:rsidP="10CF5713">
      <w:pPr>
        <w:spacing w:after="960"/>
        <w:rPr>
          <w:i/>
          <w:iCs/>
          <w:lang w:val="es-ES_tradnl"/>
        </w:rPr>
      </w:pPr>
      <w:bookmarkStart w:id="4" w:name="Prepared"/>
      <w:bookmarkEnd w:id="0"/>
      <w:r w:rsidRPr="000A475A">
        <w:rPr>
          <w:i/>
          <w:lang w:val="es-ES_tradnl"/>
        </w:rPr>
        <w:t>Documento preparado por la Oficina Internacional</w:t>
      </w:r>
      <w:bookmarkEnd w:id="4"/>
    </w:p>
    <w:p w14:paraId="0E90D0F9" w14:textId="1E70819B" w:rsidR="00176865" w:rsidRPr="000A475A" w:rsidRDefault="00176865" w:rsidP="00176865">
      <w:pPr>
        <w:pStyle w:val="Heading2"/>
        <w:rPr>
          <w:lang w:val="es-ES_tradnl"/>
        </w:rPr>
      </w:pPr>
      <w:r w:rsidRPr="000A475A">
        <w:rPr>
          <w:lang w:val="es-ES_tradnl"/>
        </w:rPr>
        <w:t>Resumen</w:t>
      </w:r>
    </w:p>
    <w:p w14:paraId="34F7DE56" w14:textId="4EA55AC1" w:rsidR="00615806" w:rsidRPr="000A475A" w:rsidRDefault="00357B26" w:rsidP="000A475A">
      <w:pPr>
        <w:pStyle w:val="ONUMFS"/>
        <w:rPr>
          <w:rFonts w:eastAsia="Malgun Gothic"/>
          <w:lang w:val="es-ES_tradnl"/>
        </w:rPr>
      </w:pPr>
      <w:r w:rsidRPr="000A475A">
        <w:rPr>
          <w:lang w:val="es-ES_tradnl"/>
        </w:rPr>
        <w:t>El presente documento tiene por fin informar al Comité de Normas Técnicas de la OMPI (CWS) de los resultados de la primera sesión del Diálogo de la OMPI para Líderes de TIC (WILD)</w:t>
      </w:r>
      <w:r w:rsidR="009D4455" w:rsidRPr="000A475A">
        <w:rPr>
          <w:lang w:val="es-ES_tradnl"/>
        </w:rPr>
        <w:t xml:space="preserve">. </w:t>
      </w:r>
      <w:r w:rsidRPr="000A475A">
        <w:rPr>
          <w:lang w:val="es-ES_tradnl"/>
        </w:rPr>
        <w:t>La sesión inaugural congregó a líderes del sector de las tecnologías de la información y las comunicaciones (TIC) y a personal directivo superior de todo el mundo para examinar el panorama de las TIC, que evoluciona rápidamente, y sus repercusiones en las estrategias empresariales y la prestación de servicios en materia de propiedad intelectual (PI).</w:t>
      </w:r>
    </w:p>
    <w:p w14:paraId="375992A0" w14:textId="6CBA82FF" w:rsidR="00176865" w:rsidRPr="000A475A" w:rsidRDefault="00176865" w:rsidP="00A0064A">
      <w:pPr>
        <w:pStyle w:val="Heading2"/>
        <w:spacing w:before="0"/>
        <w:rPr>
          <w:lang w:val="es-ES_tradnl"/>
        </w:rPr>
      </w:pPr>
      <w:r w:rsidRPr="000A475A">
        <w:rPr>
          <w:lang w:val="es-ES_tradnl"/>
        </w:rPr>
        <w:t>Antecedentes</w:t>
      </w:r>
    </w:p>
    <w:p w14:paraId="25C57363" w14:textId="24F3080C" w:rsidR="00176865" w:rsidRPr="000A475A" w:rsidRDefault="003808D3" w:rsidP="000A475A">
      <w:pPr>
        <w:pStyle w:val="ONUMFS"/>
        <w:rPr>
          <w:rFonts w:eastAsia="Malgun Gothic"/>
          <w:lang w:val="es-ES_tradnl"/>
        </w:rPr>
      </w:pPr>
      <w:r w:rsidRPr="000A475A">
        <w:rPr>
          <w:lang w:val="es-ES_tradnl"/>
        </w:rPr>
        <w:t>El Diálogo de la OMPI para Líderes de TIC sirve de plataforma mundial para los líderes de oficinas y organizaciones de PI a fin de que participen en debates y colaboraciones relacionados con las TIC al servicio de las operaciones y servicios de PI</w:t>
      </w:r>
      <w:r w:rsidR="009D4455" w:rsidRPr="000A475A">
        <w:rPr>
          <w:lang w:val="es-ES_tradnl"/>
        </w:rPr>
        <w:t xml:space="preserve">. </w:t>
      </w:r>
      <w:r w:rsidRPr="000A475A">
        <w:rPr>
          <w:lang w:val="es-ES_tradnl"/>
        </w:rPr>
        <w:t>Esto abarca estrategias y políticas digitales, soluciones digitales, datos de PI y tecnologías emergentes para la administración de la PI y los servicios conexos.</w:t>
      </w:r>
    </w:p>
    <w:p w14:paraId="6B75DD1A" w14:textId="1130D8D0" w:rsidR="00254F21" w:rsidRPr="000A475A" w:rsidRDefault="0070273E" w:rsidP="000A475A">
      <w:pPr>
        <w:pStyle w:val="ONUMFS"/>
        <w:rPr>
          <w:rFonts w:eastAsia="Malgun Gothic"/>
          <w:lang w:val="es-ES_tradnl"/>
        </w:rPr>
      </w:pPr>
      <w:r w:rsidRPr="000A475A">
        <w:rPr>
          <w:lang w:val="es-ES_tradnl"/>
        </w:rPr>
        <w:t>La sesión inaugural se celebró en la sede de la OMPI del 14 al 16 de abril de 2025</w:t>
      </w:r>
      <w:r w:rsidR="009D4455" w:rsidRPr="000A475A">
        <w:rPr>
          <w:lang w:val="es-ES_tradnl"/>
        </w:rPr>
        <w:t xml:space="preserve">. </w:t>
      </w:r>
      <w:r w:rsidRPr="000A475A">
        <w:rPr>
          <w:lang w:val="es-ES_tradnl"/>
        </w:rPr>
        <w:t>Personal directivo superior de las TIC, entre otros, directores de los sistemas de información y directores de tecnología (CIO/CTO) de 46 Estados miembros y cinco organizaciones intergubernamentales participaron en la sesión inaugural, en representación de una amplia gama de contextos nacionales y regionales</w:t>
      </w:r>
      <w:r w:rsidR="009D4455" w:rsidRPr="000A475A">
        <w:rPr>
          <w:lang w:val="es-ES_tradnl"/>
        </w:rPr>
        <w:t xml:space="preserve">. </w:t>
      </w:r>
      <w:r w:rsidRPr="000A475A">
        <w:rPr>
          <w:lang w:val="es-ES_tradnl"/>
        </w:rPr>
        <w:t>La lista de participantes se puede consultar en</w:t>
      </w:r>
      <w:r w:rsidR="009D4455" w:rsidRPr="000A475A">
        <w:rPr>
          <w:lang w:val="es-ES_tradnl"/>
        </w:rPr>
        <w:t xml:space="preserve">: </w:t>
      </w:r>
      <w:hyperlink r:id="rId14" w:history="1">
        <w:r w:rsidRPr="000A475A">
          <w:rPr>
            <w:rStyle w:val="Hyperlink"/>
            <w:lang w:val="es-ES_tradnl"/>
          </w:rPr>
          <w:t>https://www.wipo.int/meetings/es/details.jsp?meeting_id=86271</w:t>
        </w:r>
      </w:hyperlink>
      <w:r w:rsidRPr="000A475A">
        <w:rPr>
          <w:lang w:val="es-ES_tradnl"/>
        </w:rPr>
        <w:t>.</w:t>
      </w:r>
    </w:p>
    <w:p w14:paraId="2B214487" w14:textId="083190DB" w:rsidR="00915698" w:rsidRPr="000A475A" w:rsidRDefault="00E62C73" w:rsidP="000A475A">
      <w:pPr>
        <w:pStyle w:val="ONUMFS"/>
        <w:rPr>
          <w:rFonts w:eastAsia="Malgun Gothic"/>
          <w:lang w:val="es-ES_tradnl"/>
        </w:rPr>
      </w:pPr>
      <w:r w:rsidRPr="000A475A">
        <w:rPr>
          <w:lang w:val="es-ES_tradnl"/>
        </w:rPr>
        <w:t>Se realizó una encuesta previa y se proporcionaron comentarios valiosos para la sesión</w:t>
      </w:r>
      <w:r w:rsidR="009D4455" w:rsidRPr="000A475A">
        <w:rPr>
          <w:lang w:val="es-ES_tradnl"/>
        </w:rPr>
        <w:t xml:space="preserve">. </w:t>
      </w:r>
      <w:r w:rsidRPr="000A475A">
        <w:rPr>
          <w:lang w:val="es-ES_tradnl"/>
        </w:rPr>
        <w:t xml:space="preserve">En las respuestas de 42 Estados miembros y tres organizaciones intergubernamentales se subrayaron las prioridades comunes, entre ellas, la necesidad de fortalecer la gobernanza de datos, invertir en ciberseguridad y desarrollar marcos cooperativos para las tecnologías </w:t>
      </w:r>
      <w:r w:rsidRPr="000A475A">
        <w:rPr>
          <w:lang w:val="es-ES_tradnl"/>
        </w:rPr>
        <w:lastRenderedPageBreak/>
        <w:t>emergentes</w:t>
      </w:r>
      <w:r w:rsidR="009D4455" w:rsidRPr="000A475A">
        <w:rPr>
          <w:lang w:val="es-ES_tradnl"/>
        </w:rPr>
        <w:t xml:space="preserve">. </w:t>
      </w:r>
      <w:r w:rsidRPr="000A475A">
        <w:rPr>
          <w:lang w:val="es-ES_tradnl"/>
        </w:rPr>
        <w:t>Estas constataciones configuraron el diseño del programa y orientaron los debates a lo largo de los tres días de la sesión.</w:t>
      </w:r>
    </w:p>
    <w:p w14:paraId="4E7E6432" w14:textId="126F6A81" w:rsidR="005B2F08" w:rsidRPr="000A475A" w:rsidRDefault="00E0198D" w:rsidP="005B2F08">
      <w:pPr>
        <w:pStyle w:val="Heading2"/>
        <w:rPr>
          <w:rFonts w:eastAsia="Malgun Gothic"/>
          <w:lang w:val="es-ES_tradnl"/>
        </w:rPr>
      </w:pPr>
      <w:r w:rsidRPr="000A475A">
        <w:rPr>
          <w:lang w:val="es-ES_tradnl"/>
        </w:rPr>
        <w:t>Resumen de los debates</w:t>
      </w:r>
    </w:p>
    <w:p w14:paraId="48D9C6E4" w14:textId="31116DD9" w:rsidR="00D46EBF" w:rsidRPr="000A475A" w:rsidRDefault="00606626" w:rsidP="000A475A">
      <w:pPr>
        <w:pStyle w:val="ONUMFS"/>
        <w:rPr>
          <w:lang w:val="es-ES_tradnl"/>
        </w:rPr>
      </w:pPr>
      <w:r w:rsidRPr="000A475A">
        <w:rPr>
          <w:lang w:val="es-ES_tradnl"/>
        </w:rPr>
        <w:t>En la sesión inaugural del Diálogo, los líderes de TIC tuvieron la oportunidad de examinar los rápidos cambios que tienen lugar en el panorama de las TIC y su incidencia en las estrategias operativas y la prestación de servicios de PI</w:t>
      </w:r>
      <w:r w:rsidR="009D4455" w:rsidRPr="000A475A">
        <w:rPr>
          <w:lang w:val="es-ES_tradnl"/>
        </w:rPr>
        <w:t xml:space="preserve">. </w:t>
      </w:r>
      <w:r w:rsidRPr="000A475A">
        <w:rPr>
          <w:lang w:val="es-ES_tradnl"/>
        </w:rPr>
        <w:t>Los participantes dieron a conocer sus opiniones sobre la manera en que las TIC están transformando el panorama de las actividades de PI, así como los principales desafíos y oportunidades de las tecnologías emergentes</w:t>
      </w:r>
      <w:r w:rsidR="009D4455" w:rsidRPr="000A475A">
        <w:rPr>
          <w:lang w:val="es-ES_tradnl"/>
        </w:rPr>
        <w:t xml:space="preserve">. </w:t>
      </w:r>
      <w:r w:rsidRPr="000A475A">
        <w:rPr>
          <w:lang w:val="es-ES_tradnl"/>
        </w:rPr>
        <w:t>Además, pusieron de manifiesto las maneras en que las oficinas y organizaciones de PI fortalecen la colaboración global por medio de alianzas multilaterales de TIC y fomentan la interoperabilidad entre los sistemas de información de PI.</w:t>
      </w:r>
    </w:p>
    <w:p w14:paraId="130B3075" w14:textId="37C6BFD1" w:rsidR="00606626" w:rsidRPr="000A475A" w:rsidRDefault="00007A9F" w:rsidP="000A475A">
      <w:pPr>
        <w:pStyle w:val="ONUMFS"/>
        <w:rPr>
          <w:lang w:val="es-ES_tradnl"/>
        </w:rPr>
      </w:pPr>
      <w:r w:rsidRPr="000A475A">
        <w:rPr>
          <w:lang w:val="es-ES_tradnl"/>
        </w:rPr>
        <w:t xml:space="preserve">Se </w:t>
      </w:r>
      <w:r w:rsidR="00464D71" w:rsidRPr="000A475A">
        <w:rPr>
          <w:lang w:val="es-ES_tradnl"/>
        </w:rPr>
        <w:t>presentaron</w:t>
      </w:r>
      <w:r w:rsidRPr="000A475A">
        <w:rPr>
          <w:lang w:val="es-ES_tradnl"/>
        </w:rPr>
        <w:t xml:space="preserve"> 35 </w:t>
      </w:r>
      <w:r w:rsidR="00464D71" w:rsidRPr="000A475A">
        <w:rPr>
          <w:lang w:val="es-ES_tradnl"/>
        </w:rPr>
        <w:t xml:space="preserve">ponencias </w:t>
      </w:r>
      <w:r w:rsidRPr="000A475A">
        <w:rPr>
          <w:lang w:val="es-ES_tradnl"/>
        </w:rPr>
        <w:t>agrupadas en 11 temas</w:t>
      </w:r>
      <w:r w:rsidR="009D4455" w:rsidRPr="000A475A">
        <w:rPr>
          <w:lang w:val="es-ES_tradnl"/>
        </w:rPr>
        <w:t xml:space="preserve">. </w:t>
      </w:r>
      <w:r w:rsidRPr="000A475A">
        <w:rPr>
          <w:lang w:val="es-ES_tradnl"/>
        </w:rPr>
        <w:t>El programa y el perfil de los oradores, así como los documentos presentados en la primera sesión, pueden consultarse en la página de la reunión, en</w:t>
      </w:r>
      <w:r w:rsidR="009D4455" w:rsidRPr="000A475A">
        <w:rPr>
          <w:lang w:val="es-ES_tradnl"/>
        </w:rPr>
        <w:t xml:space="preserve">: </w:t>
      </w:r>
      <w:hyperlink r:id="rId15" w:history="1">
        <w:r w:rsidRPr="000A475A">
          <w:rPr>
            <w:rStyle w:val="Hyperlink"/>
            <w:lang w:val="es-ES_tradnl"/>
          </w:rPr>
          <w:t>https://www.wipo.int/meetings/es/details.jsp?meeting_id=86271</w:t>
        </w:r>
      </w:hyperlink>
      <w:r w:rsidRPr="000A475A">
        <w:rPr>
          <w:lang w:val="es-ES_tradnl"/>
        </w:rPr>
        <w:t>.</w:t>
      </w:r>
    </w:p>
    <w:p w14:paraId="556BF690" w14:textId="775584BC" w:rsidR="00CD71CE" w:rsidRPr="000A475A" w:rsidRDefault="00CD71CE" w:rsidP="0054458A">
      <w:pPr>
        <w:pStyle w:val="Heading3"/>
        <w:rPr>
          <w:lang w:val="es-ES_tradnl"/>
        </w:rPr>
      </w:pPr>
      <w:r w:rsidRPr="000A475A">
        <w:rPr>
          <w:lang w:val="es-ES_tradnl"/>
        </w:rPr>
        <w:t>Día 1</w:t>
      </w:r>
      <w:r w:rsidR="009D4455" w:rsidRPr="000A475A">
        <w:rPr>
          <w:lang w:val="es-ES_tradnl"/>
        </w:rPr>
        <w:t xml:space="preserve">: </w:t>
      </w:r>
      <w:r w:rsidRPr="000A475A">
        <w:rPr>
          <w:lang w:val="es-ES_tradnl"/>
        </w:rPr>
        <w:t>Preparación del terreno para la transformación digital</w:t>
      </w:r>
    </w:p>
    <w:p w14:paraId="46A7F91A" w14:textId="72DF105C" w:rsidR="00D96F76" w:rsidRPr="000A475A" w:rsidRDefault="007B24E3" w:rsidP="000A475A">
      <w:pPr>
        <w:pStyle w:val="ONUMFS"/>
        <w:rPr>
          <w:lang w:val="es-ES_tradnl"/>
        </w:rPr>
      </w:pPr>
      <w:r w:rsidRPr="000A475A">
        <w:rPr>
          <w:lang w:val="es-ES_tradnl"/>
        </w:rPr>
        <w:t>El primer día, se examinaron en 15 ponencias los fundamentos de la transformación digital</w:t>
      </w:r>
      <w:r w:rsidR="009D4455" w:rsidRPr="000A475A">
        <w:rPr>
          <w:lang w:val="es-ES_tradnl"/>
        </w:rPr>
        <w:t xml:space="preserve">. </w:t>
      </w:r>
      <w:r w:rsidRPr="000A475A">
        <w:rPr>
          <w:lang w:val="es-ES_tradnl"/>
        </w:rPr>
        <w:t>Los delegados examinaron estrategias digitales, tendencias de la tecnología, la gobernanza de datos y la ciberresiliencia, y subrayaron la necesidad de alinear las iniciativas con las metas institucionales</w:t>
      </w:r>
      <w:r w:rsidR="009D4455" w:rsidRPr="000A475A">
        <w:rPr>
          <w:lang w:val="es-ES_tradnl"/>
        </w:rPr>
        <w:t xml:space="preserve">. </w:t>
      </w:r>
      <w:r w:rsidRPr="000A475A">
        <w:rPr>
          <w:lang w:val="es-ES_tradnl"/>
        </w:rPr>
        <w:t>Las experiencias iban de la implantación de herramientas de adopción de decisiones asistida por la IA y los marcos de gobernanza responsable a la adopción de la computación en la nube y la contenedorización, frente a las consideraciones de costos y seguridad.</w:t>
      </w:r>
    </w:p>
    <w:p w14:paraId="07E49F20" w14:textId="24B288BC" w:rsidR="00117A89" w:rsidRPr="000A475A" w:rsidRDefault="00EC7372" w:rsidP="000A475A">
      <w:pPr>
        <w:pStyle w:val="ONUMFS"/>
        <w:rPr>
          <w:rFonts w:eastAsia="Malgun Gothic"/>
          <w:szCs w:val="22"/>
          <w:lang w:val="es-ES_tradnl"/>
        </w:rPr>
      </w:pPr>
      <w:r w:rsidRPr="000A475A">
        <w:rPr>
          <w:lang w:val="es-ES_tradnl"/>
        </w:rPr>
        <w:t>Los países en desarrollo destacaron los enfoques híbridos que combinan los productos disponibles en el mercado con el desarrollo interno para mejorar la eficiencia operacional a pesar de las limitaciones de recursos</w:t>
      </w:r>
      <w:r w:rsidR="009D4455" w:rsidRPr="000A475A">
        <w:rPr>
          <w:lang w:val="es-ES_tradnl"/>
        </w:rPr>
        <w:t xml:space="preserve">. </w:t>
      </w:r>
      <w:r w:rsidRPr="000A475A">
        <w:rPr>
          <w:lang w:val="es-ES_tradnl"/>
        </w:rPr>
        <w:t>La ciberseguridad ocupó un lugar destacado y se hizo hincapié en los marcos de cero confianza, los planes de respuesta ante los incidentes y las auditorías periódicas</w:t>
      </w:r>
      <w:r w:rsidR="009D4455" w:rsidRPr="000A475A">
        <w:rPr>
          <w:lang w:val="es-ES_tradnl"/>
        </w:rPr>
        <w:t xml:space="preserve">. </w:t>
      </w:r>
      <w:r w:rsidRPr="000A475A">
        <w:rPr>
          <w:lang w:val="es-ES_tradnl"/>
        </w:rPr>
        <w:t>Los participantes subrayaron que la transformación digital es un proceso continuo que requiere resiliencia, planificación y cooperación internacional.</w:t>
      </w:r>
    </w:p>
    <w:p w14:paraId="1C04321A" w14:textId="6740F424" w:rsidR="00540A00" w:rsidRPr="000A475A" w:rsidRDefault="00540A00" w:rsidP="0054458A">
      <w:pPr>
        <w:pStyle w:val="Heading3"/>
        <w:rPr>
          <w:lang w:val="es-ES_tradnl"/>
        </w:rPr>
      </w:pPr>
      <w:r w:rsidRPr="000A475A">
        <w:rPr>
          <w:lang w:val="es-ES_tradnl"/>
        </w:rPr>
        <w:t>Día 2</w:t>
      </w:r>
      <w:r w:rsidR="009D4455" w:rsidRPr="000A475A">
        <w:rPr>
          <w:lang w:val="es-ES_tradnl"/>
        </w:rPr>
        <w:t xml:space="preserve">: </w:t>
      </w:r>
      <w:r w:rsidRPr="000A475A">
        <w:rPr>
          <w:lang w:val="es-ES_tradnl"/>
        </w:rPr>
        <w:t>Aprovechamiento de las tecnologías emergentes en favor de la PI</w:t>
      </w:r>
    </w:p>
    <w:p w14:paraId="0FCB2721" w14:textId="4EA0B221" w:rsidR="00D80CD3" w:rsidRPr="000A475A" w:rsidRDefault="00D5273A" w:rsidP="000A475A">
      <w:pPr>
        <w:pStyle w:val="ONUMFS"/>
        <w:rPr>
          <w:rFonts w:eastAsia="Malgun Gothic"/>
          <w:szCs w:val="22"/>
          <w:lang w:val="es-ES_tradnl"/>
        </w:rPr>
      </w:pPr>
      <w:r w:rsidRPr="000A475A">
        <w:rPr>
          <w:lang w:val="es-ES_tradnl"/>
        </w:rPr>
        <w:t>El segundo día, junto con 12 ponencias, en el Diálogo se examinó la manera en que las tecnologías emergentes como la IA y la cadena de bloques están reconfigurando los ecosistemas de PI</w:t>
      </w:r>
      <w:r w:rsidR="009D4455" w:rsidRPr="000A475A">
        <w:rPr>
          <w:lang w:val="es-ES_tradnl"/>
        </w:rPr>
        <w:t xml:space="preserve">. </w:t>
      </w:r>
      <w:r w:rsidRPr="000A475A">
        <w:rPr>
          <w:lang w:val="es-ES_tradnl"/>
        </w:rPr>
        <w:t>Se puso de manifiesto que la IA mejora la clasificación, la traducción y la búsqueda</w:t>
      </w:r>
      <w:r w:rsidR="009D4455" w:rsidRPr="000A475A">
        <w:rPr>
          <w:lang w:val="es-ES_tradnl"/>
        </w:rPr>
        <w:t xml:space="preserve">. </w:t>
      </w:r>
      <w:r w:rsidRPr="000A475A">
        <w:rPr>
          <w:lang w:val="es-ES_tradnl"/>
        </w:rPr>
        <w:t>No obstante, los participantes estaban de acuerdo en que el examen de fondo sigue siendo competencia de los expertos humanos</w:t>
      </w:r>
      <w:r w:rsidR="009D4455" w:rsidRPr="000A475A">
        <w:rPr>
          <w:lang w:val="es-ES_tradnl"/>
        </w:rPr>
        <w:t xml:space="preserve">. </w:t>
      </w:r>
      <w:r w:rsidRPr="000A475A">
        <w:rPr>
          <w:lang w:val="es-ES_tradnl"/>
        </w:rPr>
        <w:t>Se consideró sistemáticamente que la IA es una herramienta de apoyo, diseñada para mejorar la calidad y la eficiencia, en lugar de reemplazar al personal.</w:t>
      </w:r>
    </w:p>
    <w:p w14:paraId="2372A897" w14:textId="45761885" w:rsidR="00D80CD3" w:rsidRPr="000A475A" w:rsidRDefault="00EC7372" w:rsidP="000A475A">
      <w:pPr>
        <w:pStyle w:val="ONUMFS"/>
        <w:rPr>
          <w:rFonts w:eastAsia="Malgun Gothic"/>
          <w:lang w:val="es-ES_tradnl"/>
        </w:rPr>
      </w:pPr>
      <w:r w:rsidRPr="000A475A">
        <w:rPr>
          <w:lang w:val="es-ES_tradnl"/>
        </w:rPr>
        <w:t>Se presentó la cadena de bloques como herramienta que fortalece la confianza y la transparencia en la gestión de los derechos</w:t>
      </w:r>
      <w:r w:rsidR="009D4455" w:rsidRPr="000A475A">
        <w:rPr>
          <w:lang w:val="es-ES_tradnl"/>
        </w:rPr>
        <w:t xml:space="preserve">. </w:t>
      </w:r>
      <w:r w:rsidRPr="000A475A">
        <w:rPr>
          <w:lang w:val="es-ES_tradnl"/>
        </w:rPr>
        <w:t>Asimismo, los participantes hablaron con franqueza de los desafíos, especialmente los elevados costos, la escasez de personal cualificado y las cuestiones de gestión del cambio</w:t>
      </w:r>
      <w:r w:rsidR="009D4455" w:rsidRPr="000A475A">
        <w:rPr>
          <w:lang w:val="es-ES_tradnl"/>
        </w:rPr>
        <w:t xml:space="preserve">. </w:t>
      </w:r>
      <w:r w:rsidRPr="000A475A">
        <w:rPr>
          <w:lang w:val="es-ES_tradnl"/>
        </w:rPr>
        <w:t>Entre las estrategias planteadas para afrontar esos problemas figuraban el aprovechamiento de las herramientas de código abierto, la colaboración con las empresas emergentes y la obtención de financiación gubernamental.</w:t>
      </w:r>
    </w:p>
    <w:p w14:paraId="1594450B" w14:textId="0C0E36AA" w:rsidR="00D63469" w:rsidRPr="000A475A" w:rsidRDefault="0046707D" w:rsidP="000A475A">
      <w:pPr>
        <w:pStyle w:val="ONUMFS"/>
        <w:rPr>
          <w:rFonts w:eastAsia="Malgun Gothic"/>
          <w:szCs w:val="22"/>
          <w:lang w:val="es-ES_tradnl"/>
        </w:rPr>
      </w:pPr>
      <w:r w:rsidRPr="000A475A">
        <w:rPr>
          <w:lang w:val="es-ES_tradnl"/>
        </w:rPr>
        <w:t>Los participantes hicieron hincapié en la importancia de la colaboración interfuncional mediante la participación de expertos en TI, examinadores y profesionales del Derecho, así como en el fortalecimiento constante de las capacidades</w:t>
      </w:r>
      <w:r w:rsidR="009D4455" w:rsidRPr="000A475A">
        <w:rPr>
          <w:lang w:val="es-ES_tradnl"/>
        </w:rPr>
        <w:t xml:space="preserve">. </w:t>
      </w:r>
      <w:r w:rsidRPr="000A475A">
        <w:rPr>
          <w:lang w:val="es-ES_tradnl"/>
        </w:rPr>
        <w:t>Igualmente, subrayaron la necesidad de establecer salvaguardias éticas y normativas claras que fomenten la confianza en los procesos impulsados por la IA.</w:t>
      </w:r>
    </w:p>
    <w:p w14:paraId="7011E6D7" w14:textId="3DE500F5" w:rsidR="00D80CD3" w:rsidRPr="000A475A" w:rsidRDefault="00D80CD3" w:rsidP="0054458A">
      <w:pPr>
        <w:pStyle w:val="Heading3"/>
        <w:rPr>
          <w:lang w:val="es-ES_tradnl"/>
        </w:rPr>
      </w:pPr>
      <w:r w:rsidRPr="000A475A">
        <w:rPr>
          <w:lang w:val="es-ES_tradnl"/>
        </w:rPr>
        <w:t>Día 3</w:t>
      </w:r>
      <w:r w:rsidR="009D4455" w:rsidRPr="000A475A">
        <w:rPr>
          <w:lang w:val="es-ES_tradnl"/>
        </w:rPr>
        <w:t xml:space="preserve">: </w:t>
      </w:r>
      <w:r w:rsidRPr="000A475A">
        <w:rPr>
          <w:lang w:val="es-ES_tradnl"/>
        </w:rPr>
        <w:t>Fortalecimiento de la colaboración mundial y la armonización digital</w:t>
      </w:r>
    </w:p>
    <w:p w14:paraId="0C1850A7" w14:textId="7E66410C" w:rsidR="00D80CD3" w:rsidRPr="000A475A" w:rsidRDefault="007873DC" w:rsidP="000A475A">
      <w:pPr>
        <w:pStyle w:val="ONUMFS"/>
        <w:rPr>
          <w:rFonts w:eastAsia="Malgun Gothic"/>
          <w:szCs w:val="22"/>
          <w:lang w:val="es-ES_tradnl"/>
        </w:rPr>
      </w:pPr>
      <w:r w:rsidRPr="000A475A">
        <w:rPr>
          <w:lang w:val="es-ES_tradnl"/>
        </w:rPr>
        <w:t>El último día, los participantes subrayaron la importancia de la colaboración mundial para hacer avanzar los sistemas de información sobre la PI y promover la transformación digital sostenible</w:t>
      </w:r>
      <w:r w:rsidR="009D4455" w:rsidRPr="000A475A">
        <w:rPr>
          <w:lang w:val="es-ES_tradnl"/>
        </w:rPr>
        <w:t xml:space="preserve">. </w:t>
      </w:r>
      <w:r w:rsidRPr="000A475A">
        <w:rPr>
          <w:lang w:val="es-ES_tradnl"/>
        </w:rPr>
        <w:t>Los debates se centraron en la mejora de la interoperabilidad por medio de la aplicación de las normas técnicas de la OMPI, facilitando el intercambio de datos a escala mundial y cerrando la brecha digital</w:t>
      </w:r>
      <w:r w:rsidR="009D4455" w:rsidRPr="000A475A">
        <w:rPr>
          <w:lang w:val="es-ES_tradnl"/>
        </w:rPr>
        <w:t xml:space="preserve">. </w:t>
      </w:r>
      <w:r w:rsidRPr="000A475A">
        <w:rPr>
          <w:lang w:val="es-ES_tradnl"/>
        </w:rPr>
        <w:t>El objetivo común era crear marcos prácticos que respalden el desarrollo digital eficiente, coherente e inclusivo en todas las oficinas de PI del mundo.</w:t>
      </w:r>
    </w:p>
    <w:p w14:paraId="7FC242B3" w14:textId="033BA671" w:rsidR="00D80CD3" w:rsidRPr="000A475A" w:rsidRDefault="00CF6DDE" w:rsidP="000A475A">
      <w:pPr>
        <w:pStyle w:val="ONUMFS"/>
        <w:rPr>
          <w:rFonts w:eastAsia="Malgun Gothic"/>
          <w:szCs w:val="22"/>
          <w:lang w:val="es-ES_tradnl"/>
        </w:rPr>
      </w:pPr>
      <w:r w:rsidRPr="000A475A">
        <w:rPr>
          <w:lang w:val="es-ES_tradnl"/>
        </w:rPr>
        <w:t>Los oradores destacaron las numerosas ventajas que conlleva lograr la interoperabilidad y la armonización en los sistemas de información sobre PI, señalando las mejoras en eficacia en función de los costos, experiencia del usuario, toma de decisiones y productividad</w:t>
      </w:r>
      <w:r w:rsidR="009D4455" w:rsidRPr="000A475A">
        <w:rPr>
          <w:lang w:val="es-ES_tradnl"/>
        </w:rPr>
        <w:t xml:space="preserve">. </w:t>
      </w:r>
      <w:r w:rsidRPr="000A475A">
        <w:rPr>
          <w:lang w:val="es-ES_tradnl"/>
        </w:rPr>
        <w:t>La infraestructura digital armonizada reduce la duplicación de la labor de mantenimiento, fomenta la cohesión operativa y posibilita la adopción de decisiones basada en datos para fortalecer la gestión de la PI</w:t>
      </w:r>
      <w:r w:rsidR="009D4455" w:rsidRPr="000A475A">
        <w:rPr>
          <w:lang w:val="es-ES_tradnl"/>
        </w:rPr>
        <w:t xml:space="preserve">. </w:t>
      </w:r>
      <w:r w:rsidRPr="000A475A">
        <w:rPr>
          <w:lang w:val="es-ES_tradnl"/>
        </w:rPr>
        <w:t>Sin embargo, los participantes señalaron igualmente los retos existentes, entre otros, los limitados recursos humanos y financieros, los sistemas anticuados, los distintos requisitos legales y de seguridad y la necesidad de una gestión eficaz del cambio para superar la resistencia institucional a la transformación.</w:t>
      </w:r>
    </w:p>
    <w:p w14:paraId="39C98F22" w14:textId="63BB7947" w:rsidR="0037389B" w:rsidRPr="000A475A" w:rsidRDefault="00B714FB" w:rsidP="000A475A">
      <w:pPr>
        <w:pStyle w:val="ONUMFS"/>
        <w:rPr>
          <w:rFonts w:eastAsia="Malgun Gothic"/>
          <w:szCs w:val="22"/>
          <w:lang w:val="es-ES_tradnl"/>
        </w:rPr>
      </w:pPr>
      <w:r w:rsidRPr="000A475A">
        <w:rPr>
          <w:lang w:val="es-ES_tradnl"/>
        </w:rPr>
        <w:t>Con el fin de superar esos obstáculos, los participantes propusieron que se mejoren las políticas de intercambio de datos, el establecimiento de una plataforma mundial de intercambio de datos y estrategias específicas para el fortalecimiento de capacidades</w:t>
      </w:r>
      <w:r w:rsidR="009D4455" w:rsidRPr="000A475A">
        <w:rPr>
          <w:lang w:val="es-ES_tradnl"/>
        </w:rPr>
        <w:t xml:space="preserve">. </w:t>
      </w:r>
      <w:r w:rsidRPr="000A475A">
        <w:rPr>
          <w:lang w:val="es-ES_tradnl"/>
        </w:rPr>
        <w:t>Entre ellas figura la inversión en infraestructura digital a nivel nacional, el fomento de la cooperación internacional por medio de la OMPI y las principales oficinas de PI, el desarrollo de competencias técnicas a nivel local y la adopción de soluciones de código abierto en aras de la flexibilidad y la reducción de costos</w:t>
      </w:r>
      <w:r w:rsidR="009D4455" w:rsidRPr="000A475A">
        <w:rPr>
          <w:lang w:val="es-ES_tradnl"/>
        </w:rPr>
        <w:t xml:space="preserve">. </w:t>
      </w:r>
      <w:r w:rsidRPr="000A475A">
        <w:rPr>
          <w:lang w:val="es-ES_tradnl"/>
        </w:rPr>
        <w:t>La reunión concluyó que las iniciativas conjuntas destinadas a modernizar y armonizar los sistemas de PI mejorarán la interoperabilidad, la calidad de los datos y la cooperación mundial, creando en última instancia un ecosistema de PI más eficiente e integrado.</w:t>
      </w:r>
    </w:p>
    <w:p w14:paraId="35A45433" w14:textId="66BCB626" w:rsidR="003B1BBA" w:rsidRPr="000A475A" w:rsidRDefault="00943D75" w:rsidP="003B1BBA">
      <w:pPr>
        <w:pStyle w:val="Heading2"/>
        <w:rPr>
          <w:rFonts w:eastAsia="Malgun Gothic"/>
          <w:lang w:val="es-ES_tradnl"/>
        </w:rPr>
      </w:pPr>
      <w:r w:rsidRPr="000A475A">
        <w:rPr>
          <w:lang w:val="es-ES_tradnl"/>
        </w:rPr>
        <w:t>Resultados</w:t>
      </w:r>
    </w:p>
    <w:p w14:paraId="1E5D5CB6" w14:textId="097C5ACC" w:rsidR="00326C9A" w:rsidRPr="000A475A" w:rsidRDefault="00326C9A" w:rsidP="000A475A">
      <w:pPr>
        <w:pStyle w:val="ONUMFS"/>
        <w:rPr>
          <w:lang w:val="es-ES_tradnl"/>
        </w:rPr>
      </w:pPr>
      <w:r w:rsidRPr="000A475A">
        <w:rPr>
          <w:lang w:val="es-ES_tradnl"/>
        </w:rPr>
        <w:t>Los participantes señalaron una serie de próximas medidas concretas, entre ellas, el establecimiento de una red de directores de sistemas de información y directores de tecnología (CIO/CTO) de las oficinas de PI, la puesta en marcha de un grupo temático centrado en las herramientas de IA y la organización de proyectos de cooperación para poner a prueba en la práctica las tecnologías emergentes.</w:t>
      </w:r>
    </w:p>
    <w:p w14:paraId="5A4FF0DA" w14:textId="73CAEDE6" w:rsidR="00842C31" w:rsidRPr="000A475A" w:rsidRDefault="00BE76E5" w:rsidP="000A475A">
      <w:pPr>
        <w:pStyle w:val="ONUMFS"/>
        <w:rPr>
          <w:lang w:val="es-ES_tradnl"/>
        </w:rPr>
      </w:pPr>
      <w:r w:rsidRPr="000A475A">
        <w:rPr>
          <w:lang w:val="es-ES_tradnl"/>
        </w:rPr>
        <w:t xml:space="preserve">Se pidió a la Oficina Internacional que desempeñe una función central fomentando y coordinando la colaboración digital para reducir la duplicación de los esfuerzos en materia de TIC, respaldando el emparejamiento entre oficinas de PI basado </w:t>
      </w:r>
      <w:r w:rsidR="00F744E1" w:rsidRPr="000A475A">
        <w:rPr>
          <w:lang w:val="es-ES_tradnl"/>
        </w:rPr>
        <w:t xml:space="preserve">en </w:t>
      </w:r>
      <w:r w:rsidRPr="000A475A">
        <w:rPr>
          <w:lang w:val="es-ES_tradnl"/>
        </w:rPr>
        <w:t>los niveles de madurez, proporcionando orientación estratégica sobre transformación digital y llevando a cabo sesiones de formación y talleres específicos</w:t>
      </w:r>
      <w:r w:rsidR="009D4455" w:rsidRPr="000A475A">
        <w:rPr>
          <w:lang w:val="es-ES_tradnl"/>
        </w:rPr>
        <w:t xml:space="preserve">. </w:t>
      </w:r>
    </w:p>
    <w:p w14:paraId="4A8D29DB" w14:textId="54C10D13" w:rsidR="008D3A1B" w:rsidRPr="000A475A" w:rsidRDefault="00450DFF" w:rsidP="000A475A">
      <w:pPr>
        <w:pStyle w:val="ONUMFS"/>
        <w:rPr>
          <w:lang w:val="es-ES_tradnl"/>
        </w:rPr>
      </w:pPr>
      <w:r w:rsidRPr="000A475A">
        <w:rPr>
          <w:lang w:val="es-ES_tradnl"/>
        </w:rPr>
        <w:t>Tras la primera sesión, se llevó a cabo una encuesta que confirmó el firme apoyo al Diálogo de la OMPI para Líderes de TIC</w:t>
      </w:r>
      <w:r w:rsidR="009D4455" w:rsidRPr="000A475A">
        <w:rPr>
          <w:lang w:val="es-ES_tradnl"/>
        </w:rPr>
        <w:t xml:space="preserve">. </w:t>
      </w:r>
      <w:r w:rsidRPr="000A475A">
        <w:rPr>
          <w:lang w:val="es-ES_tradnl"/>
        </w:rPr>
        <w:t>Teniendo en cuenta las respuestas a la encuesta, la Oficina Internacional decidió organizar la reunión con carácter anual</w:t>
      </w:r>
      <w:r w:rsidR="009D4455" w:rsidRPr="000A475A">
        <w:rPr>
          <w:lang w:val="es-ES_tradnl"/>
        </w:rPr>
        <w:t xml:space="preserve">. </w:t>
      </w:r>
      <w:r w:rsidRPr="000A475A">
        <w:rPr>
          <w:lang w:val="es-ES_tradnl"/>
        </w:rPr>
        <w:t>Está previsto que la segunda sesión del Diálogo se celebre en abril de 2026 en la sede de la OMPI.</w:t>
      </w:r>
    </w:p>
    <w:p w14:paraId="2EF8F53F" w14:textId="4867AAB8" w:rsidR="00CC2737" w:rsidRPr="000A475A" w:rsidRDefault="00AE41F3" w:rsidP="000A475A">
      <w:pPr>
        <w:pStyle w:val="Endofdocument-Annex"/>
        <w:spacing w:after="600"/>
        <w:rPr>
          <w:iCs/>
          <w:lang w:val="es-ES_tradnl"/>
        </w:rPr>
      </w:pPr>
      <w:r w:rsidRPr="000A475A">
        <w:rPr>
          <w:lang w:val="es-ES_tradnl"/>
        </w:rPr>
        <w:t>Se invita al CWS a tomar nota de los resultados de la primera sesión del Diálogo de la OMPI para Líderes de TIC.</w:t>
      </w:r>
    </w:p>
    <w:p w14:paraId="021B2B8F" w14:textId="6529E082" w:rsidR="00457AD6" w:rsidRPr="000A475A" w:rsidRDefault="003F7E82" w:rsidP="006A2E65">
      <w:pPr>
        <w:spacing w:after="220"/>
        <w:ind w:left="5533"/>
        <w:jc w:val="center"/>
        <w:rPr>
          <w:rFonts w:eastAsia="Malgun Gothic"/>
          <w:lang w:val="es-ES_tradnl" w:eastAsia="ko-KR"/>
        </w:rPr>
      </w:pPr>
      <w:r w:rsidRPr="000A475A">
        <w:rPr>
          <w:lang w:val="es-ES_tradnl"/>
        </w:rPr>
        <w:t>[Fin del documento]</w:t>
      </w:r>
    </w:p>
    <w:sectPr w:rsidR="00457AD6" w:rsidRPr="000A475A" w:rsidSect="006A2E65">
      <w:headerReference w:type="default" r:id="rId16"/>
      <w:endnotePr>
        <w:numFmt w:val="decimal"/>
      </w:endnotePr>
      <w:pgSz w:w="11907" w:h="16840" w:code="9"/>
      <w:pgMar w:top="432" w:right="1138" w:bottom="115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9420" w14:textId="77777777" w:rsidR="00D70227" w:rsidRDefault="00D70227">
      <w:r>
        <w:separator/>
      </w:r>
    </w:p>
  </w:endnote>
  <w:endnote w:type="continuationSeparator" w:id="0">
    <w:p w14:paraId="4C213BDE" w14:textId="77777777" w:rsidR="00D70227" w:rsidRDefault="00D70227" w:rsidP="003B38C1">
      <w:r>
        <w:separator/>
      </w:r>
    </w:p>
    <w:p w14:paraId="320280C0" w14:textId="77777777" w:rsidR="00D70227" w:rsidRPr="000A475A" w:rsidRDefault="00D70227" w:rsidP="003B38C1">
      <w:pPr>
        <w:spacing w:after="60"/>
        <w:rPr>
          <w:sz w:val="17"/>
          <w:lang w:val="en-US"/>
        </w:rPr>
      </w:pPr>
      <w:r w:rsidRPr="000A475A">
        <w:rPr>
          <w:sz w:val="17"/>
          <w:lang w:val="en-US"/>
        </w:rPr>
        <w:t>[Endnote continued from previous page]</w:t>
      </w:r>
    </w:p>
  </w:endnote>
  <w:endnote w:type="continuationNotice" w:id="1">
    <w:p w14:paraId="42CB9B9B" w14:textId="77777777" w:rsidR="00D70227" w:rsidRPr="000A475A" w:rsidRDefault="00D70227" w:rsidP="003B38C1">
      <w:pPr>
        <w:spacing w:before="60"/>
        <w:jc w:val="right"/>
        <w:rPr>
          <w:sz w:val="17"/>
          <w:szCs w:val="17"/>
          <w:lang w:val="en-US"/>
        </w:rPr>
      </w:pPr>
      <w:r w:rsidRPr="000A475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AF27" w14:textId="77777777" w:rsidR="00D70227" w:rsidRDefault="00D70227">
      <w:r>
        <w:separator/>
      </w:r>
    </w:p>
  </w:footnote>
  <w:footnote w:type="continuationSeparator" w:id="0">
    <w:p w14:paraId="708151C8" w14:textId="77777777" w:rsidR="00D70227" w:rsidRDefault="00D70227" w:rsidP="008B60B2">
      <w:r>
        <w:separator/>
      </w:r>
    </w:p>
    <w:p w14:paraId="2C2B475D" w14:textId="77777777" w:rsidR="00D70227" w:rsidRPr="000A475A" w:rsidRDefault="00D70227" w:rsidP="008B60B2">
      <w:pPr>
        <w:spacing w:after="60"/>
        <w:rPr>
          <w:sz w:val="17"/>
          <w:szCs w:val="17"/>
          <w:lang w:val="en-US"/>
        </w:rPr>
      </w:pPr>
      <w:r w:rsidRPr="000A475A">
        <w:rPr>
          <w:sz w:val="17"/>
          <w:szCs w:val="17"/>
          <w:lang w:val="en-US"/>
        </w:rPr>
        <w:t>[Footnote continued from previous page]</w:t>
      </w:r>
    </w:p>
  </w:footnote>
  <w:footnote w:type="continuationNotice" w:id="1">
    <w:p w14:paraId="074C991D" w14:textId="77777777" w:rsidR="00D70227" w:rsidRPr="000A475A" w:rsidRDefault="00D70227" w:rsidP="008B60B2">
      <w:pPr>
        <w:spacing w:before="60"/>
        <w:jc w:val="right"/>
        <w:rPr>
          <w:sz w:val="17"/>
          <w:szCs w:val="17"/>
          <w:lang w:val="en-US"/>
        </w:rPr>
      </w:pPr>
      <w:r w:rsidRPr="000A475A">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6FB85634" w:rsidR="00EC4E49" w:rsidRDefault="00B07C3A" w:rsidP="00477D6B">
    <w:pPr>
      <w:jc w:val="right"/>
    </w:pPr>
    <w:bookmarkStart w:id="5" w:name="Code2"/>
    <w:bookmarkEnd w:id="5"/>
    <w:r>
      <w:t>CWS/13/23</w:t>
    </w:r>
  </w:p>
  <w:p w14:paraId="1628877F" w14:textId="77777777" w:rsidR="00EC4E49" w:rsidRDefault="00EC4E49" w:rsidP="00477D6B">
    <w:pPr>
      <w:jc w:val="right"/>
    </w:pPr>
    <w:r>
      <w:t xml:space="preserve">página </w:t>
    </w:r>
    <w:r>
      <w:fldChar w:fldCharType="begin"/>
    </w:r>
    <w:r>
      <w:instrText xml:space="preserve"> PAGE  \* MERGEFORMAT </w:instrText>
    </w:r>
    <w:r>
      <w:fldChar w:fldCharType="separate"/>
    </w:r>
    <w:r w:rsidR="00E671A6">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CB1B95"/>
    <w:multiLevelType w:val="hybridMultilevel"/>
    <w:tmpl w:val="9E9C3F6E"/>
    <w:lvl w:ilvl="0" w:tplc="34447590">
      <w:start w:val="1"/>
      <w:numFmt w:val="lowerLetter"/>
      <w:lvlText w:val="(%1)"/>
      <w:lvlJc w:val="left"/>
      <w:pPr>
        <w:ind w:left="5893" w:hanging="36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456B7B"/>
    <w:multiLevelType w:val="multilevel"/>
    <w:tmpl w:val="1FA8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970E2"/>
    <w:multiLevelType w:val="hybridMultilevel"/>
    <w:tmpl w:val="96863ECC"/>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57C3AFC"/>
    <w:multiLevelType w:val="hybridMultilevel"/>
    <w:tmpl w:val="A71C88D4"/>
    <w:lvl w:ilvl="0" w:tplc="D08638AA">
      <w:start w:val="1"/>
      <w:numFmt w:val="lowerLetter"/>
      <w:lvlText w:val="(%1)"/>
      <w:lvlJc w:val="left"/>
      <w:pPr>
        <w:ind w:left="720" w:hanging="360"/>
      </w:pPr>
      <w:rPr>
        <w:rFonts w:hint="default"/>
      </w:rPr>
    </w:lvl>
    <w:lvl w:ilvl="1" w:tplc="FFFFFFFF">
      <w:numFmt w:val="bullet"/>
      <w:lvlText w:val="•"/>
      <w:lvlJc w:val="left"/>
      <w:pPr>
        <w:ind w:left="1650" w:hanging="570"/>
      </w:pPr>
      <w:rPr>
        <w:rFonts w:ascii="Arial" w:eastAsia="SimSu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AD6C45"/>
    <w:multiLevelType w:val="multilevel"/>
    <w:tmpl w:val="B5B45D74"/>
    <w:lvl w:ilvl="0">
      <w:start w:val="1"/>
      <w:numFmt w:val="lowerLetter"/>
      <w:lvlText w:val="(%1)"/>
      <w:lvlJc w:val="left"/>
      <w:pPr>
        <w:tabs>
          <w:tab w:val="num" w:pos="6804"/>
        </w:tabs>
        <w:ind w:left="6237" w:firstLine="0"/>
      </w:pPr>
      <w:rPr>
        <w:rFonts w:hint="default"/>
      </w:rPr>
    </w:lvl>
    <w:lvl w:ilvl="1">
      <w:start w:val="1"/>
      <w:numFmt w:val="lowerLetter"/>
      <w:lvlText w:val="(%2)"/>
      <w:lvlJc w:val="left"/>
      <w:pPr>
        <w:tabs>
          <w:tab w:val="num" w:pos="7371"/>
        </w:tabs>
        <w:ind w:left="6804" w:firstLine="0"/>
      </w:pPr>
      <w:rPr>
        <w:rFonts w:hint="default"/>
      </w:rPr>
    </w:lvl>
    <w:lvl w:ilvl="2">
      <w:start w:val="1"/>
      <w:numFmt w:val="lowerRoman"/>
      <w:lvlText w:val="(%3)"/>
      <w:lvlJc w:val="left"/>
      <w:pPr>
        <w:tabs>
          <w:tab w:val="num" w:pos="7938"/>
        </w:tabs>
        <w:ind w:left="7371" w:firstLine="0"/>
      </w:pPr>
      <w:rPr>
        <w:rFonts w:hint="default"/>
      </w:rPr>
    </w:lvl>
    <w:lvl w:ilvl="3">
      <w:start w:val="1"/>
      <w:numFmt w:val="bullet"/>
      <w:lvlText w:val=""/>
      <w:lvlJc w:val="left"/>
      <w:pPr>
        <w:tabs>
          <w:tab w:val="num" w:pos="8505"/>
        </w:tabs>
        <w:ind w:left="7938" w:firstLine="0"/>
      </w:pPr>
      <w:rPr>
        <w:rFonts w:hint="default"/>
      </w:rPr>
    </w:lvl>
    <w:lvl w:ilvl="4">
      <w:start w:val="1"/>
      <w:numFmt w:val="bullet"/>
      <w:lvlText w:val=""/>
      <w:lvlJc w:val="left"/>
      <w:pPr>
        <w:tabs>
          <w:tab w:val="num" w:pos="9072"/>
        </w:tabs>
        <w:ind w:left="8505" w:firstLine="0"/>
      </w:pPr>
      <w:rPr>
        <w:rFonts w:hint="default"/>
      </w:rPr>
    </w:lvl>
    <w:lvl w:ilvl="5">
      <w:start w:val="1"/>
      <w:numFmt w:val="bullet"/>
      <w:lvlText w:val=""/>
      <w:lvlJc w:val="left"/>
      <w:pPr>
        <w:tabs>
          <w:tab w:val="num" w:pos="9639"/>
        </w:tabs>
        <w:ind w:left="9072" w:firstLine="0"/>
      </w:pPr>
      <w:rPr>
        <w:rFonts w:hint="default"/>
      </w:rPr>
    </w:lvl>
    <w:lvl w:ilvl="6">
      <w:start w:val="1"/>
      <w:numFmt w:val="bullet"/>
      <w:lvlText w:val=""/>
      <w:lvlJc w:val="left"/>
      <w:pPr>
        <w:tabs>
          <w:tab w:val="num" w:pos="10206"/>
        </w:tabs>
        <w:ind w:left="9639" w:firstLine="0"/>
      </w:pPr>
      <w:rPr>
        <w:rFonts w:hint="default"/>
      </w:rPr>
    </w:lvl>
    <w:lvl w:ilvl="7">
      <w:start w:val="1"/>
      <w:numFmt w:val="bullet"/>
      <w:lvlText w:val=""/>
      <w:lvlJc w:val="left"/>
      <w:pPr>
        <w:tabs>
          <w:tab w:val="num" w:pos="10772"/>
        </w:tabs>
        <w:ind w:left="10206" w:firstLine="0"/>
      </w:pPr>
      <w:rPr>
        <w:rFonts w:hint="default"/>
      </w:rPr>
    </w:lvl>
    <w:lvl w:ilvl="8">
      <w:start w:val="1"/>
      <w:numFmt w:val="bullet"/>
      <w:lvlText w:val=""/>
      <w:lvlJc w:val="left"/>
      <w:pPr>
        <w:tabs>
          <w:tab w:val="num" w:pos="11339"/>
        </w:tabs>
        <w:ind w:left="10772" w:firstLine="0"/>
      </w:pPr>
      <w:rPr>
        <w:rFonts w:hint="default"/>
      </w:rPr>
    </w:lvl>
  </w:abstractNum>
  <w:abstractNum w:abstractNumId="10" w15:restartNumberingAfterBreak="0">
    <w:nsid w:val="331C7396"/>
    <w:multiLevelType w:val="multilevel"/>
    <w:tmpl w:val="3C2850D6"/>
    <w:lvl w:ilvl="0">
      <w:start w:val="1"/>
      <w:numFmt w:val="bullet"/>
      <w:lvlText w:val="­"/>
      <w:lvlJc w:val="left"/>
      <w:pPr>
        <w:tabs>
          <w:tab w:val="num" w:pos="1134"/>
        </w:tabs>
        <w:ind w:left="567" w:firstLine="0"/>
      </w:pPr>
      <w:rPr>
        <w:rFonts w:ascii="Courier New" w:hAnsi="Courier New"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BE0D3C"/>
    <w:multiLevelType w:val="multilevel"/>
    <w:tmpl w:val="AF56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C967DE"/>
    <w:multiLevelType w:val="hybridMultilevel"/>
    <w:tmpl w:val="30BCEF7A"/>
    <w:lvl w:ilvl="0" w:tplc="649E5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7" w15:restartNumberingAfterBreak="0">
    <w:nsid w:val="53D442EC"/>
    <w:multiLevelType w:val="multilevel"/>
    <w:tmpl w:val="3A60EC14"/>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59CA75A6"/>
    <w:multiLevelType w:val="hybridMultilevel"/>
    <w:tmpl w:val="8BA225D2"/>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B9E1802"/>
    <w:multiLevelType w:val="hybridMultilevel"/>
    <w:tmpl w:val="C374DB6A"/>
    <w:lvl w:ilvl="0" w:tplc="12C097C4">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1" w15:restartNumberingAfterBreak="0">
    <w:nsid w:val="6E5F088A"/>
    <w:multiLevelType w:val="hybridMultilevel"/>
    <w:tmpl w:val="7B0E3FCA"/>
    <w:lvl w:ilvl="0" w:tplc="DDA6CF12">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EC255F6"/>
    <w:multiLevelType w:val="multilevel"/>
    <w:tmpl w:val="38325ACA"/>
    <w:lvl w:ilvl="0">
      <w:start w:val="1"/>
      <w:numFmt w:val="lowerLetter"/>
      <w:lvlText w:val="(%1)"/>
      <w:lvlJc w:val="left"/>
      <w:pPr>
        <w:tabs>
          <w:tab w:val="num" w:pos="599"/>
        </w:tabs>
        <w:ind w:left="32" w:firstLine="0"/>
      </w:pPr>
      <w:rPr>
        <w:rFonts w:hint="default"/>
      </w:rPr>
    </w:lvl>
    <w:lvl w:ilvl="1">
      <w:start w:val="1"/>
      <w:numFmt w:val="lowerLetter"/>
      <w:lvlText w:val="(%2)"/>
      <w:lvlJc w:val="left"/>
      <w:pPr>
        <w:tabs>
          <w:tab w:val="num" w:pos="1166"/>
        </w:tabs>
        <w:ind w:left="599" w:firstLine="0"/>
      </w:pPr>
      <w:rPr>
        <w:rFonts w:hint="default"/>
      </w:rPr>
    </w:lvl>
    <w:lvl w:ilvl="2">
      <w:start w:val="1"/>
      <w:numFmt w:val="lowerRoman"/>
      <w:lvlText w:val="(%3)"/>
      <w:lvlJc w:val="left"/>
      <w:pPr>
        <w:tabs>
          <w:tab w:val="num" w:pos="1733"/>
        </w:tabs>
        <w:ind w:left="1166" w:firstLine="0"/>
      </w:pPr>
      <w:rPr>
        <w:rFonts w:hint="default"/>
      </w:rPr>
    </w:lvl>
    <w:lvl w:ilvl="3">
      <w:start w:val="1"/>
      <w:numFmt w:val="bullet"/>
      <w:lvlText w:val=""/>
      <w:lvlJc w:val="left"/>
      <w:pPr>
        <w:tabs>
          <w:tab w:val="num" w:pos="2300"/>
        </w:tabs>
        <w:ind w:left="1733" w:firstLine="0"/>
      </w:pPr>
      <w:rPr>
        <w:rFonts w:hint="default"/>
      </w:rPr>
    </w:lvl>
    <w:lvl w:ilvl="4">
      <w:start w:val="1"/>
      <w:numFmt w:val="bullet"/>
      <w:lvlText w:val=""/>
      <w:lvlJc w:val="left"/>
      <w:pPr>
        <w:tabs>
          <w:tab w:val="num" w:pos="2867"/>
        </w:tabs>
        <w:ind w:left="2300" w:firstLine="0"/>
      </w:pPr>
      <w:rPr>
        <w:rFonts w:hint="default"/>
      </w:rPr>
    </w:lvl>
    <w:lvl w:ilvl="5">
      <w:start w:val="1"/>
      <w:numFmt w:val="bullet"/>
      <w:lvlText w:val=""/>
      <w:lvlJc w:val="left"/>
      <w:pPr>
        <w:tabs>
          <w:tab w:val="num" w:pos="3434"/>
        </w:tabs>
        <w:ind w:left="2867" w:firstLine="0"/>
      </w:pPr>
      <w:rPr>
        <w:rFonts w:hint="default"/>
      </w:rPr>
    </w:lvl>
    <w:lvl w:ilvl="6">
      <w:start w:val="1"/>
      <w:numFmt w:val="bullet"/>
      <w:lvlText w:val=""/>
      <w:lvlJc w:val="left"/>
      <w:pPr>
        <w:tabs>
          <w:tab w:val="num" w:pos="4001"/>
        </w:tabs>
        <w:ind w:left="3434" w:firstLine="0"/>
      </w:pPr>
      <w:rPr>
        <w:rFonts w:hint="default"/>
      </w:rPr>
    </w:lvl>
    <w:lvl w:ilvl="7">
      <w:start w:val="1"/>
      <w:numFmt w:val="bullet"/>
      <w:lvlText w:val=""/>
      <w:lvlJc w:val="left"/>
      <w:pPr>
        <w:tabs>
          <w:tab w:val="num" w:pos="4567"/>
        </w:tabs>
        <w:ind w:left="4001" w:firstLine="0"/>
      </w:pPr>
      <w:rPr>
        <w:rFonts w:hint="default"/>
      </w:rPr>
    </w:lvl>
    <w:lvl w:ilvl="8">
      <w:start w:val="1"/>
      <w:numFmt w:val="bullet"/>
      <w:lvlText w:val=""/>
      <w:lvlJc w:val="left"/>
      <w:pPr>
        <w:tabs>
          <w:tab w:val="num" w:pos="5134"/>
        </w:tabs>
        <w:ind w:left="4567" w:firstLine="0"/>
      </w:pPr>
      <w:rPr>
        <w:rFonts w:hint="default"/>
      </w:rPr>
    </w:lvl>
  </w:abstractNum>
  <w:abstractNum w:abstractNumId="23" w15:restartNumberingAfterBreak="0">
    <w:nsid w:val="754C242E"/>
    <w:multiLevelType w:val="hybridMultilevel"/>
    <w:tmpl w:val="46F69A7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136E0"/>
    <w:multiLevelType w:val="multilevel"/>
    <w:tmpl w:val="101427FC"/>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609242770">
    <w:abstractNumId w:val="4"/>
  </w:num>
  <w:num w:numId="2" w16cid:durableId="1707562677">
    <w:abstractNumId w:val="13"/>
  </w:num>
  <w:num w:numId="3" w16cid:durableId="488402972">
    <w:abstractNumId w:val="0"/>
  </w:num>
  <w:num w:numId="4" w16cid:durableId="1646352287">
    <w:abstractNumId w:val="15"/>
  </w:num>
  <w:num w:numId="5" w16cid:durableId="656806783">
    <w:abstractNumId w:val="3"/>
  </w:num>
  <w:num w:numId="6" w16cid:durableId="222833342">
    <w:abstractNumId w:val="7"/>
  </w:num>
  <w:num w:numId="7" w16cid:durableId="320819985">
    <w:abstractNumId w:val="11"/>
  </w:num>
  <w:num w:numId="8" w16cid:durableId="1012142412">
    <w:abstractNumId w:val="16"/>
  </w:num>
  <w:num w:numId="9" w16cid:durableId="1069696050">
    <w:abstractNumId w:val="20"/>
  </w:num>
  <w:num w:numId="10" w16cid:durableId="672034078">
    <w:abstractNumId w:val="2"/>
  </w:num>
  <w:num w:numId="11" w16cid:durableId="1793815705">
    <w:abstractNumId w:val="12"/>
  </w:num>
  <w:num w:numId="12" w16cid:durableId="355615484">
    <w:abstractNumId w:val="5"/>
  </w:num>
  <w:num w:numId="13" w16cid:durableId="179516867">
    <w:abstractNumId w:val="14"/>
  </w:num>
  <w:num w:numId="14" w16cid:durableId="543172650">
    <w:abstractNumId w:val="1"/>
  </w:num>
  <w:num w:numId="15" w16cid:durableId="2084645519">
    <w:abstractNumId w:val="21"/>
  </w:num>
  <w:num w:numId="16" w16cid:durableId="749694430">
    <w:abstractNumId w:val="6"/>
  </w:num>
  <w:num w:numId="17" w16cid:durableId="361632807">
    <w:abstractNumId w:val="18"/>
  </w:num>
  <w:num w:numId="18" w16cid:durableId="104618113">
    <w:abstractNumId w:val="19"/>
  </w:num>
  <w:num w:numId="19" w16cid:durableId="1758743242">
    <w:abstractNumId w:val="23"/>
  </w:num>
  <w:num w:numId="20" w16cid:durableId="1874685515">
    <w:abstractNumId w:val="24"/>
  </w:num>
  <w:num w:numId="21" w16cid:durableId="549996182">
    <w:abstractNumId w:val="17"/>
  </w:num>
  <w:num w:numId="22" w16cid:durableId="1982270094">
    <w:abstractNumId w:val="22"/>
  </w:num>
  <w:num w:numId="23" w16cid:durableId="1439254518">
    <w:abstractNumId w:val="9"/>
  </w:num>
  <w:num w:numId="24" w16cid:durableId="608703911">
    <w:abstractNumId w:val="8"/>
  </w:num>
  <w:num w:numId="25" w16cid:durableId="35738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E0A"/>
    <w:rsid w:val="0000341C"/>
    <w:rsid w:val="00007A9F"/>
    <w:rsid w:val="00010F9E"/>
    <w:rsid w:val="0001127E"/>
    <w:rsid w:val="0001647B"/>
    <w:rsid w:val="00020C55"/>
    <w:rsid w:val="00027491"/>
    <w:rsid w:val="000347F0"/>
    <w:rsid w:val="00041823"/>
    <w:rsid w:val="00043CAA"/>
    <w:rsid w:val="000474DC"/>
    <w:rsid w:val="000475C7"/>
    <w:rsid w:val="000516B7"/>
    <w:rsid w:val="00052E8E"/>
    <w:rsid w:val="000570AA"/>
    <w:rsid w:val="0005725E"/>
    <w:rsid w:val="00063C91"/>
    <w:rsid w:val="00075432"/>
    <w:rsid w:val="00075847"/>
    <w:rsid w:val="00077642"/>
    <w:rsid w:val="00081563"/>
    <w:rsid w:val="000817DB"/>
    <w:rsid w:val="0008314D"/>
    <w:rsid w:val="00087015"/>
    <w:rsid w:val="00093595"/>
    <w:rsid w:val="000968ED"/>
    <w:rsid w:val="000A475A"/>
    <w:rsid w:val="000A65D1"/>
    <w:rsid w:val="000B3207"/>
    <w:rsid w:val="000B527C"/>
    <w:rsid w:val="000B5B83"/>
    <w:rsid w:val="000C6D60"/>
    <w:rsid w:val="000E09A2"/>
    <w:rsid w:val="000E1C20"/>
    <w:rsid w:val="000E634B"/>
    <w:rsid w:val="000E6C5B"/>
    <w:rsid w:val="000E71DE"/>
    <w:rsid w:val="000F01BE"/>
    <w:rsid w:val="000F3BEC"/>
    <w:rsid w:val="000F5BC5"/>
    <w:rsid w:val="000F5E56"/>
    <w:rsid w:val="000F5F9A"/>
    <w:rsid w:val="000F65EB"/>
    <w:rsid w:val="001024FE"/>
    <w:rsid w:val="00110F3C"/>
    <w:rsid w:val="00111DB4"/>
    <w:rsid w:val="00115566"/>
    <w:rsid w:val="00117A89"/>
    <w:rsid w:val="00121BF5"/>
    <w:rsid w:val="0013207E"/>
    <w:rsid w:val="001362EE"/>
    <w:rsid w:val="00142144"/>
    <w:rsid w:val="00142868"/>
    <w:rsid w:val="00143493"/>
    <w:rsid w:val="001518EF"/>
    <w:rsid w:val="00163138"/>
    <w:rsid w:val="00163F0A"/>
    <w:rsid w:val="00171BC2"/>
    <w:rsid w:val="00172673"/>
    <w:rsid w:val="00176865"/>
    <w:rsid w:val="00177BEE"/>
    <w:rsid w:val="001832A6"/>
    <w:rsid w:val="00184DD7"/>
    <w:rsid w:val="00195806"/>
    <w:rsid w:val="001A0397"/>
    <w:rsid w:val="001A10B8"/>
    <w:rsid w:val="001A3F68"/>
    <w:rsid w:val="001A507F"/>
    <w:rsid w:val="001B3E9E"/>
    <w:rsid w:val="001B764D"/>
    <w:rsid w:val="001C541F"/>
    <w:rsid w:val="001C56EE"/>
    <w:rsid w:val="001C5C05"/>
    <w:rsid w:val="001C6808"/>
    <w:rsid w:val="001D221D"/>
    <w:rsid w:val="001D36D9"/>
    <w:rsid w:val="001D4966"/>
    <w:rsid w:val="001E154F"/>
    <w:rsid w:val="001E44AE"/>
    <w:rsid w:val="001E6E1C"/>
    <w:rsid w:val="001E73B6"/>
    <w:rsid w:val="001F655C"/>
    <w:rsid w:val="001F77D3"/>
    <w:rsid w:val="00204442"/>
    <w:rsid w:val="00206A0F"/>
    <w:rsid w:val="002119FB"/>
    <w:rsid w:val="00211A6D"/>
    <w:rsid w:val="002121FA"/>
    <w:rsid w:val="00220C00"/>
    <w:rsid w:val="00224A03"/>
    <w:rsid w:val="00225638"/>
    <w:rsid w:val="00225A29"/>
    <w:rsid w:val="00231171"/>
    <w:rsid w:val="002343BE"/>
    <w:rsid w:val="00234F83"/>
    <w:rsid w:val="00243241"/>
    <w:rsid w:val="0024426B"/>
    <w:rsid w:val="00244448"/>
    <w:rsid w:val="00254F21"/>
    <w:rsid w:val="00262588"/>
    <w:rsid w:val="002634C4"/>
    <w:rsid w:val="002678FE"/>
    <w:rsid w:val="00273973"/>
    <w:rsid w:val="00275D09"/>
    <w:rsid w:val="00281847"/>
    <w:rsid w:val="00283D46"/>
    <w:rsid w:val="00291221"/>
    <w:rsid w:val="002928D3"/>
    <w:rsid w:val="00293A3E"/>
    <w:rsid w:val="00294978"/>
    <w:rsid w:val="00296AEF"/>
    <w:rsid w:val="002A1BA6"/>
    <w:rsid w:val="002A79FF"/>
    <w:rsid w:val="002B06C0"/>
    <w:rsid w:val="002B0843"/>
    <w:rsid w:val="002B178E"/>
    <w:rsid w:val="002B41FB"/>
    <w:rsid w:val="002B5112"/>
    <w:rsid w:val="002B7526"/>
    <w:rsid w:val="002C1370"/>
    <w:rsid w:val="002C4132"/>
    <w:rsid w:val="002C6FDC"/>
    <w:rsid w:val="002D035F"/>
    <w:rsid w:val="002D5ED8"/>
    <w:rsid w:val="002D6BD7"/>
    <w:rsid w:val="002E2B11"/>
    <w:rsid w:val="002F1FE6"/>
    <w:rsid w:val="002F4705"/>
    <w:rsid w:val="002F4E68"/>
    <w:rsid w:val="002F5682"/>
    <w:rsid w:val="002F679A"/>
    <w:rsid w:val="00312F7F"/>
    <w:rsid w:val="00317CA3"/>
    <w:rsid w:val="003228B7"/>
    <w:rsid w:val="00325539"/>
    <w:rsid w:val="00325A5D"/>
    <w:rsid w:val="00326C9A"/>
    <w:rsid w:val="00326DF2"/>
    <w:rsid w:val="003315AC"/>
    <w:rsid w:val="00331C71"/>
    <w:rsid w:val="00332DC7"/>
    <w:rsid w:val="0033325D"/>
    <w:rsid w:val="00336075"/>
    <w:rsid w:val="00342C72"/>
    <w:rsid w:val="003474C2"/>
    <w:rsid w:val="003508A3"/>
    <w:rsid w:val="00351B63"/>
    <w:rsid w:val="00355502"/>
    <w:rsid w:val="003562A3"/>
    <w:rsid w:val="00357B26"/>
    <w:rsid w:val="003608AA"/>
    <w:rsid w:val="003636F5"/>
    <w:rsid w:val="00365EE9"/>
    <w:rsid w:val="003673CF"/>
    <w:rsid w:val="00372C18"/>
    <w:rsid w:val="0037389B"/>
    <w:rsid w:val="00374D7D"/>
    <w:rsid w:val="003754C2"/>
    <w:rsid w:val="00376EF3"/>
    <w:rsid w:val="00377482"/>
    <w:rsid w:val="003808D3"/>
    <w:rsid w:val="00382173"/>
    <w:rsid w:val="003845C1"/>
    <w:rsid w:val="003A0E9B"/>
    <w:rsid w:val="003A258D"/>
    <w:rsid w:val="003A3861"/>
    <w:rsid w:val="003A6F89"/>
    <w:rsid w:val="003A6FE5"/>
    <w:rsid w:val="003B1BBA"/>
    <w:rsid w:val="003B38C1"/>
    <w:rsid w:val="003B5B5D"/>
    <w:rsid w:val="003B796B"/>
    <w:rsid w:val="003B7F50"/>
    <w:rsid w:val="003C4620"/>
    <w:rsid w:val="003D352A"/>
    <w:rsid w:val="003D3603"/>
    <w:rsid w:val="003D5211"/>
    <w:rsid w:val="003D7B1C"/>
    <w:rsid w:val="003E1E7F"/>
    <w:rsid w:val="003E5A2F"/>
    <w:rsid w:val="003E6B20"/>
    <w:rsid w:val="003F0BD1"/>
    <w:rsid w:val="003F2FC3"/>
    <w:rsid w:val="003F6224"/>
    <w:rsid w:val="003F68BB"/>
    <w:rsid w:val="003F7E82"/>
    <w:rsid w:val="00400902"/>
    <w:rsid w:val="00401FD2"/>
    <w:rsid w:val="004115E5"/>
    <w:rsid w:val="00412A23"/>
    <w:rsid w:val="00414A99"/>
    <w:rsid w:val="00416EA1"/>
    <w:rsid w:val="0042058C"/>
    <w:rsid w:val="00423E3E"/>
    <w:rsid w:val="00427AF4"/>
    <w:rsid w:val="00431265"/>
    <w:rsid w:val="00431443"/>
    <w:rsid w:val="004400E2"/>
    <w:rsid w:val="0044216B"/>
    <w:rsid w:val="00446387"/>
    <w:rsid w:val="00450DFF"/>
    <w:rsid w:val="00451196"/>
    <w:rsid w:val="00451468"/>
    <w:rsid w:val="004532A8"/>
    <w:rsid w:val="00453E71"/>
    <w:rsid w:val="00457AD6"/>
    <w:rsid w:val="00457CA3"/>
    <w:rsid w:val="00461632"/>
    <w:rsid w:val="0046420A"/>
    <w:rsid w:val="004647DA"/>
    <w:rsid w:val="00464D71"/>
    <w:rsid w:val="004657A8"/>
    <w:rsid w:val="0046707D"/>
    <w:rsid w:val="0047041C"/>
    <w:rsid w:val="00472176"/>
    <w:rsid w:val="0047398A"/>
    <w:rsid w:val="00474062"/>
    <w:rsid w:val="00474FA5"/>
    <w:rsid w:val="00477D6B"/>
    <w:rsid w:val="00486CF3"/>
    <w:rsid w:val="00487E24"/>
    <w:rsid w:val="00490A7B"/>
    <w:rsid w:val="00497884"/>
    <w:rsid w:val="004C0BA8"/>
    <w:rsid w:val="004C2B81"/>
    <w:rsid w:val="004C38E2"/>
    <w:rsid w:val="004C4AD6"/>
    <w:rsid w:val="004C5986"/>
    <w:rsid w:val="004C70A3"/>
    <w:rsid w:val="004D1878"/>
    <w:rsid w:val="004D394D"/>
    <w:rsid w:val="004D39C4"/>
    <w:rsid w:val="004D6561"/>
    <w:rsid w:val="004D65DB"/>
    <w:rsid w:val="004E1BB6"/>
    <w:rsid w:val="004E5A82"/>
    <w:rsid w:val="004E6279"/>
    <w:rsid w:val="004E6E6B"/>
    <w:rsid w:val="004F1B99"/>
    <w:rsid w:val="004F1F2C"/>
    <w:rsid w:val="0050502D"/>
    <w:rsid w:val="005141DB"/>
    <w:rsid w:val="00517B2B"/>
    <w:rsid w:val="005226A2"/>
    <w:rsid w:val="00524747"/>
    <w:rsid w:val="005263A5"/>
    <w:rsid w:val="0053057A"/>
    <w:rsid w:val="00531841"/>
    <w:rsid w:val="00532BA4"/>
    <w:rsid w:val="00535ABF"/>
    <w:rsid w:val="00540A00"/>
    <w:rsid w:val="00543548"/>
    <w:rsid w:val="0054458A"/>
    <w:rsid w:val="00545E73"/>
    <w:rsid w:val="005547D8"/>
    <w:rsid w:val="005568BD"/>
    <w:rsid w:val="00560A29"/>
    <w:rsid w:val="00561BF5"/>
    <w:rsid w:val="00563CCB"/>
    <w:rsid w:val="0057062F"/>
    <w:rsid w:val="005714EC"/>
    <w:rsid w:val="00580BB7"/>
    <w:rsid w:val="00582BCD"/>
    <w:rsid w:val="0058393D"/>
    <w:rsid w:val="00584A02"/>
    <w:rsid w:val="0058622E"/>
    <w:rsid w:val="00590818"/>
    <w:rsid w:val="005909FA"/>
    <w:rsid w:val="00594D27"/>
    <w:rsid w:val="005A4930"/>
    <w:rsid w:val="005A5AEE"/>
    <w:rsid w:val="005B02C3"/>
    <w:rsid w:val="005B03DA"/>
    <w:rsid w:val="005B2F08"/>
    <w:rsid w:val="005C050B"/>
    <w:rsid w:val="005C762F"/>
    <w:rsid w:val="005D7096"/>
    <w:rsid w:val="005E17E6"/>
    <w:rsid w:val="005E6DC7"/>
    <w:rsid w:val="005E7A31"/>
    <w:rsid w:val="005F5F58"/>
    <w:rsid w:val="00601760"/>
    <w:rsid w:val="006052F9"/>
    <w:rsid w:val="00605323"/>
    <w:rsid w:val="00605827"/>
    <w:rsid w:val="00606626"/>
    <w:rsid w:val="00607B57"/>
    <w:rsid w:val="00615806"/>
    <w:rsid w:val="00615A4F"/>
    <w:rsid w:val="006176BA"/>
    <w:rsid w:val="00622042"/>
    <w:rsid w:val="006233D1"/>
    <w:rsid w:val="0062615A"/>
    <w:rsid w:val="006315D9"/>
    <w:rsid w:val="006318EF"/>
    <w:rsid w:val="00642163"/>
    <w:rsid w:val="00645177"/>
    <w:rsid w:val="00646050"/>
    <w:rsid w:val="00646CAE"/>
    <w:rsid w:val="006544ED"/>
    <w:rsid w:val="00654CF6"/>
    <w:rsid w:val="00666F8E"/>
    <w:rsid w:val="00667591"/>
    <w:rsid w:val="00667749"/>
    <w:rsid w:val="006703A9"/>
    <w:rsid w:val="006713CA"/>
    <w:rsid w:val="00676C5C"/>
    <w:rsid w:val="0067746D"/>
    <w:rsid w:val="00677A1D"/>
    <w:rsid w:val="006812B2"/>
    <w:rsid w:val="00682AD0"/>
    <w:rsid w:val="00685B6A"/>
    <w:rsid w:val="006879C0"/>
    <w:rsid w:val="0069019A"/>
    <w:rsid w:val="006903D0"/>
    <w:rsid w:val="00691932"/>
    <w:rsid w:val="00691CBE"/>
    <w:rsid w:val="00692897"/>
    <w:rsid w:val="0069376C"/>
    <w:rsid w:val="00693A64"/>
    <w:rsid w:val="00695558"/>
    <w:rsid w:val="006A1C69"/>
    <w:rsid w:val="006A2237"/>
    <w:rsid w:val="006A2E65"/>
    <w:rsid w:val="006A3FB2"/>
    <w:rsid w:val="006A4F3F"/>
    <w:rsid w:val="006A76BF"/>
    <w:rsid w:val="006B03A3"/>
    <w:rsid w:val="006B1B14"/>
    <w:rsid w:val="006B26E0"/>
    <w:rsid w:val="006B6698"/>
    <w:rsid w:val="006C384A"/>
    <w:rsid w:val="006C7B09"/>
    <w:rsid w:val="006D03BD"/>
    <w:rsid w:val="006D15DA"/>
    <w:rsid w:val="006D5E0F"/>
    <w:rsid w:val="006E532A"/>
    <w:rsid w:val="006E6E6D"/>
    <w:rsid w:val="006F0318"/>
    <w:rsid w:val="006F0BA1"/>
    <w:rsid w:val="006F21F2"/>
    <w:rsid w:val="006F2763"/>
    <w:rsid w:val="006F2A26"/>
    <w:rsid w:val="006F718E"/>
    <w:rsid w:val="00700CD9"/>
    <w:rsid w:val="0070273E"/>
    <w:rsid w:val="00704D42"/>
    <w:rsid w:val="00705658"/>
    <w:rsid w:val="00705838"/>
    <w:rsid w:val="007058FB"/>
    <w:rsid w:val="00706964"/>
    <w:rsid w:val="00710468"/>
    <w:rsid w:val="007112AA"/>
    <w:rsid w:val="007126AB"/>
    <w:rsid w:val="00724AE5"/>
    <w:rsid w:val="00727B2C"/>
    <w:rsid w:val="00730142"/>
    <w:rsid w:val="007302DC"/>
    <w:rsid w:val="00731EEF"/>
    <w:rsid w:val="0073205C"/>
    <w:rsid w:val="007324B8"/>
    <w:rsid w:val="00733E73"/>
    <w:rsid w:val="00736D07"/>
    <w:rsid w:val="00740700"/>
    <w:rsid w:val="007430E1"/>
    <w:rsid w:val="00750FF0"/>
    <w:rsid w:val="00751C6A"/>
    <w:rsid w:val="00752959"/>
    <w:rsid w:val="0075683A"/>
    <w:rsid w:val="00756881"/>
    <w:rsid w:val="00756A64"/>
    <w:rsid w:val="00765126"/>
    <w:rsid w:val="00784767"/>
    <w:rsid w:val="00786087"/>
    <w:rsid w:val="007873DC"/>
    <w:rsid w:val="00793061"/>
    <w:rsid w:val="00795361"/>
    <w:rsid w:val="00795A12"/>
    <w:rsid w:val="007A49C0"/>
    <w:rsid w:val="007B05C1"/>
    <w:rsid w:val="007B24E3"/>
    <w:rsid w:val="007B2B22"/>
    <w:rsid w:val="007B478B"/>
    <w:rsid w:val="007B6A58"/>
    <w:rsid w:val="007B6CF5"/>
    <w:rsid w:val="007C52D7"/>
    <w:rsid w:val="007C6917"/>
    <w:rsid w:val="007C7AA3"/>
    <w:rsid w:val="007D0C15"/>
    <w:rsid w:val="007D1471"/>
    <w:rsid w:val="007D1613"/>
    <w:rsid w:val="007D2E26"/>
    <w:rsid w:val="007D4E4B"/>
    <w:rsid w:val="007D6B22"/>
    <w:rsid w:val="007E1180"/>
    <w:rsid w:val="007F0A16"/>
    <w:rsid w:val="007F3669"/>
    <w:rsid w:val="007F4D32"/>
    <w:rsid w:val="00800407"/>
    <w:rsid w:val="0080500D"/>
    <w:rsid w:val="00806146"/>
    <w:rsid w:val="008069BD"/>
    <w:rsid w:val="00807968"/>
    <w:rsid w:val="00822FF0"/>
    <w:rsid w:val="00825408"/>
    <w:rsid w:val="00827F19"/>
    <w:rsid w:val="00831A46"/>
    <w:rsid w:val="00833D4D"/>
    <w:rsid w:val="0083728E"/>
    <w:rsid w:val="00842C31"/>
    <w:rsid w:val="00850E71"/>
    <w:rsid w:val="00860858"/>
    <w:rsid w:val="00861195"/>
    <w:rsid w:val="00861588"/>
    <w:rsid w:val="00865774"/>
    <w:rsid w:val="00873EE5"/>
    <w:rsid w:val="00876F04"/>
    <w:rsid w:val="008770C7"/>
    <w:rsid w:val="00877651"/>
    <w:rsid w:val="00885C36"/>
    <w:rsid w:val="008901B9"/>
    <w:rsid w:val="00891873"/>
    <w:rsid w:val="00893E04"/>
    <w:rsid w:val="008947D2"/>
    <w:rsid w:val="00894F6D"/>
    <w:rsid w:val="008A1D0B"/>
    <w:rsid w:val="008B2CC1"/>
    <w:rsid w:val="008B4B5E"/>
    <w:rsid w:val="008B60B2"/>
    <w:rsid w:val="008B62A9"/>
    <w:rsid w:val="008C1A78"/>
    <w:rsid w:val="008D0949"/>
    <w:rsid w:val="008D0E07"/>
    <w:rsid w:val="008D3A1B"/>
    <w:rsid w:val="008F2CF8"/>
    <w:rsid w:val="008F330A"/>
    <w:rsid w:val="0090338D"/>
    <w:rsid w:val="00903746"/>
    <w:rsid w:val="0090613E"/>
    <w:rsid w:val="00906571"/>
    <w:rsid w:val="0090731E"/>
    <w:rsid w:val="00907E24"/>
    <w:rsid w:val="00914C44"/>
    <w:rsid w:val="00915698"/>
    <w:rsid w:val="00916EE2"/>
    <w:rsid w:val="009273D5"/>
    <w:rsid w:val="009313F2"/>
    <w:rsid w:val="00935254"/>
    <w:rsid w:val="00937AAA"/>
    <w:rsid w:val="00943D75"/>
    <w:rsid w:val="0094732B"/>
    <w:rsid w:val="009537FB"/>
    <w:rsid w:val="009554D0"/>
    <w:rsid w:val="00955BE6"/>
    <w:rsid w:val="0095754C"/>
    <w:rsid w:val="00965257"/>
    <w:rsid w:val="00966A22"/>
    <w:rsid w:val="0096722F"/>
    <w:rsid w:val="009717A1"/>
    <w:rsid w:val="00973972"/>
    <w:rsid w:val="00975BA3"/>
    <w:rsid w:val="00980843"/>
    <w:rsid w:val="009835E0"/>
    <w:rsid w:val="00984507"/>
    <w:rsid w:val="00996F2C"/>
    <w:rsid w:val="009A7ACF"/>
    <w:rsid w:val="009B05DD"/>
    <w:rsid w:val="009B2296"/>
    <w:rsid w:val="009B24B9"/>
    <w:rsid w:val="009B5611"/>
    <w:rsid w:val="009C300D"/>
    <w:rsid w:val="009C7F8B"/>
    <w:rsid w:val="009D0254"/>
    <w:rsid w:val="009D0C2C"/>
    <w:rsid w:val="009D25DA"/>
    <w:rsid w:val="009D312B"/>
    <w:rsid w:val="009D4455"/>
    <w:rsid w:val="009D4DCF"/>
    <w:rsid w:val="009D559B"/>
    <w:rsid w:val="009D5D96"/>
    <w:rsid w:val="009E178C"/>
    <w:rsid w:val="009E277B"/>
    <w:rsid w:val="009E2791"/>
    <w:rsid w:val="009E2846"/>
    <w:rsid w:val="009E3F6F"/>
    <w:rsid w:val="009E50DE"/>
    <w:rsid w:val="009E6E2E"/>
    <w:rsid w:val="009E7421"/>
    <w:rsid w:val="009F3BF9"/>
    <w:rsid w:val="009F499F"/>
    <w:rsid w:val="009F5C90"/>
    <w:rsid w:val="00A0064A"/>
    <w:rsid w:val="00A03143"/>
    <w:rsid w:val="00A11800"/>
    <w:rsid w:val="00A12CC3"/>
    <w:rsid w:val="00A14348"/>
    <w:rsid w:val="00A1609D"/>
    <w:rsid w:val="00A21B4E"/>
    <w:rsid w:val="00A227D3"/>
    <w:rsid w:val="00A24711"/>
    <w:rsid w:val="00A252AF"/>
    <w:rsid w:val="00A25D38"/>
    <w:rsid w:val="00A31C74"/>
    <w:rsid w:val="00A3225A"/>
    <w:rsid w:val="00A32C0E"/>
    <w:rsid w:val="00A413CB"/>
    <w:rsid w:val="00A415C4"/>
    <w:rsid w:val="00A42DAF"/>
    <w:rsid w:val="00A437B9"/>
    <w:rsid w:val="00A44C87"/>
    <w:rsid w:val="00A45BD8"/>
    <w:rsid w:val="00A46AA4"/>
    <w:rsid w:val="00A523CB"/>
    <w:rsid w:val="00A52E3D"/>
    <w:rsid w:val="00A53A8D"/>
    <w:rsid w:val="00A573E8"/>
    <w:rsid w:val="00A576AB"/>
    <w:rsid w:val="00A605AE"/>
    <w:rsid w:val="00A623AA"/>
    <w:rsid w:val="00A731F6"/>
    <w:rsid w:val="00A778BF"/>
    <w:rsid w:val="00A849C4"/>
    <w:rsid w:val="00A85B8E"/>
    <w:rsid w:val="00A90A36"/>
    <w:rsid w:val="00A9223D"/>
    <w:rsid w:val="00A9707E"/>
    <w:rsid w:val="00AA5EC7"/>
    <w:rsid w:val="00AA5F30"/>
    <w:rsid w:val="00AA6C8E"/>
    <w:rsid w:val="00AA7BE8"/>
    <w:rsid w:val="00AA7F86"/>
    <w:rsid w:val="00AB078A"/>
    <w:rsid w:val="00AB700F"/>
    <w:rsid w:val="00AB773E"/>
    <w:rsid w:val="00AC205C"/>
    <w:rsid w:val="00AC25C4"/>
    <w:rsid w:val="00AD1898"/>
    <w:rsid w:val="00AE399C"/>
    <w:rsid w:val="00AE41F3"/>
    <w:rsid w:val="00AF3CAB"/>
    <w:rsid w:val="00AF4E41"/>
    <w:rsid w:val="00AF5C73"/>
    <w:rsid w:val="00B00682"/>
    <w:rsid w:val="00B006AC"/>
    <w:rsid w:val="00B01002"/>
    <w:rsid w:val="00B04392"/>
    <w:rsid w:val="00B05A69"/>
    <w:rsid w:val="00B0796A"/>
    <w:rsid w:val="00B07C3A"/>
    <w:rsid w:val="00B1080B"/>
    <w:rsid w:val="00B132AE"/>
    <w:rsid w:val="00B139A9"/>
    <w:rsid w:val="00B21019"/>
    <w:rsid w:val="00B256B4"/>
    <w:rsid w:val="00B26F9B"/>
    <w:rsid w:val="00B404F6"/>
    <w:rsid w:val="00B40598"/>
    <w:rsid w:val="00B430EB"/>
    <w:rsid w:val="00B444D0"/>
    <w:rsid w:val="00B448D6"/>
    <w:rsid w:val="00B50603"/>
    <w:rsid w:val="00B50B99"/>
    <w:rsid w:val="00B5184A"/>
    <w:rsid w:val="00B51971"/>
    <w:rsid w:val="00B560DB"/>
    <w:rsid w:val="00B62CD9"/>
    <w:rsid w:val="00B63AD0"/>
    <w:rsid w:val="00B63C2B"/>
    <w:rsid w:val="00B67FF9"/>
    <w:rsid w:val="00B705DA"/>
    <w:rsid w:val="00B714FB"/>
    <w:rsid w:val="00B731A0"/>
    <w:rsid w:val="00B76088"/>
    <w:rsid w:val="00B77182"/>
    <w:rsid w:val="00B805DF"/>
    <w:rsid w:val="00B837E7"/>
    <w:rsid w:val="00B9734B"/>
    <w:rsid w:val="00B978BA"/>
    <w:rsid w:val="00BA5883"/>
    <w:rsid w:val="00BA5D39"/>
    <w:rsid w:val="00BA7A75"/>
    <w:rsid w:val="00BB3910"/>
    <w:rsid w:val="00BB4F8C"/>
    <w:rsid w:val="00BC5672"/>
    <w:rsid w:val="00BD0FEB"/>
    <w:rsid w:val="00BD40B3"/>
    <w:rsid w:val="00BD674A"/>
    <w:rsid w:val="00BE76E5"/>
    <w:rsid w:val="00BF1A36"/>
    <w:rsid w:val="00BF32EB"/>
    <w:rsid w:val="00BF634F"/>
    <w:rsid w:val="00BF71D1"/>
    <w:rsid w:val="00BF7407"/>
    <w:rsid w:val="00BF7AE8"/>
    <w:rsid w:val="00C003A9"/>
    <w:rsid w:val="00C049FB"/>
    <w:rsid w:val="00C07AF2"/>
    <w:rsid w:val="00C11BFE"/>
    <w:rsid w:val="00C13599"/>
    <w:rsid w:val="00C138FB"/>
    <w:rsid w:val="00C2365D"/>
    <w:rsid w:val="00C263E3"/>
    <w:rsid w:val="00C26CAD"/>
    <w:rsid w:val="00C322E4"/>
    <w:rsid w:val="00C329D0"/>
    <w:rsid w:val="00C3324B"/>
    <w:rsid w:val="00C3341A"/>
    <w:rsid w:val="00C3A86D"/>
    <w:rsid w:val="00C402E3"/>
    <w:rsid w:val="00C5259F"/>
    <w:rsid w:val="00C5443B"/>
    <w:rsid w:val="00C56B40"/>
    <w:rsid w:val="00C60C1B"/>
    <w:rsid w:val="00C60DF0"/>
    <w:rsid w:val="00C65FDB"/>
    <w:rsid w:val="00C66806"/>
    <w:rsid w:val="00C71C87"/>
    <w:rsid w:val="00C7279C"/>
    <w:rsid w:val="00C765E2"/>
    <w:rsid w:val="00C84BB9"/>
    <w:rsid w:val="00C94629"/>
    <w:rsid w:val="00C94C17"/>
    <w:rsid w:val="00C95AD6"/>
    <w:rsid w:val="00CA0BCB"/>
    <w:rsid w:val="00CA2DBE"/>
    <w:rsid w:val="00CA588E"/>
    <w:rsid w:val="00CA5E86"/>
    <w:rsid w:val="00CB7A34"/>
    <w:rsid w:val="00CC2737"/>
    <w:rsid w:val="00CC274A"/>
    <w:rsid w:val="00CC53ED"/>
    <w:rsid w:val="00CC6122"/>
    <w:rsid w:val="00CC6BC5"/>
    <w:rsid w:val="00CD153C"/>
    <w:rsid w:val="00CD499E"/>
    <w:rsid w:val="00CD71CE"/>
    <w:rsid w:val="00CE2D71"/>
    <w:rsid w:val="00CE36C6"/>
    <w:rsid w:val="00CE3AE9"/>
    <w:rsid w:val="00CE4217"/>
    <w:rsid w:val="00CE53A5"/>
    <w:rsid w:val="00CE65D4"/>
    <w:rsid w:val="00CE7C14"/>
    <w:rsid w:val="00CF3CE7"/>
    <w:rsid w:val="00CF5814"/>
    <w:rsid w:val="00CF6DDE"/>
    <w:rsid w:val="00D00A37"/>
    <w:rsid w:val="00D06C6C"/>
    <w:rsid w:val="00D07CCD"/>
    <w:rsid w:val="00D11DB9"/>
    <w:rsid w:val="00D167F6"/>
    <w:rsid w:val="00D21123"/>
    <w:rsid w:val="00D24FB5"/>
    <w:rsid w:val="00D362F9"/>
    <w:rsid w:val="00D41725"/>
    <w:rsid w:val="00D4356B"/>
    <w:rsid w:val="00D43C03"/>
    <w:rsid w:val="00D45252"/>
    <w:rsid w:val="00D46EBF"/>
    <w:rsid w:val="00D4743B"/>
    <w:rsid w:val="00D52698"/>
    <w:rsid w:val="00D5273A"/>
    <w:rsid w:val="00D56A3C"/>
    <w:rsid w:val="00D63258"/>
    <w:rsid w:val="00D63469"/>
    <w:rsid w:val="00D63BD3"/>
    <w:rsid w:val="00D6563B"/>
    <w:rsid w:val="00D661B7"/>
    <w:rsid w:val="00D70227"/>
    <w:rsid w:val="00D71B4D"/>
    <w:rsid w:val="00D7633D"/>
    <w:rsid w:val="00D76897"/>
    <w:rsid w:val="00D77E51"/>
    <w:rsid w:val="00D80CD3"/>
    <w:rsid w:val="00D854A3"/>
    <w:rsid w:val="00D93D55"/>
    <w:rsid w:val="00D944BC"/>
    <w:rsid w:val="00D95069"/>
    <w:rsid w:val="00D96F76"/>
    <w:rsid w:val="00D96F97"/>
    <w:rsid w:val="00DA1072"/>
    <w:rsid w:val="00DA3C69"/>
    <w:rsid w:val="00DA412A"/>
    <w:rsid w:val="00DA4FAC"/>
    <w:rsid w:val="00DB07FC"/>
    <w:rsid w:val="00DB152B"/>
    <w:rsid w:val="00DB1ABB"/>
    <w:rsid w:val="00DB4D1E"/>
    <w:rsid w:val="00DB68E4"/>
    <w:rsid w:val="00DC07A6"/>
    <w:rsid w:val="00DC4CC2"/>
    <w:rsid w:val="00DC542B"/>
    <w:rsid w:val="00DC5F0C"/>
    <w:rsid w:val="00DD0C1B"/>
    <w:rsid w:val="00DD4EC4"/>
    <w:rsid w:val="00DE2524"/>
    <w:rsid w:val="00DE34C6"/>
    <w:rsid w:val="00DE7127"/>
    <w:rsid w:val="00DE7F6D"/>
    <w:rsid w:val="00DF35AB"/>
    <w:rsid w:val="00DF63A4"/>
    <w:rsid w:val="00E005B8"/>
    <w:rsid w:val="00E014FC"/>
    <w:rsid w:val="00E0198D"/>
    <w:rsid w:val="00E05CA1"/>
    <w:rsid w:val="00E11164"/>
    <w:rsid w:val="00E122F9"/>
    <w:rsid w:val="00E161A2"/>
    <w:rsid w:val="00E16EA1"/>
    <w:rsid w:val="00E17604"/>
    <w:rsid w:val="00E23B08"/>
    <w:rsid w:val="00E26157"/>
    <w:rsid w:val="00E26A46"/>
    <w:rsid w:val="00E300AC"/>
    <w:rsid w:val="00E335FE"/>
    <w:rsid w:val="00E3438E"/>
    <w:rsid w:val="00E3487D"/>
    <w:rsid w:val="00E360FC"/>
    <w:rsid w:val="00E42A43"/>
    <w:rsid w:val="00E454B8"/>
    <w:rsid w:val="00E46E9B"/>
    <w:rsid w:val="00E5021F"/>
    <w:rsid w:val="00E51329"/>
    <w:rsid w:val="00E538B1"/>
    <w:rsid w:val="00E539C8"/>
    <w:rsid w:val="00E53A85"/>
    <w:rsid w:val="00E53AEC"/>
    <w:rsid w:val="00E62AC9"/>
    <w:rsid w:val="00E62C73"/>
    <w:rsid w:val="00E646C3"/>
    <w:rsid w:val="00E671A6"/>
    <w:rsid w:val="00E766B9"/>
    <w:rsid w:val="00E8039B"/>
    <w:rsid w:val="00E8418F"/>
    <w:rsid w:val="00E84A75"/>
    <w:rsid w:val="00E85D72"/>
    <w:rsid w:val="00E874FE"/>
    <w:rsid w:val="00E87895"/>
    <w:rsid w:val="00E926D3"/>
    <w:rsid w:val="00E95837"/>
    <w:rsid w:val="00E96913"/>
    <w:rsid w:val="00E96AAA"/>
    <w:rsid w:val="00E9733A"/>
    <w:rsid w:val="00EA34B7"/>
    <w:rsid w:val="00EA5063"/>
    <w:rsid w:val="00EA643E"/>
    <w:rsid w:val="00EA76D4"/>
    <w:rsid w:val="00EB1BC3"/>
    <w:rsid w:val="00EB3A81"/>
    <w:rsid w:val="00EB4F4E"/>
    <w:rsid w:val="00EC4E49"/>
    <w:rsid w:val="00EC68EE"/>
    <w:rsid w:val="00EC6EB7"/>
    <w:rsid w:val="00EC7372"/>
    <w:rsid w:val="00ED0528"/>
    <w:rsid w:val="00ED36CD"/>
    <w:rsid w:val="00ED5E2B"/>
    <w:rsid w:val="00ED77FB"/>
    <w:rsid w:val="00EE3610"/>
    <w:rsid w:val="00EE67FD"/>
    <w:rsid w:val="00EF1A33"/>
    <w:rsid w:val="00EF218C"/>
    <w:rsid w:val="00EF74EA"/>
    <w:rsid w:val="00F021A6"/>
    <w:rsid w:val="00F04C76"/>
    <w:rsid w:val="00F079CD"/>
    <w:rsid w:val="00F11D94"/>
    <w:rsid w:val="00F17425"/>
    <w:rsid w:val="00F2102C"/>
    <w:rsid w:val="00F21FBF"/>
    <w:rsid w:val="00F235F9"/>
    <w:rsid w:val="00F30643"/>
    <w:rsid w:val="00F310B7"/>
    <w:rsid w:val="00F318BB"/>
    <w:rsid w:val="00F573B3"/>
    <w:rsid w:val="00F66152"/>
    <w:rsid w:val="00F71CE2"/>
    <w:rsid w:val="00F744E1"/>
    <w:rsid w:val="00F7479F"/>
    <w:rsid w:val="00F74E72"/>
    <w:rsid w:val="00F75405"/>
    <w:rsid w:val="00F75B0E"/>
    <w:rsid w:val="00FA0F1D"/>
    <w:rsid w:val="00FA1782"/>
    <w:rsid w:val="00FA5AE7"/>
    <w:rsid w:val="00FB0049"/>
    <w:rsid w:val="00FB0B9E"/>
    <w:rsid w:val="00FB19E0"/>
    <w:rsid w:val="00FB2197"/>
    <w:rsid w:val="00FB5454"/>
    <w:rsid w:val="00FB6ACD"/>
    <w:rsid w:val="00FB6B77"/>
    <w:rsid w:val="00FB7814"/>
    <w:rsid w:val="00FC22EB"/>
    <w:rsid w:val="00FC7656"/>
    <w:rsid w:val="00FD1E84"/>
    <w:rsid w:val="00FD1EBE"/>
    <w:rsid w:val="00FD6F6C"/>
    <w:rsid w:val="00FE612F"/>
    <w:rsid w:val="00FE712D"/>
    <w:rsid w:val="00FF099B"/>
    <w:rsid w:val="01ED4160"/>
    <w:rsid w:val="028559A1"/>
    <w:rsid w:val="0620DA5D"/>
    <w:rsid w:val="0C83A265"/>
    <w:rsid w:val="0EE59D21"/>
    <w:rsid w:val="10CF5713"/>
    <w:rsid w:val="154E9813"/>
    <w:rsid w:val="18EE1FA6"/>
    <w:rsid w:val="20C81D91"/>
    <w:rsid w:val="245521A1"/>
    <w:rsid w:val="2AF4C4F9"/>
    <w:rsid w:val="2DAE0D90"/>
    <w:rsid w:val="3C936959"/>
    <w:rsid w:val="40AE8257"/>
    <w:rsid w:val="41E77529"/>
    <w:rsid w:val="425C5AED"/>
    <w:rsid w:val="47A0029F"/>
    <w:rsid w:val="47B30F7F"/>
    <w:rsid w:val="4E175B98"/>
    <w:rsid w:val="504E610A"/>
    <w:rsid w:val="57B016F5"/>
    <w:rsid w:val="58161433"/>
    <w:rsid w:val="5DE0B131"/>
    <w:rsid w:val="5FA7D97E"/>
    <w:rsid w:val="633E342A"/>
    <w:rsid w:val="6429DB79"/>
    <w:rsid w:val="64D1EF02"/>
    <w:rsid w:val="656B6225"/>
    <w:rsid w:val="667AD46C"/>
    <w:rsid w:val="7037CD86"/>
    <w:rsid w:val="707F45D9"/>
    <w:rsid w:val="75CA0312"/>
    <w:rsid w:val="76539A7A"/>
    <w:rsid w:val="76D20DAF"/>
    <w:rsid w:val="7BABA3E1"/>
    <w:rsid w:val="7BB4B493"/>
    <w:rsid w:val="7C9699C4"/>
    <w:rsid w:val="7D1FA07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AA39B283-5277-4270-BE49-A0D302C6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Hyperlink">
    <w:name w:val="Hyperlink"/>
    <w:basedOn w:val="DefaultParagraphFont"/>
    <w:unhideWhenUsed/>
    <w:rsid w:val="009D312B"/>
    <w:rPr>
      <w:color w:val="0000FF" w:themeColor="hyperlink"/>
      <w:u w:val="single"/>
    </w:rPr>
  </w:style>
  <w:style w:type="character" w:styleId="UnresolvedMention">
    <w:name w:val="Unresolved Mention"/>
    <w:basedOn w:val="DefaultParagraphFont"/>
    <w:uiPriority w:val="99"/>
    <w:semiHidden/>
    <w:unhideWhenUsed/>
    <w:rsid w:val="009D312B"/>
    <w:rPr>
      <w:color w:val="605E5C"/>
      <w:shd w:val="clear" w:color="auto" w:fill="E1DFDD"/>
    </w:rPr>
  </w:style>
  <w:style w:type="paragraph" w:styleId="Revision">
    <w:name w:val="Revision"/>
    <w:hidden/>
    <w:uiPriority w:val="99"/>
    <w:semiHidden/>
    <w:rsid w:val="003F68BB"/>
    <w:rPr>
      <w:rFonts w:ascii="Arial" w:eastAsia="SimSun" w:hAnsi="Arial" w:cs="Arial"/>
      <w:sz w:val="22"/>
      <w:lang w:eastAsia="zh-CN"/>
    </w:rPr>
  </w:style>
  <w:style w:type="character" w:styleId="CommentReference">
    <w:name w:val="annotation reference"/>
    <w:basedOn w:val="DefaultParagraphFont"/>
    <w:semiHidden/>
    <w:unhideWhenUsed/>
    <w:rsid w:val="003F68BB"/>
    <w:rPr>
      <w:sz w:val="16"/>
      <w:szCs w:val="16"/>
    </w:rPr>
  </w:style>
  <w:style w:type="paragraph" w:styleId="CommentSubject">
    <w:name w:val="annotation subject"/>
    <w:basedOn w:val="CommentText"/>
    <w:next w:val="CommentText"/>
    <w:link w:val="CommentSubjectChar"/>
    <w:semiHidden/>
    <w:unhideWhenUsed/>
    <w:rsid w:val="003F68BB"/>
    <w:rPr>
      <w:b/>
      <w:bCs/>
      <w:sz w:val="20"/>
    </w:rPr>
  </w:style>
  <w:style w:type="character" w:customStyle="1" w:styleId="CommentTextChar">
    <w:name w:val="Comment Text Char"/>
    <w:basedOn w:val="DefaultParagraphFont"/>
    <w:link w:val="CommentText"/>
    <w:semiHidden/>
    <w:rsid w:val="003F68BB"/>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3F68BB"/>
    <w:rPr>
      <w:rFonts w:ascii="Arial" w:eastAsia="SimSun" w:hAnsi="Arial" w:cs="Arial"/>
      <w:b/>
      <w:bCs/>
      <w:sz w:val="18"/>
      <w:lang w:val="es-ES" w:eastAsia="zh-CN"/>
    </w:rPr>
  </w:style>
  <w:style w:type="character" w:customStyle="1" w:styleId="ONUMEChar">
    <w:name w:val="ONUM E Char"/>
    <w:basedOn w:val="DefaultParagraphFont"/>
    <w:link w:val="ONUME"/>
    <w:rsid w:val="00756881"/>
    <w:rPr>
      <w:rFonts w:ascii="Arial" w:eastAsia="SimSun" w:hAnsi="Arial" w:cs="Arial"/>
      <w:sz w:val="22"/>
      <w:lang w:val="es-ES" w:eastAsia="zh-CN"/>
    </w:rPr>
  </w:style>
  <w:style w:type="character" w:styleId="FollowedHyperlink">
    <w:name w:val="FollowedHyperlink"/>
    <w:basedOn w:val="DefaultParagraphFont"/>
    <w:semiHidden/>
    <w:unhideWhenUsed/>
    <w:rsid w:val="003474C2"/>
    <w:rPr>
      <w:color w:val="800080" w:themeColor="followedHyperlink"/>
      <w:u w:val="single"/>
    </w:rPr>
  </w:style>
  <w:style w:type="character" w:customStyle="1" w:styleId="Heading1Char">
    <w:name w:val="Heading 1 Char"/>
    <w:basedOn w:val="DefaultParagraphFont"/>
    <w:link w:val="Heading1"/>
    <w:rsid w:val="00AB078A"/>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16519">
      <w:bodyDiv w:val="1"/>
      <w:marLeft w:val="0"/>
      <w:marRight w:val="0"/>
      <w:marTop w:val="0"/>
      <w:marBottom w:val="0"/>
      <w:divBdr>
        <w:top w:val="none" w:sz="0" w:space="0" w:color="auto"/>
        <w:left w:val="none" w:sz="0" w:space="0" w:color="auto"/>
        <w:bottom w:val="none" w:sz="0" w:space="0" w:color="auto"/>
        <w:right w:val="none" w:sz="0" w:space="0" w:color="auto"/>
      </w:divBdr>
    </w:div>
    <w:div w:id="1468086181">
      <w:bodyDiv w:val="1"/>
      <w:marLeft w:val="0"/>
      <w:marRight w:val="0"/>
      <w:marTop w:val="0"/>
      <w:marBottom w:val="0"/>
      <w:divBdr>
        <w:top w:val="none" w:sz="0" w:space="0" w:color="auto"/>
        <w:left w:val="none" w:sz="0" w:space="0" w:color="auto"/>
        <w:bottom w:val="none" w:sz="0" w:space="0" w:color="auto"/>
        <w:right w:val="none" w:sz="0" w:space="0" w:color="auto"/>
      </w:divBdr>
    </w:div>
    <w:div w:id="1676809346">
      <w:bodyDiv w:val="1"/>
      <w:marLeft w:val="0"/>
      <w:marRight w:val="0"/>
      <w:marTop w:val="0"/>
      <w:marBottom w:val="0"/>
      <w:divBdr>
        <w:top w:val="none" w:sz="0" w:space="0" w:color="auto"/>
        <w:left w:val="none" w:sz="0" w:space="0" w:color="auto"/>
        <w:bottom w:val="none" w:sz="0" w:space="0" w:color="auto"/>
        <w:right w:val="none" w:sz="0" w:space="0" w:color="auto"/>
      </w:divBdr>
    </w:div>
    <w:div w:id="1797680769">
      <w:bodyDiv w:val="1"/>
      <w:marLeft w:val="0"/>
      <w:marRight w:val="0"/>
      <w:marTop w:val="0"/>
      <w:marBottom w:val="0"/>
      <w:divBdr>
        <w:top w:val="none" w:sz="0" w:space="0" w:color="auto"/>
        <w:left w:val="none" w:sz="0" w:space="0" w:color="auto"/>
        <w:bottom w:val="none" w:sz="0" w:space="0" w:color="auto"/>
        <w:right w:val="none" w:sz="0" w:space="0" w:color="auto"/>
      </w:divBdr>
    </w:div>
    <w:div w:id="1825928891">
      <w:bodyDiv w:val="1"/>
      <w:marLeft w:val="0"/>
      <w:marRight w:val="0"/>
      <w:marTop w:val="0"/>
      <w:marBottom w:val="0"/>
      <w:divBdr>
        <w:top w:val="none" w:sz="0" w:space="0" w:color="auto"/>
        <w:left w:val="none" w:sz="0" w:space="0" w:color="auto"/>
        <w:bottom w:val="none" w:sz="0" w:space="0" w:color="auto"/>
        <w:right w:val="none" w:sz="0" w:space="0" w:color="auto"/>
      </w:divBdr>
    </w:div>
    <w:div w:id="1978030182">
      <w:bodyDiv w:val="1"/>
      <w:marLeft w:val="0"/>
      <w:marRight w:val="0"/>
      <w:marTop w:val="0"/>
      <w:marBottom w:val="0"/>
      <w:divBdr>
        <w:top w:val="none" w:sz="0" w:space="0" w:color="auto"/>
        <w:left w:val="none" w:sz="0" w:space="0" w:color="auto"/>
        <w:bottom w:val="none" w:sz="0" w:space="0" w:color="auto"/>
        <w:right w:val="none" w:sz="0" w:space="0" w:color="auto"/>
      </w:divBdr>
    </w:div>
    <w:div w:id="1992559665">
      <w:bodyDiv w:val="1"/>
      <w:marLeft w:val="0"/>
      <w:marRight w:val="0"/>
      <w:marTop w:val="0"/>
      <w:marBottom w:val="0"/>
      <w:divBdr>
        <w:top w:val="none" w:sz="0" w:space="0" w:color="auto"/>
        <w:left w:val="none" w:sz="0" w:space="0" w:color="auto"/>
        <w:bottom w:val="none" w:sz="0" w:space="0" w:color="auto"/>
        <w:right w:val="none" w:sz="0" w:space="0" w:color="auto"/>
      </w:divBdr>
    </w:div>
    <w:div w:id="2000305438">
      <w:bodyDiv w:val="1"/>
      <w:marLeft w:val="0"/>
      <w:marRight w:val="0"/>
      <w:marTop w:val="0"/>
      <w:marBottom w:val="0"/>
      <w:divBdr>
        <w:top w:val="none" w:sz="0" w:space="0" w:color="auto"/>
        <w:left w:val="none" w:sz="0" w:space="0" w:color="auto"/>
        <w:bottom w:val="none" w:sz="0" w:space="0" w:color="auto"/>
        <w:right w:val="none" w:sz="0" w:space="0" w:color="auto"/>
      </w:divBdr>
    </w:div>
    <w:div w:id="2011448382">
      <w:bodyDiv w:val="1"/>
      <w:marLeft w:val="0"/>
      <w:marRight w:val="0"/>
      <w:marTop w:val="0"/>
      <w:marBottom w:val="0"/>
      <w:divBdr>
        <w:top w:val="none" w:sz="0" w:space="0" w:color="auto"/>
        <w:left w:val="none" w:sz="0" w:space="0" w:color="auto"/>
        <w:bottom w:val="none" w:sz="0" w:space="0" w:color="auto"/>
        <w:right w:val="none" w:sz="0" w:space="0" w:color="auto"/>
      </w:divBdr>
    </w:div>
    <w:div w:id="20392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meetings/es/details.jsp?meeting_id=86271"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es/details.jsp?meeting_id=862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ICSDBFP-360348501-19623</_dlc_DocId>
    <_dlc_DocIdUrl xmlns="ec94eb93-2160-433d-bc9d-10bdc50beb83">
      <Url>https://wipoprod.sharepoint.com/sites/SPS-INT-BFP-ICSD-CWS/_layouts/15/DocIdRedir.aspx?ID=ICSDBFP-360348501-19623</Url>
      <Description>ICSDBFP-360348501-19623</Description>
    </_dlc_DocIdUrl>
  </documentManagement>
</p:properties>
</file>

<file path=customXml/itemProps1.xml><?xml version="1.0" encoding="utf-8"?>
<ds:datastoreItem xmlns:ds="http://schemas.openxmlformats.org/officeDocument/2006/customXml" ds:itemID="{BA368D74-227D-46FF-970E-C9A1B559F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3.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4.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5.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6.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CWS_13 (E).dotm</Template>
  <TotalTime>1</TotalTime>
  <Pages>3</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CWS/13/23 (Spanish) </vt:lpstr>
    </vt:vector>
  </TitlesOfParts>
  <Company>WIPO</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CWS/13/23 (Spanish) </dc:title>
  <dc:subject>Resultados de la primera sesión del Diálogo de la OMPI para Líderes de TIC (WILD) </dc:subject>
  <dc:creator>WIPO</dc:creator>
  <cp:keywords>WIPO CWS decimotercera sesión, Resultados, primera sesión, Diálogo de la OMPI para Líderes de TIC, WILD </cp:keywords>
  <cp:lastModifiedBy>EMMETT Claudia</cp:lastModifiedBy>
  <cp:revision>3</cp:revision>
  <cp:lastPrinted>2025-10-29T08:26:00Z</cp:lastPrinted>
  <dcterms:created xsi:type="dcterms:W3CDTF">2025-10-22T03:32:00Z</dcterms:created>
  <dcterms:modified xsi:type="dcterms:W3CDTF">2025-10-29T08:26:00Z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2f25a045-5c5a-4cb2-80c6-ab4c6f3f6b02</vt:lpwstr>
  </property>
  <property fmtid="{D5CDD505-2E9C-101B-9397-08002B2CF9AE}" pid="21" name="MSIP_Label_20773ee6-353b-4fb9-a59d-0b94c8c67bea_Enabled">
    <vt:lpwstr>true</vt:lpwstr>
  </property>
  <property fmtid="{D5CDD505-2E9C-101B-9397-08002B2CF9AE}" pid="22" name="MSIP_Label_20773ee6-353b-4fb9-a59d-0b94c8c67bea_SetDate">
    <vt:lpwstr>2025-08-27T07:17:45Z</vt:lpwstr>
  </property>
  <property fmtid="{D5CDD505-2E9C-101B-9397-08002B2CF9AE}" pid="23" name="MSIP_Label_20773ee6-353b-4fb9-a59d-0b94c8c67bea_Method">
    <vt:lpwstr>Privileged</vt:lpwstr>
  </property>
  <property fmtid="{D5CDD505-2E9C-101B-9397-08002B2CF9AE}" pid="24" name="MSIP_Label_20773ee6-353b-4fb9-a59d-0b94c8c67bea_Name">
    <vt:lpwstr>No markings</vt:lpwstr>
  </property>
  <property fmtid="{D5CDD505-2E9C-101B-9397-08002B2CF9AE}" pid="25" name="MSIP_Label_20773ee6-353b-4fb9-a59d-0b94c8c67bea_SiteId">
    <vt:lpwstr>faa31b06-8ccc-48c9-867f-f7510dd11c02</vt:lpwstr>
  </property>
  <property fmtid="{D5CDD505-2E9C-101B-9397-08002B2CF9AE}" pid="26" name="MSIP_Label_20773ee6-353b-4fb9-a59d-0b94c8c67bea_ActionId">
    <vt:lpwstr>8b7dd87f-fddc-4b27-80c7-a18cefbce7ef</vt:lpwstr>
  </property>
  <property fmtid="{D5CDD505-2E9C-101B-9397-08002B2CF9AE}" pid="27" name="MSIP_Label_20773ee6-353b-4fb9-a59d-0b94c8c67bea_ContentBits">
    <vt:lpwstr>0</vt:lpwstr>
  </property>
  <property fmtid="{D5CDD505-2E9C-101B-9397-08002B2CF9AE}" pid="28" name="MSIP_Label_20773ee6-353b-4fb9-a59d-0b94c8c67bea_Tag">
    <vt:lpwstr>10, 0, 1, 1</vt:lpwstr>
  </property>
  <property fmtid="{D5CDD505-2E9C-101B-9397-08002B2CF9AE}" pid="29" name="docLang">
    <vt:lpwstr>en</vt:lpwstr>
  </property>
</Properties>
</file>