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7067" w14:textId="00C635F6" w:rsidR="00327C88" w:rsidRPr="00646167" w:rsidRDefault="00327C88" w:rsidP="00646167">
      <w:pPr>
        <w:spacing w:after="240" w:line="240" w:lineRule="auto"/>
        <w:jc w:val="center"/>
        <w:rPr>
          <w:rFonts w:ascii="Arial" w:hAnsi="Arial" w:cs="Arial"/>
          <w:b/>
          <w:lang w:val="es-ES_tradnl"/>
        </w:rPr>
      </w:pPr>
      <w:r w:rsidRPr="00646167">
        <w:rPr>
          <w:rFonts w:ascii="Arial" w:hAnsi="Arial" w:cs="Arial"/>
          <w:b/>
          <w:lang w:val="es-ES_tradnl"/>
        </w:rPr>
        <w:t>PROYECTO DE RECOMENDACIONES SOBRE TIC Y ADMINISTRACIÓN DE LA PI</w:t>
      </w:r>
      <w:bookmarkStart w:id="0" w:name="_bookmark0"/>
      <w:bookmarkEnd w:id="0"/>
    </w:p>
    <w:tbl>
      <w:tblPr>
        <w:tblW w:w="132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9"/>
        <w:gridCol w:w="6900"/>
        <w:gridCol w:w="1886"/>
      </w:tblGrid>
      <w:tr w:rsidR="00327C88" w:rsidRPr="00646167" w14:paraId="449F932E" w14:textId="77777777" w:rsidTr="00646167">
        <w:trPr>
          <w:tblHeader/>
        </w:trPr>
        <w:tc>
          <w:tcPr>
            <w:tcW w:w="448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3F23F0DE" w14:textId="77777777" w:rsidR="00327C88" w:rsidRPr="00646167" w:rsidRDefault="00327C88">
            <w:pPr>
              <w:spacing w:before="3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es-ES_tradnl"/>
                <w14:ligatures w14:val="none"/>
              </w:rPr>
            </w:pPr>
            <w:r w:rsidRPr="00646167">
              <w:rPr>
                <w:rFonts w:ascii="Arial" w:hAnsi="Arial" w:cs="Arial"/>
                <w:b/>
                <w:lang w:val="es-ES_tradnl"/>
              </w:rPr>
              <w:t>Recomendaciones</w:t>
            </w:r>
          </w:p>
        </w:tc>
        <w:tc>
          <w:tcPr>
            <w:tcW w:w="6996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0DC3922" w14:textId="77777777" w:rsidR="00327C88" w:rsidRPr="00646167" w:rsidRDefault="00327C88">
            <w:pPr>
              <w:spacing w:before="3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es-ES_tradnl"/>
                <w14:ligatures w14:val="none"/>
              </w:rPr>
            </w:pPr>
            <w:r w:rsidRPr="00646167">
              <w:rPr>
                <w:rFonts w:ascii="Arial" w:hAnsi="Arial" w:cs="Arial"/>
                <w:b/>
                <w:lang w:val="es-ES_tradnl"/>
              </w:rPr>
              <w:t>Medidas recomendadas</w:t>
            </w:r>
          </w:p>
        </w:tc>
        <w:tc>
          <w:tcPr>
            <w:tcW w:w="173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</w:tcPr>
          <w:p w14:paraId="7B88A7F0" w14:textId="0443708E" w:rsidR="00327C88" w:rsidRPr="00646167" w:rsidRDefault="00327C88">
            <w:pPr>
              <w:spacing w:before="3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es-ES_tradnl"/>
                <w14:ligatures w14:val="none"/>
              </w:rPr>
            </w:pPr>
            <w:r w:rsidRPr="00646167">
              <w:rPr>
                <w:rFonts w:ascii="Arial" w:hAnsi="Arial" w:cs="Arial"/>
                <w:b/>
                <w:lang w:val="es-ES_tradnl"/>
              </w:rPr>
              <w:t>40 recomendaciones conexas</w:t>
            </w:r>
            <w:r w:rsidR="000308EF" w:rsidRPr="00646167">
              <w:rPr>
                <w:rStyle w:val="FootnoteReference"/>
                <w:rFonts w:ascii="Arial" w:eastAsia="Times New Roman" w:hAnsi="Arial" w:cs="Arial"/>
                <w:b/>
                <w:bCs/>
                <w:kern w:val="0"/>
                <w:lang w:val="es-ES_tradnl" w:eastAsia="en-AU"/>
              </w:rPr>
              <w:footnoteReference w:id="2"/>
            </w:r>
          </w:p>
        </w:tc>
      </w:tr>
      <w:tr w:rsidR="00327C88" w:rsidRPr="00646167" w14:paraId="6296EB37" w14:textId="77777777" w:rsidTr="00646167">
        <w:trPr>
          <w:trHeight w:val="2031"/>
        </w:trPr>
        <w:tc>
          <w:tcPr>
            <w:tcW w:w="448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8DE2241" w14:textId="77777777" w:rsidR="00327C88" w:rsidRPr="00646167" w:rsidRDefault="00327C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u w:val="single"/>
                <w:lang w:val="es-ES_tradnl"/>
              </w:rPr>
              <w:t>Recomendación 1: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3CD4E996" w14:textId="77777777" w:rsidR="00327C88" w:rsidRPr="00646167" w:rsidRDefault="00327C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Las oficinas de PI deberían optimizar los actuales modelos de trabajo, marcos jurídicos y procesos de flujo de trabajo para adecuarlos a la era digital, colaborando, en todas las fases, con las partes interesadas de ámbito interno y externo.</w:t>
            </w:r>
          </w:p>
        </w:tc>
        <w:tc>
          <w:tcPr>
            <w:tcW w:w="6996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F11EE64" w14:textId="77777777" w:rsidR="00327C88" w:rsidRPr="00646167" w:rsidRDefault="00327C88" w:rsidP="000308E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Las oficinas de PI deben determinar los problemas operativos y las posibles y mejores soluciones digitales para abordarlos, evitando la mera reproducción de procesos en papel obsoletos.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7AB1B065" w14:textId="4C8F48B8" w:rsidR="001B7E1A" w:rsidRPr="00646167" w:rsidRDefault="001B7E1A" w:rsidP="000308E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Fonts w:ascii="Arial" w:hAnsi="Arial" w:cs="Arial"/>
                <w:sz w:val="22"/>
                <w:szCs w:val="22"/>
                <w:lang w:val="es-ES_tradnl"/>
              </w:rPr>
              <w:t>Se alienta a las oficinas a que examinen los procesos de trabajo relativos a diferentes derechos de PI y que consideren la posibilidad de adoptar un procedimiento homogéneo para los derechos de PI, cuando sea posible.</w:t>
            </w:r>
          </w:p>
          <w:p w14:paraId="7DF3566E" w14:textId="77777777" w:rsidR="00327C88" w:rsidRPr="00646167" w:rsidRDefault="00327C88" w:rsidP="000308E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Las oficinas de PI deberían velar por que exista un entendimiento común general de la transformación digital en el plano institucional, incluido el uso adecuado y posible de las nuevas tecnologías de rápida evolución.</w:t>
            </w:r>
          </w:p>
          <w:p w14:paraId="7B47AD92" w14:textId="77777777" w:rsidR="00327C88" w:rsidRPr="00646167" w:rsidRDefault="00327C88" w:rsidP="000308E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Las oficinas de PI deberían garantizar la existencia de estrategias para aprovechar las API y la nube, teniendo en cuenta las normas nacionales pertinentes y las políticas de trabajo, para la modernización, automatización y optimización de los procedimientos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de trabajo.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07DAC4BC" w14:textId="77777777" w:rsidR="00327C88" w:rsidRPr="00646167" w:rsidRDefault="00327C88" w:rsidP="000308E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Las oficinas de PI deberían examinar la posibilidad de introducir cambios jurídicos para respaldar la transformación digital, por ejemplo: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6EBA1C29" w14:textId="77777777" w:rsidR="00327C88" w:rsidRPr="00646167" w:rsidRDefault="00327C88" w:rsidP="000308EF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el desarrollo de marcos automatizados de toma de decisiones;</w:t>
            </w:r>
          </w:p>
          <w:p w14:paraId="74D7561D" w14:textId="77777777" w:rsidR="00327C88" w:rsidRPr="00646167" w:rsidRDefault="00327C88" w:rsidP="000308EF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el uso de firma electrónica certificada en la administración de la PI;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040F953E" w14:textId="77777777" w:rsidR="00327C88" w:rsidRPr="00646167" w:rsidRDefault="00327C88" w:rsidP="000308EF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opcionalmente, el uso de un identificador global común a todas las oficinas de PI, y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64DD24FE" w14:textId="77777777" w:rsidR="00327C88" w:rsidRPr="00646167" w:rsidRDefault="00327C88" w:rsidP="000308EF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lastRenderedPageBreak/>
              <w:t>el estudio del uso de tecnologías de identificación biométrica.</w:t>
            </w:r>
          </w:p>
        </w:tc>
        <w:tc>
          <w:tcPr>
            <w:tcW w:w="173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12E10A54" w14:textId="77777777" w:rsidR="00327C88" w:rsidRPr="00646167" w:rsidRDefault="00327C88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lastRenderedPageBreak/>
              <w:t>R1, R2, R6,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5E55FB20" w14:textId="77777777" w:rsidR="00327C88" w:rsidRPr="00646167" w:rsidRDefault="00327C88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R36 y R39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238FE6D3" w14:textId="77777777" w:rsidR="00327C88" w:rsidRPr="00646167" w:rsidRDefault="00327C88">
            <w:pPr>
              <w:spacing w:after="0" w:line="240" w:lineRule="auto"/>
              <w:ind w:left="91"/>
              <w:rPr>
                <w:rFonts w:ascii="Arial" w:eastAsia="Times New Roman" w:hAnsi="Arial" w:cs="Arial"/>
                <w:kern w:val="0"/>
                <w:lang w:val="es-ES_tradnl" w:eastAsia="en-AU"/>
                <w14:ligatures w14:val="none"/>
              </w:rPr>
            </w:pPr>
          </w:p>
        </w:tc>
      </w:tr>
      <w:tr w:rsidR="00327C88" w:rsidRPr="00646167" w14:paraId="3C378243" w14:textId="77777777" w:rsidTr="00646167">
        <w:trPr>
          <w:trHeight w:val="2031"/>
        </w:trPr>
        <w:tc>
          <w:tcPr>
            <w:tcW w:w="448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2CA9085" w14:textId="77777777" w:rsidR="00327C88" w:rsidRPr="00646167" w:rsidRDefault="00327C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u w:val="single"/>
                <w:lang w:val="es-ES_tradnl"/>
              </w:rPr>
              <w:t>Recomendación 2: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40171B9A" w14:textId="77777777" w:rsidR="00327C88" w:rsidRPr="00646167" w:rsidRDefault="00327C88">
            <w:pPr>
              <w:pStyle w:val="paragraph"/>
              <w:spacing w:before="0" w:beforeAutospacing="0" w:after="0" w:afterAutospacing="0"/>
              <w:ind w:right="63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las oficinas de PI deberían contar con una estrategia de TIC, ya sea como parte de la planificación estratégica del trabajo o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518AC241" w14:textId="77777777" w:rsidR="00327C88" w:rsidRPr="00646167" w:rsidRDefault="00327C88">
            <w:pPr>
              <w:pStyle w:val="paragraph"/>
              <w:spacing w:before="0" w:beforeAutospacing="0" w:after="0" w:afterAutospacing="0"/>
              <w:ind w:right="18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de forma independiente, inclusión hecha de medidas de evaluación anual.</w:t>
            </w:r>
          </w:p>
        </w:tc>
        <w:tc>
          <w:tcPr>
            <w:tcW w:w="6996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34B1340" w14:textId="77777777" w:rsidR="00327C88" w:rsidRPr="00646167" w:rsidRDefault="00327C88" w:rsidP="000308EF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Se alienta a las oficinas de PI a desarrollar una estrategia de TIC en consonancia con su estrategia institucional.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022E5DB6" w14:textId="77777777" w:rsidR="00327C88" w:rsidRPr="00646167" w:rsidRDefault="00327C88" w:rsidP="000308EF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Se alienta a las oficinas de PI a intercambiar sus estrategias de TIC con otras oficinas de PI en uno de los idiomas de la OMPI, preferiblemente en inglés, siempre que sea posible.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47CDD254" w14:textId="3D13147D" w:rsidR="00327C88" w:rsidRPr="00646167" w:rsidRDefault="00327C88" w:rsidP="000308EF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La Oficina Internacional debería ofrecer un foro para que las oficinas de PI puedan debatir sobre estrategias de TIC, incluida su evaluación y actualización.</w:t>
            </w:r>
          </w:p>
        </w:tc>
        <w:tc>
          <w:tcPr>
            <w:tcW w:w="173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3E0AB7BC" w14:textId="77777777" w:rsidR="00327C88" w:rsidRPr="00646167" w:rsidRDefault="00327C88">
            <w:pPr>
              <w:spacing w:after="0" w:line="240" w:lineRule="auto"/>
              <w:ind w:left="91"/>
              <w:rPr>
                <w:rFonts w:ascii="Arial" w:eastAsia="Times New Roman" w:hAnsi="Arial" w:cs="Arial"/>
                <w:kern w:val="0"/>
                <w:lang w:val="es-ES_tradnl"/>
                <w14:ligatures w14:val="none"/>
              </w:rPr>
            </w:pPr>
            <w:r w:rsidRPr="00646167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_tradnl"/>
              </w:rPr>
              <w:t>No es pertinente, por tratarse de una recomendación nueva.</w:t>
            </w:r>
            <w:r w:rsidRPr="00646167">
              <w:rPr>
                <w:rStyle w:val="eop"/>
                <w:rFonts w:ascii="Arial" w:hAnsi="Arial" w:cs="Arial"/>
                <w:color w:val="000000"/>
                <w:shd w:val="clear" w:color="auto" w:fill="FFFFFF"/>
                <w:lang w:val="es-ES_tradnl"/>
              </w:rPr>
              <w:t> </w:t>
            </w:r>
          </w:p>
        </w:tc>
      </w:tr>
      <w:tr w:rsidR="00327C88" w:rsidRPr="00646167" w14:paraId="5791570E" w14:textId="77777777" w:rsidTr="00646167">
        <w:tc>
          <w:tcPr>
            <w:tcW w:w="448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88D0B73" w14:textId="77777777" w:rsidR="00327C88" w:rsidRPr="00646167" w:rsidRDefault="00327C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u w:val="single"/>
                <w:lang w:val="es-ES_tradnl"/>
              </w:rPr>
              <w:t>Recomendación 3: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15FCFCB8" w14:textId="77777777" w:rsidR="00327C88" w:rsidRPr="00646167" w:rsidRDefault="00327C88">
            <w:pPr>
              <w:pStyle w:val="paragraph"/>
              <w:spacing w:before="0" w:beforeAutospacing="0" w:after="0" w:afterAutospacing="0"/>
              <w:ind w:right="18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Las oficinas de PI deberían velar por que exista un marco de gobernanza de datos que tenga en cuenta las políticas institucionales y el marco jurídico conexo, y que se evalúe regularmente.</w:t>
            </w:r>
          </w:p>
        </w:tc>
        <w:tc>
          <w:tcPr>
            <w:tcW w:w="6996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577CC54" w14:textId="77777777" w:rsidR="00327C88" w:rsidRPr="00646167" w:rsidRDefault="00327C88" w:rsidP="000308EF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Las oficinas de PI deberían establecer y mantener un marco de gobernanza de datos que incluya una estrategia de gobernanza de datos, una política de gestión de datos y políticas y directrices de protección de datos.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7FE66FCE" w14:textId="77777777" w:rsidR="00327C88" w:rsidRPr="00646167" w:rsidRDefault="00327C88" w:rsidP="000308EF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Siempre que sea posible, se alienta a las oficinas de PI a intercambiar con otras oficinas de PI su marco de gobernanza de datos o documentos relacionados.</w:t>
            </w:r>
          </w:p>
        </w:tc>
        <w:tc>
          <w:tcPr>
            <w:tcW w:w="173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465C2201" w14:textId="77777777" w:rsidR="00327C88" w:rsidRPr="00646167" w:rsidRDefault="00327C88">
            <w:pPr>
              <w:spacing w:after="0" w:line="240" w:lineRule="auto"/>
              <w:ind w:left="91"/>
              <w:rPr>
                <w:rFonts w:ascii="Arial" w:eastAsia="Times New Roman" w:hAnsi="Arial" w:cs="Arial"/>
                <w:kern w:val="0"/>
                <w:lang w:val="es-ES_tradnl"/>
                <w14:ligatures w14:val="none"/>
              </w:rPr>
            </w:pPr>
            <w:r w:rsidRPr="00646167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_tradnl"/>
              </w:rPr>
              <w:t>R22 y R29</w:t>
            </w:r>
            <w:r w:rsidRPr="00646167">
              <w:rPr>
                <w:rStyle w:val="eop"/>
                <w:rFonts w:ascii="Arial" w:hAnsi="Arial" w:cs="Arial"/>
                <w:color w:val="000000"/>
                <w:shd w:val="clear" w:color="auto" w:fill="FFFFFF"/>
                <w:lang w:val="es-ES_tradnl"/>
              </w:rPr>
              <w:t> </w:t>
            </w:r>
          </w:p>
        </w:tc>
      </w:tr>
      <w:tr w:rsidR="00327C88" w:rsidRPr="00646167" w14:paraId="7137E109" w14:textId="77777777" w:rsidTr="00646167">
        <w:trPr>
          <w:trHeight w:val="807"/>
        </w:trPr>
        <w:tc>
          <w:tcPr>
            <w:tcW w:w="448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DC593FE" w14:textId="77777777" w:rsidR="00327C88" w:rsidRPr="00646167" w:rsidRDefault="00327C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u w:val="single"/>
                <w:lang w:val="es-ES_tradnl"/>
              </w:rPr>
              <w:t>Recomendación 4: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1FCB644C" w14:textId="77777777" w:rsidR="00327C88" w:rsidRPr="00646167" w:rsidRDefault="00327C88">
            <w:pPr>
              <w:pStyle w:val="paragraph"/>
              <w:spacing w:before="0" w:beforeAutospacing="0" w:after="0" w:afterAutospacing="0"/>
              <w:ind w:right="18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 xml:space="preserve">Las oficinas de PI deberían velar por que se aplique una política de seguridad de la información basada en </w:t>
            </w: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lastRenderedPageBreak/>
              <w:t>mejores prácticas y que se evalúe regularmente.</w:t>
            </w:r>
          </w:p>
        </w:tc>
        <w:tc>
          <w:tcPr>
            <w:tcW w:w="6996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8D3762C" w14:textId="77777777" w:rsidR="00327C88" w:rsidRPr="00646167" w:rsidRDefault="00327C88" w:rsidP="000308EF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lastRenderedPageBreak/>
              <w:t>Las oficinas de PI deberían establecer y mantener su política de seguridad de la información.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43696986" w14:textId="13072572" w:rsidR="00327C88" w:rsidRPr="00646167" w:rsidRDefault="00327C88" w:rsidP="000308EF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 xml:space="preserve">Se alienta a las oficinas de PI a intercambiar sus políticas de seguridad de la información y sus experiencias, incluidos retos </w:t>
            </w: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lastRenderedPageBreak/>
              <w:t>actuales y soluciones adoptadas para abordarlos, cuando sea posible.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73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3E0216F7" w14:textId="77777777" w:rsidR="00327C88" w:rsidRPr="00646167" w:rsidRDefault="00327C88">
            <w:pPr>
              <w:spacing w:after="0" w:line="240" w:lineRule="auto"/>
              <w:ind w:left="91"/>
              <w:rPr>
                <w:rFonts w:ascii="Arial" w:eastAsia="Times New Roman" w:hAnsi="Arial" w:cs="Arial"/>
                <w:kern w:val="0"/>
                <w:lang w:val="es-ES_tradnl"/>
                <w14:ligatures w14:val="none"/>
              </w:rPr>
            </w:pPr>
            <w:r w:rsidRPr="00646167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_tradnl"/>
              </w:rPr>
              <w:lastRenderedPageBreak/>
              <w:t>R36 y R37</w:t>
            </w:r>
            <w:r w:rsidRPr="00646167">
              <w:rPr>
                <w:rStyle w:val="eop"/>
                <w:rFonts w:ascii="Arial" w:hAnsi="Arial" w:cs="Arial"/>
                <w:color w:val="000000"/>
                <w:shd w:val="clear" w:color="auto" w:fill="FFFFFF"/>
                <w:lang w:val="es-ES_tradnl"/>
              </w:rPr>
              <w:t> </w:t>
            </w:r>
          </w:p>
        </w:tc>
      </w:tr>
      <w:tr w:rsidR="00327C88" w:rsidRPr="00646167" w14:paraId="1D0F79E0" w14:textId="77777777" w:rsidTr="00646167">
        <w:tc>
          <w:tcPr>
            <w:tcW w:w="448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7C11846" w14:textId="77777777" w:rsidR="00327C88" w:rsidRPr="00646167" w:rsidRDefault="00327C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u w:val="single"/>
                <w:lang w:val="es-ES_tradnl"/>
              </w:rPr>
              <w:t>Recomendación 5: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15CCEE9A" w14:textId="43E0B988" w:rsidR="00327C88" w:rsidRPr="00646167" w:rsidRDefault="00327C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Las oficinas de PI deberían velar por que los datos y la documentación sobre PI estén disponibles para su publicación e intercambio con otras oficinas de PI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en formatos de texto completo legibles por máquina, conforme a las normas pertinentes de la OMPI.</w:t>
            </w:r>
          </w:p>
        </w:tc>
        <w:tc>
          <w:tcPr>
            <w:tcW w:w="6996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1EA541F" w14:textId="77777777" w:rsidR="00327C88" w:rsidRPr="00646167" w:rsidRDefault="00327C88" w:rsidP="000308E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Las oficinas de PI deberían digitalizar los documentos de PI que sigan estando en papel o en imágenes y convertirlos a formatos de texto completo legibles por máquina y, en la medida de lo posible, en formatos de datos estructurados en XML o JSON, conforme a las normas pertinentes de la OMPI.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45AA22B8" w14:textId="77777777" w:rsidR="00327C88" w:rsidRPr="00646167" w:rsidRDefault="00327C88" w:rsidP="000308E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Se alienta a las oficinas de PI a que ayuden a otras oficinas de PI en el proceso de digitalización, entre otras formas, compartiendo sus experiencias y soluciones de digitalización.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2B02D79E" w14:textId="77777777" w:rsidR="00327C88" w:rsidRPr="00646167" w:rsidRDefault="00327C88" w:rsidP="000308E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Se alienta a las oficinas de PI a que cooperen en el intercambio de datos, cuando sea posible, en formatos XML o JSON, conforme a las normas pertinentes de la OMPI.</w:t>
            </w:r>
          </w:p>
          <w:p w14:paraId="27169C05" w14:textId="77777777" w:rsidR="00327C88" w:rsidRPr="00646167" w:rsidRDefault="00327C88" w:rsidP="000308E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Se alienta a las oficinas de PI a intercambiar y difundir datos y documentación, sin ningún tipo de barreras y de forma gratuita o a un coste marginal.</w:t>
            </w:r>
          </w:p>
        </w:tc>
        <w:tc>
          <w:tcPr>
            <w:tcW w:w="173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296C3A91" w14:textId="77777777" w:rsidR="00327C88" w:rsidRPr="00646167" w:rsidRDefault="00327C88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R3, R4, R13, R14, R16, R17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380FA2D8" w14:textId="77777777" w:rsidR="00327C88" w:rsidRPr="00646167" w:rsidRDefault="00327C88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Y R32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4AE70DF6" w14:textId="77777777" w:rsidR="00327C88" w:rsidRPr="00646167" w:rsidRDefault="00327C88">
            <w:pPr>
              <w:spacing w:after="0" w:line="240" w:lineRule="auto"/>
              <w:ind w:left="91"/>
              <w:rPr>
                <w:rFonts w:ascii="Arial" w:eastAsia="Times New Roman" w:hAnsi="Arial" w:cs="Arial"/>
                <w:kern w:val="0"/>
                <w:lang w:val="es-ES_tradnl" w:eastAsia="en-AU"/>
                <w14:ligatures w14:val="none"/>
              </w:rPr>
            </w:pPr>
          </w:p>
        </w:tc>
      </w:tr>
      <w:tr w:rsidR="00327C88" w:rsidRPr="00646167" w14:paraId="029E46AA" w14:textId="77777777" w:rsidTr="00646167">
        <w:tc>
          <w:tcPr>
            <w:tcW w:w="448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5C3423D" w14:textId="77777777" w:rsidR="00327C88" w:rsidRPr="00646167" w:rsidRDefault="00327C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u w:val="single"/>
                <w:lang w:val="es-ES_tradnl"/>
              </w:rPr>
              <w:t>Recomendación 6: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5ED12362" w14:textId="77777777" w:rsidR="00327C88" w:rsidRPr="00646167" w:rsidRDefault="00327C88">
            <w:pPr>
              <w:pStyle w:val="paragraph"/>
              <w:spacing w:before="0" w:beforeAutospacing="0" w:after="0" w:afterAutospacing="0"/>
              <w:ind w:right="375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Se alienta a las oficinas de PI a contribuir a proyectos cooperativos multilaterales o internacionales sobre datos de PI, sistemas y servicios mundiales de información sobre PI, difusión de datos de PI y documentación de PI.</w:t>
            </w:r>
          </w:p>
        </w:tc>
        <w:tc>
          <w:tcPr>
            <w:tcW w:w="6996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16DDE52" w14:textId="77777777" w:rsidR="006D779C" w:rsidRPr="00646167" w:rsidRDefault="00327C88" w:rsidP="006D779C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Se alienta a las oficinas de PI a participar activamente en los proyectos</w:t>
            </w:r>
            <w:r w:rsidR="000308EF" w:rsidRPr="00646167">
              <w:rPr>
                <w:rStyle w:val="FootnoteReference"/>
                <w:rFonts w:ascii="Arial" w:eastAsiaTheme="majorEastAsia" w:hAnsi="Arial" w:cs="Arial"/>
                <w:sz w:val="22"/>
                <w:szCs w:val="22"/>
                <w:lang w:val="es-ES_tradnl"/>
              </w:rPr>
              <w:footnoteReference w:id="3"/>
            </w: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 xml:space="preserve"> de cooperación aprobados o señalados por el CWS.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00468350" w14:textId="2A32943E" w:rsidR="00327C88" w:rsidRPr="00646167" w:rsidRDefault="00327C88" w:rsidP="006D779C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Se alienta a las oficinas de PI a ofrecer proyectos cooperativos multilaterales y a participar en los proyectos que ofrecen otras oficinas de PI.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73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2C284CC9" w14:textId="77777777" w:rsidR="00327C88" w:rsidRPr="00646167" w:rsidRDefault="00327C88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R8, R9, R11, R19, R23, R24,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211681C1" w14:textId="77777777" w:rsidR="00327C88" w:rsidRPr="00646167" w:rsidRDefault="00327C88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R35 y R40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777C9CF4" w14:textId="77777777" w:rsidR="00327C88" w:rsidRPr="00646167" w:rsidRDefault="00327C88">
            <w:pPr>
              <w:spacing w:after="0" w:line="240" w:lineRule="auto"/>
              <w:ind w:left="91"/>
              <w:rPr>
                <w:rFonts w:ascii="Arial" w:eastAsia="Times New Roman" w:hAnsi="Arial" w:cs="Arial"/>
                <w:kern w:val="0"/>
                <w:lang w:val="es-ES_tradnl" w:eastAsia="en-AU"/>
                <w14:ligatures w14:val="none"/>
              </w:rPr>
            </w:pPr>
          </w:p>
        </w:tc>
      </w:tr>
      <w:tr w:rsidR="0065567E" w:rsidRPr="00646167" w14:paraId="295BEA62" w14:textId="77777777" w:rsidTr="00646167">
        <w:tc>
          <w:tcPr>
            <w:tcW w:w="448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87B5F24" w14:textId="1B8D38F2" w:rsidR="0065567E" w:rsidRPr="00646167" w:rsidRDefault="0065567E" w:rsidP="00FF2B3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u w:val="single"/>
                <w:lang w:val="es-ES_tradnl"/>
              </w:rPr>
              <w:lastRenderedPageBreak/>
              <w:t>Recomendación 7: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298C35DE" w14:textId="2B3CE820" w:rsidR="0065567E" w:rsidRPr="00646167" w:rsidRDefault="0065567E" w:rsidP="00F35E6B">
            <w:pPr>
              <w:pStyle w:val="paragraph"/>
              <w:spacing w:before="0" w:beforeAutospacing="0" w:after="0" w:afterAutospacing="0"/>
              <w:ind w:right="63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Las oficinas de PI deberían participar en la elaboración de las normas técnicas de la OMPI y aplicarlas siempre que sea posible.</w:t>
            </w:r>
          </w:p>
        </w:tc>
        <w:tc>
          <w:tcPr>
            <w:tcW w:w="6996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5A6A962" w14:textId="77777777" w:rsidR="0065567E" w:rsidRPr="00646167" w:rsidRDefault="0065567E" w:rsidP="000308EF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Se alienta a las oficinas de PI a que designen a sus expertos en la materia para formar parte de los equipos técnicos del CWS.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528DA525" w14:textId="7CB3651F" w:rsidR="0065567E" w:rsidRPr="00646167" w:rsidRDefault="0065567E" w:rsidP="000308EF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Se alienta a las oficinas de PI a informar a la Oficina Internacional acerca de la situación de la aplicación de las normas técnicas de la OMPI y a participar en las encuestas del CWS.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73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5337D62A" w14:textId="77777777" w:rsidR="0065567E" w:rsidRPr="00646167" w:rsidRDefault="0065567E" w:rsidP="0065567E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R20, R26, R27,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201FE2B9" w14:textId="77777777" w:rsidR="0065567E" w:rsidRPr="00646167" w:rsidRDefault="0065567E" w:rsidP="0065567E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 xml:space="preserve">y R33 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1F054CB1" w14:textId="0E992260" w:rsidR="0065567E" w:rsidRPr="00646167" w:rsidRDefault="0065567E">
            <w:pPr>
              <w:spacing w:after="0" w:line="240" w:lineRule="auto"/>
              <w:ind w:left="91"/>
              <w:rPr>
                <w:rFonts w:ascii="Arial" w:eastAsia="Times New Roman" w:hAnsi="Arial" w:cs="Arial"/>
                <w:kern w:val="0"/>
                <w:lang w:val="es-ES_tradnl" w:eastAsia="en-AU"/>
                <w14:ligatures w14:val="none"/>
              </w:rPr>
            </w:pPr>
          </w:p>
        </w:tc>
      </w:tr>
      <w:tr w:rsidR="0065567E" w:rsidRPr="00646167" w14:paraId="1D734CEB" w14:textId="77777777" w:rsidTr="00646167">
        <w:tc>
          <w:tcPr>
            <w:tcW w:w="448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A7F29C0" w14:textId="6CEE1D13" w:rsidR="0065567E" w:rsidRPr="00646167" w:rsidRDefault="0065567E" w:rsidP="00FF2B3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u w:val="single"/>
                <w:lang w:val="es-ES_tradnl"/>
              </w:rPr>
              <w:t>Recomendación 8: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463B8166" w14:textId="5AA1CE71" w:rsidR="0065567E" w:rsidRPr="00646167" w:rsidRDefault="0065567E" w:rsidP="00F35E6B">
            <w:pPr>
              <w:pStyle w:val="paragraph"/>
              <w:spacing w:before="0" w:beforeAutospacing="0" w:after="0" w:afterAutospacing="0"/>
              <w:ind w:right="18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Se alienta a las oficinas de PI a cooperar en el desarrollo y la utilización de arquitecturas comunes de referencia de las TIC para la PI, entre ellas, soluciones y plataformas para mejorar la calidad y la eficiencia de los procedimientos de trabajo, y a intercambiar experiencias.</w:t>
            </w:r>
          </w:p>
        </w:tc>
        <w:tc>
          <w:tcPr>
            <w:tcW w:w="6996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C51B20B" w14:textId="2C2B2601" w:rsidR="0065567E" w:rsidRPr="00646167" w:rsidRDefault="0065567E" w:rsidP="000308EF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Se alienta a las oficinas de PI a intercambiar sus paquetes tecnológicos y planes de tecnología actuales, incluidos planes de desmantelamiento de determinados sistemas, con otras oficinas de PI, siempre que sea posible.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3A7841B6" w14:textId="0E5DCE48" w:rsidR="0065567E" w:rsidRPr="00646167" w:rsidRDefault="0065567E" w:rsidP="000308EF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La Oficina Internacional debería proporcionar un foro y una plataforma para intercambiar experiencias e información, según sea necesario.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73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601D4156" w14:textId="77777777" w:rsidR="0065567E" w:rsidRPr="00646167" w:rsidRDefault="0065567E" w:rsidP="0065567E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R10, R16, R21, R25, R28, R30,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5D606877" w14:textId="77777777" w:rsidR="0065567E" w:rsidRPr="00646167" w:rsidRDefault="0065567E" w:rsidP="0065567E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R31 y R34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327DC174" w14:textId="5E53DE4B" w:rsidR="0065567E" w:rsidRPr="00646167" w:rsidRDefault="0065567E">
            <w:pPr>
              <w:spacing w:after="0" w:line="240" w:lineRule="auto"/>
              <w:ind w:left="91"/>
              <w:rPr>
                <w:rFonts w:ascii="Arial" w:eastAsia="Times New Roman" w:hAnsi="Arial" w:cs="Arial"/>
                <w:kern w:val="0"/>
                <w:lang w:val="es-ES_tradnl" w:eastAsia="en-AU"/>
                <w14:ligatures w14:val="none"/>
              </w:rPr>
            </w:pPr>
          </w:p>
        </w:tc>
      </w:tr>
      <w:tr w:rsidR="0065567E" w:rsidRPr="00646167" w14:paraId="03C79571" w14:textId="77777777" w:rsidTr="00646167">
        <w:tc>
          <w:tcPr>
            <w:tcW w:w="448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0055C8C" w14:textId="0ECDB6CF" w:rsidR="00FF2B3F" w:rsidRPr="00646167" w:rsidRDefault="00FF2B3F" w:rsidP="00FF2B3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u w:val="single"/>
                <w:lang w:val="es-ES_tradnl"/>
              </w:rPr>
              <w:t>Recomendación 9: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6B5A9BAD" w14:textId="6A4B14F8" w:rsidR="0065567E" w:rsidRPr="00646167" w:rsidRDefault="00FF2B3F" w:rsidP="00F35E6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Se alienta a las oficinas de PI a intercambiar sus experiencias e información sobre planificación, gestión, ejecución y evaluación de proyectos de TIC.</w:t>
            </w:r>
          </w:p>
        </w:tc>
        <w:tc>
          <w:tcPr>
            <w:tcW w:w="6996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2A6E5C2" w14:textId="77777777" w:rsidR="00FF2B3F" w:rsidRPr="00646167" w:rsidRDefault="00FF2B3F" w:rsidP="000308EF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Se alienta a las oficinas de PI a intercambiar sus experiencias y enseñanzas extraídas en relación con los diferentes modelos de ejecución de proyectos de TIC, en particular: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07C9446F" w14:textId="3457BF10" w:rsidR="00FF2B3F" w:rsidRPr="00646167" w:rsidRDefault="00F35E6B" w:rsidP="000308EF">
            <w:pPr>
              <w:pStyle w:val="paragraph"/>
              <w:numPr>
                <w:ilvl w:val="1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los que se aplican en el ámbito interno, y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0ED49FDC" w14:textId="5651CF5E" w:rsidR="0065567E" w:rsidRPr="00646167" w:rsidRDefault="00F35E6B" w:rsidP="000308EF">
            <w:pPr>
              <w:pStyle w:val="paragraph"/>
              <w:numPr>
                <w:ilvl w:val="1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los que ofrecen los proveedores de servicios externos, de ser posible.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173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0E057E36" w14:textId="684660D5" w:rsidR="0065567E" w:rsidRPr="00646167" w:rsidRDefault="00FF2B3F">
            <w:pPr>
              <w:spacing w:after="0" w:line="240" w:lineRule="auto"/>
              <w:ind w:left="91"/>
              <w:rPr>
                <w:rFonts w:ascii="Arial" w:eastAsia="Times New Roman" w:hAnsi="Arial" w:cs="Arial"/>
                <w:kern w:val="0"/>
                <w:lang w:val="es-ES_tradnl"/>
                <w14:ligatures w14:val="none"/>
              </w:rPr>
            </w:pPr>
            <w:r w:rsidRPr="00646167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_tradnl"/>
              </w:rPr>
              <w:t>No es pertinente, por tratarse de una recomendación nueva.</w:t>
            </w:r>
            <w:r w:rsidRPr="00646167">
              <w:rPr>
                <w:rStyle w:val="eop"/>
                <w:rFonts w:ascii="Arial" w:hAnsi="Arial" w:cs="Arial"/>
                <w:color w:val="000000"/>
                <w:shd w:val="clear" w:color="auto" w:fill="FFFFFF"/>
                <w:lang w:val="es-ES_tradnl"/>
              </w:rPr>
              <w:t> </w:t>
            </w:r>
          </w:p>
        </w:tc>
      </w:tr>
      <w:tr w:rsidR="0065567E" w:rsidRPr="00646167" w14:paraId="092610CD" w14:textId="77777777" w:rsidTr="00646167">
        <w:trPr>
          <w:trHeight w:val="1437"/>
        </w:trPr>
        <w:tc>
          <w:tcPr>
            <w:tcW w:w="448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E4249E1" w14:textId="693DBA0E" w:rsidR="00FF2B3F" w:rsidRPr="00646167" w:rsidRDefault="00FF2B3F" w:rsidP="00FF2B3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u w:val="single"/>
                <w:lang w:val="es-ES_tradnl"/>
              </w:rPr>
              <w:lastRenderedPageBreak/>
              <w:t>Recomendación 10: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1ABCCFE4" w14:textId="31604E0E" w:rsidR="0065567E" w:rsidRPr="00646167" w:rsidRDefault="00FF2B3F" w:rsidP="00F35E6B">
            <w:pPr>
              <w:pStyle w:val="paragraph"/>
              <w:spacing w:before="0" w:beforeAutospacing="0" w:after="0" w:afterAutospacing="0"/>
              <w:ind w:right="18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Las oficinas de PI deberían asegurarse de que la aplicación de metodologías como los casos de uso en tecnologías nuevas y de rápida evolución (como las cadenas de bloques y la inteligencia artificial) se base en la evaluación de los riesgos del proyecto, en particular, con respecto a las políticas y normativas institucionales pertinentes, así como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  <w:r w:rsidRPr="0064616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s-ES_tradnl"/>
              </w:rPr>
              <w:t>a las posibles repercusiones que ese tipo de metodologías puedan tener en los procedimientos de trabajo.</w:t>
            </w:r>
          </w:p>
        </w:tc>
        <w:tc>
          <w:tcPr>
            <w:tcW w:w="6996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D282056" w14:textId="569F2B7A" w:rsidR="00FF2B3F" w:rsidRPr="00646167" w:rsidRDefault="00FF2B3F" w:rsidP="000308EF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Se alienta a las oficinas de PI a estudiar e intercambiar la aplicación de casos de uso en tecnologías nuevas y de rápida evolución, como las cadenas de bloques y la inteligencia artificial.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2F688258" w14:textId="317638ED" w:rsidR="00F35E6B" w:rsidRPr="00646167" w:rsidRDefault="00FF2B3F" w:rsidP="000308EF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sz w:val="22"/>
                <w:szCs w:val="22"/>
                <w:lang w:val="es-ES_tradnl"/>
              </w:rPr>
              <w:t>Se alienta a las oficinas de PI a estudiar e intercambiar la aplicación de casos de uso en herramientas y servicios basados en la IA, incluidas las capacidades de la IA generativa a medida que se desarrollen, para funciones como la búsqueda de imágenes, la búsqueda semántica de textos, las clasificaciones de imágenes y textos, la traducción y la asistencia al cliente.</w:t>
            </w:r>
            <w:r w:rsidRPr="00646167">
              <w:rPr>
                <w:rStyle w:val="eop"/>
                <w:rFonts w:ascii="Arial" w:hAnsi="Arial" w:cs="Arial"/>
                <w:sz w:val="22"/>
                <w:szCs w:val="22"/>
                <w:lang w:val="es-ES_tradnl"/>
              </w:rPr>
              <w:t> </w:t>
            </w:r>
          </w:p>
          <w:p w14:paraId="487FFCD4" w14:textId="1F72B08B" w:rsidR="0065567E" w:rsidRPr="00646167" w:rsidRDefault="00FF2B3F" w:rsidP="000308EF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4616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s-ES_tradnl"/>
              </w:rPr>
              <w:t>Las oficinas de PI deberían estudiar la forma de intercambiar tecnología y ponerla a disposición de las oficinas de PI más pequeñas para mejorar la calidad y la eficiencia de los procedimientos de trabajo.</w:t>
            </w:r>
          </w:p>
        </w:tc>
        <w:tc>
          <w:tcPr>
            <w:tcW w:w="173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 w:themeFill="background1"/>
          </w:tcPr>
          <w:p w14:paraId="711336B1" w14:textId="1DA82C6B" w:rsidR="0065567E" w:rsidRPr="00646167" w:rsidRDefault="00FF2B3F">
            <w:pPr>
              <w:spacing w:after="0" w:line="240" w:lineRule="auto"/>
              <w:ind w:left="91"/>
              <w:rPr>
                <w:rFonts w:ascii="Arial" w:eastAsia="Times New Roman" w:hAnsi="Arial" w:cs="Arial"/>
                <w:kern w:val="0"/>
                <w:lang w:val="es-ES_tradnl"/>
                <w14:ligatures w14:val="none"/>
              </w:rPr>
            </w:pPr>
            <w:r w:rsidRPr="00646167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s-ES_tradnl"/>
              </w:rPr>
              <w:t>R7, R12 y R15</w:t>
            </w:r>
            <w:r w:rsidRPr="00646167">
              <w:rPr>
                <w:rStyle w:val="eop"/>
                <w:rFonts w:ascii="Arial" w:hAnsi="Arial" w:cs="Arial"/>
                <w:color w:val="000000"/>
                <w:shd w:val="clear" w:color="auto" w:fill="FFFFFF"/>
                <w:lang w:val="es-ES_tradnl"/>
              </w:rPr>
              <w:t> </w:t>
            </w:r>
          </w:p>
        </w:tc>
      </w:tr>
    </w:tbl>
    <w:p w14:paraId="3560C651" w14:textId="77777777" w:rsidR="00481854" w:rsidRPr="00646167" w:rsidRDefault="00481854" w:rsidP="002B5D89">
      <w:pPr>
        <w:rPr>
          <w:rFonts w:ascii="Arial" w:hAnsi="Arial" w:cs="Arial"/>
          <w:lang w:val="es-ES_tradnl"/>
        </w:rPr>
      </w:pPr>
    </w:p>
    <w:sectPr w:rsidR="00481854" w:rsidRPr="00646167" w:rsidSect="00646167">
      <w:head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B1E9" w14:textId="77777777" w:rsidR="00D32AC8" w:rsidRDefault="00D32AC8" w:rsidP="0065567E">
      <w:pPr>
        <w:spacing w:after="0" w:line="240" w:lineRule="auto"/>
      </w:pPr>
      <w:r>
        <w:separator/>
      </w:r>
    </w:p>
  </w:endnote>
  <w:endnote w:type="continuationSeparator" w:id="0">
    <w:p w14:paraId="17E3C985" w14:textId="77777777" w:rsidR="00D32AC8" w:rsidRDefault="00D32AC8" w:rsidP="0065567E">
      <w:pPr>
        <w:spacing w:after="0" w:line="240" w:lineRule="auto"/>
      </w:pPr>
      <w:r>
        <w:continuationSeparator/>
      </w:r>
    </w:p>
  </w:endnote>
  <w:endnote w:type="continuationNotice" w:id="1">
    <w:p w14:paraId="360C1EAC" w14:textId="77777777" w:rsidR="00D32AC8" w:rsidRDefault="00D32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E3C9" w14:textId="77777777" w:rsidR="00D32AC8" w:rsidRDefault="00D32AC8" w:rsidP="0065567E">
      <w:pPr>
        <w:spacing w:after="0" w:line="240" w:lineRule="auto"/>
      </w:pPr>
      <w:r>
        <w:separator/>
      </w:r>
    </w:p>
  </w:footnote>
  <w:footnote w:type="continuationSeparator" w:id="0">
    <w:p w14:paraId="49C61434" w14:textId="77777777" w:rsidR="00D32AC8" w:rsidRDefault="00D32AC8" w:rsidP="0065567E">
      <w:pPr>
        <w:spacing w:after="0" w:line="240" w:lineRule="auto"/>
      </w:pPr>
      <w:r>
        <w:continuationSeparator/>
      </w:r>
    </w:p>
  </w:footnote>
  <w:footnote w:type="continuationNotice" w:id="1">
    <w:p w14:paraId="185293B6" w14:textId="77777777" w:rsidR="00D32AC8" w:rsidRDefault="00D32AC8">
      <w:pPr>
        <w:spacing w:after="0" w:line="240" w:lineRule="auto"/>
      </w:pPr>
    </w:p>
  </w:footnote>
  <w:footnote w:id="2">
    <w:p w14:paraId="44F424D8" w14:textId="5D4C31CE" w:rsidR="000308EF" w:rsidRPr="00646167" w:rsidRDefault="000308EF">
      <w:pPr>
        <w:pStyle w:val="FootnoteText"/>
        <w:rPr>
          <w:rFonts w:ascii="Arial" w:hAnsi="Arial" w:cs="Arial"/>
          <w:sz w:val="18"/>
          <w:szCs w:val="18"/>
        </w:rPr>
      </w:pPr>
      <w:r w:rsidRPr="00646167">
        <w:rPr>
          <w:rStyle w:val="FootnoteReference"/>
          <w:rFonts w:ascii="Arial" w:hAnsi="Arial" w:cs="Arial"/>
          <w:sz w:val="18"/>
          <w:szCs w:val="18"/>
        </w:rPr>
        <w:footnoteRef/>
      </w:r>
      <w:r w:rsidRPr="00646167">
        <w:rPr>
          <w:rFonts w:ascii="Arial" w:hAnsi="Arial" w:cs="Arial"/>
          <w:sz w:val="18"/>
          <w:szCs w:val="18"/>
        </w:rPr>
        <w:t xml:space="preserve"> 40 recomendaciones de la reunión sobre estrategias de TIC e inteligencia artificial (véase el </w:t>
      </w:r>
      <w:hyperlink r:id="rId1" w:history="1">
        <w:r w:rsidRPr="00646167">
          <w:rPr>
            <w:rStyle w:val="Hyperlink"/>
            <w:rFonts w:ascii="Arial" w:hAnsi="Arial" w:cs="Arial"/>
            <w:sz w:val="18"/>
            <w:szCs w:val="18"/>
          </w:rPr>
          <w:t>documento CWS/6/3</w:t>
        </w:r>
      </w:hyperlink>
      <w:r w:rsidRPr="00646167">
        <w:rPr>
          <w:rFonts w:ascii="Arial" w:hAnsi="Arial" w:cs="Arial"/>
          <w:sz w:val="18"/>
          <w:szCs w:val="18"/>
        </w:rPr>
        <w:t>)</w:t>
      </w:r>
    </w:p>
  </w:footnote>
  <w:footnote w:id="3">
    <w:p w14:paraId="6B92AA18" w14:textId="08B1AC41" w:rsidR="000308EF" w:rsidRPr="00646167" w:rsidRDefault="000308EF">
      <w:pPr>
        <w:pStyle w:val="FootnoteText"/>
        <w:rPr>
          <w:rFonts w:ascii="Arial" w:hAnsi="Arial" w:cs="Arial"/>
          <w:sz w:val="18"/>
          <w:szCs w:val="18"/>
        </w:rPr>
      </w:pPr>
      <w:r w:rsidRPr="00646167">
        <w:rPr>
          <w:rStyle w:val="FootnoteReference"/>
          <w:rFonts w:ascii="Arial" w:hAnsi="Arial" w:cs="Arial"/>
          <w:sz w:val="18"/>
          <w:szCs w:val="18"/>
        </w:rPr>
        <w:footnoteRef/>
      </w:r>
      <w:r w:rsidRPr="00646167">
        <w:rPr>
          <w:rFonts w:ascii="Arial" w:hAnsi="Arial" w:cs="Arial"/>
          <w:sz w:val="18"/>
          <w:szCs w:val="18"/>
        </w:rPr>
        <w:t xml:space="preserve"> Por ejemplo, el proyecto de identificadores mundiales, el proyecto de catálogo unificado de API y el suministro de ficheros de referencia de documentos de patente en formatos conformes a la Norma ST.37 de la OMPI, teniendo en cuenta la documentación mínima del PCT.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9B2B" w14:textId="2B417BA6" w:rsidR="001D7485" w:rsidRPr="001D7485" w:rsidRDefault="001D7485" w:rsidP="001D7485">
    <w:pPr>
      <w:widowControl w:val="0"/>
      <w:kinsoku w:val="0"/>
      <w:spacing w:after="0" w:line="240" w:lineRule="auto"/>
      <w:jc w:val="right"/>
      <w:rPr>
        <w:rFonts w:ascii="Arial" w:eastAsia="SimSun" w:hAnsi="Arial" w:cs="Arial"/>
        <w:caps/>
        <w:kern w:val="0"/>
        <w:szCs w:val="24"/>
        <w14:ligatures w14:val="none"/>
      </w:rPr>
    </w:pPr>
    <w:r>
      <w:rPr>
        <w:rFonts w:ascii="Arial" w:hAnsi="Arial"/>
        <w:caps/>
      </w:rPr>
      <w:t>CWS/12/22</w:t>
    </w:r>
  </w:p>
  <w:p w14:paraId="71799756" w14:textId="67ED9716" w:rsidR="00327C88" w:rsidRPr="001D7485" w:rsidRDefault="00646167" w:rsidP="00646167">
    <w:pPr>
      <w:widowControl w:val="0"/>
      <w:kinsoku w:val="0"/>
      <w:spacing w:after="360" w:line="240" w:lineRule="auto"/>
      <w:jc w:val="right"/>
      <w:rPr>
        <w:rFonts w:ascii="Arial" w:eastAsia="SimSun" w:hAnsi="Arial" w:cs="Arial"/>
        <w:caps/>
        <w:kern w:val="0"/>
        <w:szCs w:val="24"/>
        <w14:ligatures w14:val="none"/>
      </w:rPr>
    </w:pPr>
    <w:r>
      <w:rPr>
        <w:rFonts w:ascii="Arial" w:hAnsi="Arial"/>
      </w:rPr>
      <w:t xml:space="preserve">Anexo, página </w:t>
    </w:r>
    <w:r w:rsidR="001D7485" w:rsidRPr="001D7485">
      <w:rPr>
        <w:rFonts w:ascii="Arial" w:eastAsia="SimSun" w:hAnsi="Arial" w:cs="Arial"/>
        <w:caps/>
      </w:rPr>
      <w:fldChar w:fldCharType="begin"/>
    </w:r>
    <w:r w:rsidR="001D7485" w:rsidRPr="001D7485">
      <w:rPr>
        <w:rFonts w:ascii="Arial" w:eastAsia="SimSun" w:hAnsi="Arial" w:cs="Arial"/>
        <w:caps/>
      </w:rPr>
      <w:instrText xml:space="preserve"> PAGE  \* Arabic  \* MERGEFORMAT </w:instrText>
    </w:r>
    <w:r w:rsidR="001D7485" w:rsidRPr="001D7485">
      <w:rPr>
        <w:rFonts w:ascii="Arial" w:eastAsia="SimSun" w:hAnsi="Arial" w:cs="Arial"/>
        <w:caps/>
      </w:rPr>
      <w:fldChar w:fldCharType="separate"/>
    </w:r>
    <w:r w:rsidR="001D7485" w:rsidRPr="001D7485">
      <w:rPr>
        <w:rFonts w:ascii="Arial" w:eastAsia="SimSun" w:hAnsi="Arial" w:cs="Arial"/>
        <w:caps/>
      </w:rPr>
      <w:t>1</w:t>
    </w:r>
    <w:r w:rsidR="001D7485" w:rsidRPr="001D7485">
      <w:rPr>
        <w:rFonts w:ascii="Arial" w:eastAsia="SimSun" w:hAnsi="Arial" w:cs="Arial"/>
        <w:cap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B0B6" w14:textId="77777777" w:rsidR="00646167" w:rsidRPr="00646167" w:rsidRDefault="00646167" w:rsidP="00646167">
    <w:pPr>
      <w:widowControl w:val="0"/>
      <w:kinsoku w:val="0"/>
      <w:spacing w:after="0" w:line="240" w:lineRule="auto"/>
      <w:jc w:val="right"/>
      <w:rPr>
        <w:rFonts w:ascii="Arial" w:eastAsia="SimSun" w:hAnsi="Arial" w:cs="Arial"/>
        <w:caps/>
        <w:kern w:val="0"/>
        <w14:ligatures w14:val="none"/>
      </w:rPr>
    </w:pPr>
    <w:r w:rsidRPr="00646167">
      <w:rPr>
        <w:rFonts w:ascii="Arial" w:hAnsi="Arial" w:cs="Arial"/>
        <w:caps/>
      </w:rPr>
      <w:t>CWS/12/22</w:t>
    </w:r>
  </w:p>
  <w:p w14:paraId="6D6EADC5" w14:textId="49773545" w:rsidR="00646167" w:rsidRPr="00646167" w:rsidRDefault="00646167" w:rsidP="00646167">
    <w:pPr>
      <w:pStyle w:val="Header"/>
      <w:spacing w:after="360"/>
      <w:jc w:val="right"/>
      <w:rPr>
        <w:rFonts w:ascii="Arial" w:hAnsi="Arial" w:cs="Arial"/>
      </w:rPr>
    </w:pPr>
    <w:r w:rsidRPr="00646167">
      <w:rPr>
        <w:rFonts w:ascii="Arial" w:hAnsi="Arial" w:cs="Arial"/>
        <w:caps/>
      </w:rPr>
      <w:t>Anexo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12B2"/>
    <w:multiLevelType w:val="multilevel"/>
    <w:tmpl w:val="F502D1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7B08DD"/>
    <w:multiLevelType w:val="multilevel"/>
    <w:tmpl w:val="78FE2D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7F7443"/>
    <w:multiLevelType w:val="multilevel"/>
    <w:tmpl w:val="ACF852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D30AB"/>
    <w:multiLevelType w:val="multilevel"/>
    <w:tmpl w:val="2D4E92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427DD7"/>
    <w:multiLevelType w:val="multilevel"/>
    <w:tmpl w:val="8C46E5A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7E6BCF"/>
    <w:multiLevelType w:val="multilevel"/>
    <w:tmpl w:val="18B410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BF557B"/>
    <w:multiLevelType w:val="multilevel"/>
    <w:tmpl w:val="B58EB8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6C32E7"/>
    <w:multiLevelType w:val="multilevel"/>
    <w:tmpl w:val="3318A2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B336FE"/>
    <w:multiLevelType w:val="multilevel"/>
    <w:tmpl w:val="21981A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7143B7"/>
    <w:multiLevelType w:val="multilevel"/>
    <w:tmpl w:val="342874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212544997">
    <w:abstractNumId w:val="5"/>
  </w:num>
  <w:num w:numId="2" w16cid:durableId="792015452">
    <w:abstractNumId w:val="3"/>
  </w:num>
  <w:num w:numId="3" w16cid:durableId="680470626">
    <w:abstractNumId w:val="2"/>
  </w:num>
  <w:num w:numId="4" w16cid:durableId="817569855">
    <w:abstractNumId w:val="6"/>
  </w:num>
  <w:num w:numId="5" w16cid:durableId="25954476">
    <w:abstractNumId w:val="9"/>
  </w:num>
  <w:num w:numId="6" w16cid:durableId="1234780005">
    <w:abstractNumId w:val="0"/>
  </w:num>
  <w:num w:numId="7" w16cid:durableId="1867979393">
    <w:abstractNumId w:val="1"/>
  </w:num>
  <w:num w:numId="8" w16cid:durableId="1443845451">
    <w:abstractNumId w:val="4"/>
  </w:num>
  <w:num w:numId="9" w16cid:durableId="471217458">
    <w:abstractNumId w:val="7"/>
  </w:num>
  <w:num w:numId="10" w16cid:durableId="11694839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7E"/>
    <w:rsid w:val="00003F3E"/>
    <w:rsid w:val="00004A16"/>
    <w:rsid w:val="000308EF"/>
    <w:rsid w:val="00043FBE"/>
    <w:rsid w:val="00072A63"/>
    <w:rsid w:val="0007374C"/>
    <w:rsid w:val="00095625"/>
    <w:rsid w:val="000A29C8"/>
    <w:rsid w:val="000A7278"/>
    <w:rsid w:val="000B7DE3"/>
    <w:rsid w:val="000C2021"/>
    <w:rsid w:val="000D2A7F"/>
    <w:rsid w:val="000D31F6"/>
    <w:rsid w:val="000D54A6"/>
    <w:rsid w:val="000E008C"/>
    <w:rsid w:val="000F29E8"/>
    <w:rsid w:val="00105DB5"/>
    <w:rsid w:val="0011368F"/>
    <w:rsid w:val="001358C2"/>
    <w:rsid w:val="00143D36"/>
    <w:rsid w:val="00163F89"/>
    <w:rsid w:val="001872D4"/>
    <w:rsid w:val="00192E3D"/>
    <w:rsid w:val="0019388A"/>
    <w:rsid w:val="0019457E"/>
    <w:rsid w:val="00194A55"/>
    <w:rsid w:val="001B746C"/>
    <w:rsid w:val="001B7E1A"/>
    <w:rsid w:val="001D4CF9"/>
    <w:rsid w:val="001D628C"/>
    <w:rsid w:val="001D7485"/>
    <w:rsid w:val="001E1AFC"/>
    <w:rsid w:val="002049CE"/>
    <w:rsid w:val="0021020D"/>
    <w:rsid w:val="002131CE"/>
    <w:rsid w:val="0021782C"/>
    <w:rsid w:val="00237A36"/>
    <w:rsid w:val="002406E3"/>
    <w:rsid w:val="00265031"/>
    <w:rsid w:val="002718E8"/>
    <w:rsid w:val="00280F29"/>
    <w:rsid w:val="00282705"/>
    <w:rsid w:val="0028449B"/>
    <w:rsid w:val="002A640A"/>
    <w:rsid w:val="002B12FF"/>
    <w:rsid w:val="002B5D89"/>
    <w:rsid w:val="002C4919"/>
    <w:rsid w:val="002D35EE"/>
    <w:rsid w:val="002D46EF"/>
    <w:rsid w:val="002D65A1"/>
    <w:rsid w:val="002E0BE7"/>
    <w:rsid w:val="002E15C0"/>
    <w:rsid w:val="002E4B88"/>
    <w:rsid w:val="002F6064"/>
    <w:rsid w:val="0030118B"/>
    <w:rsid w:val="00316CFD"/>
    <w:rsid w:val="00327C88"/>
    <w:rsid w:val="003370C9"/>
    <w:rsid w:val="00342F77"/>
    <w:rsid w:val="003435B1"/>
    <w:rsid w:val="00354005"/>
    <w:rsid w:val="00356E3C"/>
    <w:rsid w:val="003638A9"/>
    <w:rsid w:val="003760C6"/>
    <w:rsid w:val="00394B44"/>
    <w:rsid w:val="003B4EF0"/>
    <w:rsid w:val="003B7436"/>
    <w:rsid w:val="003C2224"/>
    <w:rsid w:val="003D0112"/>
    <w:rsid w:val="003D32B4"/>
    <w:rsid w:val="003D3A03"/>
    <w:rsid w:val="003D60F6"/>
    <w:rsid w:val="003E5409"/>
    <w:rsid w:val="003F3E06"/>
    <w:rsid w:val="0040340F"/>
    <w:rsid w:val="004125A9"/>
    <w:rsid w:val="004138DF"/>
    <w:rsid w:val="004143B9"/>
    <w:rsid w:val="00415AB7"/>
    <w:rsid w:val="004169A2"/>
    <w:rsid w:val="004245A3"/>
    <w:rsid w:val="00427C84"/>
    <w:rsid w:val="004339BF"/>
    <w:rsid w:val="004433F8"/>
    <w:rsid w:val="00453CF9"/>
    <w:rsid w:val="00462359"/>
    <w:rsid w:val="00466110"/>
    <w:rsid w:val="00481854"/>
    <w:rsid w:val="00481C31"/>
    <w:rsid w:val="00497B10"/>
    <w:rsid w:val="004B6157"/>
    <w:rsid w:val="004B7827"/>
    <w:rsid w:val="004D3D1A"/>
    <w:rsid w:val="004D596D"/>
    <w:rsid w:val="004E2E8F"/>
    <w:rsid w:val="004E3D27"/>
    <w:rsid w:val="004E536A"/>
    <w:rsid w:val="004E60FF"/>
    <w:rsid w:val="004F7221"/>
    <w:rsid w:val="00502088"/>
    <w:rsid w:val="00510BD2"/>
    <w:rsid w:val="005140D0"/>
    <w:rsid w:val="00526688"/>
    <w:rsid w:val="005608AA"/>
    <w:rsid w:val="00562F8A"/>
    <w:rsid w:val="00565572"/>
    <w:rsid w:val="00575FF4"/>
    <w:rsid w:val="005771D2"/>
    <w:rsid w:val="005A0394"/>
    <w:rsid w:val="005A39DD"/>
    <w:rsid w:val="005B2D47"/>
    <w:rsid w:val="005B7C35"/>
    <w:rsid w:val="005C3DA8"/>
    <w:rsid w:val="005E14D8"/>
    <w:rsid w:val="005E4276"/>
    <w:rsid w:val="005E53D3"/>
    <w:rsid w:val="00612FE1"/>
    <w:rsid w:val="00640180"/>
    <w:rsid w:val="00643A2A"/>
    <w:rsid w:val="00646167"/>
    <w:rsid w:val="0064722C"/>
    <w:rsid w:val="0065567E"/>
    <w:rsid w:val="006648B3"/>
    <w:rsid w:val="006726E9"/>
    <w:rsid w:val="006836AE"/>
    <w:rsid w:val="0069612D"/>
    <w:rsid w:val="006B0AF9"/>
    <w:rsid w:val="006B1173"/>
    <w:rsid w:val="006C2627"/>
    <w:rsid w:val="006D321A"/>
    <w:rsid w:val="006D4AB3"/>
    <w:rsid w:val="006D723F"/>
    <w:rsid w:val="006D779C"/>
    <w:rsid w:val="006E1A00"/>
    <w:rsid w:val="006E5A00"/>
    <w:rsid w:val="006E7621"/>
    <w:rsid w:val="0070143E"/>
    <w:rsid w:val="0070432F"/>
    <w:rsid w:val="007239B6"/>
    <w:rsid w:val="00755024"/>
    <w:rsid w:val="00760466"/>
    <w:rsid w:val="00761F21"/>
    <w:rsid w:val="00772DBB"/>
    <w:rsid w:val="00784925"/>
    <w:rsid w:val="007850A8"/>
    <w:rsid w:val="007864C6"/>
    <w:rsid w:val="00787B47"/>
    <w:rsid w:val="0079456A"/>
    <w:rsid w:val="00795776"/>
    <w:rsid w:val="007A2CE0"/>
    <w:rsid w:val="007A3CCF"/>
    <w:rsid w:val="007A5925"/>
    <w:rsid w:val="007B53D7"/>
    <w:rsid w:val="007B6D90"/>
    <w:rsid w:val="007B759D"/>
    <w:rsid w:val="007C75D1"/>
    <w:rsid w:val="007D7CC0"/>
    <w:rsid w:val="00803303"/>
    <w:rsid w:val="0080491D"/>
    <w:rsid w:val="00810834"/>
    <w:rsid w:val="008114E7"/>
    <w:rsid w:val="0081771C"/>
    <w:rsid w:val="008203EB"/>
    <w:rsid w:val="008253A1"/>
    <w:rsid w:val="0082744A"/>
    <w:rsid w:val="0083654A"/>
    <w:rsid w:val="0084447D"/>
    <w:rsid w:val="0085503A"/>
    <w:rsid w:val="008645F3"/>
    <w:rsid w:val="008660CD"/>
    <w:rsid w:val="008829F9"/>
    <w:rsid w:val="00884B09"/>
    <w:rsid w:val="008903AD"/>
    <w:rsid w:val="008A3FF0"/>
    <w:rsid w:val="008C61D8"/>
    <w:rsid w:val="008E0870"/>
    <w:rsid w:val="008E27EC"/>
    <w:rsid w:val="008F048D"/>
    <w:rsid w:val="00903538"/>
    <w:rsid w:val="009042FA"/>
    <w:rsid w:val="009055B2"/>
    <w:rsid w:val="00922589"/>
    <w:rsid w:val="00924976"/>
    <w:rsid w:val="009270A7"/>
    <w:rsid w:val="009329EB"/>
    <w:rsid w:val="00937EDB"/>
    <w:rsid w:val="00945689"/>
    <w:rsid w:val="00972877"/>
    <w:rsid w:val="009802E0"/>
    <w:rsid w:val="009843B2"/>
    <w:rsid w:val="00993DE0"/>
    <w:rsid w:val="0099462B"/>
    <w:rsid w:val="00995DB7"/>
    <w:rsid w:val="00997AB8"/>
    <w:rsid w:val="009A1316"/>
    <w:rsid w:val="009A2E6F"/>
    <w:rsid w:val="009C2A9C"/>
    <w:rsid w:val="009C4C32"/>
    <w:rsid w:val="009C5EBE"/>
    <w:rsid w:val="009C732E"/>
    <w:rsid w:val="009C7504"/>
    <w:rsid w:val="009D70F3"/>
    <w:rsid w:val="00A02934"/>
    <w:rsid w:val="00A20A39"/>
    <w:rsid w:val="00A35563"/>
    <w:rsid w:val="00A607BD"/>
    <w:rsid w:val="00A68928"/>
    <w:rsid w:val="00A71F77"/>
    <w:rsid w:val="00A72D0D"/>
    <w:rsid w:val="00A747BD"/>
    <w:rsid w:val="00A80309"/>
    <w:rsid w:val="00A9150F"/>
    <w:rsid w:val="00A91CAC"/>
    <w:rsid w:val="00A959D1"/>
    <w:rsid w:val="00AA0CE4"/>
    <w:rsid w:val="00AB45CA"/>
    <w:rsid w:val="00AB5593"/>
    <w:rsid w:val="00AB7A2A"/>
    <w:rsid w:val="00AC404F"/>
    <w:rsid w:val="00AC691B"/>
    <w:rsid w:val="00AD1232"/>
    <w:rsid w:val="00AD1238"/>
    <w:rsid w:val="00AD7691"/>
    <w:rsid w:val="00AF06A7"/>
    <w:rsid w:val="00B02879"/>
    <w:rsid w:val="00B03B33"/>
    <w:rsid w:val="00B13E0C"/>
    <w:rsid w:val="00B22BFA"/>
    <w:rsid w:val="00B24D13"/>
    <w:rsid w:val="00B26A61"/>
    <w:rsid w:val="00B33E23"/>
    <w:rsid w:val="00B34D20"/>
    <w:rsid w:val="00B51A18"/>
    <w:rsid w:val="00B537DB"/>
    <w:rsid w:val="00B61E2C"/>
    <w:rsid w:val="00B62E7B"/>
    <w:rsid w:val="00B67037"/>
    <w:rsid w:val="00B86D10"/>
    <w:rsid w:val="00B972CF"/>
    <w:rsid w:val="00BA03AB"/>
    <w:rsid w:val="00BA3907"/>
    <w:rsid w:val="00BA46A3"/>
    <w:rsid w:val="00BA7500"/>
    <w:rsid w:val="00BB6A87"/>
    <w:rsid w:val="00BC12AF"/>
    <w:rsid w:val="00BC320D"/>
    <w:rsid w:val="00BD038F"/>
    <w:rsid w:val="00BD1CFD"/>
    <w:rsid w:val="00BD5614"/>
    <w:rsid w:val="00BD6846"/>
    <w:rsid w:val="00BE7BF2"/>
    <w:rsid w:val="00C05C5E"/>
    <w:rsid w:val="00C130F7"/>
    <w:rsid w:val="00C1597B"/>
    <w:rsid w:val="00C33111"/>
    <w:rsid w:val="00C3334C"/>
    <w:rsid w:val="00C33393"/>
    <w:rsid w:val="00C41A68"/>
    <w:rsid w:val="00C455AE"/>
    <w:rsid w:val="00C47501"/>
    <w:rsid w:val="00C50D9B"/>
    <w:rsid w:val="00C52F77"/>
    <w:rsid w:val="00C63747"/>
    <w:rsid w:val="00C644A7"/>
    <w:rsid w:val="00C64C64"/>
    <w:rsid w:val="00C6531C"/>
    <w:rsid w:val="00C70CA4"/>
    <w:rsid w:val="00C71A40"/>
    <w:rsid w:val="00C71C38"/>
    <w:rsid w:val="00C91892"/>
    <w:rsid w:val="00C92D84"/>
    <w:rsid w:val="00CB27AF"/>
    <w:rsid w:val="00CB2B67"/>
    <w:rsid w:val="00CB3AE3"/>
    <w:rsid w:val="00CC111A"/>
    <w:rsid w:val="00CC4A09"/>
    <w:rsid w:val="00CC7E6D"/>
    <w:rsid w:val="00CF12BF"/>
    <w:rsid w:val="00CF3E5A"/>
    <w:rsid w:val="00D32AC8"/>
    <w:rsid w:val="00D378F8"/>
    <w:rsid w:val="00D47883"/>
    <w:rsid w:val="00D6501F"/>
    <w:rsid w:val="00D72265"/>
    <w:rsid w:val="00D7367C"/>
    <w:rsid w:val="00D85D7E"/>
    <w:rsid w:val="00DA219F"/>
    <w:rsid w:val="00DA415F"/>
    <w:rsid w:val="00DA6DEE"/>
    <w:rsid w:val="00DC4C00"/>
    <w:rsid w:val="00DD1DE2"/>
    <w:rsid w:val="00DD3064"/>
    <w:rsid w:val="00DE0E9D"/>
    <w:rsid w:val="00DE15CD"/>
    <w:rsid w:val="00DE5B7C"/>
    <w:rsid w:val="00DF2ACE"/>
    <w:rsid w:val="00E06AA8"/>
    <w:rsid w:val="00E16680"/>
    <w:rsid w:val="00E2416B"/>
    <w:rsid w:val="00E24613"/>
    <w:rsid w:val="00E4257E"/>
    <w:rsid w:val="00E43C7D"/>
    <w:rsid w:val="00E5096E"/>
    <w:rsid w:val="00E60E64"/>
    <w:rsid w:val="00E6798D"/>
    <w:rsid w:val="00E7061D"/>
    <w:rsid w:val="00E80A7D"/>
    <w:rsid w:val="00E91094"/>
    <w:rsid w:val="00E911FB"/>
    <w:rsid w:val="00EA50E2"/>
    <w:rsid w:val="00EB3741"/>
    <w:rsid w:val="00EB377E"/>
    <w:rsid w:val="00ED1EF9"/>
    <w:rsid w:val="00EE48BC"/>
    <w:rsid w:val="00F01A07"/>
    <w:rsid w:val="00F17B5F"/>
    <w:rsid w:val="00F25DB6"/>
    <w:rsid w:val="00F2734E"/>
    <w:rsid w:val="00F35E6B"/>
    <w:rsid w:val="00F5643F"/>
    <w:rsid w:val="00F5705C"/>
    <w:rsid w:val="00F620BE"/>
    <w:rsid w:val="00F6764C"/>
    <w:rsid w:val="00F72D50"/>
    <w:rsid w:val="00F7480C"/>
    <w:rsid w:val="00F7733F"/>
    <w:rsid w:val="00F84A88"/>
    <w:rsid w:val="00F86A34"/>
    <w:rsid w:val="00F95C28"/>
    <w:rsid w:val="00FB1964"/>
    <w:rsid w:val="00FB63E0"/>
    <w:rsid w:val="00FD16EC"/>
    <w:rsid w:val="00FD7EF0"/>
    <w:rsid w:val="00FF24BF"/>
    <w:rsid w:val="00FF2B3F"/>
    <w:rsid w:val="00FF3364"/>
    <w:rsid w:val="00FF7AA3"/>
    <w:rsid w:val="039662E7"/>
    <w:rsid w:val="03BCA2E9"/>
    <w:rsid w:val="04964CC5"/>
    <w:rsid w:val="0BEF2198"/>
    <w:rsid w:val="0BF15FDB"/>
    <w:rsid w:val="0DA3C395"/>
    <w:rsid w:val="0DCE3EEB"/>
    <w:rsid w:val="0DDE58FA"/>
    <w:rsid w:val="0EAEC5E9"/>
    <w:rsid w:val="0FB812ED"/>
    <w:rsid w:val="0FB9EBEE"/>
    <w:rsid w:val="14199177"/>
    <w:rsid w:val="146C78CC"/>
    <w:rsid w:val="149D035A"/>
    <w:rsid w:val="156DDAA4"/>
    <w:rsid w:val="15936DD5"/>
    <w:rsid w:val="183AA432"/>
    <w:rsid w:val="1986C937"/>
    <w:rsid w:val="1FEE747F"/>
    <w:rsid w:val="24D11474"/>
    <w:rsid w:val="26717647"/>
    <w:rsid w:val="2774CA58"/>
    <w:rsid w:val="27A3CC18"/>
    <w:rsid w:val="28D27565"/>
    <w:rsid w:val="2A27477B"/>
    <w:rsid w:val="2C3943EA"/>
    <w:rsid w:val="2D4DC70B"/>
    <w:rsid w:val="2F4566D4"/>
    <w:rsid w:val="341101C0"/>
    <w:rsid w:val="34470443"/>
    <w:rsid w:val="36013E1B"/>
    <w:rsid w:val="365B06F0"/>
    <w:rsid w:val="3785062F"/>
    <w:rsid w:val="3D1B797B"/>
    <w:rsid w:val="3DBEFA2D"/>
    <w:rsid w:val="3EE1594A"/>
    <w:rsid w:val="3F17F3E3"/>
    <w:rsid w:val="3F36F5DA"/>
    <w:rsid w:val="47E9DB0C"/>
    <w:rsid w:val="4B2C6BED"/>
    <w:rsid w:val="50455D22"/>
    <w:rsid w:val="519D2A8E"/>
    <w:rsid w:val="540BBAF7"/>
    <w:rsid w:val="5436817B"/>
    <w:rsid w:val="54B6DD56"/>
    <w:rsid w:val="55433EAA"/>
    <w:rsid w:val="5830113B"/>
    <w:rsid w:val="5C3D65EC"/>
    <w:rsid w:val="5CB16691"/>
    <w:rsid w:val="5F127E75"/>
    <w:rsid w:val="636A0148"/>
    <w:rsid w:val="665BFA5B"/>
    <w:rsid w:val="66A4268B"/>
    <w:rsid w:val="67871433"/>
    <w:rsid w:val="690978AB"/>
    <w:rsid w:val="6A32CA11"/>
    <w:rsid w:val="73A836CA"/>
    <w:rsid w:val="76FDAF9F"/>
    <w:rsid w:val="779D50A0"/>
    <w:rsid w:val="77A46EB4"/>
    <w:rsid w:val="7816BC6A"/>
    <w:rsid w:val="792E6586"/>
    <w:rsid w:val="793F5DCB"/>
    <w:rsid w:val="7B0D450A"/>
    <w:rsid w:val="7CFDCE00"/>
    <w:rsid w:val="7F62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C735D9"/>
  <w15:chartTrackingRefBased/>
  <w15:docId w15:val="{394F765D-6CCD-4D18-B0F4-46EBA869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67E"/>
  </w:style>
  <w:style w:type="paragraph" w:styleId="Heading1">
    <w:name w:val="heading 1"/>
    <w:basedOn w:val="Normal"/>
    <w:next w:val="Normal"/>
    <w:link w:val="Heading1Char"/>
    <w:uiPriority w:val="9"/>
    <w:qFormat/>
    <w:rsid w:val="00655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67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55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67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567E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56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56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567E"/>
    <w:rPr>
      <w:vertAlign w:val="superscript"/>
    </w:rPr>
  </w:style>
  <w:style w:type="paragraph" w:customStyle="1" w:styleId="paragraph">
    <w:name w:val="paragraph"/>
    <w:basedOn w:val="Normal"/>
    <w:rsid w:val="0065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65567E"/>
  </w:style>
  <w:style w:type="character" w:customStyle="1" w:styleId="eop">
    <w:name w:val="eop"/>
    <w:basedOn w:val="DefaultParagraphFont"/>
    <w:rsid w:val="0065567E"/>
  </w:style>
  <w:style w:type="paragraph" w:styleId="Header">
    <w:name w:val="header"/>
    <w:basedOn w:val="Normal"/>
    <w:link w:val="HeaderChar"/>
    <w:uiPriority w:val="99"/>
    <w:unhideWhenUsed/>
    <w:rsid w:val="00327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C88"/>
  </w:style>
  <w:style w:type="paragraph" w:styleId="Footer">
    <w:name w:val="footer"/>
    <w:basedOn w:val="Normal"/>
    <w:link w:val="FooterChar"/>
    <w:uiPriority w:val="99"/>
    <w:unhideWhenUsed/>
    <w:rsid w:val="00327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C8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08E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F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A0CE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AD12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es/doc_details.jsp?doc_id=415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69ca6b-fa91-4382-b2da-a0c95d09f1c1" xsi:nil="true"/>
    <lcf76f155ced4ddcb4097134ff3c332f xmlns="b89e0b23-3e54-42fa-b2d1-1e9156875c92">
      <Terms xmlns="http://schemas.microsoft.com/office/infopath/2007/PartnerControls"/>
    </lcf76f155ced4ddcb4097134ff3c332f>
    <_dlc_DocId xmlns="fc69ca6b-fa91-4382-b2da-a0c95d09f1c1">6TNSW7TJR7F5-1101650059-12115</_dlc_DocId>
    <_dlc_DocIdUrl xmlns="fc69ca6b-fa91-4382-b2da-a0c95d09f1c1">
      <Url>https://ipagov.sharepoint.com/sites/Innovation139/_layouts/15/DocIdRedir.aspx?ID=6TNSW7TJR7F5-1101650059-12115</Url>
      <Description>6TNSW7TJR7F5-1101650059-12115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E523DA026D94DB0832F6D416AABF6" ma:contentTypeVersion="18" ma:contentTypeDescription="Create a new document." ma:contentTypeScope="" ma:versionID="02292375fbc408b76257b1df7c31a451">
  <xsd:schema xmlns:xsd="http://www.w3.org/2001/XMLSchema" xmlns:xs="http://www.w3.org/2001/XMLSchema" xmlns:p="http://schemas.microsoft.com/office/2006/metadata/properties" xmlns:ns2="fc69ca6b-fa91-4382-b2da-a0c95d09f1c1" xmlns:ns3="b89e0b23-3e54-42fa-b2d1-1e9156875c92" targetNamespace="http://schemas.microsoft.com/office/2006/metadata/properties" ma:root="true" ma:fieldsID="fa12f7957e2713f2943ed58ee63003c3" ns2:_="" ns3:_="">
    <xsd:import namespace="fc69ca6b-fa91-4382-b2da-a0c95d09f1c1"/>
    <xsd:import namespace="b89e0b23-3e54-42fa-b2d1-1e9156875c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ca6b-fa91-4382-b2da-a0c95d09f1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407dab-4ea0-431c-8b58-3035d9e2a173}" ma:internalName="TaxCatchAll" ma:showField="CatchAllData" ma:web="fc69ca6b-fa91-4382-b2da-a0c95d09f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e0b23-3e54-42fa-b2d1-1e9156875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00d69b-c4ee-4dab-8955-6fb8aa649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CB3A2B0-99B5-465A-8ADD-E61859202134}">
  <ds:schemaRefs>
    <ds:schemaRef ds:uri="http://www.w3.org/XML/1998/namespace"/>
    <ds:schemaRef ds:uri="fc69ca6b-fa91-4382-b2da-a0c95d09f1c1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89e0b23-3e54-42fa-b2d1-1e9156875c92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EB78BD-8A4B-4B83-9D71-1715564F7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A84CD-46A6-4F8F-8CCE-7614E5F0A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ca6b-fa91-4382-b2da-a0c95d09f1c1"/>
    <ds:schemaRef ds:uri="b89e0b23-3e54-42fa-b2d1-1e9156875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3C34A0-81E0-40BD-A450-198CAF946A5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BED283-2CA6-4F9B-9BC5-8949A0B009A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1220</Words>
  <Characters>6957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8161</CharactersWithSpaces>
  <SharedDoc>false</SharedDoc>
  <HLinks>
    <vt:vector size="18" baseType="variant">
      <vt:variant>
        <vt:i4>7143478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https://www.wipo.int/meetings/en/doc_details.jsp?doc_id=415579</vt:lpwstr>
      </vt:variant>
      <vt:variant>
        <vt:lpwstr/>
      </vt:variant>
      <vt:variant>
        <vt:i4>7012447</vt:i4>
      </vt:variant>
      <vt:variant>
        <vt:i4>3</vt:i4>
      </vt:variant>
      <vt:variant>
        <vt:i4>0</vt:i4>
      </vt:variant>
      <vt:variant>
        <vt:i4>5</vt:i4>
      </vt:variant>
      <vt:variant>
        <vt:lpwstr>mailto:Yohan.Ramasundara@ipaustralia.gov.au</vt:lpwstr>
      </vt:variant>
      <vt:variant>
        <vt:lpwstr/>
      </vt:variant>
      <vt:variant>
        <vt:i4>7012447</vt:i4>
      </vt:variant>
      <vt:variant>
        <vt:i4>0</vt:i4>
      </vt:variant>
      <vt:variant>
        <vt:i4>0</vt:i4>
      </vt:variant>
      <vt:variant>
        <vt:i4>5</vt:i4>
      </vt:variant>
      <vt:variant>
        <vt:lpwstr>mailto:Yohan.Ramasundara@ipaustralia.gov.au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Barisic</dc:creator>
  <cp:keywords/>
  <dc:description/>
  <cp:lastModifiedBy>BOU LLORET Amparo</cp:lastModifiedBy>
  <cp:revision>2</cp:revision>
  <dcterms:created xsi:type="dcterms:W3CDTF">2024-07-23T13:11:00Z</dcterms:created>
  <dcterms:modified xsi:type="dcterms:W3CDTF">2024-07-23T13:11:00Z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0x010100BB4E523DA026D94DB0832F6D416AABF6</vt:lpwstr>
  </property>
  <property fmtid="{D5CDD505-2E9C-101B-9397-08002B2CF9AE}" pid="3" name="_dlc_DocIdItemGuid">
    <vt:lpwstr>5009b540-f4f0-4e7c-9953-227fbd868357</vt:lpwstr>
  </property>
  <property fmtid="{D5CDD505-2E9C-101B-9397-08002B2CF9AE}" pid="4" name="MediaServiceImageTags">
    <vt:lpwstr/>
  </property>
  <property fmtid="{D5CDD505-2E9C-101B-9397-08002B2CF9AE}" pid="5" name="MSIP_Label_20773ee6-353b-4fb9-a59d-0b94c8c67bea_Enabled">
    <vt:lpwstr>true</vt:lpwstr>
  </property>
  <property fmtid="{D5CDD505-2E9C-101B-9397-08002B2CF9AE}" pid="6" name="MSIP_Label_20773ee6-353b-4fb9-a59d-0b94c8c67bea_SetDate">
    <vt:lpwstr>2024-07-15T13:22:42Z</vt:lpwstr>
  </property>
  <property fmtid="{D5CDD505-2E9C-101B-9397-08002B2CF9AE}" pid="7" name="MSIP_Label_20773ee6-353b-4fb9-a59d-0b94c8c67bea_Method">
    <vt:lpwstr>Privileged</vt:lpwstr>
  </property>
  <property fmtid="{D5CDD505-2E9C-101B-9397-08002B2CF9AE}" pid="8" name="MSIP_Label_20773ee6-353b-4fb9-a59d-0b94c8c67bea_Name">
    <vt:lpwstr>No markings</vt:lpwstr>
  </property>
  <property fmtid="{D5CDD505-2E9C-101B-9397-08002B2CF9AE}" pid="9" name="MSIP_Label_20773ee6-353b-4fb9-a59d-0b94c8c67bea_SiteId">
    <vt:lpwstr>faa31b06-8ccc-48c9-867f-f7510dd11c02</vt:lpwstr>
  </property>
  <property fmtid="{D5CDD505-2E9C-101B-9397-08002B2CF9AE}" pid="10" name="MSIP_Label_20773ee6-353b-4fb9-a59d-0b94c8c67bea_ActionId">
    <vt:lpwstr>a3ba249e-a588-4365-a063-c9d55c24463f</vt:lpwstr>
  </property>
  <property fmtid="{D5CDD505-2E9C-101B-9397-08002B2CF9AE}" pid="11" name="MSIP_Label_20773ee6-353b-4fb9-a59d-0b94c8c67bea_ContentBits">
    <vt:lpwstr>0</vt:lpwstr>
  </property>
</Properties>
</file>