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25BD89D" w14:textId="77777777" w:rsidTr="00361450">
        <w:tc>
          <w:tcPr>
            <w:tcW w:w="4513" w:type="dxa"/>
            <w:tcBorders>
              <w:bottom w:val="single" w:sz="4" w:space="0" w:color="auto"/>
            </w:tcBorders>
            <w:tcMar>
              <w:bottom w:w="170" w:type="dxa"/>
            </w:tcMar>
          </w:tcPr>
          <w:p w14:paraId="4D067EE2" w14:textId="77777777" w:rsidR="00EC4E49" w:rsidRPr="008B2CC1" w:rsidRDefault="00EC4E49" w:rsidP="00916EE2"/>
        </w:tc>
        <w:tc>
          <w:tcPr>
            <w:tcW w:w="4337" w:type="dxa"/>
            <w:tcBorders>
              <w:bottom w:val="single" w:sz="4" w:space="0" w:color="auto"/>
            </w:tcBorders>
            <w:tcMar>
              <w:left w:w="0" w:type="dxa"/>
              <w:right w:w="0" w:type="dxa"/>
            </w:tcMar>
          </w:tcPr>
          <w:p w14:paraId="0D3E7C38" w14:textId="77777777" w:rsidR="00EC4E49" w:rsidRPr="008B2CC1" w:rsidRDefault="00542C96" w:rsidP="00916EE2">
            <w:r>
              <w:rPr>
                <w:noProof/>
              </w:rPr>
              <w:drawing>
                <wp:inline distT="0" distB="0" distL="0" distR="0" wp14:anchorId="40D92AEC" wp14:editId="665066EA">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1303B33" w14:textId="77777777" w:rsidR="00EC4E49" w:rsidRPr="008B2CC1" w:rsidRDefault="00EC4E49" w:rsidP="00916EE2">
            <w:pPr>
              <w:jc w:val="right"/>
            </w:pPr>
            <w:r w:rsidRPr="00605827">
              <w:rPr>
                <w:b/>
                <w:sz w:val="40"/>
                <w:szCs w:val="40"/>
              </w:rPr>
              <w:t>E</w:t>
            </w:r>
          </w:p>
        </w:tc>
      </w:tr>
      <w:tr w:rsidR="008B2CC1" w:rsidRPr="003C293B" w14:paraId="4B31BDF7"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891C4A5" w14:textId="4FF10557" w:rsidR="008B2CC1" w:rsidRPr="003C293B" w:rsidRDefault="00811B29" w:rsidP="00804FFF">
            <w:pPr>
              <w:jc w:val="right"/>
              <w:rPr>
                <w:rFonts w:ascii="Arial Black" w:hAnsi="Arial Black"/>
                <w:caps/>
                <w:sz w:val="15"/>
              </w:rPr>
            </w:pPr>
            <w:r w:rsidRPr="003C293B">
              <w:rPr>
                <w:rFonts w:ascii="Arial Black" w:hAnsi="Arial Black"/>
                <w:caps/>
                <w:sz w:val="15"/>
              </w:rPr>
              <w:t>CWS/9</w:t>
            </w:r>
            <w:r w:rsidR="00774501" w:rsidRPr="003C293B">
              <w:rPr>
                <w:rFonts w:ascii="Arial Black" w:hAnsi="Arial Black"/>
                <w:caps/>
                <w:sz w:val="15"/>
              </w:rPr>
              <w:t>/</w:t>
            </w:r>
            <w:bookmarkStart w:id="0" w:name="Code"/>
            <w:bookmarkEnd w:id="0"/>
            <w:r w:rsidR="00D07178">
              <w:rPr>
                <w:rFonts w:ascii="Arial Black" w:hAnsi="Arial Black"/>
                <w:caps/>
                <w:sz w:val="15"/>
              </w:rPr>
              <w:t>inf</w:t>
            </w:r>
            <w:r w:rsidR="00D07178" w:rsidRPr="00C55897">
              <w:rPr>
                <w:rFonts w:ascii="Arial Black" w:hAnsi="Arial Black"/>
                <w:caps/>
                <w:sz w:val="15"/>
              </w:rPr>
              <w:t>/</w:t>
            </w:r>
            <w:r w:rsidR="00650F84" w:rsidRPr="00C55897">
              <w:rPr>
                <w:rFonts w:ascii="Arial Black" w:hAnsi="Arial Black"/>
                <w:caps/>
                <w:sz w:val="15"/>
              </w:rPr>
              <w:t>1</w:t>
            </w:r>
            <w:r w:rsidR="00540D28" w:rsidRPr="003C293B">
              <w:rPr>
                <w:rFonts w:ascii="Arial Black" w:hAnsi="Arial Black"/>
                <w:caps/>
                <w:sz w:val="15"/>
              </w:rPr>
              <w:t xml:space="preserve"> </w:t>
            </w:r>
            <w:r w:rsidR="00C9060F" w:rsidRPr="003C293B">
              <w:rPr>
                <w:rFonts w:ascii="Arial Black" w:hAnsi="Arial Black"/>
                <w:caps/>
                <w:sz w:val="15"/>
              </w:rPr>
              <w:t>PROV</w:t>
            </w:r>
            <w:r w:rsidR="00804FFF">
              <w:rPr>
                <w:rFonts w:ascii="Arial Black" w:hAnsi="Arial Black"/>
                <w:caps/>
                <w:sz w:val="15"/>
              </w:rPr>
              <w:t>. 3</w:t>
            </w:r>
            <w:r w:rsidR="000C5666" w:rsidRPr="003C293B">
              <w:rPr>
                <w:rFonts w:ascii="Arial Black" w:hAnsi="Arial Black"/>
                <w:caps/>
                <w:sz w:val="15"/>
              </w:rPr>
              <w:t xml:space="preserve">    </w:t>
            </w:r>
          </w:p>
        </w:tc>
      </w:tr>
      <w:tr w:rsidR="008B2CC1" w:rsidRPr="001832A6" w14:paraId="2898E13B" w14:textId="77777777" w:rsidTr="00916EE2">
        <w:trPr>
          <w:trHeight w:hRule="exact" w:val="170"/>
        </w:trPr>
        <w:tc>
          <w:tcPr>
            <w:tcW w:w="9356" w:type="dxa"/>
            <w:gridSpan w:val="3"/>
            <w:noWrap/>
            <w:tcMar>
              <w:left w:w="0" w:type="dxa"/>
              <w:right w:w="0" w:type="dxa"/>
            </w:tcMar>
            <w:vAlign w:val="bottom"/>
          </w:tcPr>
          <w:p w14:paraId="4E518645"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50F84">
              <w:rPr>
                <w:rFonts w:ascii="Arial Black" w:hAnsi="Arial Black"/>
                <w:caps/>
                <w:sz w:val="15"/>
              </w:rPr>
              <w:t>English</w:t>
            </w:r>
          </w:p>
        </w:tc>
      </w:tr>
      <w:tr w:rsidR="008B2CC1" w:rsidRPr="003C293B" w14:paraId="440BABA4" w14:textId="77777777" w:rsidTr="00916EE2">
        <w:trPr>
          <w:trHeight w:hRule="exact" w:val="198"/>
        </w:trPr>
        <w:tc>
          <w:tcPr>
            <w:tcW w:w="9356" w:type="dxa"/>
            <w:gridSpan w:val="3"/>
            <w:tcMar>
              <w:left w:w="0" w:type="dxa"/>
              <w:right w:w="0" w:type="dxa"/>
            </w:tcMar>
            <w:vAlign w:val="bottom"/>
          </w:tcPr>
          <w:p w14:paraId="0C0557F3" w14:textId="5DF12857" w:rsidR="008B2CC1" w:rsidRPr="003C293B" w:rsidRDefault="008B2CC1" w:rsidP="00015266">
            <w:pPr>
              <w:jc w:val="right"/>
              <w:rPr>
                <w:rFonts w:ascii="Arial Black" w:hAnsi="Arial Black"/>
                <w:caps/>
                <w:sz w:val="15"/>
              </w:rPr>
            </w:pPr>
            <w:r w:rsidRPr="003C293B">
              <w:rPr>
                <w:rFonts w:ascii="Arial Black" w:hAnsi="Arial Black"/>
                <w:caps/>
                <w:sz w:val="15"/>
              </w:rPr>
              <w:t>DATE:</w:t>
            </w:r>
            <w:r w:rsidR="00A42DAF" w:rsidRPr="003C293B">
              <w:rPr>
                <w:rFonts w:ascii="Arial Black" w:hAnsi="Arial Black"/>
                <w:caps/>
                <w:sz w:val="15"/>
              </w:rPr>
              <w:t xml:space="preserve"> </w:t>
            </w:r>
            <w:bookmarkStart w:id="2" w:name="Date"/>
            <w:bookmarkEnd w:id="2"/>
            <w:r w:rsidR="00D07178">
              <w:rPr>
                <w:rFonts w:ascii="Arial Black" w:hAnsi="Arial Black"/>
                <w:caps/>
                <w:sz w:val="15"/>
              </w:rPr>
              <w:t>october</w:t>
            </w:r>
            <w:r w:rsidR="00D07178" w:rsidRPr="003C293B">
              <w:rPr>
                <w:rFonts w:ascii="Arial Black" w:hAnsi="Arial Black"/>
                <w:caps/>
                <w:sz w:val="15"/>
              </w:rPr>
              <w:t xml:space="preserve"> </w:t>
            </w:r>
            <w:r w:rsidR="00C55897" w:rsidRPr="00C55897">
              <w:rPr>
                <w:rFonts w:ascii="Arial Black" w:hAnsi="Arial Black"/>
                <w:caps/>
                <w:sz w:val="15"/>
              </w:rPr>
              <w:t>18</w:t>
            </w:r>
            <w:r w:rsidR="00C17BE5" w:rsidRPr="00C55897">
              <w:rPr>
                <w:rFonts w:ascii="Arial Black" w:hAnsi="Arial Black"/>
                <w:caps/>
                <w:sz w:val="15"/>
              </w:rPr>
              <w:t>,</w:t>
            </w:r>
            <w:r w:rsidR="00C17BE5" w:rsidRPr="003C293B">
              <w:rPr>
                <w:rFonts w:ascii="Arial Black" w:hAnsi="Arial Black"/>
                <w:caps/>
                <w:sz w:val="15"/>
              </w:rPr>
              <w:t xml:space="preserve"> </w:t>
            </w:r>
            <w:r w:rsidR="00650F84" w:rsidRPr="003C293B">
              <w:rPr>
                <w:rFonts w:ascii="Arial Black" w:hAnsi="Arial Black"/>
                <w:caps/>
                <w:sz w:val="15"/>
              </w:rPr>
              <w:t>20</w:t>
            </w:r>
            <w:r w:rsidR="00811B29" w:rsidRPr="003C293B">
              <w:rPr>
                <w:rFonts w:ascii="Arial Black" w:hAnsi="Arial Black"/>
                <w:caps/>
                <w:sz w:val="15"/>
              </w:rPr>
              <w:t>21</w:t>
            </w:r>
          </w:p>
        </w:tc>
      </w:tr>
    </w:tbl>
    <w:p w14:paraId="0EC48C6C" w14:textId="77777777" w:rsidR="008B2CC1" w:rsidRPr="008B2CC1" w:rsidRDefault="008B2CC1" w:rsidP="008B2CC1"/>
    <w:p w14:paraId="254BB68B" w14:textId="77777777" w:rsidR="008B2CC1" w:rsidRPr="008B2CC1" w:rsidRDefault="008B2CC1" w:rsidP="00BD3100">
      <w:pPr>
        <w:tabs>
          <w:tab w:val="left" w:pos="2961"/>
        </w:tabs>
      </w:pPr>
    </w:p>
    <w:p w14:paraId="64A6CBE2" w14:textId="77777777" w:rsidR="008B2CC1" w:rsidRPr="008B2CC1" w:rsidRDefault="008B2CC1" w:rsidP="008B2CC1"/>
    <w:p w14:paraId="6DE891B0" w14:textId="77777777" w:rsidR="008B2CC1" w:rsidRPr="008B2CC1" w:rsidRDefault="008B2CC1" w:rsidP="008B2CC1"/>
    <w:p w14:paraId="0E29FF0F" w14:textId="77777777" w:rsidR="008B2CC1" w:rsidRPr="008B2CC1" w:rsidRDefault="008B2CC1" w:rsidP="008B2CC1"/>
    <w:p w14:paraId="7C2A8823" w14:textId="77777777" w:rsidR="008B2CC1" w:rsidRPr="00811B29" w:rsidRDefault="00774501" w:rsidP="008B2CC1">
      <w:pPr>
        <w:rPr>
          <w:b/>
          <w:sz w:val="28"/>
          <w:szCs w:val="28"/>
        </w:rPr>
      </w:pPr>
      <w:r w:rsidRPr="00811B29">
        <w:rPr>
          <w:b/>
          <w:sz w:val="28"/>
          <w:szCs w:val="28"/>
        </w:rPr>
        <w:t>Committee on WIPO Standards (CWS)</w:t>
      </w:r>
    </w:p>
    <w:p w14:paraId="06B58E92" w14:textId="77777777" w:rsidR="003845C1" w:rsidRPr="00811B29" w:rsidRDefault="003845C1" w:rsidP="003845C1"/>
    <w:p w14:paraId="7E2B2138" w14:textId="77777777" w:rsidR="003845C1" w:rsidRPr="00811B29" w:rsidRDefault="003845C1" w:rsidP="003845C1"/>
    <w:p w14:paraId="57A66BA9" w14:textId="77777777" w:rsidR="008B2CC1" w:rsidRPr="00811B29" w:rsidRDefault="00811B29" w:rsidP="008B2CC1">
      <w:pPr>
        <w:rPr>
          <w:b/>
          <w:sz w:val="24"/>
          <w:szCs w:val="24"/>
        </w:rPr>
      </w:pPr>
      <w:r w:rsidRPr="00811B29">
        <w:rPr>
          <w:b/>
          <w:sz w:val="24"/>
          <w:szCs w:val="24"/>
        </w:rPr>
        <w:t>Nin</w:t>
      </w:r>
      <w:r w:rsidR="00CB5890" w:rsidRPr="00811B29">
        <w:rPr>
          <w:b/>
          <w:sz w:val="24"/>
          <w:szCs w:val="24"/>
        </w:rPr>
        <w:t xml:space="preserve">th </w:t>
      </w:r>
      <w:r w:rsidR="00774501" w:rsidRPr="00811B29">
        <w:rPr>
          <w:b/>
          <w:sz w:val="24"/>
          <w:szCs w:val="24"/>
        </w:rPr>
        <w:t>Session</w:t>
      </w:r>
    </w:p>
    <w:p w14:paraId="267D1839" w14:textId="77777777" w:rsidR="008B2CC1" w:rsidRPr="003845C1" w:rsidRDefault="00774501" w:rsidP="008B2CC1">
      <w:pPr>
        <w:rPr>
          <w:b/>
          <w:sz w:val="24"/>
          <w:szCs w:val="24"/>
        </w:rPr>
      </w:pPr>
      <w:r w:rsidRPr="00811B29">
        <w:rPr>
          <w:b/>
          <w:sz w:val="24"/>
          <w:szCs w:val="24"/>
        </w:rPr>
        <w:t xml:space="preserve">Geneva, </w:t>
      </w:r>
      <w:r w:rsidR="00811B29" w:rsidRPr="00811B29">
        <w:rPr>
          <w:b/>
          <w:sz w:val="24"/>
          <w:szCs w:val="24"/>
        </w:rPr>
        <w:t>November</w:t>
      </w:r>
      <w:r w:rsidR="00CB5890" w:rsidRPr="00811B29">
        <w:rPr>
          <w:b/>
          <w:sz w:val="24"/>
          <w:szCs w:val="24"/>
        </w:rPr>
        <w:t xml:space="preserve"> </w:t>
      </w:r>
      <w:r w:rsidR="00AC3ABE" w:rsidRPr="00811B29">
        <w:rPr>
          <w:b/>
          <w:sz w:val="24"/>
          <w:szCs w:val="24"/>
        </w:rPr>
        <w:t>1</w:t>
      </w:r>
      <w:r w:rsidRPr="00811B29">
        <w:rPr>
          <w:b/>
          <w:sz w:val="24"/>
          <w:szCs w:val="24"/>
        </w:rPr>
        <w:t xml:space="preserve"> to </w:t>
      </w:r>
      <w:r w:rsidR="00CB5890" w:rsidRPr="00811B29">
        <w:rPr>
          <w:b/>
          <w:sz w:val="24"/>
          <w:szCs w:val="24"/>
        </w:rPr>
        <w:t>5</w:t>
      </w:r>
      <w:r w:rsidRPr="00811B29">
        <w:rPr>
          <w:b/>
          <w:sz w:val="24"/>
          <w:szCs w:val="24"/>
        </w:rPr>
        <w:t>, 20</w:t>
      </w:r>
      <w:r w:rsidR="00811B29" w:rsidRPr="00811B29">
        <w:rPr>
          <w:b/>
          <w:sz w:val="24"/>
          <w:szCs w:val="24"/>
        </w:rPr>
        <w:t>2</w:t>
      </w:r>
      <w:r w:rsidRPr="00811B29">
        <w:rPr>
          <w:b/>
          <w:sz w:val="24"/>
          <w:szCs w:val="24"/>
        </w:rPr>
        <w:t>1</w:t>
      </w:r>
    </w:p>
    <w:p w14:paraId="281716C7" w14:textId="77777777" w:rsidR="008B2CC1" w:rsidRPr="008B2CC1" w:rsidRDefault="008B2CC1" w:rsidP="008B2CC1"/>
    <w:p w14:paraId="18D1A27E" w14:textId="77777777" w:rsidR="008B2CC1" w:rsidRPr="008B2CC1" w:rsidRDefault="008B2CC1" w:rsidP="008B2CC1"/>
    <w:p w14:paraId="3D537937" w14:textId="77777777" w:rsidR="008B2CC1" w:rsidRPr="008B2CC1" w:rsidRDefault="008B2CC1" w:rsidP="008B2CC1"/>
    <w:p w14:paraId="465E0AB9" w14:textId="77777777" w:rsidR="00D07178" w:rsidRPr="00E615E9" w:rsidRDefault="00D07178" w:rsidP="00D07178">
      <w:pPr>
        <w:rPr>
          <w:caps/>
          <w:sz w:val="24"/>
        </w:rPr>
      </w:pPr>
      <w:bookmarkStart w:id="3" w:name="TitleOfDoc"/>
      <w:bookmarkEnd w:id="3"/>
      <w:r w:rsidRPr="00E615E9">
        <w:rPr>
          <w:caps/>
          <w:sz w:val="24"/>
        </w:rPr>
        <w:t xml:space="preserve">ANNOTATED DRAFT AGENDA WITH PROPOSED TIMETABLE  </w:t>
      </w:r>
    </w:p>
    <w:p w14:paraId="20CE2996" w14:textId="77777777" w:rsidR="008B2CC1" w:rsidRPr="008B2CC1" w:rsidRDefault="008B2CC1" w:rsidP="008B2CC1"/>
    <w:p w14:paraId="201E12D2" w14:textId="77777777" w:rsidR="008B2CC1" w:rsidRPr="008B2CC1" w:rsidRDefault="00650F84" w:rsidP="008B2CC1">
      <w:pPr>
        <w:rPr>
          <w:i/>
        </w:rPr>
      </w:pPr>
      <w:bookmarkStart w:id="4" w:name="Prepared"/>
      <w:bookmarkEnd w:id="4"/>
      <w:r>
        <w:rPr>
          <w:i/>
        </w:rPr>
        <w:t>Document prepared by the Secretariat</w:t>
      </w:r>
    </w:p>
    <w:p w14:paraId="3CC4C606" w14:textId="77777777" w:rsidR="00AC205C" w:rsidRDefault="00AC205C"/>
    <w:p w14:paraId="63EDB5CF" w14:textId="77777777" w:rsidR="00D07178" w:rsidRDefault="00D07178"/>
    <w:p w14:paraId="3164BA0A" w14:textId="77777777" w:rsidR="00D07178" w:rsidRDefault="00D07178"/>
    <w:p w14:paraId="0041E46F" w14:textId="77777777" w:rsidR="00D07178" w:rsidRDefault="00D07178"/>
    <w:p w14:paraId="7AE51EC8" w14:textId="77777777" w:rsidR="00D07178" w:rsidRDefault="00D07178"/>
    <w:p w14:paraId="42DAE228" w14:textId="77777777" w:rsidR="00D07178" w:rsidRPr="00E615E9" w:rsidRDefault="00D07178" w:rsidP="00D07178">
      <w:pPr>
        <w:spacing w:after="220"/>
      </w:pPr>
      <w:r w:rsidRPr="00E615E9">
        <w:t xml:space="preserve">This annotated draft agenda with a proposed timetable is prepared for the convenience of all participants as requested by Member States. </w:t>
      </w:r>
    </w:p>
    <w:p w14:paraId="6222F85D" w14:textId="5E69BD42" w:rsidR="00D07178" w:rsidRPr="008F0D34" w:rsidRDefault="00D07178" w:rsidP="00D07178">
      <w:pPr>
        <w:spacing w:after="220"/>
      </w:pPr>
      <w:r w:rsidRPr="00E615E9">
        <w:t xml:space="preserve">Taking into account the </w:t>
      </w:r>
      <w:r w:rsidR="008F0D34">
        <w:t xml:space="preserve">eighth session </w:t>
      </w:r>
      <w:r w:rsidR="008F0D34" w:rsidRPr="00E615E9">
        <w:t>of the Committee o</w:t>
      </w:r>
      <w:r w:rsidR="005D3A05">
        <w:t>n</w:t>
      </w:r>
      <w:r w:rsidR="008F0D34" w:rsidRPr="00E615E9">
        <w:t xml:space="preserve"> </w:t>
      </w:r>
      <w:r w:rsidR="008F0D34" w:rsidRPr="008F0D34">
        <w:t>WIPO Standards (CWS) (hereinafter referred to as “the CWS” or “the Committee”), which was held in hybrid format in 2020</w:t>
      </w:r>
      <w:r w:rsidRPr="00467D9F">
        <w:t>,</w:t>
      </w:r>
      <w:r w:rsidRPr="008F0D34">
        <w:t xml:space="preserve"> the Secretariat prepared this annotated draft agenda with a proposed provisional timetable for the ninth session</w:t>
      </w:r>
      <w:r w:rsidR="008F0D34" w:rsidRPr="008F0D34">
        <w:t xml:space="preserve"> of the CWS.</w:t>
      </w:r>
    </w:p>
    <w:p w14:paraId="729EEDD6" w14:textId="77777777" w:rsidR="00D07178" w:rsidRPr="00E615E9" w:rsidRDefault="00D07178" w:rsidP="00D07178">
      <w:r w:rsidRPr="008F0D34">
        <w:t xml:space="preserve">In line with these organizational arrangements, the Committee will meet for </w:t>
      </w:r>
      <w:r w:rsidRPr="00467D9F">
        <w:t>two hours and a half</w:t>
      </w:r>
      <w:r w:rsidRPr="008F0D34">
        <w:t xml:space="preserve"> each day of the session from November 1 to 5, 2021, </w:t>
      </w:r>
      <w:r w:rsidRPr="00467D9F">
        <w:t>from 12 noon to 2.30 p.m</w:t>
      </w:r>
      <w:r w:rsidRPr="008F0D34">
        <w:t>., Geneva Time (CET).</w:t>
      </w:r>
      <w:r w:rsidRPr="00E615E9">
        <w:t xml:space="preserve">  </w:t>
      </w:r>
    </w:p>
    <w:p w14:paraId="561713B7" w14:textId="77777777" w:rsidR="00D07178" w:rsidRPr="00E615E9" w:rsidRDefault="00D07178" w:rsidP="00D07178"/>
    <w:p w14:paraId="4E5C3FC0" w14:textId="77777777" w:rsidR="00D07178" w:rsidRPr="00E615E9" w:rsidRDefault="00D07178" w:rsidP="00D07178">
      <w:r w:rsidRPr="00E615E9">
        <w:t>The proposed timetable is merely indicative.  Taking into account the progress of the discussions and preferences expressed by the delegations at the session, the Chair may propose changes to the timing of discussions on Agenda Items, as appropriate.  For example, if the Committee does not finish discussions on an item by the end of the day, discussions on that item would continue at the start of the next day.</w:t>
      </w:r>
    </w:p>
    <w:p w14:paraId="440694A6" w14:textId="77777777" w:rsidR="00D07178" w:rsidRDefault="00D07178">
      <w:pPr>
        <w:sectPr w:rsidR="00D07178" w:rsidSect="004010F1">
          <w:headerReference w:type="even" r:id="rId9"/>
          <w:headerReference w:type="default" r:id="rId10"/>
          <w:endnotePr>
            <w:numFmt w:val="decimal"/>
          </w:endnotePr>
          <w:pgSz w:w="11907" w:h="16840" w:code="9"/>
          <w:pgMar w:top="562" w:right="1138" w:bottom="994" w:left="1411" w:header="504" w:footer="1022" w:gutter="0"/>
          <w:cols w:space="720"/>
          <w:titlePg/>
          <w:docGrid w:linePitch="299"/>
        </w:sectPr>
      </w:pPr>
    </w:p>
    <w:p w14:paraId="3F4D4015" w14:textId="77777777" w:rsidR="008F0D34" w:rsidRPr="00467D9F" w:rsidRDefault="008F0D34">
      <w:pPr>
        <w:rPr>
          <w:b/>
        </w:rPr>
      </w:pPr>
      <w:r w:rsidRPr="00467D9F">
        <w:rPr>
          <w:b/>
        </w:rPr>
        <w:lastRenderedPageBreak/>
        <w:t xml:space="preserve">Monday, November 1, 2021 </w:t>
      </w:r>
    </w:p>
    <w:p w14:paraId="4BFA6CE7" w14:textId="154358AD" w:rsidR="002928D3" w:rsidRDefault="008F0D34" w:rsidP="00980EF3">
      <w:r w:rsidRPr="00467D9F">
        <w:rPr>
          <w:b/>
        </w:rPr>
        <w:t>From 12 noon to 2.30 p.m.</w:t>
      </w:r>
    </w:p>
    <w:p w14:paraId="6130BB40" w14:textId="77777777" w:rsidR="00C34D7E" w:rsidRDefault="00C34D7E" w:rsidP="0053057A"/>
    <w:p w14:paraId="258C5E38" w14:textId="77777777" w:rsidR="00913C6C" w:rsidRDefault="00510F7E" w:rsidP="00510F7E">
      <w:pPr>
        <w:pStyle w:val="ONUME"/>
        <w:tabs>
          <w:tab w:val="left" w:pos="612"/>
          <w:tab w:val="left" w:pos="1080"/>
        </w:tabs>
      </w:pPr>
      <w:r>
        <w:fldChar w:fldCharType="begin"/>
      </w:r>
      <w:r>
        <w:instrText xml:space="preserve"> AUTONUM  </w:instrText>
      </w:r>
      <w:r>
        <w:fldChar w:fldCharType="end"/>
      </w:r>
      <w:r>
        <w:tab/>
      </w:r>
      <w:r w:rsidR="00913C6C" w:rsidRPr="007F43BE">
        <w:t xml:space="preserve">Opening of the </w:t>
      </w:r>
      <w:r w:rsidR="00B47B97">
        <w:t>Nin</w:t>
      </w:r>
      <w:r w:rsidR="00B71202">
        <w:t>th</w:t>
      </w:r>
      <w:r w:rsidR="00237A52">
        <w:t xml:space="preserve"> </w:t>
      </w:r>
      <w:r w:rsidR="00B71202">
        <w:t>S</w:t>
      </w:r>
      <w:r w:rsidR="00913C6C" w:rsidRPr="007F43BE">
        <w:t>ession</w:t>
      </w:r>
    </w:p>
    <w:p w14:paraId="15074743" w14:textId="33358A66" w:rsidR="003450CD" w:rsidRPr="007F43BE" w:rsidRDefault="003450CD" w:rsidP="003450CD">
      <w:pPr>
        <w:pStyle w:val="ONUME"/>
        <w:tabs>
          <w:tab w:val="left" w:pos="1080"/>
        </w:tabs>
      </w:pPr>
      <w:r w:rsidRPr="00E615E9">
        <w:rPr>
          <w:u w:val="single"/>
        </w:rPr>
        <w:t>Brief description</w:t>
      </w:r>
      <w:r w:rsidRPr="00E615E9">
        <w:t xml:space="preserve">: The </w:t>
      </w:r>
      <w:r w:rsidR="00ED3EE4">
        <w:t xml:space="preserve">Assistant </w:t>
      </w:r>
      <w:r w:rsidRPr="00E615E9">
        <w:t>Director General</w:t>
      </w:r>
      <w:r w:rsidR="00ED3EE4">
        <w:t xml:space="preserve">, </w:t>
      </w:r>
      <w:r w:rsidR="00ED3EE4" w:rsidRPr="00ED3EE4">
        <w:t>Infrastructure and Platforms Sector</w:t>
      </w:r>
      <w:r w:rsidR="00ED3EE4">
        <w:t>,</w:t>
      </w:r>
      <w:r w:rsidRPr="00E615E9">
        <w:t xml:space="preserve"> WIPO will open the session and deliver his welcoming remarks.</w:t>
      </w:r>
    </w:p>
    <w:p w14:paraId="5345A2AA" w14:textId="77777777" w:rsidR="00913C6C" w:rsidRDefault="00510F7E" w:rsidP="00510F7E">
      <w:pPr>
        <w:pStyle w:val="ONUME"/>
        <w:tabs>
          <w:tab w:val="left" w:pos="600"/>
          <w:tab w:val="left" w:pos="1080"/>
        </w:tabs>
      </w:pPr>
      <w:r>
        <w:fldChar w:fldCharType="begin"/>
      </w:r>
      <w:r>
        <w:instrText xml:space="preserve"> AUTONUM  </w:instrText>
      </w:r>
      <w:r>
        <w:fldChar w:fldCharType="end"/>
      </w:r>
      <w:r>
        <w:tab/>
      </w:r>
      <w:r w:rsidR="00913C6C" w:rsidRPr="007F43BE">
        <w:t>Election of the Chair and two Vice-Chairs</w:t>
      </w:r>
    </w:p>
    <w:p w14:paraId="317E3EFB" w14:textId="4A1735D3" w:rsidR="003450CD" w:rsidRPr="00E615E9" w:rsidRDefault="003450CD" w:rsidP="003450CD">
      <w:pPr>
        <w:pStyle w:val="ONUME"/>
        <w:tabs>
          <w:tab w:val="left" w:pos="1080"/>
        </w:tabs>
      </w:pPr>
      <w:r w:rsidRPr="00E615E9">
        <w:rPr>
          <w:u w:val="single"/>
        </w:rPr>
        <w:t>Brief description</w:t>
      </w:r>
      <w:r w:rsidRPr="00E615E9">
        <w:t xml:space="preserve">: </w:t>
      </w:r>
      <w:r w:rsidR="008F0D34">
        <w:t>A Chair and Vice-Cha</w:t>
      </w:r>
      <w:r w:rsidR="00CB7100">
        <w:t>ir</w:t>
      </w:r>
      <w:r w:rsidR="0098717B">
        <w:t>(</w:t>
      </w:r>
      <w:r w:rsidR="008F0D34">
        <w:t>s</w:t>
      </w:r>
      <w:r w:rsidR="0098717B">
        <w:t>)</w:t>
      </w:r>
      <w:r w:rsidR="008F0D34">
        <w:t xml:space="preserve"> </w:t>
      </w:r>
      <w:r w:rsidR="0098717B">
        <w:t>will</w:t>
      </w:r>
      <w:r w:rsidR="008F0D34">
        <w:t xml:space="preserve"> be elected</w:t>
      </w:r>
      <w:r w:rsidRPr="00E615E9">
        <w:t>.</w:t>
      </w:r>
    </w:p>
    <w:p w14:paraId="5342FA40" w14:textId="0A7C99D6" w:rsidR="003450CD" w:rsidRPr="007F43BE" w:rsidRDefault="003450CD" w:rsidP="003450CD">
      <w:pPr>
        <w:pStyle w:val="ONUME"/>
        <w:tabs>
          <w:tab w:val="left" w:pos="1080"/>
        </w:tabs>
      </w:pPr>
      <w:r w:rsidRPr="00E615E9">
        <w:rPr>
          <w:u w:val="single"/>
        </w:rPr>
        <w:t>Invited action</w:t>
      </w:r>
      <w:r w:rsidR="00F11636">
        <w:t>: T</w:t>
      </w:r>
      <w:r w:rsidRPr="00E615E9">
        <w:t xml:space="preserve">he CWS will be invited to elect the </w:t>
      </w:r>
      <w:r w:rsidR="008F0D34">
        <w:t xml:space="preserve">Chair and </w:t>
      </w:r>
      <w:r w:rsidRPr="00E615E9">
        <w:t>Vice-Chair</w:t>
      </w:r>
      <w:r w:rsidR="008F0D34">
        <w:t>s</w:t>
      </w:r>
      <w:r w:rsidRPr="00E615E9">
        <w:t xml:space="preserve">, for the </w:t>
      </w:r>
      <w:r w:rsidR="008F0D34">
        <w:t>ninth</w:t>
      </w:r>
      <w:r w:rsidRPr="00E615E9">
        <w:t xml:space="preserve"> session of the Committee.</w:t>
      </w:r>
    </w:p>
    <w:p w14:paraId="4B8745A3" w14:textId="77777777" w:rsidR="00913C6C" w:rsidRDefault="00510F7E" w:rsidP="00787823">
      <w:pPr>
        <w:pStyle w:val="ONUME"/>
        <w:tabs>
          <w:tab w:val="left" w:pos="600"/>
          <w:tab w:val="left" w:pos="1080"/>
        </w:tabs>
        <w:ind w:left="562" w:hanging="562"/>
      </w:pPr>
      <w:r>
        <w:fldChar w:fldCharType="begin"/>
      </w:r>
      <w:r>
        <w:instrText xml:space="preserve"> AUTONUM  </w:instrText>
      </w:r>
      <w:r>
        <w:fldChar w:fldCharType="end"/>
      </w:r>
      <w:r>
        <w:tab/>
      </w:r>
      <w:r w:rsidR="00913C6C" w:rsidRPr="007F43BE">
        <w:t>Adoption of the agenda</w:t>
      </w:r>
      <w:r w:rsidR="00913C6C" w:rsidRPr="007F43BE">
        <w:br/>
      </w:r>
      <w:r w:rsidR="00411E27">
        <w:tab/>
      </w:r>
      <w:r w:rsidR="00913C6C" w:rsidRPr="007F43BE">
        <w:tab/>
        <w:t>See present document.</w:t>
      </w:r>
    </w:p>
    <w:p w14:paraId="1F8756A2" w14:textId="4E8B2EB9" w:rsidR="003450CD" w:rsidRDefault="003450CD" w:rsidP="00015266">
      <w:pPr>
        <w:pStyle w:val="ONUME"/>
        <w:keepNext/>
        <w:keepLines/>
        <w:tabs>
          <w:tab w:val="left" w:pos="576"/>
          <w:tab w:val="left" w:pos="1080"/>
        </w:tabs>
      </w:pPr>
      <w:r w:rsidRPr="00E615E9">
        <w:rPr>
          <w:u w:val="single"/>
        </w:rPr>
        <w:t>Brief description</w:t>
      </w:r>
      <w:r w:rsidRPr="00E615E9">
        <w:t xml:space="preserve">: The </w:t>
      </w:r>
      <w:r w:rsidR="008F0D34">
        <w:t>delegations will be invited to consider and adopt the proposed</w:t>
      </w:r>
      <w:r w:rsidR="00DD7413">
        <w:t xml:space="preserve"> agenda</w:t>
      </w:r>
      <w:r w:rsidRPr="00E615E9">
        <w:t>.</w:t>
      </w:r>
    </w:p>
    <w:p w14:paraId="4C5329F1" w14:textId="77777777" w:rsidR="00015266" w:rsidRDefault="00510F7E" w:rsidP="0032321C">
      <w:pPr>
        <w:pStyle w:val="ONUME"/>
        <w:keepNext/>
        <w:keepLines/>
        <w:tabs>
          <w:tab w:val="left" w:pos="576"/>
          <w:tab w:val="left" w:pos="1080"/>
        </w:tabs>
        <w:spacing w:after="120"/>
      </w:pPr>
      <w:r>
        <w:fldChar w:fldCharType="begin"/>
      </w:r>
      <w:r>
        <w:instrText xml:space="preserve"> AUTONUM  </w:instrText>
      </w:r>
      <w:r>
        <w:fldChar w:fldCharType="end"/>
      </w:r>
      <w:r>
        <w:tab/>
      </w:r>
      <w:r w:rsidR="00E84730">
        <w:t>ICT Strategy for Standards</w:t>
      </w:r>
    </w:p>
    <w:p w14:paraId="2D7CF006" w14:textId="77777777" w:rsidR="00880ADB" w:rsidRDefault="00880ADB" w:rsidP="00C97057">
      <w:pPr>
        <w:pStyle w:val="ONUME"/>
        <w:keepNext/>
        <w:numPr>
          <w:ilvl w:val="1"/>
          <w:numId w:val="2"/>
        </w:numPr>
        <w:tabs>
          <w:tab w:val="clear" w:pos="1134"/>
          <w:tab w:val="left" w:pos="1170"/>
        </w:tabs>
        <w:spacing w:after="120"/>
        <w:ind w:left="1124" w:hanging="562"/>
      </w:pPr>
      <w:r>
        <w:t>R</w:t>
      </w:r>
      <w:r w:rsidRPr="007F43BE">
        <w:t xml:space="preserve">eport </w:t>
      </w:r>
      <w:r>
        <w:t>by the ICT Strategy for Standards Task Force</w:t>
      </w:r>
      <w:r w:rsidR="00D204C9" w:rsidRPr="00D204C9">
        <w:t xml:space="preserve"> </w:t>
      </w:r>
      <w:r w:rsidR="00D204C9">
        <w:t>(Task No. 58</w:t>
      </w:r>
      <w:r w:rsidR="00C97057">
        <w:t xml:space="preserve">) </w:t>
      </w:r>
    </w:p>
    <w:p w14:paraId="2D10D81E" w14:textId="6BF46169" w:rsidR="00AF7FCB" w:rsidRDefault="00AF7FCB" w:rsidP="00F11636">
      <w:pPr>
        <w:pStyle w:val="ONUME"/>
        <w:keepNext/>
      </w:pPr>
      <w:r w:rsidRPr="00F11636">
        <w:rPr>
          <w:u w:val="single"/>
        </w:rPr>
        <w:t>Brief description</w:t>
      </w:r>
      <w:r>
        <w:t xml:space="preserve">: An oral progress report on Task No. 58 will be provided by the ICT Strategy for Standards Task Force leader </w:t>
      </w:r>
      <w:r w:rsidR="00CB7100">
        <w:t xml:space="preserve">on progress </w:t>
      </w:r>
      <w:r>
        <w:t xml:space="preserve">since the </w:t>
      </w:r>
      <w:r w:rsidR="0098717B">
        <w:t xml:space="preserve">eighth session of the </w:t>
      </w:r>
      <w:r>
        <w:t>CWS.</w:t>
      </w:r>
    </w:p>
    <w:p w14:paraId="7A3FCABD" w14:textId="77777777" w:rsidR="00880ADB" w:rsidRDefault="00880ADB" w:rsidP="004010F1">
      <w:pPr>
        <w:pStyle w:val="ONUME"/>
        <w:keepNext/>
        <w:numPr>
          <w:ilvl w:val="1"/>
          <w:numId w:val="2"/>
        </w:numPr>
        <w:tabs>
          <w:tab w:val="clear" w:pos="1134"/>
          <w:tab w:val="left" w:pos="1170"/>
        </w:tabs>
        <w:ind w:left="562"/>
      </w:pPr>
      <w:r>
        <w:t>Publication of the s</w:t>
      </w:r>
      <w:r w:rsidR="00A02EEB">
        <w:t>urvey results on the priority of</w:t>
      </w:r>
      <w:r>
        <w:t xml:space="preserve"> 40 Recommendations on ICT </w:t>
      </w:r>
      <w:r w:rsidR="00A07452">
        <w:t xml:space="preserve">                           </w:t>
      </w:r>
      <w:r>
        <w:t xml:space="preserve">Strategies </w:t>
      </w:r>
      <w:r>
        <w:br/>
      </w:r>
      <w:r>
        <w:tab/>
      </w:r>
      <w:r w:rsidRPr="007F43BE">
        <w:t xml:space="preserve">See document </w:t>
      </w:r>
      <w:r w:rsidRPr="00F77809">
        <w:t>CWS</w:t>
      </w:r>
      <w:r w:rsidR="003711E1">
        <w:t>/9/</w:t>
      </w:r>
      <w:r w:rsidR="00D4539C">
        <w:t>2</w:t>
      </w:r>
      <w:r w:rsidRPr="007F43BE">
        <w:t>.</w:t>
      </w:r>
    </w:p>
    <w:p w14:paraId="670CE32A" w14:textId="42405A58" w:rsidR="003450CD" w:rsidRPr="00E615E9" w:rsidRDefault="003450CD" w:rsidP="00F11636">
      <w:pPr>
        <w:spacing w:after="220"/>
        <w:rPr>
          <w:szCs w:val="22"/>
        </w:rPr>
      </w:pPr>
      <w:r w:rsidRPr="00E615E9">
        <w:rPr>
          <w:u w:val="single"/>
        </w:rPr>
        <w:t>Brief description</w:t>
      </w:r>
      <w:r w:rsidRPr="00E615E9">
        <w:t xml:space="preserve">: </w:t>
      </w:r>
      <w:r w:rsidR="00AF7FCB" w:rsidRPr="00AF7FCB">
        <w:t xml:space="preserve">This document </w:t>
      </w:r>
      <w:r w:rsidR="000A076A">
        <w:t xml:space="preserve">summarizes </w:t>
      </w:r>
      <w:r w:rsidR="00AF7FCB">
        <w:t xml:space="preserve">the results of survey on </w:t>
      </w:r>
      <w:r w:rsidR="00AF7FCB" w:rsidRPr="00AF7FCB">
        <w:t>the priority of 40 Recommendations on ICT</w:t>
      </w:r>
      <w:r w:rsidR="00AF7FCB">
        <w:t xml:space="preserve"> </w:t>
      </w:r>
      <w:r w:rsidR="00AF7FCB" w:rsidRPr="00AF7FCB">
        <w:t>Strategies</w:t>
      </w:r>
      <w:r w:rsidR="00AF7FCB">
        <w:t>.</w:t>
      </w:r>
    </w:p>
    <w:p w14:paraId="7473A6E2" w14:textId="77777777" w:rsidR="003450CD" w:rsidRPr="00E615E9" w:rsidRDefault="003450CD" w:rsidP="003450CD">
      <w:pPr>
        <w:contextualSpacing/>
        <w:rPr>
          <w:szCs w:val="22"/>
        </w:rPr>
      </w:pPr>
      <w:r w:rsidRPr="00E615E9">
        <w:rPr>
          <w:szCs w:val="22"/>
          <w:u w:val="single"/>
        </w:rPr>
        <w:t>Invited action</w:t>
      </w:r>
      <w:r>
        <w:rPr>
          <w:szCs w:val="22"/>
        </w:rPr>
        <w:t xml:space="preserve"> (paragraph 16</w:t>
      </w:r>
      <w:r w:rsidRPr="00E615E9">
        <w:rPr>
          <w:szCs w:val="22"/>
        </w:rPr>
        <w:t xml:space="preserve"> of </w:t>
      </w:r>
      <w:r>
        <w:t>document CWS/9</w:t>
      </w:r>
      <w:r w:rsidRPr="00E615E9">
        <w:t xml:space="preserve">/2, which is reproduced below): </w:t>
      </w:r>
    </w:p>
    <w:p w14:paraId="13D62A22" w14:textId="77777777" w:rsidR="003450CD" w:rsidRPr="00E615E9" w:rsidRDefault="003450CD" w:rsidP="003450CD">
      <w:pPr>
        <w:ind w:left="1210"/>
        <w:contextualSpacing/>
      </w:pPr>
    </w:p>
    <w:p w14:paraId="1A1B21E9" w14:textId="77777777" w:rsidR="003450CD" w:rsidRPr="00E615E9" w:rsidRDefault="003450CD" w:rsidP="003450CD">
      <w:pPr>
        <w:pStyle w:val="ONUME"/>
        <w:tabs>
          <w:tab w:val="left" w:pos="6237"/>
        </w:tabs>
        <w:ind w:left="1684" w:hanging="550"/>
        <w:contextualSpacing/>
        <w:rPr>
          <w:i/>
          <w:lang w:eastAsia="en-US"/>
        </w:rPr>
      </w:pPr>
      <w:r>
        <w:rPr>
          <w:i/>
          <w:lang w:eastAsia="en-US"/>
        </w:rPr>
        <w:t>“16</w:t>
      </w:r>
      <w:r w:rsidRPr="00E615E9">
        <w:rPr>
          <w:i/>
          <w:lang w:eastAsia="en-US"/>
        </w:rPr>
        <w:t>.</w:t>
      </w:r>
      <w:r w:rsidRPr="00E615E9">
        <w:rPr>
          <w:i/>
          <w:lang w:eastAsia="en-US"/>
        </w:rPr>
        <w:tab/>
        <w:t>The CWS is invited to:</w:t>
      </w:r>
    </w:p>
    <w:p w14:paraId="1DF0AD08" w14:textId="77777777" w:rsidR="003450CD" w:rsidRPr="003450CD" w:rsidRDefault="003450CD" w:rsidP="00015266">
      <w:pPr>
        <w:pStyle w:val="ListParagraph"/>
        <w:numPr>
          <w:ilvl w:val="0"/>
          <w:numId w:val="32"/>
        </w:numPr>
        <w:spacing w:after="220"/>
        <w:ind w:right="550"/>
        <w:rPr>
          <w:rFonts w:eastAsia="Arial"/>
          <w:i/>
          <w:szCs w:val="22"/>
          <w:lang w:eastAsia="en-US"/>
        </w:rPr>
      </w:pPr>
      <w:r w:rsidRPr="003450CD">
        <w:rPr>
          <w:rFonts w:eastAsia="Arial"/>
          <w:i/>
          <w:szCs w:val="22"/>
          <w:lang w:eastAsia="en-US"/>
        </w:rPr>
        <w:t xml:space="preserve">note the content of this document and the responses to the survey as reproduced in Annex I of this document and indicated in paragraph 6 </w:t>
      </w:r>
      <w:r w:rsidRPr="00015266">
        <w:rPr>
          <w:i/>
        </w:rPr>
        <w:t>above</w:t>
      </w:r>
      <w:r w:rsidRPr="003450CD">
        <w:rPr>
          <w:rFonts w:eastAsia="Arial"/>
          <w:i/>
          <w:szCs w:val="22"/>
          <w:lang w:eastAsia="en-US"/>
        </w:rPr>
        <w:t>; and</w:t>
      </w:r>
    </w:p>
    <w:p w14:paraId="45221715" w14:textId="335CF193" w:rsidR="003450CD" w:rsidRPr="00015266" w:rsidRDefault="003450CD" w:rsidP="00015266">
      <w:pPr>
        <w:spacing w:after="220"/>
        <w:ind w:left="1686" w:right="440" w:firstLine="384"/>
        <w:rPr>
          <w:rFonts w:eastAsia="Arial"/>
          <w:i/>
          <w:szCs w:val="22"/>
          <w:lang w:eastAsia="en-US"/>
        </w:rPr>
      </w:pPr>
      <w:r w:rsidRPr="003450CD">
        <w:rPr>
          <w:rFonts w:eastAsia="Arial"/>
          <w:i/>
          <w:szCs w:val="22"/>
          <w:lang w:eastAsia="en-US"/>
        </w:rPr>
        <w:t>(b)</w:t>
      </w:r>
      <w:r w:rsidRPr="003450CD">
        <w:rPr>
          <w:rFonts w:eastAsia="Arial"/>
          <w:i/>
          <w:szCs w:val="22"/>
          <w:lang w:eastAsia="en-US"/>
        </w:rPr>
        <w:tab/>
        <w:t>request the ICT Strategy Task Force to take into account the results when it prepare the strategic roadmap and its work plan as indicated in paragraph 15 above.</w:t>
      </w:r>
      <w:r w:rsidR="00F016B2">
        <w:rPr>
          <w:rFonts w:eastAsia="Arial"/>
          <w:i/>
          <w:szCs w:val="22"/>
          <w:lang w:eastAsia="en-US"/>
        </w:rPr>
        <w:t>”</w:t>
      </w:r>
    </w:p>
    <w:p w14:paraId="47DC5BAB" w14:textId="77777777" w:rsidR="00913C6C" w:rsidRDefault="00015266" w:rsidP="0032321C">
      <w:pPr>
        <w:pStyle w:val="ONUME"/>
        <w:keepNext/>
        <w:keepLines/>
        <w:tabs>
          <w:tab w:val="left" w:pos="576"/>
          <w:tab w:val="left" w:pos="1080"/>
        </w:tabs>
        <w:spacing w:after="120"/>
      </w:pPr>
      <w:r>
        <w:fldChar w:fldCharType="begin"/>
      </w:r>
      <w:r>
        <w:instrText xml:space="preserve"> AUTONUM  </w:instrText>
      </w:r>
      <w:r>
        <w:fldChar w:fldCharType="end"/>
      </w:r>
      <w:r>
        <w:tab/>
      </w:r>
      <w:r w:rsidR="002B6F66">
        <w:t xml:space="preserve">IP </w:t>
      </w:r>
      <w:r w:rsidR="009A3C05">
        <w:t>Data</w:t>
      </w:r>
      <w:r w:rsidR="002B6F66">
        <w:t xml:space="preserve"> Management</w:t>
      </w:r>
      <w:r w:rsidR="001C5C7D">
        <w:t xml:space="preserve"> using </w:t>
      </w:r>
      <w:r w:rsidR="00EB0D4F">
        <w:t xml:space="preserve">XML or JSON </w:t>
      </w:r>
    </w:p>
    <w:p w14:paraId="6BB57D32" w14:textId="77777777" w:rsidR="00A07452" w:rsidRDefault="00E8660F" w:rsidP="001A2A70">
      <w:pPr>
        <w:pStyle w:val="ONUME"/>
        <w:numPr>
          <w:ilvl w:val="1"/>
          <w:numId w:val="26"/>
        </w:numPr>
        <w:spacing w:after="0"/>
      </w:pPr>
      <w:r>
        <w:t>R</w:t>
      </w:r>
      <w:r w:rsidRPr="007F43BE">
        <w:t xml:space="preserve">eport </w:t>
      </w:r>
      <w:r w:rsidR="001C5C7D">
        <w:t>by the XML4IP Task Force (</w:t>
      </w:r>
      <w:r w:rsidR="003B4E59">
        <w:t>Task No.41</w:t>
      </w:r>
      <w:r w:rsidR="00EB0D4F">
        <w:t>, Task No. 47</w:t>
      </w:r>
      <w:r w:rsidR="00667545">
        <w:t xml:space="preserve"> and </w:t>
      </w:r>
      <w:r w:rsidR="00EB0D4F">
        <w:t xml:space="preserve">Task </w:t>
      </w:r>
      <w:r w:rsidR="00667545">
        <w:t>No.6</w:t>
      </w:r>
      <w:r w:rsidR="00B47B97">
        <w:t>4</w:t>
      </w:r>
      <w:r w:rsidR="001C5C7D">
        <w:t>)</w:t>
      </w:r>
      <w:r w:rsidR="002B6F66">
        <w:t xml:space="preserve"> </w:t>
      </w:r>
    </w:p>
    <w:p w14:paraId="2C90CB58" w14:textId="77777777" w:rsidR="00FB4A6B" w:rsidRDefault="00215249" w:rsidP="0074515A">
      <w:pPr>
        <w:pStyle w:val="ONUME"/>
        <w:spacing w:after="120"/>
        <w:ind w:left="562" w:firstLine="562"/>
      </w:pPr>
      <w:r w:rsidRPr="007F43BE">
        <w:t xml:space="preserve">See document </w:t>
      </w:r>
      <w:r>
        <w:t>CWS/9/</w:t>
      </w:r>
      <w:r w:rsidR="00D4539C">
        <w:t>3</w:t>
      </w:r>
      <w:r w:rsidR="004010F1">
        <w:t>.</w:t>
      </w:r>
    </w:p>
    <w:p w14:paraId="28B0C871" w14:textId="2F850534" w:rsidR="003450CD" w:rsidRPr="00E615E9" w:rsidRDefault="003450CD" w:rsidP="00522BBA">
      <w:pPr>
        <w:spacing w:after="220"/>
      </w:pPr>
      <w:r w:rsidRPr="00E615E9">
        <w:rPr>
          <w:u w:val="single"/>
        </w:rPr>
        <w:t>Brief description</w:t>
      </w:r>
      <w:r w:rsidRPr="00E615E9">
        <w:t xml:space="preserve">: </w:t>
      </w:r>
      <w:r w:rsidR="00AF7FCB">
        <w:t xml:space="preserve">This document provides </w:t>
      </w:r>
      <w:r w:rsidR="000A076A">
        <w:t xml:space="preserve">a progress report </w:t>
      </w:r>
      <w:r w:rsidR="00AF7FCB">
        <w:t xml:space="preserve">on </w:t>
      </w:r>
      <w:r w:rsidR="000A076A">
        <w:t xml:space="preserve">CWS </w:t>
      </w:r>
      <w:r w:rsidR="000A076A" w:rsidRPr="000A076A">
        <w:t>Task No.41, Task No. 47 and Task No.64</w:t>
      </w:r>
      <w:r w:rsidR="00AF7FCB">
        <w:t xml:space="preserve"> </w:t>
      </w:r>
      <w:r w:rsidR="00CB7100">
        <w:t xml:space="preserve">on activities </w:t>
      </w:r>
      <w:r w:rsidR="00AF7FCB">
        <w:t>conducted since the last</w:t>
      </w:r>
      <w:r w:rsidR="000A076A">
        <w:t xml:space="preserve"> </w:t>
      </w:r>
      <w:r w:rsidR="00AF7FCB">
        <w:t>session by the XML4IP Task Force, includ</w:t>
      </w:r>
      <w:r w:rsidR="000A076A">
        <w:t xml:space="preserve">ing the new release of </w:t>
      </w:r>
      <w:r w:rsidR="00B57F98">
        <w:t xml:space="preserve">ST.96 </w:t>
      </w:r>
      <w:r w:rsidR="000A076A">
        <w:t>version 5</w:t>
      </w:r>
      <w:r w:rsidR="00AF7FCB">
        <w:t>.0.</w:t>
      </w:r>
    </w:p>
    <w:p w14:paraId="21066E7F" w14:textId="093587D9" w:rsidR="003450CD" w:rsidRDefault="003450CD" w:rsidP="003450CD">
      <w:pPr>
        <w:spacing w:after="220"/>
        <w:contextualSpacing/>
      </w:pPr>
      <w:r w:rsidRPr="00E615E9">
        <w:rPr>
          <w:szCs w:val="22"/>
          <w:u w:val="single"/>
        </w:rPr>
        <w:t>Invited action</w:t>
      </w:r>
      <w:r w:rsidR="00F016B2">
        <w:rPr>
          <w:szCs w:val="22"/>
        </w:rPr>
        <w:t xml:space="preserve"> (paragraph 17</w:t>
      </w:r>
      <w:r w:rsidRPr="00E615E9">
        <w:rPr>
          <w:szCs w:val="22"/>
        </w:rPr>
        <w:t xml:space="preserve"> of </w:t>
      </w:r>
      <w:r>
        <w:t>document CWS/9</w:t>
      </w:r>
      <w:r w:rsidRPr="00E615E9">
        <w:t>/3, which is reproduced below):</w:t>
      </w:r>
    </w:p>
    <w:p w14:paraId="65A951FE" w14:textId="283699F4" w:rsidR="00522BBA" w:rsidRDefault="00522BBA" w:rsidP="003450CD">
      <w:pPr>
        <w:spacing w:after="220"/>
        <w:contextualSpacing/>
      </w:pPr>
    </w:p>
    <w:p w14:paraId="51BCE34E" w14:textId="5FA2B88A" w:rsidR="00522BBA" w:rsidRDefault="00522BBA" w:rsidP="003450CD">
      <w:pPr>
        <w:spacing w:after="220"/>
        <w:contextualSpacing/>
      </w:pPr>
    </w:p>
    <w:p w14:paraId="008E7495" w14:textId="00D2EA34" w:rsidR="00522BBA" w:rsidRDefault="00522BBA" w:rsidP="003450CD">
      <w:pPr>
        <w:spacing w:after="220"/>
        <w:contextualSpacing/>
      </w:pPr>
    </w:p>
    <w:p w14:paraId="366F7E45" w14:textId="77777777" w:rsidR="00522BBA" w:rsidRPr="00E615E9" w:rsidRDefault="00522BBA" w:rsidP="003450CD">
      <w:pPr>
        <w:spacing w:after="220"/>
        <w:contextualSpacing/>
      </w:pPr>
    </w:p>
    <w:p w14:paraId="0EC9B0A4" w14:textId="77777777" w:rsidR="003450CD" w:rsidRPr="00E615E9" w:rsidRDefault="003450CD" w:rsidP="003450CD">
      <w:pPr>
        <w:spacing w:after="220"/>
        <w:ind w:left="1134"/>
        <w:contextualSpacing/>
      </w:pPr>
      <w:r w:rsidRPr="00E615E9">
        <w:t xml:space="preserve"> </w:t>
      </w:r>
    </w:p>
    <w:p w14:paraId="6A8A4763" w14:textId="77777777" w:rsidR="003450CD" w:rsidRPr="00E615E9" w:rsidRDefault="00F016B2" w:rsidP="003450CD">
      <w:pPr>
        <w:spacing w:after="120"/>
        <w:ind w:left="1134"/>
        <w:contextualSpacing/>
        <w:rPr>
          <w:i/>
        </w:rPr>
      </w:pPr>
      <w:r>
        <w:rPr>
          <w:i/>
        </w:rPr>
        <w:lastRenderedPageBreak/>
        <w:t>“17</w:t>
      </w:r>
      <w:r w:rsidR="003450CD" w:rsidRPr="00E615E9">
        <w:rPr>
          <w:i/>
        </w:rPr>
        <w:t>.</w:t>
      </w:r>
      <w:r w:rsidR="003450CD" w:rsidRPr="00E615E9">
        <w:t xml:space="preserve"> </w:t>
      </w:r>
      <w:r w:rsidR="003450CD" w:rsidRPr="00E615E9">
        <w:rPr>
          <w:i/>
        </w:rPr>
        <w:t>The CWS is invited to:</w:t>
      </w:r>
    </w:p>
    <w:p w14:paraId="55E18990" w14:textId="77777777" w:rsidR="00F016B2" w:rsidRPr="00015266" w:rsidRDefault="00F016B2" w:rsidP="00015266">
      <w:pPr>
        <w:pStyle w:val="ListParagraph"/>
        <w:numPr>
          <w:ilvl w:val="0"/>
          <w:numId w:val="33"/>
        </w:numPr>
        <w:spacing w:after="220"/>
        <w:ind w:right="550"/>
        <w:rPr>
          <w:i/>
        </w:rPr>
      </w:pPr>
      <w:r w:rsidRPr="00015266">
        <w:rPr>
          <w:i/>
        </w:rPr>
        <w:t xml:space="preserve">note the content of the present </w:t>
      </w:r>
      <w:r w:rsidRPr="00015266">
        <w:rPr>
          <w:rFonts w:eastAsia="Arial"/>
          <w:i/>
          <w:szCs w:val="22"/>
          <w:lang w:eastAsia="en-US"/>
        </w:rPr>
        <w:t>document</w:t>
      </w:r>
      <w:r w:rsidRPr="00015266">
        <w:rPr>
          <w:i/>
        </w:rPr>
        <w:t>;</w:t>
      </w:r>
    </w:p>
    <w:p w14:paraId="48674908" w14:textId="77777777" w:rsidR="00F016B2" w:rsidRPr="00F016B2" w:rsidRDefault="00F016B2" w:rsidP="00015266">
      <w:pPr>
        <w:pStyle w:val="ListParagraph"/>
        <w:numPr>
          <w:ilvl w:val="0"/>
          <w:numId w:val="33"/>
        </w:numPr>
        <w:spacing w:after="220"/>
        <w:ind w:right="550"/>
        <w:rPr>
          <w:i/>
        </w:rPr>
      </w:pPr>
      <w:r w:rsidRPr="00F016B2">
        <w:rPr>
          <w:i/>
        </w:rPr>
        <w:t>note the release of ST.96 versions 5.0, as indicated in paragraphs 4 to 8 above;</w:t>
      </w:r>
    </w:p>
    <w:p w14:paraId="3D698B14" w14:textId="77777777" w:rsidR="00F016B2" w:rsidRPr="00F016B2" w:rsidRDefault="00F016B2" w:rsidP="00015266">
      <w:pPr>
        <w:pStyle w:val="ListParagraph"/>
        <w:numPr>
          <w:ilvl w:val="0"/>
          <w:numId w:val="33"/>
        </w:numPr>
        <w:spacing w:after="220"/>
        <w:ind w:right="550"/>
        <w:rPr>
          <w:i/>
        </w:rPr>
      </w:pPr>
      <w:r w:rsidRPr="00F016B2">
        <w:rPr>
          <w:i/>
        </w:rPr>
        <w:t xml:space="preserve">note the separate publication of WIPO ST.96 example XML instances on the WIPO website as indicated in paragraphs 11 to 12 above; </w:t>
      </w:r>
    </w:p>
    <w:p w14:paraId="15094992" w14:textId="77777777" w:rsidR="00F016B2" w:rsidRPr="00015266" w:rsidRDefault="00F016B2" w:rsidP="00015266">
      <w:pPr>
        <w:pStyle w:val="ListParagraph"/>
        <w:numPr>
          <w:ilvl w:val="0"/>
          <w:numId w:val="33"/>
        </w:numPr>
        <w:spacing w:after="220"/>
        <w:ind w:right="550"/>
        <w:rPr>
          <w:i/>
        </w:rPr>
      </w:pPr>
      <w:r w:rsidRPr="00F016B2">
        <w:rPr>
          <w:i/>
        </w:rPr>
        <w:t xml:space="preserve">note the pilot project of the </w:t>
      </w:r>
      <w:r w:rsidRPr="00015266">
        <w:rPr>
          <w:i/>
        </w:rPr>
        <w:t>WIPO ST.96 C</w:t>
      </w:r>
      <w:r w:rsidRPr="00F016B2">
        <w:rPr>
          <w:i/>
        </w:rPr>
        <w:t>entralized Repository and the external developer’s forum, hosted on GitHub, with developers working</w:t>
      </w:r>
      <w:r w:rsidRPr="00015266">
        <w:rPr>
          <w:i/>
        </w:rPr>
        <w:t xml:space="preserve"> locally at IPOs, as indicated in paragraphs 14 to 15 above; and</w:t>
      </w:r>
    </w:p>
    <w:p w14:paraId="20582E92" w14:textId="77777777" w:rsidR="003450CD" w:rsidRPr="00015266" w:rsidRDefault="00F016B2" w:rsidP="00015266">
      <w:pPr>
        <w:pStyle w:val="ListParagraph"/>
        <w:numPr>
          <w:ilvl w:val="0"/>
          <w:numId w:val="33"/>
        </w:numPr>
        <w:spacing w:after="220"/>
        <w:ind w:right="550"/>
        <w:rPr>
          <w:rFonts w:eastAsia="Arial"/>
          <w:i/>
          <w:szCs w:val="22"/>
          <w:lang w:eastAsia="en-US"/>
        </w:rPr>
      </w:pPr>
      <w:r w:rsidRPr="00015266">
        <w:rPr>
          <w:i/>
        </w:rPr>
        <w:t xml:space="preserve">note the work plan of the </w:t>
      </w:r>
      <w:r w:rsidRPr="00F016B2">
        <w:rPr>
          <w:i/>
        </w:rPr>
        <w:t>XML4IP</w:t>
      </w:r>
      <w:r w:rsidRPr="00015266">
        <w:rPr>
          <w:i/>
        </w:rPr>
        <w:t xml:space="preserve"> Task</w:t>
      </w:r>
      <w:r w:rsidRPr="00F016B2">
        <w:rPr>
          <w:rFonts w:eastAsia="Arial"/>
          <w:i/>
          <w:szCs w:val="22"/>
          <w:lang w:eastAsia="en-US"/>
        </w:rPr>
        <w:t xml:space="preserve"> Force, as indicated in paragraph 16 above.</w:t>
      </w:r>
      <w:r>
        <w:rPr>
          <w:rFonts w:eastAsia="Arial"/>
          <w:i/>
          <w:szCs w:val="22"/>
          <w:lang w:eastAsia="en-US"/>
        </w:rPr>
        <w:t>”</w:t>
      </w:r>
    </w:p>
    <w:p w14:paraId="71FF6A48" w14:textId="77777777" w:rsidR="0074515A" w:rsidRDefault="002B6F66" w:rsidP="0074515A">
      <w:pPr>
        <w:pStyle w:val="ONUME"/>
        <w:numPr>
          <w:ilvl w:val="1"/>
          <w:numId w:val="26"/>
        </w:numPr>
        <w:spacing w:after="0"/>
        <w:ind w:left="562"/>
      </w:pPr>
      <w:r>
        <w:t xml:space="preserve">Proposals for improvement of copyright orphan work metadata in WIPO Standard ST.96 </w:t>
      </w:r>
    </w:p>
    <w:p w14:paraId="6E9D44CA" w14:textId="77777777" w:rsidR="00FB4A6B" w:rsidRDefault="00FB4A6B" w:rsidP="0074515A">
      <w:pPr>
        <w:pStyle w:val="ONUME"/>
        <w:spacing w:after="120"/>
        <w:ind w:left="562" w:firstLine="562"/>
      </w:pPr>
      <w:r w:rsidRPr="007F43BE">
        <w:t xml:space="preserve">See document </w:t>
      </w:r>
      <w:r w:rsidRPr="00F77809">
        <w:t>CWS</w:t>
      </w:r>
      <w:r w:rsidR="003711E1">
        <w:t>/9</w:t>
      </w:r>
      <w:r>
        <w:t>/</w:t>
      </w:r>
      <w:r w:rsidR="00D4539C">
        <w:t>4</w:t>
      </w:r>
      <w:r w:rsidR="004010F1">
        <w:t>.</w:t>
      </w:r>
    </w:p>
    <w:p w14:paraId="139765F8" w14:textId="605F4007" w:rsidR="00F016B2" w:rsidRPr="00E615E9" w:rsidRDefault="00F016B2" w:rsidP="00522BBA">
      <w:pPr>
        <w:spacing w:after="220"/>
      </w:pPr>
      <w:r w:rsidRPr="00E615E9">
        <w:rPr>
          <w:u w:val="single"/>
        </w:rPr>
        <w:t>Brief description</w:t>
      </w:r>
      <w:r w:rsidRPr="00E615E9">
        <w:t xml:space="preserve">: </w:t>
      </w:r>
      <w:r w:rsidR="000A076A">
        <w:t>This document includes a working draft, which contains draft proposals for rights holder roles, their descriptions and corresponding codes; and categories of creative works, their descriptions and corresponding codes.</w:t>
      </w:r>
    </w:p>
    <w:p w14:paraId="322FA892" w14:textId="77777777" w:rsidR="00F016B2" w:rsidRPr="00E615E9" w:rsidRDefault="00F016B2" w:rsidP="00F016B2">
      <w:pPr>
        <w:spacing w:after="220"/>
        <w:contextualSpacing/>
      </w:pPr>
      <w:r w:rsidRPr="00E615E9">
        <w:rPr>
          <w:szCs w:val="22"/>
          <w:u w:val="single"/>
        </w:rPr>
        <w:t>Invited action</w:t>
      </w:r>
      <w:r w:rsidR="00180D5A">
        <w:rPr>
          <w:szCs w:val="22"/>
        </w:rPr>
        <w:t xml:space="preserve"> (paragraph </w:t>
      </w:r>
      <w:r>
        <w:rPr>
          <w:szCs w:val="22"/>
        </w:rPr>
        <w:t>7</w:t>
      </w:r>
      <w:r w:rsidRPr="00E615E9">
        <w:rPr>
          <w:szCs w:val="22"/>
        </w:rPr>
        <w:t xml:space="preserve"> of </w:t>
      </w:r>
      <w:r>
        <w:t>document CWS/9</w:t>
      </w:r>
      <w:r w:rsidR="00180D5A">
        <w:t>/4</w:t>
      </w:r>
      <w:r w:rsidRPr="00E615E9">
        <w:t>, which is reproduced below):</w:t>
      </w:r>
    </w:p>
    <w:p w14:paraId="6962BBD5" w14:textId="77777777" w:rsidR="00F016B2" w:rsidRPr="00E615E9" w:rsidRDefault="00F016B2" w:rsidP="00F016B2">
      <w:pPr>
        <w:spacing w:after="220"/>
        <w:ind w:left="1134"/>
        <w:contextualSpacing/>
      </w:pPr>
      <w:r w:rsidRPr="00E615E9">
        <w:t xml:space="preserve"> </w:t>
      </w:r>
    </w:p>
    <w:p w14:paraId="0BCCCF92" w14:textId="77777777" w:rsidR="00F016B2" w:rsidRPr="00E615E9" w:rsidRDefault="00180D5A" w:rsidP="00F016B2">
      <w:pPr>
        <w:spacing w:after="120"/>
        <w:ind w:left="1134"/>
        <w:contextualSpacing/>
        <w:rPr>
          <w:i/>
        </w:rPr>
      </w:pPr>
      <w:r>
        <w:rPr>
          <w:i/>
        </w:rPr>
        <w:t>“</w:t>
      </w:r>
      <w:r w:rsidR="00F016B2">
        <w:rPr>
          <w:i/>
        </w:rPr>
        <w:t>7</w:t>
      </w:r>
      <w:r w:rsidR="00F016B2" w:rsidRPr="00E615E9">
        <w:rPr>
          <w:i/>
        </w:rPr>
        <w:t>.</w:t>
      </w:r>
      <w:r w:rsidR="00F016B2" w:rsidRPr="00E615E9">
        <w:t xml:space="preserve"> </w:t>
      </w:r>
      <w:r w:rsidR="00F016B2" w:rsidRPr="00E615E9">
        <w:rPr>
          <w:i/>
        </w:rPr>
        <w:t>The CWS is invited to:</w:t>
      </w:r>
    </w:p>
    <w:p w14:paraId="4B43CAD0" w14:textId="77777777" w:rsidR="00180D5A" w:rsidRPr="00B04C1C" w:rsidRDefault="00180D5A" w:rsidP="00015266">
      <w:pPr>
        <w:pStyle w:val="ListParagraph"/>
        <w:numPr>
          <w:ilvl w:val="0"/>
          <w:numId w:val="36"/>
        </w:numPr>
        <w:spacing w:after="220"/>
        <w:ind w:right="550"/>
        <w:rPr>
          <w:rFonts w:eastAsia="Arial"/>
          <w:i/>
          <w:szCs w:val="22"/>
        </w:rPr>
      </w:pPr>
      <w:r w:rsidRPr="00B04C1C">
        <w:rPr>
          <w:rFonts w:eastAsia="Arial"/>
          <w:i/>
          <w:szCs w:val="22"/>
        </w:rPr>
        <w:t xml:space="preserve">note the content of the present document and the Annex to the present </w:t>
      </w:r>
      <w:r w:rsidRPr="00B04C1C">
        <w:rPr>
          <w:rFonts w:eastAsia="Arial"/>
          <w:i/>
          <w:szCs w:val="22"/>
          <w:lang w:eastAsia="en-US"/>
        </w:rPr>
        <w:t>document</w:t>
      </w:r>
      <w:r w:rsidRPr="00B04C1C">
        <w:rPr>
          <w:rFonts w:eastAsia="Arial"/>
          <w:i/>
          <w:szCs w:val="22"/>
        </w:rPr>
        <w:t>; and</w:t>
      </w:r>
    </w:p>
    <w:p w14:paraId="02C85EF0" w14:textId="77777777" w:rsidR="00F016B2" w:rsidRPr="00015266" w:rsidRDefault="00180D5A" w:rsidP="00015266">
      <w:pPr>
        <w:pStyle w:val="ListParagraph"/>
        <w:numPr>
          <w:ilvl w:val="0"/>
          <w:numId w:val="36"/>
        </w:numPr>
        <w:spacing w:after="220"/>
        <w:ind w:right="550"/>
        <w:rPr>
          <w:i/>
          <w:szCs w:val="22"/>
        </w:rPr>
      </w:pPr>
      <w:r w:rsidRPr="00B04C1C">
        <w:rPr>
          <w:rFonts w:eastAsia="Arial"/>
          <w:i/>
          <w:szCs w:val="22"/>
        </w:rPr>
        <w:t>comment on the draft paper, as reproduced as the Annex to this document.</w:t>
      </w:r>
      <w:r>
        <w:rPr>
          <w:rFonts w:eastAsia="Arial"/>
          <w:i/>
          <w:szCs w:val="22"/>
        </w:rPr>
        <w:t>”</w:t>
      </w:r>
    </w:p>
    <w:p w14:paraId="5BEEDAB4" w14:textId="77777777" w:rsidR="00B47B97" w:rsidRDefault="00510F7E" w:rsidP="0032321C">
      <w:pPr>
        <w:pStyle w:val="ONUME"/>
        <w:keepNext/>
        <w:keepLines/>
        <w:tabs>
          <w:tab w:val="left" w:pos="576"/>
          <w:tab w:val="left" w:pos="1080"/>
        </w:tabs>
        <w:spacing w:after="120"/>
      </w:pPr>
      <w:r>
        <w:fldChar w:fldCharType="begin"/>
      </w:r>
      <w:r>
        <w:instrText xml:space="preserve"> AUTONUM  </w:instrText>
      </w:r>
      <w:r>
        <w:fldChar w:fldCharType="end"/>
      </w:r>
      <w:r>
        <w:tab/>
      </w:r>
      <w:r w:rsidR="00B47B97">
        <w:t xml:space="preserve">Digital </w:t>
      </w:r>
      <w:r w:rsidR="00954160">
        <w:t xml:space="preserve">3D Models and 3D </w:t>
      </w:r>
      <w:r w:rsidR="001A4E02">
        <w:t>Images</w:t>
      </w:r>
      <w:r w:rsidR="00954160">
        <w:t xml:space="preserve"> in IP documentation</w:t>
      </w:r>
    </w:p>
    <w:p w14:paraId="75490A19" w14:textId="77777777" w:rsidR="00B47B97" w:rsidRDefault="00B47B97" w:rsidP="00B47B97">
      <w:pPr>
        <w:pStyle w:val="ONUME"/>
        <w:keepNext/>
        <w:keepLines/>
        <w:numPr>
          <w:ilvl w:val="0"/>
          <w:numId w:val="14"/>
        </w:numPr>
        <w:spacing w:after="120"/>
      </w:pPr>
      <w:r>
        <w:t>Report by the 3</w:t>
      </w:r>
      <w:r w:rsidR="003711E1">
        <w:t>D Task Force</w:t>
      </w:r>
      <w:r w:rsidR="001C5C7D">
        <w:t xml:space="preserve"> (Task No. 6</w:t>
      </w:r>
      <w:r w:rsidR="001C5C7D" w:rsidRPr="003D57E3">
        <w:t>1</w:t>
      </w:r>
      <w:r w:rsidR="001C5C7D">
        <w:t>)</w:t>
      </w:r>
      <w:r w:rsidR="003711E1">
        <w:br/>
      </w:r>
      <w:r w:rsidR="003711E1">
        <w:tab/>
        <w:t>See document CWS/9</w:t>
      </w:r>
      <w:r w:rsidRPr="00216DC2">
        <w:t>/</w:t>
      </w:r>
      <w:r w:rsidR="00D4539C">
        <w:t>5</w:t>
      </w:r>
      <w:r w:rsidR="00DB369A">
        <w:t>.</w:t>
      </w:r>
    </w:p>
    <w:p w14:paraId="665E9289" w14:textId="2CC7EB17" w:rsidR="00180D5A" w:rsidRPr="00E615E9" w:rsidRDefault="00180D5A" w:rsidP="00050967">
      <w:pPr>
        <w:spacing w:after="220"/>
      </w:pPr>
      <w:r w:rsidRPr="00E615E9">
        <w:rPr>
          <w:u w:val="single"/>
        </w:rPr>
        <w:t>Brief description</w:t>
      </w:r>
      <w:r w:rsidRPr="00E615E9">
        <w:t xml:space="preserve">: </w:t>
      </w:r>
      <w:r w:rsidR="002E1E80">
        <w:t>This document provides a progress report on Task No. 61 by the 3D Task Force led by the Russian Federation.</w:t>
      </w:r>
    </w:p>
    <w:p w14:paraId="5528871B" w14:textId="77777777" w:rsidR="00180D5A" w:rsidRPr="00E615E9" w:rsidRDefault="00180D5A" w:rsidP="00180D5A">
      <w:pPr>
        <w:spacing w:after="220"/>
        <w:contextualSpacing/>
      </w:pPr>
      <w:r w:rsidRPr="00E615E9">
        <w:rPr>
          <w:szCs w:val="22"/>
          <w:u w:val="single"/>
        </w:rPr>
        <w:t>Invited action</w:t>
      </w:r>
      <w:r>
        <w:rPr>
          <w:szCs w:val="22"/>
        </w:rPr>
        <w:t xml:space="preserve"> (paragraph 9</w:t>
      </w:r>
      <w:r w:rsidRPr="00E615E9">
        <w:rPr>
          <w:szCs w:val="22"/>
        </w:rPr>
        <w:t xml:space="preserve"> of </w:t>
      </w:r>
      <w:r>
        <w:t>document CWS/9/5</w:t>
      </w:r>
      <w:r w:rsidRPr="00E615E9">
        <w:t>, which is reproduced below):</w:t>
      </w:r>
    </w:p>
    <w:p w14:paraId="0ED401E2" w14:textId="77777777" w:rsidR="00180D5A" w:rsidRPr="00E615E9" w:rsidRDefault="00180D5A" w:rsidP="00180D5A">
      <w:pPr>
        <w:spacing w:after="220"/>
        <w:ind w:left="1134"/>
        <w:contextualSpacing/>
      </w:pPr>
      <w:r w:rsidRPr="00E615E9">
        <w:t xml:space="preserve"> </w:t>
      </w:r>
    </w:p>
    <w:p w14:paraId="7659043B" w14:textId="77777777" w:rsidR="00180D5A" w:rsidRPr="00E615E9" w:rsidRDefault="00180D5A" w:rsidP="00180D5A">
      <w:pPr>
        <w:spacing w:after="120"/>
        <w:ind w:left="1134"/>
        <w:contextualSpacing/>
        <w:rPr>
          <w:i/>
        </w:rPr>
      </w:pPr>
      <w:r>
        <w:rPr>
          <w:i/>
        </w:rPr>
        <w:t>“9</w:t>
      </w:r>
      <w:r w:rsidRPr="00E615E9">
        <w:rPr>
          <w:i/>
        </w:rPr>
        <w:t>.</w:t>
      </w:r>
      <w:r w:rsidRPr="00E615E9">
        <w:t xml:space="preserve"> </w:t>
      </w:r>
      <w:r w:rsidRPr="00E615E9">
        <w:rPr>
          <w:i/>
        </w:rPr>
        <w:t>The CWS is invited to:</w:t>
      </w:r>
    </w:p>
    <w:p w14:paraId="50043010" w14:textId="77777777" w:rsidR="00180D5A" w:rsidRDefault="00180D5A" w:rsidP="00015266">
      <w:pPr>
        <w:pStyle w:val="ListParagraph"/>
        <w:numPr>
          <w:ilvl w:val="0"/>
          <w:numId w:val="38"/>
        </w:numPr>
        <w:spacing w:after="220"/>
        <w:ind w:right="550"/>
        <w:rPr>
          <w:i/>
        </w:rPr>
      </w:pPr>
      <w:r w:rsidRPr="006A730D">
        <w:rPr>
          <w:i/>
        </w:rPr>
        <w:t xml:space="preserve">note the content of </w:t>
      </w:r>
      <w:r>
        <w:rPr>
          <w:i/>
        </w:rPr>
        <w:t xml:space="preserve">this </w:t>
      </w:r>
      <w:r w:rsidRPr="006A730D">
        <w:rPr>
          <w:i/>
        </w:rPr>
        <w:t>document</w:t>
      </w:r>
      <w:r>
        <w:rPr>
          <w:i/>
        </w:rPr>
        <w:t xml:space="preserve"> and the Annex to the document</w:t>
      </w:r>
      <w:r w:rsidRPr="006A730D">
        <w:rPr>
          <w:i/>
        </w:rPr>
        <w:t>;</w:t>
      </w:r>
      <w:r>
        <w:rPr>
          <w:i/>
        </w:rPr>
        <w:t xml:space="preserve"> and</w:t>
      </w:r>
    </w:p>
    <w:p w14:paraId="4BB4AD8E" w14:textId="77777777" w:rsidR="00015266" w:rsidRDefault="00015266" w:rsidP="00015266">
      <w:pPr>
        <w:pStyle w:val="ListParagraph"/>
        <w:numPr>
          <w:ilvl w:val="0"/>
          <w:numId w:val="38"/>
        </w:numPr>
        <w:spacing w:after="220"/>
        <w:ind w:right="550"/>
        <w:rPr>
          <w:i/>
        </w:rPr>
      </w:pPr>
      <w:r w:rsidRPr="00180D5A">
        <w:rPr>
          <w:i/>
        </w:rPr>
        <w:t>note the work plan of the 3D Task Force in paragraph 8 above.</w:t>
      </w:r>
      <w:r>
        <w:rPr>
          <w:i/>
        </w:rPr>
        <w:t>”</w:t>
      </w:r>
    </w:p>
    <w:p w14:paraId="6D462D0E" w14:textId="77777777" w:rsidR="00B47B97" w:rsidRDefault="00B47B97" w:rsidP="00522BBA">
      <w:pPr>
        <w:pStyle w:val="ONUME"/>
        <w:keepNext/>
        <w:keepLines/>
        <w:numPr>
          <w:ilvl w:val="0"/>
          <w:numId w:val="14"/>
        </w:numPr>
        <w:spacing w:after="120"/>
        <w:ind w:left="562"/>
      </w:pPr>
      <w:r w:rsidRPr="00084955">
        <w:t xml:space="preserve">Proposal for </w:t>
      </w:r>
      <w:r>
        <w:t>a new standard on 3D dig</w:t>
      </w:r>
      <w:r w:rsidR="003711E1">
        <w:t>ital objects</w:t>
      </w:r>
      <w:r w:rsidR="003711E1">
        <w:br/>
      </w:r>
      <w:r w:rsidR="003711E1">
        <w:tab/>
        <w:t>See document CWS/9</w:t>
      </w:r>
      <w:r w:rsidRPr="00216DC2">
        <w:t>/</w:t>
      </w:r>
      <w:r w:rsidR="00D4539C">
        <w:t>6</w:t>
      </w:r>
      <w:r w:rsidR="004010F1">
        <w:t>.</w:t>
      </w:r>
    </w:p>
    <w:p w14:paraId="383B5C43" w14:textId="43F7DFC3" w:rsidR="00180D5A" w:rsidRDefault="00180D5A" w:rsidP="00522BBA">
      <w:r w:rsidRPr="00E615E9">
        <w:rPr>
          <w:u w:val="single"/>
        </w:rPr>
        <w:t>Brief description</w:t>
      </w:r>
      <w:r w:rsidRPr="00E615E9">
        <w:t xml:space="preserve">: </w:t>
      </w:r>
      <w:r w:rsidR="002E1E80">
        <w:t xml:space="preserve">The proposed new WIPO standard includes recommendations on digital 3D models and 3D images for patents, trademarks and industrial designs.  </w:t>
      </w:r>
      <w:r w:rsidR="00B13FEB">
        <w:t>This document also includes a proposal to revise the description of Task No. 61.</w:t>
      </w:r>
    </w:p>
    <w:p w14:paraId="723D2EFD" w14:textId="55A0B22A" w:rsidR="00180D5A" w:rsidRPr="00E615E9" w:rsidRDefault="00180D5A" w:rsidP="00180D5A">
      <w:pPr>
        <w:spacing w:after="220"/>
        <w:contextualSpacing/>
      </w:pPr>
      <w:r w:rsidRPr="00E615E9">
        <w:rPr>
          <w:szCs w:val="22"/>
          <w:u w:val="single"/>
        </w:rPr>
        <w:lastRenderedPageBreak/>
        <w:t>Invited action</w:t>
      </w:r>
      <w:r>
        <w:rPr>
          <w:szCs w:val="22"/>
        </w:rPr>
        <w:t xml:space="preserve"> (paragraph 11</w:t>
      </w:r>
      <w:r w:rsidRPr="00E615E9">
        <w:rPr>
          <w:szCs w:val="22"/>
        </w:rPr>
        <w:t xml:space="preserve"> of </w:t>
      </w:r>
      <w:r>
        <w:t>document CWS/9/6</w:t>
      </w:r>
      <w:r w:rsidRPr="00E615E9">
        <w:t>, which is reproduced below):</w:t>
      </w:r>
    </w:p>
    <w:p w14:paraId="30409553" w14:textId="77777777" w:rsidR="00180D5A" w:rsidRPr="00E615E9" w:rsidRDefault="00180D5A" w:rsidP="00180D5A">
      <w:pPr>
        <w:spacing w:after="220"/>
        <w:ind w:left="1134"/>
        <w:contextualSpacing/>
      </w:pPr>
      <w:r w:rsidRPr="00E615E9">
        <w:t xml:space="preserve"> </w:t>
      </w:r>
    </w:p>
    <w:p w14:paraId="38AD5CE8" w14:textId="77777777" w:rsidR="00180D5A" w:rsidRPr="00E615E9" w:rsidRDefault="00180D5A" w:rsidP="00180D5A">
      <w:pPr>
        <w:spacing w:after="120"/>
        <w:ind w:left="1134"/>
        <w:contextualSpacing/>
        <w:rPr>
          <w:i/>
        </w:rPr>
      </w:pPr>
      <w:r>
        <w:rPr>
          <w:i/>
        </w:rPr>
        <w:t>“11</w:t>
      </w:r>
      <w:r w:rsidRPr="00E615E9">
        <w:rPr>
          <w:i/>
        </w:rPr>
        <w:t>.</w:t>
      </w:r>
      <w:r w:rsidRPr="00E615E9">
        <w:t xml:space="preserve"> </w:t>
      </w:r>
      <w:r w:rsidRPr="00E615E9">
        <w:rPr>
          <w:i/>
        </w:rPr>
        <w:t>The CWS is invited to:</w:t>
      </w:r>
    </w:p>
    <w:p w14:paraId="6DD1FC42" w14:textId="77777777" w:rsidR="00180D5A" w:rsidRDefault="00180D5A" w:rsidP="00015266">
      <w:pPr>
        <w:pStyle w:val="ListParagraph"/>
        <w:numPr>
          <w:ilvl w:val="0"/>
          <w:numId w:val="41"/>
        </w:numPr>
        <w:spacing w:after="220"/>
        <w:ind w:right="550"/>
        <w:rPr>
          <w:i/>
        </w:rPr>
      </w:pPr>
      <w:r w:rsidRPr="00E17AED">
        <w:rPr>
          <w:i/>
        </w:rPr>
        <w:t xml:space="preserve">note the content of </w:t>
      </w:r>
      <w:r w:rsidRPr="00E17AED">
        <w:rPr>
          <w:i/>
          <w:spacing w:val="-4"/>
        </w:rPr>
        <w:t xml:space="preserve">this </w:t>
      </w:r>
      <w:r w:rsidRPr="00E17AED">
        <w:rPr>
          <w:i/>
        </w:rPr>
        <w:t>document;</w:t>
      </w:r>
    </w:p>
    <w:p w14:paraId="2BC750DC" w14:textId="77777777" w:rsidR="00180D5A" w:rsidRPr="006F500B" w:rsidRDefault="00180D5A" w:rsidP="00015266">
      <w:pPr>
        <w:pStyle w:val="ListParagraph"/>
        <w:numPr>
          <w:ilvl w:val="0"/>
          <w:numId w:val="41"/>
        </w:numPr>
        <w:spacing w:after="220"/>
        <w:ind w:right="550"/>
        <w:rPr>
          <w:i/>
        </w:rPr>
      </w:pPr>
      <w:r w:rsidRPr="006F500B">
        <w:rPr>
          <w:i/>
        </w:rPr>
        <w:t>consider and approve the propose</w:t>
      </w:r>
      <w:r>
        <w:rPr>
          <w:i/>
        </w:rPr>
        <w:t>d name of new WIPO Standard ST.</w:t>
      </w:r>
      <w:r w:rsidRPr="006F500B">
        <w:rPr>
          <w:i/>
        </w:rPr>
        <w:t xml:space="preserve">91: </w:t>
      </w:r>
      <w:r>
        <w:rPr>
          <w:i/>
        </w:rPr>
        <w:t>“</w:t>
      </w:r>
      <w:r w:rsidRPr="006F500B">
        <w:rPr>
          <w:i/>
        </w:rPr>
        <w:t>Recommendations on digital three-dimensional (3D) models and 3D images</w:t>
      </w:r>
      <w:r>
        <w:rPr>
          <w:i/>
        </w:rPr>
        <w:t>” as indicated in paragraph 9 above</w:t>
      </w:r>
      <w:r w:rsidRPr="006F500B">
        <w:rPr>
          <w:i/>
        </w:rPr>
        <w:t xml:space="preserve">; </w:t>
      </w:r>
    </w:p>
    <w:p w14:paraId="1875DC85" w14:textId="77777777" w:rsidR="00015266" w:rsidRDefault="00180D5A" w:rsidP="00015266">
      <w:pPr>
        <w:pStyle w:val="ListParagraph"/>
        <w:numPr>
          <w:ilvl w:val="0"/>
          <w:numId w:val="41"/>
        </w:numPr>
        <w:spacing w:after="220"/>
        <w:ind w:right="550"/>
        <w:rPr>
          <w:i/>
        </w:rPr>
      </w:pPr>
      <w:r w:rsidRPr="00E17AED">
        <w:rPr>
          <w:i/>
        </w:rPr>
        <w:t>consider and adopt the</w:t>
      </w:r>
      <w:r>
        <w:rPr>
          <w:i/>
        </w:rPr>
        <w:t xml:space="preserve"> proposed new WIPO Standard ST.</w:t>
      </w:r>
      <w:r w:rsidRPr="00E17AED">
        <w:rPr>
          <w:i/>
        </w:rPr>
        <w:t>9</w:t>
      </w:r>
      <w:r>
        <w:rPr>
          <w:i/>
        </w:rPr>
        <w:t>1</w:t>
      </w:r>
      <w:r w:rsidRPr="00E17AED">
        <w:rPr>
          <w:i/>
        </w:rPr>
        <w:t xml:space="preserve">, as reproduced in </w:t>
      </w:r>
      <w:r>
        <w:rPr>
          <w:i/>
        </w:rPr>
        <w:t xml:space="preserve">the </w:t>
      </w:r>
      <w:r w:rsidRPr="00E17AED">
        <w:rPr>
          <w:i/>
        </w:rPr>
        <w:t>Annex to this</w:t>
      </w:r>
      <w:r w:rsidRPr="00015266">
        <w:rPr>
          <w:i/>
        </w:rPr>
        <w:t xml:space="preserve"> </w:t>
      </w:r>
      <w:r w:rsidRPr="00E17AED">
        <w:rPr>
          <w:i/>
        </w:rPr>
        <w:t>document; and</w:t>
      </w:r>
    </w:p>
    <w:p w14:paraId="7C999090" w14:textId="77777777" w:rsidR="00180D5A" w:rsidRDefault="00180D5A" w:rsidP="00522BBA">
      <w:pPr>
        <w:pStyle w:val="ListParagraph"/>
        <w:numPr>
          <w:ilvl w:val="0"/>
          <w:numId w:val="41"/>
        </w:numPr>
        <w:spacing w:after="360"/>
        <w:rPr>
          <w:i/>
        </w:rPr>
      </w:pPr>
      <w:r w:rsidRPr="00015266">
        <w:rPr>
          <w:i/>
        </w:rPr>
        <w:t>consider and approve the revision of Task No. 61, as indicated in paragraph 10 above.”</w:t>
      </w:r>
    </w:p>
    <w:p w14:paraId="39B60E4A" w14:textId="77777777" w:rsidR="008F0D34" w:rsidRPr="00405254" w:rsidRDefault="008F0D34" w:rsidP="008F0D34">
      <w:pPr>
        <w:rPr>
          <w:b/>
        </w:rPr>
      </w:pPr>
      <w:r>
        <w:rPr>
          <w:b/>
        </w:rPr>
        <w:t>Tuesday</w:t>
      </w:r>
      <w:r w:rsidRPr="00405254">
        <w:rPr>
          <w:b/>
        </w:rPr>
        <w:t xml:space="preserve">, November </w:t>
      </w:r>
      <w:r>
        <w:rPr>
          <w:b/>
        </w:rPr>
        <w:t>2</w:t>
      </w:r>
      <w:r w:rsidRPr="00405254">
        <w:rPr>
          <w:b/>
        </w:rPr>
        <w:t xml:space="preserve">, 2021 </w:t>
      </w:r>
    </w:p>
    <w:p w14:paraId="2C2348F9" w14:textId="7D177E9C" w:rsidR="008F0D34" w:rsidRPr="00522BBA" w:rsidRDefault="008F0D34" w:rsidP="00522BBA">
      <w:pPr>
        <w:spacing w:after="220"/>
        <w:rPr>
          <w:b/>
        </w:rPr>
      </w:pPr>
      <w:r w:rsidRPr="00405254">
        <w:rPr>
          <w:b/>
        </w:rPr>
        <w:t>From 12 noon to 2.30 p.m.</w:t>
      </w:r>
    </w:p>
    <w:p w14:paraId="60B349AD" w14:textId="77777777" w:rsidR="00E84730" w:rsidRPr="003D57E3" w:rsidRDefault="00510F7E" w:rsidP="00015266">
      <w:pPr>
        <w:spacing w:after="120"/>
      </w:pPr>
      <w:r>
        <w:fldChar w:fldCharType="begin"/>
      </w:r>
      <w:r>
        <w:instrText xml:space="preserve"> AUTONUM  </w:instrText>
      </w:r>
      <w:r>
        <w:fldChar w:fldCharType="end"/>
      </w:r>
      <w:r>
        <w:tab/>
      </w:r>
      <w:r w:rsidR="00E84730">
        <w:t xml:space="preserve">Blockchain </w:t>
      </w:r>
      <w:r w:rsidR="00210080">
        <w:t>for IP ecosystem</w:t>
      </w:r>
    </w:p>
    <w:p w14:paraId="591E6E27" w14:textId="77777777" w:rsidR="00E84730" w:rsidRDefault="00E84730" w:rsidP="007D4713">
      <w:pPr>
        <w:pStyle w:val="ONUME"/>
        <w:numPr>
          <w:ilvl w:val="0"/>
          <w:numId w:val="10"/>
        </w:numPr>
        <w:spacing w:after="120"/>
        <w:ind w:left="562"/>
      </w:pPr>
      <w:r>
        <w:t xml:space="preserve">Report </w:t>
      </w:r>
      <w:r w:rsidR="00210080">
        <w:t>by the Blockchain Task Force</w:t>
      </w:r>
      <w:r w:rsidR="001C5C7D">
        <w:t xml:space="preserve"> (Task No. 59)</w:t>
      </w:r>
      <w:r>
        <w:br/>
      </w:r>
      <w:r w:rsidRPr="003D57E3">
        <w:tab/>
        <w:t xml:space="preserve">See document </w:t>
      </w:r>
      <w:r w:rsidR="003711E1">
        <w:t>CWS/9</w:t>
      </w:r>
      <w:r w:rsidRPr="003D57E3">
        <w:t>/</w:t>
      </w:r>
      <w:r w:rsidR="00D4539C">
        <w:t>7</w:t>
      </w:r>
      <w:r w:rsidR="004010F1">
        <w:t>.</w:t>
      </w:r>
    </w:p>
    <w:p w14:paraId="7F74B51E" w14:textId="77777777" w:rsidR="00B13FEB" w:rsidRDefault="00180D5A" w:rsidP="00B13FEB">
      <w:r w:rsidRPr="00E615E9">
        <w:rPr>
          <w:u w:val="single"/>
        </w:rPr>
        <w:t>Brief description</w:t>
      </w:r>
      <w:r w:rsidRPr="00E615E9">
        <w:t xml:space="preserve">: </w:t>
      </w:r>
      <w:r w:rsidR="00B13FEB">
        <w:t>This document provides a progress report on Task No. 59, reported by the</w:t>
      </w:r>
    </w:p>
    <w:p w14:paraId="4989C6FE" w14:textId="492DF0E6" w:rsidR="00180D5A" w:rsidRPr="00E615E9" w:rsidRDefault="00B13FEB" w:rsidP="00C55897">
      <w:pPr>
        <w:spacing w:after="220"/>
      </w:pPr>
      <w:r>
        <w:t>Blockchain Task Force led by Australia and the Russian Federation</w:t>
      </w:r>
      <w:r w:rsidR="00CB7100">
        <w:t>, on progress</w:t>
      </w:r>
      <w:r>
        <w:t xml:space="preserve"> since the eighth </w:t>
      </w:r>
      <w:r w:rsidR="00C55897">
        <w:t xml:space="preserve">session </w:t>
      </w:r>
      <w:r>
        <w:t>of the CWS</w:t>
      </w:r>
      <w:r w:rsidR="004D75CE">
        <w:t>.</w:t>
      </w:r>
    </w:p>
    <w:p w14:paraId="45A3E9CC" w14:textId="210E7C3F" w:rsidR="00180D5A" w:rsidRPr="00E615E9" w:rsidRDefault="00180D5A" w:rsidP="00015266">
      <w:pPr>
        <w:spacing w:after="220"/>
        <w:contextualSpacing/>
      </w:pPr>
      <w:r w:rsidRPr="00E615E9">
        <w:rPr>
          <w:szCs w:val="22"/>
          <w:u w:val="single"/>
        </w:rPr>
        <w:t>Invited action</w:t>
      </w:r>
      <w:r>
        <w:rPr>
          <w:szCs w:val="22"/>
        </w:rPr>
        <w:t xml:space="preserve"> (paragraph 1</w:t>
      </w:r>
      <w:r w:rsidR="00804FFF">
        <w:rPr>
          <w:szCs w:val="22"/>
        </w:rPr>
        <w:t>4</w:t>
      </w:r>
      <w:r w:rsidRPr="00E615E9">
        <w:rPr>
          <w:szCs w:val="22"/>
        </w:rPr>
        <w:t xml:space="preserve"> of </w:t>
      </w:r>
      <w:r>
        <w:t>document CWS/9/7</w:t>
      </w:r>
      <w:r w:rsidRPr="00E615E9">
        <w:t>, which is reproduced below):</w:t>
      </w:r>
    </w:p>
    <w:p w14:paraId="3C4D03B0" w14:textId="43C13B74" w:rsidR="00180D5A" w:rsidRDefault="00180D5A" w:rsidP="00015266">
      <w:pPr>
        <w:pStyle w:val="ONUME"/>
        <w:spacing w:after="0"/>
        <w:ind w:left="1138"/>
        <w:rPr>
          <w:rFonts w:eastAsia="Arial"/>
          <w:i/>
          <w:szCs w:val="22"/>
          <w:lang w:eastAsia="en-US"/>
        </w:rPr>
      </w:pPr>
      <w:r>
        <w:rPr>
          <w:i/>
        </w:rPr>
        <w:t>“1</w:t>
      </w:r>
      <w:r w:rsidR="00804FFF">
        <w:rPr>
          <w:i/>
        </w:rPr>
        <w:t>4</w:t>
      </w:r>
      <w:r w:rsidRPr="00E615E9">
        <w:rPr>
          <w:i/>
        </w:rPr>
        <w:t>.</w:t>
      </w:r>
      <w:r w:rsidRPr="00E615E9">
        <w:t xml:space="preserve"> </w:t>
      </w:r>
      <w:r w:rsidRPr="00E615E9">
        <w:rPr>
          <w:i/>
        </w:rPr>
        <w:t>The CWS is invited to</w:t>
      </w:r>
      <w:r w:rsidRPr="00180D5A">
        <w:rPr>
          <w:rFonts w:eastAsia="Arial"/>
          <w:i/>
          <w:szCs w:val="22"/>
          <w:lang w:eastAsia="en-US"/>
        </w:rPr>
        <w:t xml:space="preserve"> </w:t>
      </w:r>
      <w:r w:rsidRPr="005D5DD4">
        <w:rPr>
          <w:rFonts w:eastAsia="Arial"/>
          <w:i/>
          <w:szCs w:val="22"/>
          <w:lang w:eastAsia="en-US"/>
        </w:rPr>
        <w:t xml:space="preserve">note the content of the </w:t>
      </w:r>
      <w:r w:rsidRPr="003D2A22">
        <w:rPr>
          <w:rFonts w:eastAsia="Arial"/>
          <w:i/>
          <w:szCs w:val="22"/>
          <w:lang w:eastAsia="en-US"/>
        </w:rPr>
        <w:t>present documen</w:t>
      </w:r>
      <w:r>
        <w:rPr>
          <w:rFonts w:eastAsia="Arial"/>
          <w:i/>
          <w:szCs w:val="22"/>
          <w:lang w:eastAsia="en-US"/>
        </w:rPr>
        <w:t>t.”</w:t>
      </w:r>
    </w:p>
    <w:p w14:paraId="719342D6" w14:textId="77777777" w:rsidR="00015266" w:rsidRDefault="00015266" w:rsidP="00015266">
      <w:pPr>
        <w:pStyle w:val="ONUME"/>
        <w:spacing w:after="0"/>
        <w:rPr>
          <w:i/>
        </w:rPr>
      </w:pPr>
    </w:p>
    <w:p w14:paraId="4D71F475" w14:textId="77777777" w:rsidR="00E84730" w:rsidRDefault="00210080" w:rsidP="00015266">
      <w:pPr>
        <w:pStyle w:val="ONUME"/>
        <w:numPr>
          <w:ilvl w:val="0"/>
          <w:numId w:val="10"/>
        </w:numPr>
        <w:spacing w:after="0"/>
        <w:ind w:left="562"/>
      </w:pPr>
      <w:r w:rsidRPr="00015266">
        <w:t>Report</w:t>
      </w:r>
      <w:r>
        <w:t xml:space="preserve"> on the </w:t>
      </w:r>
      <w:r w:rsidR="004238C9">
        <w:t>B</w:t>
      </w:r>
      <w:r w:rsidR="00E84730">
        <w:t xml:space="preserve">lockchain </w:t>
      </w:r>
      <w:r>
        <w:t>Whitepaper for IP ecosystem</w:t>
      </w:r>
    </w:p>
    <w:p w14:paraId="27BC01C6" w14:textId="77777777" w:rsidR="00215249" w:rsidRDefault="00215249" w:rsidP="00522BBA">
      <w:pPr>
        <w:pStyle w:val="ONUME"/>
        <w:spacing w:after="120"/>
        <w:ind w:left="1138"/>
      </w:pPr>
      <w:r w:rsidRPr="007F43BE">
        <w:t xml:space="preserve">See document </w:t>
      </w:r>
      <w:r>
        <w:t>CWS/9/</w:t>
      </w:r>
      <w:r w:rsidR="00D4539C">
        <w:t>8</w:t>
      </w:r>
      <w:r w:rsidR="004010F1">
        <w:t>.</w:t>
      </w:r>
    </w:p>
    <w:p w14:paraId="1326FEF4" w14:textId="319CA743" w:rsidR="00180D5A" w:rsidRPr="00E615E9" w:rsidRDefault="00180D5A" w:rsidP="00050967">
      <w:pPr>
        <w:spacing w:after="220"/>
      </w:pPr>
      <w:r w:rsidRPr="00E615E9">
        <w:rPr>
          <w:u w:val="single"/>
        </w:rPr>
        <w:t>Brief description</w:t>
      </w:r>
      <w:r w:rsidRPr="00E615E9">
        <w:t xml:space="preserve">: </w:t>
      </w:r>
      <w:r w:rsidR="0082321D">
        <w:t xml:space="preserve">This document includes the final draft whitepaper, which consists of six components, an executive summary, a main body and four Annexes, including Annex IV – the mock-up of decentralized identifiers or DIDs.  Since the whitepaper is not a document to form any agreement on issues, but rather a fact-based document, CWS members and observers are invited to check information included in the final draft to make sure of its accuracy and provide feedback to the International Bureau at: blockchain@wipo.int by October 22, 2021. </w:t>
      </w:r>
    </w:p>
    <w:p w14:paraId="5A0F9308" w14:textId="77777777" w:rsidR="00180D5A" w:rsidRPr="00E615E9" w:rsidRDefault="00180D5A" w:rsidP="00015266">
      <w:pPr>
        <w:spacing w:after="220"/>
      </w:pPr>
      <w:r w:rsidRPr="00E615E9">
        <w:rPr>
          <w:szCs w:val="22"/>
          <w:u w:val="single"/>
        </w:rPr>
        <w:t>Invited action</w:t>
      </w:r>
      <w:r>
        <w:rPr>
          <w:szCs w:val="22"/>
        </w:rPr>
        <w:t xml:space="preserve"> (paragraph </w:t>
      </w:r>
      <w:r w:rsidR="00F46B37">
        <w:rPr>
          <w:szCs w:val="22"/>
        </w:rPr>
        <w:t>9</w:t>
      </w:r>
      <w:r w:rsidRPr="00E615E9">
        <w:rPr>
          <w:szCs w:val="22"/>
        </w:rPr>
        <w:t xml:space="preserve"> of </w:t>
      </w:r>
      <w:r>
        <w:t>document CWS/9</w:t>
      </w:r>
      <w:r w:rsidR="00F46B37">
        <w:t>/8</w:t>
      </w:r>
      <w:r w:rsidRPr="00E615E9">
        <w:t>, which is reproduced below):</w:t>
      </w:r>
    </w:p>
    <w:p w14:paraId="6A1D5D6A" w14:textId="3E9FDFA7" w:rsidR="00D56C32" w:rsidRDefault="00180D5A" w:rsidP="00015266">
      <w:pPr>
        <w:pStyle w:val="ONUME"/>
        <w:keepNext/>
        <w:keepLines/>
        <w:tabs>
          <w:tab w:val="left" w:pos="624"/>
          <w:tab w:val="left" w:pos="1080"/>
        </w:tabs>
        <w:ind w:left="1138"/>
        <w:rPr>
          <w:i/>
        </w:rPr>
      </w:pPr>
      <w:r>
        <w:rPr>
          <w:i/>
        </w:rPr>
        <w:t>“</w:t>
      </w:r>
      <w:r w:rsidR="00F46B37">
        <w:rPr>
          <w:i/>
        </w:rPr>
        <w:t>9</w:t>
      </w:r>
      <w:r w:rsidRPr="00E615E9">
        <w:rPr>
          <w:i/>
        </w:rPr>
        <w:t>.</w:t>
      </w:r>
      <w:r w:rsidRPr="00E615E9">
        <w:t xml:space="preserve"> </w:t>
      </w:r>
      <w:r w:rsidRPr="00E615E9">
        <w:rPr>
          <w:i/>
        </w:rPr>
        <w:t>The CWS is invited to</w:t>
      </w:r>
      <w:r w:rsidR="00F46B37" w:rsidRPr="00F46B37">
        <w:rPr>
          <w:rFonts w:eastAsia="Arial"/>
          <w:i/>
          <w:szCs w:val="22"/>
          <w:lang w:eastAsia="en-US"/>
        </w:rPr>
        <w:t xml:space="preserve"> </w:t>
      </w:r>
      <w:r w:rsidR="00F46B37" w:rsidRPr="00B87DA5">
        <w:rPr>
          <w:rFonts w:eastAsia="Arial"/>
          <w:i/>
          <w:szCs w:val="22"/>
          <w:lang w:eastAsia="en-US"/>
        </w:rPr>
        <w:t>note the content of the present document and the Annex to the present document as</w:t>
      </w:r>
      <w:r w:rsidR="00F46B37">
        <w:rPr>
          <w:rFonts w:eastAsia="Arial"/>
          <w:i/>
          <w:szCs w:val="22"/>
          <w:lang w:eastAsia="en-US"/>
        </w:rPr>
        <w:t xml:space="preserve"> indicated in paragraph 8 above.”</w:t>
      </w:r>
    </w:p>
    <w:p w14:paraId="0395A652" w14:textId="77777777" w:rsidR="0096310C" w:rsidRDefault="00510F7E" w:rsidP="00D56C32">
      <w:pPr>
        <w:pStyle w:val="ONUME"/>
        <w:keepNext/>
        <w:keepLines/>
        <w:tabs>
          <w:tab w:val="left" w:pos="624"/>
          <w:tab w:val="left" w:pos="1080"/>
        </w:tabs>
      </w:pPr>
      <w:r>
        <w:fldChar w:fldCharType="begin"/>
      </w:r>
      <w:r>
        <w:instrText xml:space="preserve"> AUTONUM  </w:instrText>
      </w:r>
      <w:r>
        <w:fldChar w:fldCharType="end"/>
      </w:r>
      <w:r>
        <w:tab/>
      </w:r>
      <w:r w:rsidR="00144A55">
        <w:t xml:space="preserve">Legal Status </w:t>
      </w:r>
      <w:r w:rsidR="00B47B97">
        <w:t>Data</w:t>
      </w:r>
    </w:p>
    <w:p w14:paraId="1F1A401A" w14:textId="77777777" w:rsidR="00144A55" w:rsidRDefault="003B4E59" w:rsidP="00380C92">
      <w:pPr>
        <w:pStyle w:val="ONUME"/>
        <w:numPr>
          <w:ilvl w:val="0"/>
          <w:numId w:val="4"/>
        </w:numPr>
        <w:spacing w:after="120"/>
        <w:ind w:left="562"/>
      </w:pPr>
      <w:r>
        <w:t xml:space="preserve">Report </w:t>
      </w:r>
      <w:r w:rsidR="00B47B97">
        <w:t>by the Legal Status Task Force</w:t>
      </w:r>
      <w:r w:rsidR="001C5C7D">
        <w:t xml:space="preserve"> (Task No. 47)</w:t>
      </w:r>
    </w:p>
    <w:p w14:paraId="77CB378D" w14:textId="22AD041B" w:rsidR="0082321D" w:rsidRDefault="0082321D" w:rsidP="004E6837">
      <w:pPr>
        <w:spacing w:after="220"/>
      </w:pPr>
      <w:r w:rsidRPr="00100C1A">
        <w:rPr>
          <w:u w:val="single"/>
        </w:rPr>
        <w:t>Brief description</w:t>
      </w:r>
      <w:r w:rsidRPr="00E615E9">
        <w:t xml:space="preserve">: </w:t>
      </w:r>
      <w:r w:rsidR="00100C1A">
        <w:t>An oral report of progress made on Task No. 47 by the Legal Status Task Force.</w:t>
      </w:r>
    </w:p>
    <w:p w14:paraId="4A1F25B7" w14:textId="77777777" w:rsidR="00144A55" w:rsidRDefault="00D233F3" w:rsidP="00380C92">
      <w:pPr>
        <w:pStyle w:val="ONUME"/>
        <w:numPr>
          <w:ilvl w:val="0"/>
          <w:numId w:val="4"/>
        </w:numPr>
        <w:spacing w:after="120"/>
        <w:ind w:left="562"/>
      </w:pPr>
      <w:r>
        <w:t>Proposal for the r</w:t>
      </w:r>
      <w:r w:rsidR="00144A55">
        <w:t>evision of WIPO Standard ST.27</w:t>
      </w:r>
      <w:r w:rsidR="0096310C">
        <w:br/>
      </w:r>
      <w:r w:rsidR="0096310C">
        <w:tab/>
      </w:r>
      <w:r w:rsidR="00144A55" w:rsidRPr="003A41E2">
        <w:t xml:space="preserve">See document </w:t>
      </w:r>
      <w:r w:rsidR="003711E1">
        <w:t>CWS/9</w:t>
      </w:r>
      <w:r w:rsidR="00144A55" w:rsidRPr="003A41E2">
        <w:t>/</w:t>
      </w:r>
      <w:r w:rsidR="00403174">
        <w:t>9</w:t>
      </w:r>
      <w:r w:rsidR="004010F1">
        <w:t>.</w:t>
      </w:r>
    </w:p>
    <w:p w14:paraId="27F6C34F" w14:textId="40890E9D" w:rsidR="00697D93" w:rsidRDefault="00697D93" w:rsidP="00015266">
      <w:r w:rsidRPr="00015266">
        <w:rPr>
          <w:u w:val="single"/>
        </w:rPr>
        <w:t>Brief description</w:t>
      </w:r>
      <w:r w:rsidRPr="00E615E9">
        <w:t xml:space="preserve">: </w:t>
      </w:r>
      <w:r w:rsidR="00100C1A">
        <w:t>Proposed revisions to ST.27 for indicating groups of related events as procedures and better handling of reserved characters</w:t>
      </w:r>
      <w:r w:rsidR="001A3439">
        <w:t>.</w:t>
      </w:r>
    </w:p>
    <w:p w14:paraId="40AF81C5" w14:textId="77777777" w:rsidR="00697D93" w:rsidRPr="00E615E9" w:rsidRDefault="00697D93" w:rsidP="00015266"/>
    <w:p w14:paraId="281234C4" w14:textId="77777777" w:rsidR="00697D93" w:rsidRDefault="00697D93" w:rsidP="00015266">
      <w:pPr>
        <w:spacing w:after="220"/>
        <w:contextualSpacing/>
      </w:pPr>
      <w:r w:rsidRPr="001840AA">
        <w:rPr>
          <w:szCs w:val="22"/>
          <w:u w:val="single"/>
        </w:rPr>
        <w:lastRenderedPageBreak/>
        <w:t>Invited action</w:t>
      </w:r>
      <w:r w:rsidRPr="001840AA">
        <w:rPr>
          <w:szCs w:val="22"/>
        </w:rPr>
        <w:t xml:space="preserve"> (paragraph </w:t>
      </w:r>
      <w:r w:rsidRPr="00015266">
        <w:rPr>
          <w:szCs w:val="22"/>
        </w:rPr>
        <w:t xml:space="preserve">22 of </w:t>
      </w:r>
      <w:r>
        <w:t>document CWS/9/9</w:t>
      </w:r>
      <w:r w:rsidRPr="00E615E9">
        <w:t xml:space="preserve">, which is reproduced below): </w:t>
      </w:r>
    </w:p>
    <w:p w14:paraId="5D7F00A5" w14:textId="77777777" w:rsidR="00697D93" w:rsidRPr="00E615E9" w:rsidRDefault="00697D93" w:rsidP="00015266">
      <w:pPr>
        <w:spacing w:after="220"/>
        <w:contextualSpacing/>
      </w:pPr>
    </w:p>
    <w:p w14:paraId="6C4891AE" w14:textId="77777777" w:rsidR="00697D93" w:rsidRPr="00E615E9" w:rsidRDefault="00697D93" w:rsidP="00697D93">
      <w:pPr>
        <w:spacing w:after="120"/>
        <w:ind w:left="1134"/>
        <w:contextualSpacing/>
        <w:rPr>
          <w:i/>
        </w:rPr>
      </w:pPr>
      <w:r>
        <w:rPr>
          <w:i/>
        </w:rPr>
        <w:t>“22</w:t>
      </w:r>
      <w:r w:rsidRPr="00E615E9">
        <w:rPr>
          <w:i/>
        </w:rPr>
        <w:t>.</w:t>
      </w:r>
      <w:r w:rsidRPr="00E615E9">
        <w:t xml:space="preserve"> </w:t>
      </w:r>
      <w:r w:rsidRPr="00E615E9">
        <w:rPr>
          <w:i/>
        </w:rPr>
        <w:t>The CWS is invited to:</w:t>
      </w:r>
    </w:p>
    <w:p w14:paraId="3709B4F3" w14:textId="77777777" w:rsidR="00697D93" w:rsidRPr="003F0D86" w:rsidRDefault="00697D93" w:rsidP="00015266">
      <w:pPr>
        <w:pStyle w:val="ListParagraph"/>
        <w:numPr>
          <w:ilvl w:val="0"/>
          <w:numId w:val="45"/>
        </w:numPr>
        <w:spacing w:after="220"/>
        <w:ind w:right="550"/>
        <w:rPr>
          <w:rFonts w:eastAsia="Arial"/>
          <w:i/>
          <w:szCs w:val="22"/>
          <w:lang w:eastAsia="en-US"/>
        </w:rPr>
      </w:pPr>
      <w:r w:rsidRPr="003F0D86">
        <w:rPr>
          <w:rFonts w:eastAsia="Arial"/>
          <w:i/>
          <w:szCs w:val="22"/>
          <w:lang w:eastAsia="en-US"/>
        </w:rPr>
        <w:t xml:space="preserve">note the content of </w:t>
      </w:r>
      <w:r>
        <w:rPr>
          <w:rFonts w:eastAsia="Arial"/>
          <w:i/>
          <w:szCs w:val="22"/>
          <w:lang w:eastAsia="en-US"/>
        </w:rPr>
        <w:t xml:space="preserve">this </w:t>
      </w:r>
      <w:r w:rsidRPr="00015266">
        <w:rPr>
          <w:i/>
        </w:rPr>
        <w:t>document</w:t>
      </w:r>
      <w:r>
        <w:rPr>
          <w:rFonts w:eastAsia="Arial"/>
          <w:i/>
          <w:szCs w:val="22"/>
          <w:lang w:eastAsia="en-US"/>
        </w:rPr>
        <w:t xml:space="preserve"> and the Annex to this document</w:t>
      </w:r>
      <w:r w:rsidRPr="003F0D86">
        <w:rPr>
          <w:rFonts w:eastAsia="Arial"/>
          <w:i/>
          <w:szCs w:val="22"/>
          <w:lang w:eastAsia="en-US"/>
        </w:rPr>
        <w:t xml:space="preserve">; </w:t>
      </w:r>
    </w:p>
    <w:p w14:paraId="0A6FA81F" w14:textId="77777777" w:rsidR="00697D93" w:rsidRDefault="00697D93" w:rsidP="00015266">
      <w:pPr>
        <w:pStyle w:val="ListParagraph"/>
        <w:numPr>
          <w:ilvl w:val="0"/>
          <w:numId w:val="45"/>
        </w:numPr>
        <w:spacing w:after="220"/>
        <w:ind w:right="550"/>
        <w:rPr>
          <w:rFonts w:eastAsia="Arial"/>
          <w:i/>
          <w:szCs w:val="22"/>
          <w:lang w:eastAsia="en-US"/>
        </w:rPr>
      </w:pPr>
      <w:r w:rsidRPr="003F0D86">
        <w:rPr>
          <w:rFonts w:eastAsia="Arial"/>
          <w:i/>
          <w:szCs w:val="22"/>
          <w:lang w:eastAsia="en-US"/>
        </w:rPr>
        <w:t xml:space="preserve">consider and </w:t>
      </w:r>
      <w:r>
        <w:rPr>
          <w:rFonts w:eastAsia="Arial"/>
          <w:i/>
          <w:szCs w:val="22"/>
          <w:lang w:eastAsia="en-US"/>
        </w:rPr>
        <w:t xml:space="preserve">approve </w:t>
      </w:r>
      <w:r w:rsidRPr="003F0D86">
        <w:rPr>
          <w:rFonts w:eastAsia="Arial"/>
          <w:i/>
          <w:szCs w:val="22"/>
          <w:lang w:eastAsia="en-US"/>
        </w:rPr>
        <w:t xml:space="preserve">the proposed </w:t>
      </w:r>
      <w:r>
        <w:rPr>
          <w:rFonts w:eastAsia="Arial"/>
          <w:i/>
          <w:szCs w:val="22"/>
          <w:lang w:eastAsia="en-US"/>
        </w:rPr>
        <w:t xml:space="preserve">revision “event indicators” for standards </w:t>
      </w:r>
      <w:r w:rsidRPr="003F0D86">
        <w:rPr>
          <w:rFonts w:eastAsia="Arial"/>
          <w:i/>
          <w:szCs w:val="22"/>
          <w:lang w:eastAsia="en-US"/>
        </w:rPr>
        <w:t>"ST.</w:t>
      </w:r>
      <w:r>
        <w:rPr>
          <w:rFonts w:eastAsia="Arial"/>
          <w:i/>
          <w:szCs w:val="22"/>
          <w:lang w:eastAsia="en-US"/>
        </w:rPr>
        <w:t xml:space="preserve"> 2</w:t>
      </w:r>
      <w:r w:rsidRPr="003F0D86">
        <w:rPr>
          <w:rFonts w:eastAsia="Arial"/>
          <w:i/>
          <w:szCs w:val="22"/>
          <w:lang w:eastAsia="en-US"/>
        </w:rPr>
        <w:t xml:space="preserve">7: </w:t>
      </w:r>
      <w:r w:rsidRPr="00AD2FA3">
        <w:rPr>
          <w:rFonts w:eastAsia="Arial"/>
          <w:i/>
          <w:szCs w:val="22"/>
          <w:lang w:eastAsia="en-US"/>
        </w:rPr>
        <w:t>Exchange of Patent Legal Status Data</w:t>
      </w:r>
      <w:r w:rsidRPr="003F0D86">
        <w:rPr>
          <w:rFonts w:eastAsia="Arial"/>
          <w:i/>
          <w:szCs w:val="22"/>
          <w:lang w:eastAsia="en-US"/>
        </w:rPr>
        <w:t xml:space="preserve">", as </w:t>
      </w:r>
      <w:r>
        <w:rPr>
          <w:rFonts w:eastAsia="Arial"/>
          <w:i/>
          <w:szCs w:val="22"/>
          <w:lang w:eastAsia="en-US"/>
        </w:rPr>
        <w:t xml:space="preserve">described in paragraphs 10 to 13 of </w:t>
      </w:r>
      <w:r w:rsidRPr="003F0D86">
        <w:rPr>
          <w:rFonts w:eastAsia="Arial"/>
          <w:i/>
          <w:szCs w:val="22"/>
          <w:lang w:eastAsia="en-US"/>
        </w:rPr>
        <w:t>this document</w:t>
      </w:r>
      <w:r>
        <w:rPr>
          <w:rFonts w:eastAsia="Arial"/>
          <w:i/>
          <w:szCs w:val="22"/>
          <w:lang w:eastAsia="en-US"/>
        </w:rPr>
        <w:t xml:space="preserve">; </w:t>
      </w:r>
    </w:p>
    <w:p w14:paraId="78915891" w14:textId="77777777" w:rsidR="00697D93" w:rsidRDefault="00697D93" w:rsidP="00015266">
      <w:pPr>
        <w:pStyle w:val="ListParagraph"/>
        <w:numPr>
          <w:ilvl w:val="0"/>
          <w:numId w:val="45"/>
        </w:numPr>
        <w:spacing w:after="220"/>
        <w:ind w:right="550"/>
        <w:rPr>
          <w:rFonts w:eastAsia="Arial"/>
          <w:i/>
          <w:szCs w:val="22"/>
          <w:lang w:eastAsia="en-US"/>
        </w:rPr>
      </w:pPr>
      <w:r w:rsidRPr="003F0D86">
        <w:rPr>
          <w:rFonts w:eastAsia="Arial"/>
          <w:i/>
          <w:szCs w:val="22"/>
          <w:lang w:eastAsia="en-US"/>
        </w:rPr>
        <w:t xml:space="preserve">consider and </w:t>
      </w:r>
      <w:r>
        <w:rPr>
          <w:rFonts w:eastAsia="Arial"/>
          <w:i/>
          <w:szCs w:val="22"/>
          <w:lang w:eastAsia="en-US"/>
        </w:rPr>
        <w:t xml:space="preserve">approve </w:t>
      </w:r>
      <w:r w:rsidRPr="003F0D86">
        <w:rPr>
          <w:rFonts w:eastAsia="Arial"/>
          <w:i/>
          <w:szCs w:val="22"/>
          <w:lang w:eastAsia="en-US"/>
        </w:rPr>
        <w:t xml:space="preserve">the proposed </w:t>
      </w:r>
      <w:r>
        <w:rPr>
          <w:rFonts w:eastAsia="Arial"/>
          <w:i/>
          <w:szCs w:val="22"/>
          <w:lang w:eastAsia="en-US"/>
        </w:rPr>
        <w:t xml:space="preserve">new Appendix “List of event indicators” to Annex I of WIPO Standard ST.27, </w:t>
      </w:r>
      <w:r w:rsidRPr="003F0D86">
        <w:rPr>
          <w:rFonts w:eastAsia="Arial"/>
          <w:i/>
          <w:szCs w:val="22"/>
          <w:lang w:eastAsia="en-US"/>
        </w:rPr>
        <w:t xml:space="preserve">as </w:t>
      </w:r>
      <w:r>
        <w:rPr>
          <w:rFonts w:eastAsia="Arial"/>
          <w:i/>
          <w:szCs w:val="22"/>
          <w:lang w:eastAsia="en-US"/>
        </w:rPr>
        <w:t xml:space="preserve">described in paragraphs 14 to 20 and the Annex of </w:t>
      </w:r>
      <w:r w:rsidRPr="003F0D86">
        <w:rPr>
          <w:rFonts w:eastAsia="Arial"/>
          <w:i/>
          <w:szCs w:val="22"/>
          <w:lang w:eastAsia="en-US"/>
        </w:rPr>
        <w:t>this document</w:t>
      </w:r>
      <w:r>
        <w:rPr>
          <w:rFonts w:eastAsia="Arial"/>
          <w:i/>
          <w:szCs w:val="22"/>
          <w:lang w:eastAsia="en-US"/>
        </w:rPr>
        <w:t>; and</w:t>
      </w:r>
    </w:p>
    <w:p w14:paraId="56DDEA8A" w14:textId="4A43338F" w:rsidR="00D56C32" w:rsidRPr="00050967" w:rsidRDefault="00D56C32" w:rsidP="00050967">
      <w:pPr>
        <w:pStyle w:val="ONUME"/>
        <w:numPr>
          <w:ilvl w:val="0"/>
          <w:numId w:val="45"/>
        </w:numPr>
        <w:rPr>
          <w:rFonts w:eastAsia="Arial"/>
          <w:i/>
          <w:szCs w:val="22"/>
          <w:lang w:eastAsia="en-US"/>
        </w:rPr>
      </w:pPr>
      <w:r w:rsidRPr="005B4C24">
        <w:rPr>
          <w:rFonts w:eastAsia="Arial"/>
          <w:i/>
          <w:szCs w:val="22"/>
          <w:lang w:eastAsia="en-US"/>
        </w:rPr>
        <w:t xml:space="preserve">consider and approve the </w:t>
      </w:r>
      <w:r>
        <w:rPr>
          <w:rFonts w:eastAsia="Arial"/>
          <w:i/>
          <w:szCs w:val="22"/>
          <w:lang w:eastAsia="en-US"/>
        </w:rPr>
        <w:t>work plan proposed</w:t>
      </w:r>
      <w:r w:rsidRPr="005B4C24">
        <w:rPr>
          <w:rFonts w:eastAsia="Arial"/>
          <w:i/>
          <w:szCs w:val="22"/>
          <w:lang w:eastAsia="en-US"/>
        </w:rPr>
        <w:t xml:space="preserve"> by the Legal Status Task Force in paragraph </w:t>
      </w:r>
      <w:r>
        <w:rPr>
          <w:rFonts w:eastAsia="Arial"/>
          <w:i/>
          <w:szCs w:val="22"/>
          <w:lang w:eastAsia="en-US"/>
        </w:rPr>
        <w:t>21</w:t>
      </w:r>
      <w:r w:rsidRPr="005B4C24">
        <w:rPr>
          <w:rFonts w:eastAsia="Arial"/>
          <w:i/>
          <w:szCs w:val="22"/>
          <w:lang w:eastAsia="en-US"/>
        </w:rPr>
        <w:t xml:space="preserve"> above</w:t>
      </w:r>
      <w:r>
        <w:rPr>
          <w:rFonts w:eastAsia="Arial"/>
          <w:i/>
          <w:szCs w:val="22"/>
          <w:lang w:eastAsia="en-US"/>
        </w:rPr>
        <w:t>.”</w:t>
      </w:r>
    </w:p>
    <w:p w14:paraId="10E76171" w14:textId="77777777" w:rsidR="004238C9" w:rsidRDefault="004238C9" w:rsidP="00A07452">
      <w:pPr>
        <w:pStyle w:val="ONUME"/>
        <w:numPr>
          <w:ilvl w:val="0"/>
          <w:numId w:val="4"/>
        </w:numPr>
        <w:tabs>
          <w:tab w:val="clear" w:pos="1134"/>
          <w:tab w:val="num" w:pos="1170"/>
        </w:tabs>
        <w:spacing w:after="0"/>
        <w:ind w:left="1167" w:hanging="605"/>
      </w:pPr>
      <w:r>
        <w:t>Report on the implementation plans of WIPO Standard ST.</w:t>
      </w:r>
      <w:r w:rsidR="00210080">
        <w:t>61</w:t>
      </w:r>
    </w:p>
    <w:p w14:paraId="1791E992" w14:textId="77777777" w:rsidR="00215249" w:rsidRDefault="00215249" w:rsidP="0032321C">
      <w:pPr>
        <w:pStyle w:val="ONUME"/>
        <w:ind w:left="1166"/>
      </w:pPr>
      <w:r w:rsidRPr="007F43BE">
        <w:t xml:space="preserve">See document </w:t>
      </w:r>
      <w:r>
        <w:t>CWS/9/</w:t>
      </w:r>
      <w:r w:rsidR="00F1293F">
        <w:t>1</w:t>
      </w:r>
      <w:r w:rsidR="00403174">
        <w:t>0</w:t>
      </w:r>
      <w:r w:rsidR="001439B5">
        <w:t xml:space="preserve"> Rev</w:t>
      </w:r>
      <w:r w:rsidR="004010F1">
        <w:t>.</w:t>
      </w:r>
    </w:p>
    <w:p w14:paraId="53BA3E62" w14:textId="3F7D3B03" w:rsidR="00836636" w:rsidRDefault="00836636" w:rsidP="001A3439">
      <w:r w:rsidRPr="00CD0C8E">
        <w:rPr>
          <w:u w:val="single"/>
        </w:rPr>
        <w:t>Brief description</w:t>
      </w:r>
      <w:r w:rsidRPr="00E615E9">
        <w:t xml:space="preserve">: </w:t>
      </w:r>
      <w:r w:rsidR="001A3439">
        <w:t>A report on responses from IPOs to Circular C.CWS.152 requesting implementation plans and mapping tables for ST.61 on trademark legal status data</w:t>
      </w:r>
      <w:r w:rsidR="004D75CE">
        <w:t>.</w:t>
      </w:r>
    </w:p>
    <w:p w14:paraId="2AF82638" w14:textId="77777777" w:rsidR="00836636" w:rsidRPr="00E615E9" w:rsidRDefault="00836636" w:rsidP="00836636"/>
    <w:p w14:paraId="0CDF0C69" w14:textId="77777777" w:rsidR="00836636" w:rsidRDefault="00836636" w:rsidP="00836636">
      <w:pPr>
        <w:spacing w:after="220"/>
        <w:contextualSpacing/>
      </w:pPr>
      <w:r w:rsidRPr="00CD0C8E">
        <w:rPr>
          <w:szCs w:val="22"/>
          <w:u w:val="single"/>
        </w:rPr>
        <w:t>Invited action</w:t>
      </w:r>
      <w:r w:rsidRPr="00CD0C8E">
        <w:rPr>
          <w:szCs w:val="22"/>
        </w:rPr>
        <w:t xml:space="preserve"> (paragraph </w:t>
      </w:r>
      <w:r>
        <w:rPr>
          <w:szCs w:val="22"/>
        </w:rPr>
        <w:t>4</w:t>
      </w:r>
      <w:r w:rsidRPr="00CD0C8E">
        <w:rPr>
          <w:szCs w:val="22"/>
        </w:rPr>
        <w:t xml:space="preserve"> of </w:t>
      </w:r>
      <w:r>
        <w:t>document CWS/9/10 Rev.</w:t>
      </w:r>
      <w:r w:rsidRPr="00E615E9">
        <w:t xml:space="preserve">, which is reproduced below): </w:t>
      </w:r>
    </w:p>
    <w:p w14:paraId="63EBD85B" w14:textId="77777777" w:rsidR="00836636" w:rsidRPr="00E615E9" w:rsidRDefault="00836636" w:rsidP="00836636">
      <w:pPr>
        <w:spacing w:after="220"/>
        <w:contextualSpacing/>
      </w:pPr>
    </w:p>
    <w:p w14:paraId="69D80E72" w14:textId="77777777" w:rsidR="00836636" w:rsidRPr="00E615E9" w:rsidRDefault="00836636" w:rsidP="00836636">
      <w:pPr>
        <w:spacing w:after="120"/>
        <w:ind w:left="1134"/>
        <w:contextualSpacing/>
        <w:rPr>
          <w:i/>
        </w:rPr>
      </w:pPr>
      <w:r>
        <w:rPr>
          <w:i/>
        </w:rPr>
        <w:t>“4</w:t>
      </w:r>
      <w:r w:rsidRPr="00E615E9">
        <w:rPr>
          <w:i/>
        </w:rPr>
        <w:t>.</w:t>
      </w:r>
      <w:r w:rsidRPr="00E615E9">
        <w:t xml:space="preserve"> </w:t>
      </w:r>
      <w:r w:rsidRPr="00E615E9">
        <w:rPr>
          <w:i/>
        </w:rPr>
        <w:t>The CWS is invited to:</w:t>
      </w:r>
    </w:p>
    <w:p w14:paraId="20AF2121" w14:textId="77777777" w:rsidR="00836636" w:rsidRPr="003F0D86" w:rsidRDefault="00836636" w:rsidP="00015266">
      <w:pPr>
        <w:pStyle w:val="ListParagraph"/>
        <w:numPr>
          <w:ilvl w:val="0"/>
          <w:numId w:val="46"/>
        </w:numPr>
        <w:spacing w:after="220"/>
        <w:ind w:right="550"/>
        <w:rPr>
          <w:rFonts w:eastAsia="Arial"/>
          <w:i/>
          <w:szCs w:val="22"/>
          <w:lang w:eastAsia="en-US"/>
        </w:rPr>
      </w:pPr>
      <w:r w:rsidRPr="003F0D86">
        <w:rPr>
          <w:rFonts w:eastAsia="Arial"/>
          <w:i/>
          <w:szCs w:val="22"/>
          <w:lang w:eastAsia="en-US"/>
        </w:rPr>
        <w:t xml:space="preserve">note the content of </w:t>
      </w:r>
      <w:r>
        <w:rPr>
          <w:rFonts w:eastAsia="Arial"/>
          <w:i/>
          <w:szCs w:val="22"/>
          <w:lang w:eastAsia="en-US"/>
        </w:rPr>
        <w:t xml:space="preserve">this </w:t>
      </w:r>
      <w:r w:rsidRPr="003F0D86">
        <w:rPr>
          <w:rFonts w:eastAsia="Arial"/>
          <w:i/>
          <w:szCs w:val="22"/>
          <w:lang w:eastAsia="en-US"/>
        </w:rPr>
        <w:t>document</w:t>
      </w:r>
      <w:r>
        <w:rPr>
          <w:rFonts w:eastAsia="Arial"/>
          <w:i/>
          <w:szCs w:val="22"/>
          <w:lang w:eastAsia="en-US"/>
        </w:rPr>
        <w:t xml:space="preserve"> and the mapping tables mentioned in paragraph 2 above and reproduced in the Annex to this document</w:t>
      </w:r>
      <w:r w:rsidRPr="003F0D86">
        <w:rPr>
          <w:rFonts w:eastAsia="Arial"/>
          <w:i/>
          <w:szCs w:val="22"/>
          <w:lang w:eastAsia="en-US"/>
        </w:rPr>
        <w:t xml:space="preserve">; </w:t>
      </w:r>
      <w:r>
        <w:rPr>
          <w:rFonts w:eastAsia="Arial"/>
          <w:i/>
          <w:szCs w:val="22"/>
          <w:lang w:eastAsia="en-US"/>
        </w:rPr>
        <w:t>and</w:t>
      </w:r>
    </w:p>
    <w:p w14:paraId="7996B02C" w14:textId="77777777" w:rsidR="00836636" w:rsidRPr="003F0D86" w:rsidRDefault="00836636" w:rsidP="00015266">
      <w:pPr>
        <w:pStyle w:val="ListParagraph"/>
        <w:numPr>
          <w:ilvl w:val="0"/>
          <w:numId w:val="46"/>
        </w:numPr>
        <w:spacing w:after="220"/>
        <w:ind w:right="550"/>
        <w:rPr>
          <w:rFonts w:eastAsia="Arial"/>
          <w:i/>
          <w:szCs w:val="22"/>
          <w:lang w:eastAsia="en-US"/>
        </w:rPr>
      </w:pPr>
      <w:r>
        <w:rPr>
          <w:rFonts w:eastAsia="Arial"/>
          <w:i/>
          <w:szCs w:val="22"/>
          <w:lang w:eastAsia="en-US"/>
        </w:rPr>
        <w:t>approve</w:t>
      </w:r>
      <w:r w:rsidRPr="003F0D86">
        <w:rPr>
          <w:rFonts w:eastAsia="Arial"/>
          <w:i/>
          <w:szCs w:val="22"/>
          <w:lang w:eastAsia="en-US"/>
        </w:rPr>
        <w:t xml:space="preserve"> </w:t>
      </w:r>
      <w:r>
        <w:rPr>
          <w:rFonts w:eastAsia="Arial"/>
          <w:i/>
          <w:szCs w:val="22"/>
          <w:lang w:eastAsia="en-US"/>
        </w:rPr>
        <w:t xml:space="preserve">publication of the received WIPO Standard ST.61 mapping tables, which is reproduced in the Annex to this document, in Part 7.13 of the WIPO Handbook </w:t>
      </w:r>
      <w:r w:rsidRPr="008D182F">
        <w:rPr>
          <w:rFonts w:eastAsia="Arial"/>
          <w:i/>
          <w:szCs w:val="22"/>
          <w:lang w:eastAsia="en-US"/>
        </w:rPr>
        <w:t>on Industrial Property Information and Documentation</w:t>
      </w:r>
      <w:r w:rsidRPr="003F0D86">
        <w:rPr>
          <w:rFonts w:eastAsia="Arial"/>
          <w:i/>
          <w:szCs w:val="22"/>
          <w:lang w:eastAsia="en-US"/>
        </w:rPr>
        <w:t>.</w:t>
      </w:r>
      <w:r>
        <w:rPr>
          <w:rFonts w:eastAsia="Arial"/>
          <w:i/>
          <w:szCs w:val="22"/>
          <w:lang w:eastAsia="en-US"/>
        </w:rPr>
        <w:t>”</w:t>
      </w:r>
    </w:p>
    <w:p w14:paraId="612AA95F" w14:textId="77777777" w:rsidR="003F49F3" w:rsidRPr="007F43BE" w:rsidRDefault="00510F7E" w:rsidP="00510F7E">
      <w:pPr>
        <w:pStyle w:val="ONUME"/>
        <w:keepNext/>
        <w:keepLines/>
        <w:tabs>
          <w:tab w:val="left" w:pos="624"/>
          <w:tab w:val="left" w:pos="1080"/>
        </w:tabs>
        <w:spacing w:after="120"/>
      </w:pPr>
      <w:r>
        <w:fldChar w:fldCharType="begin"/>
      </w:r>
      <w:r>
        <w:instrText xml:space="preserve"> AUTONUM  </w:instrText>
      </w:r>
      <w:r>
        <w:fldChar w:fldCharType="end"/>
      </w:r>
      <w:r w:rsidR="00D76FF7">
        <w:tab/>
      </w:r>
      <w:r w:rsidR="00E84730">
        <w:t>Sequence Listing</w:t>
      </w:r>
      <w:r w:rsidR="00B47B97">
        <w:t>s</w:t>
      </w:r>
    </w:p>
    <w:p w14:paraId="3CB094E7" w14:textId="77777777" w:rsidR="005C43A6" w:rsidRDefault="005C43A6" w:rsidP="0032321C">
      <w:pPr>
        <w:pStyle w:val="ONUME"/>
        <w:numPr>
          <w:ilvl w:val="0"/>
          <w:numId w:val="5"/>
        </w:numPr>
        <w:spacing w:after="120"/>
        <w:ind w:left="562"/>
      </w:pPr>
      <w:r>
        <w:t>R</w:t>
      </w:r>
      <w:r w:rsidRPr="007F43BE">
        <w:t xml:space="preserve">eport </w:t>
      </w:r>
      <w:r w:rsidR="00B47B97">
        <w:t>by the Sequence Listings Task Force</w:t>
      </w:r>
      <w:r w:rsidR="001C5C7D">
        <w:t xml:space="preserve"> (Task No. 44)</w:t>
      </w:r>
      <w:r w:rsidR="0096310C">
        <w:br/>
      </w:r>
      <w:r w:rsidR="0096310C">
        <w:tab/>
      </w:r>
      <w:r w:rsidRPr="007F43BE">
        <w:t xml:space="preserve">See document </w:t>
      </w:r>
      <w:r w:rsidRPr="00F77809">
        <w:t>CWS</w:t>
      </w:r>
      <w:r>
        <w:t>/</w:t>
      </w:r>
      <w:r w:rsidR="003711E1">
        <w:t>9/</w:t>
      </w:r>
      <w:r w:rsidR="001C5C7D">
        <w:t>1</w:t>
      </w:r>
      <w:r w:rsidR="00403174">
        <w:t>1</w:t>
      </w:r>
      <w:r w:rsidR="004010F1">
        <w:t>.</w:t>
      </w:r>
    </w:p>
    <w:p w14:paraId="7567E540" w14:textId="73D20945" w:rsidR="00836636" w:rsidRDefault="00836636" w:rsidP="00836636">
      <w:r w:rsidRPr="00CD0C8E">
        <w:rPr>
          <w:u w:val="single"/>
        </w:rPr>
        <w:t>Brief description</w:t>
      </w:r>
      <w:r w:rsidRPr="00E615E9">
        <w:t xml:space="preserve">: </w:t>
      </w:r>
      <w:r w:rsidR="00B57F98">
        <w:t xml:space="preserve">This document provides a progress report on CWS Task No.44 </w:t>
      </w:r>
      <w:r w:rsidR="00505E6E">
        <w:t xml:space="preserve">as </w:t>
      </w:r>
      <w:r w:rsidR="00B57F98">
        <w:t>conducted since the last session by the Sequence Listings Task Force, including the discussions surrounding the proposed delayed implementation date for ST.26.</w:t>
      </w:r>
    </w:p>
    <w:p w14:paraId="3D10D76F" w14:textId="77777777" w:rsidR="00050967" w:rsidRPr="00E615E9" w:rsidRDefault="00050967" w:rsidP="00836636"/>
    <w:p w14:paraId="2DD2C981" w14:textId="77777777" w:rsidR="00836636" w:rsidRDefault="00836636" w:rsidP="00836636">
      <w:pPr>
        <w:spacing w:after="220"/>
        <w:contextualSpacing/>
      </w:pPr>
      <w:r w:rsidRPr="00CD0C8E">
        <w:rPr>
          <w:szCs w:val="22"/>
          <w:u w:val="single"/>
        </w:rPr>
        <w:t>Invited action</w:t>
      </w:r>
      <w:r w:rsidRPr="00CD0C8E">
        <w:rPr>
          <w:szCs w:val="22"/>
        </w:rPr>
        <w:t xml:space="preserve"> (paragraph </w:t>
      </w:r>
      <w:r>
        <w:rPr>
          <w:szCs w:val="22"/>
        </w:rPr>
        <w:t>21</w:t>
      </w:r>
      <w:r w:rsidRPr="00CD0C8E">
        <w:rPr>
          <w:szCs w:val="22"/>
        </w:rPr>
        <w:t xml:space="preserve"> of </w:t>
      </w:r>
      <w:r>
        <w:t>document CWS/9/11</w:t>
      </w:r>
      <w:r w:rsidRPr="00E615E9">
        <w:t xml:space="preserve">, which is reproduced below): </w:t>
      </w:r>
    </w:p>
    <w:p w14:paraId="0A891A15" w14:textId="77777777" w:rsidR="00836636" w:rsidRPr="00E615E9" w:rsidRDefault="00836636" w:rsidP="00836636">
      <w:pPr>
        <w:spacing w:after="220"/>
        <w:contextualSpacing/>
      </w:pPr>
    </w:p>
    <w:p w14:paraId="48BA3E4B" w14:textId="77777777" w:rsidR="00836636" w:rsidRPr="00E615E9" w:rsidRDefault="00836636" w:rsidP="00836636">
      <w:pPr>
        <w:spacing w:after="120"/>
        <w:ind w:left="1134"/>
        <w:contextualSpacing/>
        <w:rPr>
          <w:i/>
        </w:rPr>
      </w:pPr>
      <w:r>
        <w:rPr>
          <w:i/>
        </w:rPr>
        <w:t>“21</w:t>
      </w:r>
      <w:r w:rsidRPr="00E615E9">
        <w:rPr>
          <w:i/>
        </w:rPr>
        <w:t>.</w:t>
      </w:r>
      <w:r w:rsidRPr="00E615E9">
        <w:t xml:space="preserve"> </w:t>
      </w:r>
      <w:r w:rsidRPr="00E615E9">
        <w:rPr>
          <w:i/>
        </w:rPr>
        <w:t>The CWS is invited to:</w:t>
      </w:r>
    </w:p>
    <w:p w14:paraId="2BF49299" w14:textId="77777777" w:rsidR="00836636" w:rsidRPr="00BB6303" w:rsidRDefault="00836636" w:rsidP="00015266">
      <w:pPr>
        <w:pStyle w:val="ListParagraph"/>
        <w:numPr>
          <w:ilvl w:val="0"/>
          <w:numId w:val="49"/>
        </w:numPr>
        <w:spacing w:after="220"/>
        <w:ind w:right="550"/>
        <w:rPr>
          <w:i/>
        </w:rPr>
      </w:pPr>
      <w:r>
        <w:rPr>
          <w:i/>
        </w:rPr>
        <w:t xml:space="preserve">note the contents of this present </w:t>
      </w:r>
      <w:r w:rsidRPr="00015266">
        <w:rPr>
          <w:rFonts w:eastAsia="Arial"/>
          <w:i/>
          <w:szCs w:val="22"/>
          <w:lang w:eastAsia="en-US"/>
        </w:rPr>
        <w:t>document</w:t>
      </w:r>
      <w:r>
        <w:rPr>
          <w:i/>
        </w:rPr>
        <w:t xml:space="preserve">, including the work plan of the Sequence Listings Task Force; </w:t>
      </w:r>
      <w:r w:rsidRPr="00BB6303">
        <w:rPr>
          <w:i/>
        </w:rPr>
        <w:t>and</w:t>
      </w:r>
    </w:p>
    <w:p w14:paraId="60A8B8C5" w14:textId="77777777" w:rsidR="00836636" w:rsidRPr="007A6062" w:rsidRDefault="00836636" w:rsidP="00015266">
      <w:pPr>
        <w:pStyle w:val="ListParagraph"/>
        <w:numPr>
          <w:ilvl w:val="0"/>
          <w:numId w:val="49"/>
        </w:numPr>
        <w:spacing w:after="220"/>
        <w:ind w:right="550"/>
        <w:rPr>
          <w:i/>
        </w:rPr>
      </w:pPr>
      <w:r>
        <w:rPr>
          <w:i/>
        </w:rPr>
        <w:t>encourage IPOs to continue to test the WIPO Sequence Suite, as outlined in paragraph 16</w:t>
      </w:r>
      <w:r>
        <w:rPr>
          <w:i/>
          <w:spacing w:val="-3"/>
        </w:rPr>
        <w:t xml:space="preserve"> </w:t>
      </w:r>
      <w:r>
        <w:rPr>
          <w:i/>
        </w:rPr>
        <w:t>above.”</w:t>
      </w:r>
    </w:p>
    <w:p w14:paraId="0013A0A6" w14:textId="77777777" w:rsidR="003365F5" w:rsidRDefault="00024459" w:rsidP="0074515A">
      <w:pPr>
        <w:pStyle w:val="ONUME"/>
        <w:numPr>
          <w:ilvl w:val="0"/>
          <w:numId w:val="5"/>
        </w:numPr>
        <w:spacing w:after="0"/>
        <w:ind w:left="562"/>
      </w:pPr>
      <w:r>
        <w:t>Proposal for the r</w:t>
      </w:r>
      <w:r w:rsidR="003365F5">
        <w:t xml:space="preserve">evision of </w:t>
      </w:r>
      <w:r w:rsidR="003365F5" w:rsidRPr="003E08B0">
        <w:t>WIPO Standard ST.26</w:t>
      </w:r>
    </w:p>
    <w:p w14:paraId="0C06A001" w14:textId="7B7B7ABD" w:rsidR="003365F5" w:rsidRDefault="003365F5" w:rsidP="0074515A">
      <w:pPr>
        <w:pStyle w:val="ONUME"/>
        <w:spacing w:after="120"/>
        <w:ind w:left="562" w:firstLine="562"/>
      </w:pPr>
      <w:r w:rsidRPr="007F43BE">
        <w:t xml:space="preserve">See document </w:t>
      </w:r>
      <w:r w:rsidRPr="00F77809">
        <w:t>CWS</w:t>
      </w:r>
      <w:r>
        <w:t>/9/1</w:t>
      </w:r>
      <w:r w:rsidR="00403174">
        <w:t>2</w:t>
      </w:r>
      <w:r w:rsidR="00804FFF">
        <w:t xml:space="preserve"> Rev</w:t>
      </w:r>
      <w:r>
        <w:t>.</w:t>
      </w:r>
    </w:p>
    <w:p w14:paraId="7534F378" w14:textId="0297D33D" w:rsidR="00836636" w:rsidRDefault="00836636" w:rsidP="00836636">
      <w:r w:rsidRPr="00CD0C8E">
        <w:rPr>
          <w:u w:val="single"/>
        </w:rPr>
        <w:t>Brief description</w:t>
      </w:r>
      <w:r w:rsidRPr="00E615E9">
        <w:t xml:space="preserve">: </w:t>
      </w:r>
      <w:r w:rsidR="00B57F98">
        <w:t xml:space="preserve">This document provides the proposed revision of WIPO ST.26. </w:t>
      </w:r>
    </w:p>
    <w:p w14:paraId="0B6D376E" w14:textId="77777777" w:rsidR="00836636" w:rsidRPr="00E615E9" w:rsidRDefault="00836636" w:rsidP="00836636"/>
    <w:p w14:paraId="77F42989" w14:textId="55DB1416" w:rsidR="00836636" w:rsidRDefault="00836636" w:rsidP="00836636">
      <w:pPr>
        <w:spacing w:after="220"/>
        <w:contextualSpacing/>
      </w:pPr>
      <w:r w:rsidRPr="00CD0C8E">
        <w:rPr>
          <w:szCs w:val="22"/>
          <w:u w:val="single"/>
        </w:rPr>
        <w:t>Invited action</w:t>
      </w:r>
      <w:r w:rsidRPr="00CD0C8E">
        <w:rPr>
          <w:szCs w:val="22"/>
        </w:rPr>
        <w:t xml:space="preserve"> (paragraph </w:t>
      </w:r>
      <w:r>
        <w:rPr>
          <w:szCs w:val="22"/>
        </w:rPr>
        <w:t>8</w:t>
      </w:r>
      <w:r w:rsidRPr="00CD0C8E">
        <w:rPr>
          <w:szCs w:val="22"/>
        </w:rPr>
        <w:t xml:space="preserve"> of </w:t>
      </w:r>
      <w:r>
        <w:t>document CWS/9/12</w:t>
      </w:r>
      <w:r w:rsidR="005648D0">
        <w:t xml:space="preserve"> Rev.</w:t>
      </w:r>
      <w:bookmarkStart w:id="5" w:name="_GoBack"/>
      <w:bookmarkEnd w:id="5"/>
      <w:r w:rsidRPr="00E615E9">
        <w:t xml:space="preserve">, which is reproduced below): </w:t>
      </w:r>
    </w:p>
    <w:p w14:paraId="6CEA5DE9" w14:textId="77777777" w:rsidR="00836636" w:rsidRPr="00E615E9" w:rsidRDefault="00836636" w:rsidP="00836636">
      <w:pPr>
        <w:spacing w:after="220"/>
        <w:contextualSpacing/>
      </w:pPr>
    </w:p>
    <w:p w14:paraId="76219845" w14:textId="77777777" w:rsidR="00836636" w:rsidRPr="00E615E9" w:rsidRDefault="00836636" w:rsidP="00836636">
      <w:pPr>
        <w:spacing w:after="120"/>
        <w:ind w:left="1134"/>
        <w:contextualSpacing/>
        <w:rPr>
          <w:i/>
        </w:rPr>
      </w:pPr>
      <w:r>
        <w:rPr>
          <w:i/>
        </w:rPr>
        <w:t>“8</w:t>
      </w:r>
      <w:r w:rsidRPr="00E615E9">
        <w:rPr>
          <w:i/>
        </w:rPr>
        <w:t>.</w:t>
      </w:r>
      <w:r w:rsidRPr="00E615E9">
        <w:t xml:space="preserve"> </w:t>
      </w:r>
      <w:r w:rsidRPr="00E615E9">
        <w:rPr>
          <w:i/>
        </w:rPr>
        <w:t>The CWS is invited to:</w:t>
      </w:r>
    </w:p>
    <w:p w14:paraId="01DB8D2D" w14:textId="77777777" w:rsidR="00836636" w:rsidRPr="002361E3" w:rsidRDefault="00836636" w:rsidP="00015266">
      <w:pPr>
        <w:pStyle w:val="ListParagraph"/>
        <w:numPr>
          <w:ilvl w:val="0"/>
          <w:numId w:val="52"/>
        </w:numPr>
        <w:spacing w:after="220"/>
        <w:ind w:right="550"/>
        <w:rPr>
          <w:i/>
        </w:rPr>
      </w:pPr>
      <w:r w:rsidRPr="002361E3">
        <w:rPr>
          <w:rFonts w:eastAsia="Arial"/>
          <w:i/>
          <w:szCs w:val="22"/>
          <w:lang w:eastAsia="en-US"/>
        </w:rPr>
        <w:t>note</w:t>
      </w:r>
      <w:r w:rsidRPr="00325114">
        <w:rPr>
          <w:i/>
        </w:rPr>
        <w:t xml:space="preserve"> the content of this document</w:t>
      </w:r>
      <w:r>
        <w:rPr>
          <w:i/>
        </w:rPr>
        <w:t xml:space="preserve"> and Annexes to this document</w:t>
      </w:r>
      <w:r w:rsidRPr="00325114">
        <w:rPr>
          <w:i/>
        </w:rPr>
        <w:t xml:space="preserve">; </w:t>
      </w:r>
      <w:r>
        <w:rPr>
          <w:i/>
        </w:rPr>
        <w:t>and</w:t>
      </w:r>
    </w:p>
    <w:p w14:paraId="5EC39F6F" w14:textId="77777777" w:rsidR="00836636" w:rsidRPr="003D7E2C" w:rsidRDefault="00836636" w:rsidP="00015266">
      <w:pPr>
        <w:pStyle w:val="ListParagraph"/>
        <w:numPr>
          <w:ilvl w:val="0"/>
          <w:numId w:val="52"/>
        </w:numPr>
        <w:spacing w:after="220"/>
        <w:ind w:right="550"/>
        <w:rPr>
          <w:i/>
        </w:rPr>
      </w:pPr>
      <w:r w:rsidRPr="002361E3">
        <w:rPr>
          <w:rFonts w:eastAsia="Arial"/>
          <w:i/>
          <w:szCs w:val="22"/>
          <w:lang w:eastAsia="en-US"/>
        </w:rPr>
        <w:t>consider</w:t>
      </w:r>
      <w:r w:rsidRPr="00325114">
        <w:rPr>
          <w:i/>
        </w:rPr>
        <w:t xml:space="preserve"> and approve the proposed revision</w:t>
      </w:r>
      <w:r>
        <w:rPr>
          <w:i/>
        </w:rPr>
        <w:t>s</w:t>
      </w:r>
      <w:r w:rsidRPr="00325114">
        <w:rPr>
          <w:i/>
        </w:rPr>
        <w:t xml:space="preserve"> to WIPO Standard ST. 26 as referred to in paragraph</w:t>
      </w:r>
      <w:r>
        <w:rPr>
          <w:i/>
        </w:rPr>
        <w:t>s</w:t>
      </w:r>
      <w:r w:rsidRPr="00325114">
        <w:rPr>
          <w:i/>
        </w:rPr>
        <w:t xml:space="preserve"> 5 and </w:t>
      </w:r>
      <w:r>
        <w:rPr>
          <w:i/>
        </w:rPr>
        <w:t xml:space="preserve">6 above and reproduced </w:t>
      </w:r>
      <w:r w:rsidRPr="00325114">
        <w:rPr>
          <w:i/>
        </w:rPr>
        <w:t>in the Annexes to this document</w:t>
      </w:r>
      <w:r>
        <w:rPr>
          <w:i/>
        </w:rPr>
        <w:t>.”</w:t>
      </w:r>
    </w:p>
    <w:p w14:paraId="4B31AB2A" w14:textId="77777777" w:rsidR="004010F1" w:rsidRDefault="001C5C7D" w:rsidP="0074515A">
      <w:pPr>
        <w:pStyle w:val="ONUME"/>
        <w:numPr>
          <w:ilvl w:val="0"/>
          <w:numId w:val="5"/>
        </w:numPr>
        <w:ind w:left="562"/>
      </w:pPr>
      <w:r>
        <w:t xml:space="preserve">WIPO </w:t>
      </w:r>
      <w:r w:rsidR="00B47B97" w:rsidRPr="00B47B97">
        <w:t>Tra</w:t>
      </w:r>
      <w:r w:rsidR="00210080">
        <w:t>i</w:t>
      </w:r>
      <w:r w:rsidR="00B47B97" w:rsidRPr="00B47B97">
        <w:t>ning webinar</w:t>
      </w:r>
      <w:r>
        <w:t xml:space="preserve"> serie</w:t>
      </w:r>
      <w:r w:rsidR="00B47B97" w:rsidRPr="00B47B97">
        <w:t>s and WIPO Sequence</w:t>
      </w:r>
      <w:r w:rsidR="00B47B97">
        <w:t xml:space="preserve"> Suite</w:t>
      </w:r>
      <w:r>
        <w:t xml:space="preserve"> development</w:t>
      </w:r>
      <w:r w:rsidR="004010F1" w:rsidRPr="004010F1">
        <w:t xml:space="preserve"> </w:t>
      </w:r>
    </w:p>
    <w:p w14:paraId="129EC64F" w14:textId="585A0FF9" w:rsidR="0082321D" w:rsidRDefault="0082321D" w:rsidP="00050967">
      <w:pPr>
        <w:spacing w:after="220"/>
      </w:pPr>
      <w:r w:rsidRPr="00050967">
        <w:rPr>
          <w:u w:val="single"/>
        </w:rPr>
        <w:t>Brief description</w:t>
      </w:r>
      <w:r w:rsidRPr="00E615E9">
        <w:t xml:space="preserve">: </w:t>
      </w:r>
      <w:r w:rsidR="00B57F98">
        <w:t xml:space="preserve">An oral report </w:t>
      </w:r>
      <w:r w:rsidR="0098717B">
        <w:t xml:space="preserve">will be provided regarding </w:t>
      </w:r>
      <w:r w:rsidR="00B57F98">
        <w:t xml:space="preserve">the progress of development for the WIPO Sequence Suite and a summary of the </w:t>
      </w:r>
      <w:r w:rsidR="0098717B">
        <w:t xml:space="preserve">training </w:t>
      </w:r>
      <w:r w:rsidR="00B57F98">
        <w:t xml:space="preserve">webinar series presented by </w:t>
      </w:r>
      <w:r w:rsidR="0098717B">
        <w:t>the International Bureau in collaboration with Offices</w:t>
      </w:r>
      <w:r w:rsidR="00B57F98">
        <w:t xml:space="preserve"> </w:t>
      </w:r>
      <w:r w:rsidR="0098717B">
        <w:t>with regard to</w:t>
      </w:r>
      <w:r w:rsidR="00B57F98">
        <w:t xml:space="preserve"> both WIPO Standard ST.26 and the WIPO Sequence Suite.  </w:t>
      </w:r>
    </w:p>
    <w:p w14:paraId="702A82D0" w14:textId="77777777" w:rsidR="003F49F3" w:rsidRPr="003D57E3" w:rsidRDefault="00510F7E" w:rsidP="0032321C">
      <w:pPr>
        <w:pStyle w:val="ONUME"/>
        <w:spacing w:after="120"/>
      </w:pPr>
      <w:r>
        <w:fldChar w:fldCharType="begin"/>
      </w:r>
      <w:r>
        <w:instrText xml:space="preserve"> AUTONUM  </w:instrText>
      </w:r>
      <w:r>
        <w:fldChar w:fldCharType="end"/>
      </w:r>
      <w:r>
        <w:tab/>
      </w:r>
      <w:r w:rsidR="00B47B97">
        <w:t xml:space="preserve">Patent </w:t>
      </w:r>
      <w:r w:rsidR="00E84730" w:rsidRPr="003D57E3">
        <w:t xml:space="preserve">Authority File </w:t>
      </w:r>
    </w:p>
    <w:p w14:paraId="29E955A8" w14:textId="77777777" w:rsidR="003F49F3" w:rsidRDefault="00F03DFA" w:rsidP="0032321C">
      <w:pPr>
        <w:pStyle w:val="ONUME"/>
        <w:numPr>
          <w:ilvl w:val="0"/>
          <w:numId w:val="6"/>
        </w:numPr>
        <w:spacing w:after="120"/>
        <w:ind w:left="562"/>
      </w:pPr>
      <w:r>
        <w:t xml:space="preserve">Report </w:t>
      </w:r>
      <w:r w:rsidR="00B47B97">
        <w:t xml:space="preserve">by the </w:t>
      </w:r>
      <w:r w:rsidR="00B47B97" w:rsidRPr="003D57E3">
        <w:t>Authority File Task Force</w:t>
      </w:r>
      <w:r w:rsidR="001C5C7D">
        <w:t xml:space="preserve"> (Task No. 51)</w:t>
      </w:r>
      <w:r w:rsidR="0096310C">
        <w:br/>
      </w:r>
      <w:r w:rsidR="003F49F3" w:rsidRPr="003D57E3">
        <w:tab/>
        <w:t xml:space="preserve">See document </w:t>
      </w:r>
      <w:r w:rsidR="0046036C">
        <w:t>CWS/</w:t>
      </w:r>
      <w:r w:rsidR="003711E1">
        <w:t>9</w:t>
      </w:r>
      <w:r w:rsidR="003F49F3" w:rsidRPr="003D57E3">
        <w:t>/</w:t>
      </w:r>
      <w:r w:rsidR="0074515A">
        <w:t>1</w:t>
      </w:r>
      <w:r w:rsidR="00403174">
        <w:t>3</w:t>
      </w:r>
      <w:r w:rsidR="003F49F3" w:rsidRPr="003D57E3">
        <w:t>.</w:t>
      </w:r>
    </w:p>
    <w:p w14:paraId="7787DDAD" w14:textId="4FA9F790" w:rsidR="00A84903" w:rsidRDefault="00A84903" w:rsidP="00A84903">
      <w:r w:rsidRPr="00CD0C8E">
        <w:rPr>
          <w:u w:val="single"/>
        </w:rPr>
        <w:t>Brief description</w:t>
      </w:r>
      <w:r w:rsidRPr="00E615E9">
        <w:t xml:space="preserve">: </w:t>
      </w:r>
      <w:r w:rsidR="00B57F98">
        <w:t>This document provides a progress report on CWS Task No.5</w:t>
      </w:r>
      <w:r w:rsidR="00B57F98" w:rsidRPr="000A076A">
        <w:t>1</w:t>
      </w:r>
      <w:r w:rsidR="00B57F98">
        <w:t xml:space="preserve"> </w:t>
      </w:r>
      <w:r w:rsidR="00505E6E">
        <w:t xml:space="preserve">as </w:t>
      </w:r>
      <w:r w:rsidR="00B57F98">
        <w:t xml:space="preserve">conducted since the last session by the Authority File Task Force, including the collaboration with the PCT Minimum Documentation Task Force to amend ST.37. </w:t>
      </w:r>
    </w:p>
    <w:p w14:paraId="32503946" w14:textId="77777777" w:rsidR="00A84903" w:rsidRPr="00E615E9" w:rsidRDefault="00A84903" w:rsidP="00A84903"/>
    <w:p w14:paraId="4AB1FCFC" w14:textId="77777777" w:rsidR="00A84903" w:rsidRPr="00E615E9" w:rsidRDefault="00A84903" w:rsidP="00A84903">
      <w:pPr>
        <w:spacing w:after="220"/>
        <w:contextualSpacing/>
      </w:pPr>
      <w:r w:rsidRPr="00CD0C8E">
        <w:rPr>
          <w:szCs w:val="22"/>
          <w:u w:val="single"/>
        </w:rPr>
        <w:t>Invited action</w:t>
      </w:r>
      <w:r w:rsidRPr="00CD0C8E">
        <w:rPr>
          <w:szCs w:val="22"/>
        </w:rPr>
        <w:t xml:space="preserve"> (paragraph </w:t>
      </w:r>
      <w:r>
        <w:rPr>
          <w:szCs w:val="22"/>
        </w:rPr>
        <w:t>11</w:t>
      </w:r>
      <w:r w:rsidRPr="00CD0C8E">
        <w:rPr>
          <w:szCs w:val="22"/>
        </w:rPr>
        <w:t xml:space="preserve"> of </w:t>
      </w:r>
      <w:r>
        <w:t>document CWS/9/13</w:t>
      </w:r>
      <w:r w:rsidRPr="00E615E9">
        <w:t>, which is reproduced below):</w:t>
      </w:r>
    </w:p>
    <w:p w14:paraId="29431F1F" w14:textId="77777777" w:rsidR="00A84903" w:rsidRPr="00E615E9" w:rsidRDefault="00A84903" w:rsidP="00A84903">
      <w:pPr>
        <w:spacing w:after="120"/>
        <w:ind w:left="1134"/>
        <w:contextualSpacing/>
        <w:rPr>
          <w:i/>
        </w:rPr>
      </w:pPr>
      <w:r>
        <w:rPr>
          <w:i/>
        </w:rPr>
        <w:t>“11</w:t>
      </w:r>
      <w:r w:rsidRPr="00E615E9">
        <w:rPr>
          <w:i/>
        </w:rPr>
        <w:t>.</w:t>
      </w:r>
      <w:r w:rsidRPr="00E615E9">
        <w:t xml:space="preserve"> </w:t>
      </w:r>
      <w:r w:rsidRPr="00E615E9">
        <w:rPr>
          <w:i/>
        </w:rPr>
        <w:t>The CWS is invited to:</w:t>
      </w:r>
    </w:p>
    <w:p w14:paraId="0F0DBE5C" w14:textId="77777777" w:rsidR="00A84903" w:rsidRPr="00810CA0" w:rsidRDefault="00A84903" w:rsidP="00015266">
      <w:pPr>
        <w:pStyle w:val="ListParagraph"/>
        <w:numPr>
          <w:ilvl w:val="0"/>
          <w:numId w:val="55"/>
        </w:numPr>
        <w:spacing w:after="220"/>
        <w:ind w:right="550"/>
        <w:rPr>
          <w:i/>
          <w:szCs w:val="22"/>
        </w:rPr>
      </w:pPr>
      <w:r w:rsidRPr="007734DC">
        <w:rPr>
          <w:i/>
          <w:szCs w:val="22"/>
        </w:rPr>
        <w:t xml:space="preserve">note the contents of the </w:t>
      </w:r>
      <w:r w:rsidRPr="00810CA0">
        <w:rPr>
          <w:i/>
          <w:szCs w:val="22"/>
        </w:rPr>
        <w:t xml:space="preserve">present </w:t>
      </w:r>
      <w:r w:rsidRPr="001840AA">
        <w:rPr>
          <w:i/>
        </w:rPr>
        <w:t>document</w:t>
      </w:r>
      <w:r w:rsidRPr="00810CA0">
        <w:rPr>
          <w:i/>
          <w:szCs w:val="22"/>
        </w:rPr>
        <w:t>;</w:t>
      </w:r>
      <w:r>
        <w:rPr>
          <w:i/>
          <w:szCs w:val="22"/>
        </w:rPr>
        <w:t xml:space="preserve"> </w:t>
      </w:r>
    </w:p>
    <w:p w14:paraId="1D4C7796" w14:textId="77777777" w:rsidR="00A84903" w:rsidRPr="0033374F" w:rsidRDefault="00A84903" w:rsidP="00015266">
      <w:pPr>
        <w:pStyle w:val="ListParagraph"/>
        <w:numPr>
          <w:ilvl w:val="0"/>
          <w:numId w:val="55"/>
        </w:numPr>
        <w:spacing w:after="220"/>
        <w:ind w:right="550"/>
        <w:rPr>
          <w:i/>
          <w:szCs w:val="22"/>
        </w:rPr>
      </w:pPr>
      <w:r>
        <w:rPr>
          <w:i/>
        </w:rPr>
        <w:t xml:space="preserve">consider and approve the discontinuation of Task No. 51 and the disbandment of the Authority File Task Force, </w:t>
      </w:r>
      <w:r w:rsidRPr="007345B6">
        <w:rPr>
          <w:i/>
          <w:szCs w:val="22"/>
        </w:rPr>
        <w:t>as</w:t>
      </w:r>
      <w:r w:rsidRPr="001840AA">
        <w:rPr>
          <w:i/>
          <w:szCs w:val="22"/>
        </w:rPr>
        <w:t xml:space="preserve"> indicated in paragraph 10; </w:t>
      </w:r>
      <w:r>
        <w:rPr>
          <w:i/>
          <w:szCs w:val="22"/>
        </w:rPr>
        <w:t>and</w:t>
      </w:r>
    </w:p>
    <w:p w14:paraId="199476C2" w14:textId="77777777" w:rsidR="00A84903" w:rsidRPr="00A65702" w:rsidRDefault="00A84903" w:rsidP="00A65702">
      <w:pPr>
        <w:pStyle w:val="ListParagraph"/>
        <w:numPr>
          <w:ilvl w:val="0"/>
          <w:numId w:val="55"/>
        </w:numPr>
        <w:spacing w:after="220"/>
        <w:ind w:right="550"/>
        <w:rPr>
          <w:i/>
          <w:szCs w:val="22"/>
        </w:rPr>
      </w:pPr>
      <w:r w:rsidRPr="001840AA">
        <w:rPr>
          <w:i/>
          <w:szCs w:val="22"/>
        </w:rPr>
        <w:t>consider and approve the revision of WIPO Standard ST.37 should b</w:t>
      </w:r>
      <w:r w:rsidRPr="00BB63BD">
        <w:rPr>
          <w:i/>
        </w:rPr>
        <w:t xml:space="preserve">e considered under Task No. 33 when </w:t>
      </w:r>
      <w:r w:rsidRPr="007345B6">
        <w:rPr>
          <w:i/>
          <w:szCs w:val="22"/>
        </w:rPr>
        <w:t>needed</w:t>
      </w:r>
      <w:r>
        <w:rPr>
          <w:i/>
        </w:rPr>
        <w:t>, as indicated in paragraph 10</w:t>
      </w:r>
      <w:r w:rsidRPr="00BB63BD">
        <w:rPr>
          <w:i/>
        </w:rPr>
        <w:t>.</w:t>
      </w:r>
      <w:r w:rsidR="00BF2723">
        <w:rPr>
          <w:i/>
        </w:rPr>
        <w:t>”</w:t>
      </w:r>
    </w:p>
    <w:p w14:paraId="6F9CABF8" w14:textId="77777777" w:rsidR="004A5372" w:rsidRDefault="004A5372" w:rsidP="0032321C">
      <w:pPr>
        <w:pStyle w:val="ONUME"/>
        <w:numPr>
          <w:ilvl w:val="0"/>
          <w:numId w:val="6"/>
        </w:numPr>
        <w:spacing w:after="120"/>
        <w:ind w:left="562"/>
      </w:pPr>
      <w:r>
        <w:t>Publication</w:t>
      </w:r>
      <w:r w:rsidR="001C5C7D">
        <w:t xml:space="preserve"> updates</w:t>
      </w:r>
      <w:r>
        <w:t xml:space="preserve"> of </w:t>
      </w:r>
      <w:r w:rsidR="001C5C7D">
        <w:t xml:space="preserve">the </w:t>
      </w:r>
      <w:r>
        <w:t>Authority File Web Portal</w:t>
      </w:r>
    </w:p>
    <w:p w14:paraId="4B56ADD4" w14:textId="65661939" w:rsidR="0082321D" w:rsidRDefault="0082321D" w:rsidP="00050967">
      <w:pPr>
        <w:spacing w:after="220"/>
      </w:pPr>
      <w:r w:rsidRPr="00050967">
        <w:rPr>
          <w:u w:val="single"/>
        </w:rPr>
        <w:t>Brief description</w:t>
      </w:r>
      <w:r w:rsidRPr="00E615E9">
        <w:t xml:space="preserve">: </w:t>
      </w:r>
      <w:r w:rsidR="00B57F98">
        <w:t xml:space="preserve">An oral report informing the CWS of the recent updates to the WIPO Authority File portal. </w:t>
      </w:r>
    </w:p>
    <w:p w14:paraId="575774EE" w14:textId="77777777" w:rsidR="003711E1" w:rsidRDefault="003711E1" w:rsidP="001A2A70">
      <w:pPr>
        <w:pStyle w:val="ONUME"/>
        <w:numPr>
          <w:ilvl w:val="0"/>
          <w:numId w:val="6"/>
        </w:numPr>
        <w:spacing w:after="0"/>
        <w:ind w:left="562"/>
      </w:pPr>
      <w:r>
        <w:t>Proposal for the revision of WIPO Standard ST.37</w:t>
      </w:r>
    </w:p>
    <w:p w14:paraId="512DC346" w14:textId="77777777" w:rsidR="001C5C7D" w:rsidRDefault="001C5C7D" w:rsidP="001A2A70">
      <w:pPr>
        <w:pStyle w:val="ONUME"/>
        <w:ind w:left="562" w:firstLine="562"/>
      </w:pPr>
      <w:r w:rsidRPr="003D57E3">
        <w:t xml:space="preserve">See document </w:t>
      </w:r>
      <w:r>
        <w:t>CWS/9</w:t>
      </w:r>
      <w:r w:rsidRPr="003D57E3">
        <w:t>/</w:t>
      </w:r>
      <w:r w:rsidR="0074515A">
        <w:t>1</w:t>
      </w:r>
      <w:r w:rsidR="00403174">
        <w:t>4</w:t>
      </w:r>
      <w:r w:rsidR="001439B5">
        <w:t xml:space="preserve"> Rev</w:t>
      </w:r>
      <w:r w:rsidRPr="003D57E3">
        <w:t>.</w:t>
      </w:r>
    </w:p>
    <w:p w14:paraId="63A93516" w14:textId="7C81A70C" w:rsidR="00080151" w:rsidRDefault="00080151" w:rsidP="00080151">
      <w:r w:rsidRPr="00CD0C8E">
        <w:rPr>
          <w:u w:val="single"/>
        </w:rPr>
        <w:t>Brief description</w:t>
      </w:r>
      <w:r w:rsidRPr="00E615E9">
        <w:t xml:space="preserve">: </w:t>
      </w:r>
      <w:r w:rsidR="00B57F98">
        <w:t xml:space="preserve">This document provides the proposed revision of WIPO ST.37. </w:t>
      </w:r>
    </w:p>
    <w:p w14:paraId="6D6672F8" w14:textId="77777777" w:rsidR="00080151" w:rsidRPr="00E615E9" w:rsidRDefault="00080151" w:rsidP="00080151"/>
    <w:p w14:paraId="0E55761A" w14:textId="77777777" w:rsidR="00080151" w:rsidRDefault="00080151" w:rsidP="00080151">
      <w:pPr>
        <w:spacing w:after="220"/>
        <w:contextualSpacing/>
      </w:pPr>
      <w:r w:rsidRPr="00CD0C8E">
        <w:rPr>
          <w:szCs w:val="22"/>
          <w:u w:val="single"/>
        </w:rPr>
        <w:t>Invited action</w:t>
      </w:r>
      <w:r w:rsidRPr="00CD0C8E">
        <w:rPr>
          <w:szCs w:val="22"/>
        </w:rPr>
        <w:t xml:space="preserve"> (paragraph </w:t>
      </w:r>
      <w:r>
        <w:rPr>
          <w:szCs w:val="22"/>
        </w:rPr>
        <w:t>9</w:t>
      </w:r>
      <w:r w:rsidRPr="00CD0C8E">
        <w:rPr>
          <w:szCs w:val="22"/>
        </w:rPr>
        <w:t xml:space="preserve"> of </w:t>
      </w:r>
      <w:r>
        <w:t>document CWS/9/14 Rev.</w:t>
      </w:r>
      <w:r w:rsidRPr="00E615E9">
        <w:t xml:space="preserve">, which is reproduced below): </w:t>
      </w:r>
    </w:p>
    <w:p w14:paraId="7FA08D65" w14:textId="77777777" w:rsidR="00080151" w:rsidRPr="00E615E9" w:rsidRDefault="00080151" w:rsidP="00080151">
      <w:pPr>
        <w:spacing w:after="220"/>
        <w:contextualSpacing/>
      </w:pPr>
    </w:p>
    <w:p w14:paraId="4D5D669C" w14:textId="77777777" w:rsidR="00080151" w:rsidRPr="00E615E9" w:rsidRDefault="00080151" w:rsidP="00080151">
      <w:pPr>
        <w:spacing w:after="120"/>
        <w:ind w:left="1134"/>
        <w:contextualSpacing/>
        <w:rPr>
          <w:i/>
        </w:rPr>
      </w:pPr>
      <w:r>
        <w:rPr>
          <w:i/>
        </w:rPr>
        <w:t>“9</w:t>
      </w:r>
      <w:r w:rsidRPr="00E615E9">
        <w:rPr>
          <w:i/>
        </w:rPr>
        <w:t>.</w:t>
      </w:r>
      <w:r w:rsidRPr="00E615E9">
        <w:t xml:space="preserve"> </w:t>
      </w:r>
      <w:r w:rsidRPr="00E615E9">
        <w:rPr>
          <w:i/>
        </w:rPr>
        <w:t>The CWS is invited to:</w:t>
      </w:r>
    </w:p>
    <w:p w14:paraId="13363F86" w14:textId="77777777" w:rsidR="00080151" w:rsidRPr="00190722" w:rsidRDefault="00080151" w:rsidP="00015266">
      <w:pPr>
        <w:pStyle w:val="ListParagraph"/>
        <w:numPr>
          <w:ilvl w:val="0"/>
          <w:numId w:val="58"/>
        </w:numPr>
        <w:spacing w:after="220"/>
        <w:ind w:right="550"/>
        <w:rPr>
          <w:rFonts w:eastAsia="Arial"/>
          <w:i/>
          <w:szCs w:val="22"/>
          <w:lang w:eastAsia="en-US"/>
        </w:rPr>
      </w:pPr>
      <w:r w:rsidRPr="00190722">
        <w:rPr>
          <w:i/>
        </w:rPr>
        <w:t xml:space="preserve">note the </w:t>
      </w:r>
      <w:r w:rsidRPr="00190722">
        <w:rPr>
          <w:rFonts w:eastAsia="Arial"/>
          <w:i/>
          <w:szCs w:val="22"/>
          <w:lang w:eastAsia="en-US"/>
        </w:rPr>
        <w:t>content of the present document</w:t>
      </w:r>
      <w:r>
        <w:rPr>
          <w:rFonts w:eastAsia="Arial"/>
          <w:i/>
          <w:szCs w:val="22"/>
          <w:lang w:eastAsia="en-US"/>
        </w:rPr>
        <w:t xml:space="preserve"> and its </w:t>
      </w:r>
      <w:r w:rsidRPr="00015266">
        <w:rPr>
          <w:i/>
          <w:szCs w:val="22"/>
        </w:rPr>
        <w:t>Annexes</w:t>
      </w:r>
      <w:r w:rsidRPr="00190722">
        <w:rPr>
          <w:rFonts w:eastAsia="Arial"/>
          <w:i/>
          <w:szCs w:val="22"/>
          <w:lang w:eastAsia="en-US"/>
        </w:rPr>
        <w:t>; and</w:t>
      </w:r>
    </w:p>
    <w:p w14:paraId="232FAAC8" w14:textId="77777777" w:rsidR="00080151" w:rsidRPr="00190722" w:rsidRDefault="00080151" w:rsidP="00015266">
      <w:pPr>
        <w:pStyle w:val="ListParagraph"/>
        <w:numPr>
          <w:ilvl w:val="0"/>
          <w:numId w:val="58"/>
        </w:numPr>
        <w:spacing w:after="220"/>
        <w:ind w:right="550"/>
        <w:rPr>
          <w:i/>
        </w:rPr>
      </w:pPr>
      <w:r w:rsidRPr="00190722">
        <w:rPr>
          <w:rFonts w:eastAsia="Arial"/>
          <w:i/>
          <w:szCs w:val="22"/>
          <w:lang w:eastAsia="en-US"/>
        </w:rPr>
        <w:t xml:space="preserve">consider and approve the proposed revision of WIPO </w:t>
      </w:r>
      <w:r w:rsidRPr="00015266">
        <w:rPr>
          <w:i/>
        </w:rPr>
        <w:t>Standard</w:t>
      </w:r>
      <w:r w:rsidRPr="00190722">
        <w:rPr>
          <w:rFonts w:eastAsia="Arial"/>
          <w:i/>
          <w:szCs w:val="22"/>
          <w:lang w:eastAsia="en-US"/>
        </w:rPr>
        <w:t xml:space="preserve"> ST.37, as referred to</w:t>
      </w:r>
      <w:r w:rsidRPr="00190722">
        <w:rPr>
          <w:i/>
        </w:rPr>
        <w:t xml:space="preserve"> in paragraphs </w:t>
      </w:r>
      <w:r>
        <w:rPr>
          <w:i/>
        </w:rPr>
        <w:t>4</w:t>
      </w:r>
      <w:r w:rsidRPr="00190722">
        <w:rPr>
          <w:i/>
        </w:rPr>
        <w:t xml:space="preserve"> to</w:t>
      </w:r>
      <w:r>
        <w:rPr>
          <w:i/>
        </w:rPr>
        <w:t xml:space="preserve"> 8</w:t>
      </w:r>
      <w:r w:rsidRPr="00190722">
        <w:rPr>
          <w:i/>
        </w:rPr>
        <w:t xml:space="preserve"> above and in the Annexes to this document.</w:t>
      </w:r>
      <w:r w:rsidR="00BF2723">
        <w:rPr>
          <w:i/>
        </w:rPr>
        <w:t>”</w:t>
      </w:r>
    </w:p>
    <w:p w14:paraId="7B1665D3" w14:textId="77777777" w:rsidR="008F0D34" w:rsidRPr="00405254" w:rsidRDefault="008F0D34" w:rsidP="008F0D34">
      <w:pPr>
        <w:rPr>
          <w:b/>
        </w:rPr>
      </w:pPr>
      <w:r>
        <w:rPr>
          <w:b/>
        </w:rPr>
        <w:lastRenderedPageBreak/>
        <w:t xml:space="preserve">Wednesday </w:t>
      </w:r>
      <w:r w:rsidRPr="00405254">
        <w:rPr>
          <w:b/>
        </w:rPr>
        <w:t xml:space="preserve">, November </w:t>
      </w:r>
      <w:r>
        <w:rPr>
          <w:b/>
        </w:rPr>
        <w:t>3</w:t>
      </w:r>
      <w:r w:rsidRPr="00405254">
        <w:rPr>
          <w:b/>
        </w:rPr>
        <w:t xml:space="preserve">, 2021 </w:t>
      </w:r>
    </w:p>
    <w:p w14:paraId="254D425F" w14:textId="77777777" w:rsidR="008F0D34" w:rsidRPr="00015266" w:rsidRDefault="008F0D34" w:rsidP="00050967">
      <w:pPr>
        <w:spacing w:after="220"/>
        <w:ind w:right="550"/>
        <w:rPr>
          <w:i/>
          <w:szCs w:val="22"/>
        </w:rPr>
      </w:pPr>
      <w:r w:rsidRPr="00405254">
        <w:rPr>
          <w:b/>
        </w:rPr>
        <w:t>From 12 noon to 2.30 p.m.</w:t>
      </w:r>
    </w:p>
    <w:p w14:paraId="1FF7ED96" w14:textId="77777777" w:rsidR="00E84730" w:rsidRDefault="00510F7E" w:rsidP="0032321C">
      <w:pPr>
        <w:pStyle w:val="ONUME"/>
        <w:spacing w:after="120"/>
      </w:pPr>
      <w:r>
        <w:fldChar w:fldCharType="begin"/>
      </w:r>
      <w:r>
        <w:instrText xml:space="preserve"> AUTONUM  </w:instrText>
      </w:r>
      <w:r>
        <w:fldChar w:fldCharType="end"/>
      </w:r>
      <w:r>
        <w:tab/>
      </w:r>
      <w:r w:rsidR="00E84730">
        <w:t>Design Representation</w:t>
      </w:r>
    </w:p>
    <w:p w14:paraId="05625A61" w14:textId="77777777" w:rsidR="00E84730" w:rsidRDefault="003B4E59" w:rsidP="007D4713">
      <w:pPr>
        <w:pStyle w:val="ONUME"/>
        <w:numPr>
          <w:ilvl w:val="0"/>
          <w:numId w:val="8"/>
        </w:numPr>
        <w:spacing w:after="120"/>
        <w:ind w:left="562"/>
      </w:pPr>
      <w:r w:rsidRPr="00811B29">
        <w:t xml:space="preserve">Report </w:t>
      </w:r>
      <w:r w:rsidR="00210080">
        <w:t>by the Design Representation Task Force</w:t>
      </w:r>
      <w:r w:rsidR="001C5C7D">
        <w:t xml:space="preserve"> (</w:t>
      </w:r>
      <w:r w:rsidR="001C5C7D" w:rsidRPr="00811B29">
        <w:t>Task No. 57</w:t>
      </w:r>
      <w:r w:rsidR="001C5C7D">
        <w:t>)</w:t>
      </w:r>
    </w:p>
    <w:p w14:paraId="2D2782F6" w14:textId="0A3AC075" w:rsidR="0082321D" w:rsidRDefault="0082321D" w:rsidP="00050967">
      <w:pPr>
        <w:spacing w:after="220"/>
      </w:pPr>
      <w:r w:rsidRPr="00015266">
        <w:rPr>
          <w:u w:val="single"/>
        </w:rPr>
        <w:t>Brief description</w:t>
      </w:r>
      <w:r w:rsidRPr="00E615E9">
        <w:t xml:space="preserve">: </w:t>
      </w:r>
      <w:r w:rsidR="001A3439">
        <w:t>An oral report of progress made on Task No. 57 by the Design Representation Task Force.</w:t>
      </w:r>
    </w:p>
    <w:p w14:paraId="5FD7EBCF" w14:textId="77777777" w:rsidR="00E84730" w:rsidRDefault="00B47B97" w:rsidP="0032321C">
      <w:pPr>
        <w:pStyle w:val="ONUME"/>
        <w:numPr>
          <w:ilvl w:val="0"/>
          <w:numId w:val="8"/>
        </w:numPr>
        <w:ind w:left="562"/>
      </w:pPr>
      <w:r>
        <w:t>Proposal for th</w:t>
      </w:r>
      <w:r w:rsidR="00811B29">
        <w:t>e revision of WIPO Standard ST.8</w:t>
      </w:r>
      <w:r>
        <w:t xml:space="preserve">8 </w:t>
      </w:r>
      <w:r w:rsidR="00E84730">
        <w:t xml:space="preserve"> </w:t>
      </w:r>
      <w:r w:rsidR="00E84730">
        <w:br/>
      </w:r>
      <w:r w:rsidR="00E84730">
        <w:tab/>
        <w:t xml:space="preserve">See document </w:t>
      </w:r>
      <w:r w:rsidR="003711E1">
        <w:t>CWS/9/</w:t>
      </w:r>
      <w:r w:rsidR="00F1293F">
        <w:t>1</w:t>
      </w:r>
      <w:r w:rsidR="00403174">
        <w:t>5</w:t>
      </w:r>
      <w:r w:rsidR="00E84730" w:rsidRPr="00216DC2">
        <w:t>.</w:t>
      </w:r>
    </w:p>
    <w:p w14:paraId="797E593C" w14:textId="347EFAF4" w:rsidR="00080151" w:rsidRDefault="00080151" w:rsidP="00080151">
      <w:r w:rsidRPr="00CD0C8E">
        <w:rPr>
          <w:u w:val="single"/>
        </w:rPr>
        <w:t>Brief description</w:t>
      </w:r>
      <w:r w:rsidRPr="00E615E9">
        <w:t xml:space="preserve">: </w:t>
      </w:r>
      <w:r w:rsidR="001A3439">
        <w:t>Proposed revisions to ST.88 for treatment of SVG image format.</w:t>
      </w:r>
    </w:p>
    <w:p w14:paraId="7F32485B" w14:textId="77777777" w:rsidR="00080151" w:rsidRPr="00E615E9" w:rsidRDefault="00080151" w:rsidP="00080151"/>
    <w:p w14:paraId="470ECB1C" w14:textId="77777777" w:rsidR="00080151" w:rsidRDefault="00080151" w:rsidP="00080151">
      <w:pPr>
        <w:spacing w:after="220"/>
        <w:contextualSpacing/>
      </w:pPr>
      <w:r w:rsidRPr="00CD0C8E">
        <w:rPr>
          <w:szCs w:val="22"/>
          <w:u w:val="single"/>
        </w:rPr>
        <w:t>Invited action</w:t>
      </w:r>
      <w:r w:rsidRPr="00CD0C8E">
        <w:rPr>
          <w:szCs w:val="22"/>
        </w:rPr>
        <w:t xml:space="preserve"> (paragraph </w:t>
      </w:r>
      <w:r>
        <w:rPr>
          <w:szCs w:val="22"/>
        </w:rPr>
        <w:t>6</w:t>
      </w:r>
      <w:r w:rsidRPr="00CD0C8E">
        <w:rPr>
          <w:szCs w:val="22"/>
        </w:rPr>
        <w:t xml:space="preserve"> of </w:t>
      </w:r>
      <w:r>
        <w:t>document CWS/9/15</w:t>
      </w:r>
      <w:r w:rsidRPr="00E615E9">
        <w:t xml:space="preserve">, which is reproduced below): </w:t>
      </w:r>
    </w:p>
    <w:p w14:paraId="1D92DB59" w14:textId="77777777" w:rsidR="00080151" w:rsidRPr="00E615E9" w:rsidRDefault="00080151" w:rsidP="00080151">
      <w:pPr>
        <w:spacing w:after="220"/>
        <w:contextualSpacing/>
      </w:pPr>
    </w:p>
    <w:p w14:paraId="25F5A792" w14:textId="77777777" w:rsidR="00080151" w:rsidRPr="00E615E9" w:rsidRDefault="00080151" w:rsidP="00080151">
      <w:pPr>
        <w:spacing w:after="120"/>
        <w:ind w:left="1134"/>
        <w:contextualSpacing/>
        <w:rPr>
          <w:i/>
        </w:rPr>
      </w:pPr>
      <w:r>
        <w:rPr>
          <w:i/>
        </w:rPr>
        <w:t>“6</w:t>
      </w:r>
      <w:r w:rsidRPr="00E615E9">
        <w:rPr>
          <w:i/>
        </w:rPr>
        <w:t>.</w:t>
      </w:r>
      <w:r w:rsidRPr="00E615E9">
        <w:t xml:space="preserve"> </w:t>
      </w:r>
      <w:r w:rsidRPr="00E615E9">
        <w:rPr>
          <w:i/>
        </w:rPr>
        <w:t>The CWS is invited to:</w:t>
      </w:r>
    </w:p>
    <w:p w14:paraId="5C2A5564" w14:textId="77777777" w:rsidR="00080151" w:rsidRDefault="00080151" w:rsidP="00015266">
      <w:pPr>
        <w:pStyle w:val="ListParagraph"/>
        <w:numPr>
          <w:ilvl w:val="0"/>
          <w:numId w:val="61"/>
        </w:numPr>
        <w:spacing w:after="220"/>
        <w:ind w:right="550"/>
        <w:rPr>
          <w:i/>
        </w:rPr>
      </w:pPr>
      <w:r w:rsidRPr="00DA0A15">
        <w:rPr>
          <w:i/>
        </w:rPr>
        <w:t xml:space="preserve">note the content of this document; </w:t>
      </w:r>
      <w:r>
        <w:rPr>
          <w:i/>
        </w:rPr>
        <w:t>and</w:t>
      </w:r>
    </w:p>
    <w:p w14:paraId="5F1AD6DC" w14:textId="77777777" w:rsidR="00080151" w:rsidRPr="00A65702" w:rsidRDefault="00080151" w:rsidP="00015266">
      <w:pPr>
        <w:pStyle w:val="ListParagraph"/>
        <w:numPr>
          <w:ilvl w:val="0"/>
          <w:numId w:val="61"/>
        </w:numPr>
        <w:spacing w:after="220"/>
        <w:ind w:right="550"/>
        <w:rPr>
          <w:i/>
        </w:rPr>
      </w:pPr>
      <w:r>
        <w:rPr>
          <w:i/>
        </w:rPr>
        <w:t xml:space="preserve">consider and approve the proposed revision of “WIPO Standard ST.88: </w:t>
      </w:r>
      <w:r w:rsidRPr="00DA0A15">
        <w:rPr>
          <w:i/>
        </w:rPr>
        <w:t>Recommendations for electronic representation of industrial designs"</w:t>
      </w:r>
      <w:r>
        <w:rPr>
          <w:i/>
        </w:rPr>
        <w:t xml:space="preserve"> as described in paragraph 5 above.</w:t>
      </w:r>
      <w:r w:rsidR="00BF2723">
        <w:rPr>
          <w:i/>
        </w:rPr>
        <w:t>”</w:t>
      </w:r>
    </w:p>
    <w:p w14:paraId="23B1A797" w14:textId="77777777" w:rsidR="004010F1" w:rsidRDefault="00510F7E" w:rsidP="004010F1">
      <w:pPr>
        <w:pStyle w:val="ONUME"/>
        <w:spacing w:after="0"/>
      </w:pPr>
      <w:r>
        <w:fldChar w:fldCharType="begin"/>
      </w:r>
      <w:r>
        <w:instrText xml:space="preserve"> AUTONUM  </w:instrText>
      </w:r>
      <w:r>
        <w:fldChar w:fldCharType="end"/>
      </w:r>
      <w:r>
        <w:tab/>
      </w:r>
      <w:r w:rsidR="00F70158">
        <w:t xml:space="preserve">Publication </w:t>
      </w:r>
      <w:r w:rsidR="00F70158" w:rsidRPr="00084955">
        <w:t xml:space="preserve">of the survey </w:t>
      </w:r>
      <w:r w:rsidR="00F70158">
        <w:t xml:space="preserve">results </w:t>
      </w:r>
      <w:r w:rsidR="00F70158" w:rsidRPr="00084955">
        <w:t>on public access to patent information</w:t>
      </w:r>
      <w:r w:rsidR="00F70158">
        <w:t>, Part 2</w:t>
      </w:r>
      <w:r w:rsidR="00F70158" w:rsidRPr="00F70158">
        <w:t xml:space="preserve"> </w:t>
      </w:r>
    </w:p>
    <w:p w14:paraId="71771462" w14:textId="77777777" w:rsidR="0032321C" w:rsidRPr="00050967" w:rsidRDefault="0074515A" w:rsidP="00A02EEB">
      <w:pPr>
        <w:pStyle w:val="ONUME"/>
        <w:tabs>
          <w:tab w:val="num" w:pos="567"/>
        </w:tabs>
        <w:ind w:left="1124" w:hanging="562"/>
      </w:pPr>
      <w:r>
        <w:tab/>
      </w:r>
      <w:r>
        <w:tab/>
      </w:r>
      <w:r w:rsidR="00F70158" w:rsidRPr="00050967">
        <w:t>See document CWS/9/</w:t>
      </w:r>
      <w:r w:rsidR="00F1293F" w:rsidRPr="00050967">
        <w:t>1</w:t>
      </w:r>
      <w:r w:rsidR="00403174" w:rsidRPr="00050967">
        <w:t>6</w:t>
      </w:r>
      <w:r w:rsidR="00F70158" w:rsidRPr="00050967">
        <w:t>.</w:t>
      </w:r>
    </w:p>
    <w:p w14:paraId="0055ED37" w14:textId="7CECAD5C" w:rsidR="009F5616" w:rsidRDefault="009F5616" w:rsidP="009F5616">
      <w:r w:rsidRPr="00CD0C8E">
        <w:rPr>
          <w:u w:val="single"/>
        </w:rPr>
        <w:t>Brief description</w:t>
      </w:r>
      <w:r w:rsidRPr="00E615E9">
        <w:t xml:space="preserve">: </w:t>
      </w:r>
      <w:r w:rsidR="00995395">
        <w:t>Results of the second part of the PAPI survey will be presented, with a corresponding update to Task No. 52 considering the work completed so far.</w:t>
      </w:r>
    </w:p>
    <w:p w14:paraId="7B7A02F6" w14:textId="77777777" w:rsidR="009F5616" w:rsidRPr="00E615E9" w:rsidRDefault="009F5616" w:rsidP="009F5616"/>
    <w:p w14:paraId="12D0891D" w14:textId="77777777" w:rsidR="009F5616" w:rsidRDefault="009F5616" w:rsidP="009F5616">
      <w:pPr>
        <w:spacing w:after="220"/>
        <w:contextualSpacing/>
      </w:pPr>
      <w:r w:rsidRPr="00CD0C8E">
        <w:rPr>
          <w:szCs w:val="22"/>
          <w:u w:val="single"/>
        </w:rPr>
        <w:t>Invited action</w:t>
      </w:r>
      <w:r w:rsidRPr="00CD0C8E">
        <w:rPr>
          <w:szCs w:val="22"/>
        </w:rPr>
        <w:t xml:space="preserve"> (paragraph </w:t>
      </w:r>
      <w:r w:rsidR="00305FD6">
        <w:rPr>
          <w:szCs w:val="22"/>
        </w:rPr>
        <w:t>10</w:t>
      </w:r>
      <w:r w:rsidRPr="00CD0C8E">
        <w:rPr>
          <w:szCs w:val="22"/>
        </w:rPr>
        <w:t xml:space="preserve"> of </w:t>
      </w:r>
      <w:r>
        <w:t>document CWS/9/16</w:t>
      </w:r>
      <w:r w:rsidRPr="00E615E9">
        <w:t xml:space="preserve">, which is reproduced below): </w:t>
      </w:r>
    </w:p>
    <w:p w14:paraId="6528D50E" w14:textId="77777777" w:rsidR="009F5616" w:rsidRPr="00E615E9" w:rsidRDefault="009F5616" w:rsidP="009F5616">
      <w:pPr>
        <w:spacing w:after="220"/>
        <w:contextualSpacing/>
      </w:pPr>
    </w:p>
    <w:p w14:paraId="6A826AC7" w14:textId="77777777" w:rsidR="009F5616" w:rsidRPr="00E615E9" w:rsidRDefault="009F5616" w:rsidP="009F5616">
      <w:pPr>
        <w:spacing w:after="120"/>
        <w:ind w:left="1134"/>
        <w:contextualSpacing/>
        <w:rPr>
          <w:i/>
        </w:rPr>
      </w:pPr>
      <w:r>
        <w:rPr>
          <w:i/>
        </w:rPr>
        <w:t>“</w:t>
      </w:r>
      <w:r w:rsidR="00305FD6">
        <w:rPr>
          <w:i/>
        </w:rPr>
        <w:t>10</w:t>
      </w:r>
      <w:r w:rsidRPr="00E615E9">
        <w:rPr>
          <w:i/>
        </w:rPr>
        <w:t>.</w:t>
      </w:r>
      <w:r w:rsidRPr="00E615E9">
        <w:t xml:space="preserve"> </w:t>
      </w:r>
      <w:r w:rsidRPr="00E615E9">
        <w:rPr>
          <w:i/>
        </w:rPr>
        <w:t>The CWS is invited to:</w:t>
      </w:r>
    </w:p>
    <w:p w14:paraId="28473554" w14:textId="77777777" w:rsidR="009F5616" w:rsidRPr="005210F5" w:rsidRDefault="009F5616" w:rsidP="00015266">
      <w:pPr>
        <w:pStyle w:val="ListParagraph"/>
        <w:numPr>
          <w:ilvl w:val="0"/>
          <w:numId w:val="63"/>
        </w:numPr>
        <w:spacing w:after="220"/>
        <w:ind w:right="550"/>
        <w:rPr>
          <w:i/>
          <w:szCs w:val="22"/>
        </w:rPr>
      </w:pPr>
      <w:r w:rsidRPr="005210F5">
        <w:rPr>
          <w:i/>
          <w:szCs w:val="22"/>
        </w:rPr>
        <w:t xml:space="preserve">note the </w:t>
      </w:r>
      <w:r w:rsidRPr="00015266">
        <w:rPr>
          <w:i/>
        </w:rPr>
        <w:t>content</w:t>
      </w:r>
      <w:r w:rsidRPr="005210F5">
        <w:rPr>
          <w:i/>
          <w:szCs w:val="22"/>
        </w:rPr>
        <w:t xml:space="preserve"> of this document;</w:t>
      </w:r>
    </w:p>
    <w:p w14:paraId="4ED5939C" w14:textId="77777777" w:rsidR="009F5616" w:rsidRPr="005210F5" w:rsidRDefault="009F5616" w:rsidP="00015266">
      <w:pPr>
        <w:pStyle w:val="ListParagraph"/>
        <w:numPr>
          <w:ilvl w:val="0"/>
          <w:numId w:val="63"/>
        </w:numPr>
        <w:spacing w:after="220"/>
        <w:ind w:right="550"/>
        <w:rPr>
          <w:i/>
          <w:szCs w:val="22"/>
        </w:rPr>
      </w:pPr>
      <w:r w:rsidRPr="005210F5">
        <w:rPr>
          <w:i/>
          <w:szCs w:val="22"/>
        </w:rPr>
        <w:t>request the Secretariat to publish the survey results in Part 7 of the WIPO Handbook as indicated in paragraph 3 above</w:t>
      </w:r>
      <w:r>
        <w:rPr>
          <w:i/>
          <w:szCs w:val="22"/>
        </w:rPr>
        <w:t xml:space="preserve"> along with the survey analysis results described in paragraphs 4 to 7 above</w:t>
      </w:r>
      <w:r w:rsidRPr="005210F5">
        <w:rPr>
          <w:i/>
          <w:szCs w:val="22"/>
        </w:rPr>
        <w:t>; and</w:t>
      </w:r>
    </w:p>
    <w:p w14:paraId="728C9512" w14:textId="77777777" w:rsidR="009F5616" w:rsidRDefault="009F5616" w:rsidP="00015266">
      <w:pPr>
        <w:pStyle w:val="ListParagraph"/>
        <w:numPr>
          <w:ilvl w:val="0"/>
          <w:numId w:val="63"/>
        </w:numPr>
        <w:spacing w:after="220"/>
        <w:ind w:right="550"/>
        <w:rPr>
          <w:i/>
          <w:szCs w:val="22"/>
        </w:rPr>
      </w:pPr>
      <w:r w:rsidRPr="005210F5">
        <w:rPr>
          <w:i/>
          <w:szCs w:val="22"/>
        </w:rPr>
        <w:t>consider and approve the revision to Task No. 52 described in paragraph 9 above.</w:t>
      </w:r>
      <w:r w:rsidR="00BF2723">
        <w:rPr>
          <w:i/>
          <w:szCs w:val="22"/>
        </w:rPr>
        <w:t>”</w:t>
      </w:r>
    </w:p>
    <w:p w14:paraId="279169E2" w14:textId="77777777" w:rsidR="005D6D44" w:rsidRPr="00787823" w:rsidRDefault="00510F7E" w:rsidP="00787823">
      <w:pPr>
        <w:pStyle w:val="ONUME"/>
        <w:spacing w:after="120"/>
        <w:rPr>
          <w:lang w:val="fr-CH"/>
        </w:rPr>
      </w:pPr>
      <w:r>
        <w:fldChar w:fldCharType="begin"/>
      </w:r>
      <w:r w:rsidRPr="00787823">
        <w:rPr>
          <w:lang w:val="fr-CH"/>
        </w:rPr>
        <w:instrText xml:space="preserve"> AUTONUM  </w:instrText>
      </w:r>
      <w:r>
        <w:fldChar w:fldCharType="end"/>
      </w:r>
      <w:r w:rsidRPr="00787823">
        <w:rPr>
          <w:lang w:val="fr-CH"/>
        </w:rPr>
        <w:tab/>
      </w:r>
      <w:r w:rsidR="005D6D44" w:rsidRPr="00787823">
        <w:rPr>
          <w:lang w:val="fr-CH"/>
        </w:rPr>
        <w:t>Digital Transformation</w:t>
      </w:r>
    </w:p>
    <w:p w14:paraId="27B43865" w14:textId="17F53A01" w:rsidR="0082321D" w:rsidRPr="004E6837" w:rsidRDefault="005D6D44" w:rsidP="004E6837">
      <w:pPr>
        <w:pStyle w:val="ONUME"/>
        <w:keepNext/>
        <w:numPr>
          <w:ilvl w:val="1"/>
          <w:numId w:val="28"/>
        </w:numPr>
        <w:ind w:left="562"/>
      </w:pPr>
      <w:r>
        <w:t>Report by the Digital Transformation Task Force (Task No. 62)</w:t>
      </w:r>
    </w:p>
    <w:p w14:paraId="12AB72F8" w14:textId="22A525CE" w:rsidR="004E6837" w:rsidRDefault="0082321D" w:rsidP="004E6837">
      <w:pPr>
        <w:spacing w:after="220"/>
      </w:pPr>
      <w:r w:rsidRPr="00050967">
        <w:rPr>
          <w:u w:val="single"/>
        </w:rPr>
        <w:t>Brief description</w:t>
      </w:r>
      <w:r w:rsidRPr="00E615E9">
        <w:t xml:space="preserve">: </w:t>
      </w:r>
      <w:r w:rsidR="001A3439">
        <w:t>An oral report of progress made on Task No. 62 by the Digital Transformation Task Force.</w:t>
      </w:r>
    </w:p>
    <w:p w14:paraId="35A6B8EB" w14:textId="77777777" w:rsidR="004010F1" w:rsidRDefault="00BF3078" w:rsidP="00787823">
      <w:pPr>
        <w:pStyle w:val="ONUME"/>
        <w:numPr>
          <w:ilvl w:val="1"/>
          <w:numId w:val="28"/>
        </w:numPr>
        <w:spacing w:after="0"/>
        <w:ind w:left="562"/>
      </w:pPr>
      <w:r>
        <w:t>Proposal for survey on Office practices for Digital Transformation</w:t>
      </w:r>
      <w:r w:rsidR="004010F1" w:rsidRPr="004010F1">
        <w:t xml:space="preserve"> </w:t>
      </w:r>
    </w:p>
    <w:p w14:paraId="5810DD5F" w14:textId="77777777" w:rsidR="00231AA6" w:rsidRDefault="0074515A" w:rsidP="001840AA">
      <w:pPr>
        <w:pStyle w:val="ONUME"/>
        <w:ind w:left="562" w:firstLine="562"/>
      </w:pPr>
      <w:r>
        <w:t>See document CWS/9/</w:t>
      </w:r>
      <w:r w:rsidR="00F1293F">
        <w:t>1</w:t>
      </w:r>
      <w:r w:rsidR="00403174">
        <w:t>7</w:t>
      </w:r>
      <w:r w:rsidR="004010F1">
        <w:t>.</w:t>
      </w:r>
    </w:p>
    <w:p w14:paraId="1A0962BA" w14:textId="3483F601" w:rsidR="00305FD6" w:rsidRDefault="00305FD6" w:rsidP="00305FD6">
      <w:r w:rsidRPr="00CD0C8E">
        <w:rPr>
          <w:u w:val="single"/>
        </w:rPr>
        <w:t>Brief description</w:t>
      </w:r>
      <w:r w:rsidRPr="00E615E9">
        <w:t xml:space="preserve">: </w:t>
      </w:r>
      <w:r w:rsidR="00EF3E74">
        <w:t>Proposal for a new survey to collect information on IPO digital practices, which will assist the Digital Transformation Task Force with carrying out Task No. 62.</w:t>
      </w:r>
    </w:p>
    <w:p w14:paraId="751D2B8B" w14:textId="77777777" w:rsidR="00305FD6" w:rsidRPr="00E615E9" w:rsidRDefault="00305FD6" w:rsidP="00305FD6"/>
    <w:p w14:paraId="7B1C799D" w14:textId="4A37A3F9" w:rsidR="00305FD6" w:rsidRDefault="00305FD6" w:rsidP="00305FD6">
      <w:pPr>
        <w:spacing w:after="220"/>
        <w:contextualSpacing/>
      </w:pPr>
      <w:r w:rsidRPr="00CD0C8E">
        <w:rPr>
          <w:szCs w:val="22"/>
          <w:u w:val="single"/>
        </w:rPr>
        <w:t>Invited action</w:t>
      </w:r>
      <w:r w:rsidRPr="00CD0C8E">
        <w:rPr>
          <w:szCs w:val="22"/>
        </w:rPr>
        <w:t xml:space="preserve"> (paragraph </w:t>
      </w:r>
      <w:r>
        <w:rPr>
          <w:szCs w:val="22"/>
        </w:rPr>
        <w:t>6</w:t>
      </w:r>
      <w:r w:rsidRPr="00CD0C8E">
        <w:rPr>
          <w:szCs w:val="22"/>
        </w:rPr>
        <w:t xml:space="preserve"> of </w:t>
      </w:r>
      <w:r>
        <w:t>document CWS/9/17</w:t>
      </w:r>
      <w:r w:rsidRPr="00E615E9">
        <w:t xml:space="preserve">, which is reproduced below): </w:t>
      </w:r>
    </w:p>
    <w:p w14:paraId="539A60B2" w14:textId="77777777" w:rsidR="004E6837" w:rsidRDefault="004E6837" w:rsidP="00305FD6">
      <w:pPr>
        <w:spacing w:after="220"/>
        <w:contextualSpacing/>
      </w:pPr>
    </w:p>
    <w:p w14:paraId="0E7281A3" w14:textId="77777777" w:rsidR="00305FD6" w:rsidRPr="00E615E9" w:rsidRDefault="00305FD6" w:rsidP="00305FD6">
      <w:pPr>
        <w:spacing w:after="220"/>
        <w:contextualSpacing/>
      </w:pPr>
    </w:p>
    <w:p w14:paraId="59E3F898" w14:textId="77777777" w:rsidR="00305FD6" w:rsidRPr="00E615E9" w:rsidRDefault="00305FD6" w:rsidP="00305FD6">
      <w:pPr>
        <w:spacing w:after="120"/>
        <w:ind w:left="1134"/>
        <w:contextualSpacing/>
        <w:rPr>
          <w:i/>
        </w:rPr>
      </w:pPr>
      <w:r>
        <w:rPr>
          <w:i/>
        </w:rPr>
        <w:lastRenderedPageBreak/>
        <w:t>“6</w:t>
      </w:r>
      <w:r w:rsidRPr="00E615E9">
        <w:rPr>
          <w:i/>
        </w:rPr>
        <w:t>.</w:t>
      </w:r>
      <w:r w:rsidRPr="00E615E9">
        <w:t xml:space="preserve"> </w:t>
      </w:r>
      <w:r w:rsidRPr="00E615E9">
        <w:rPr>
          <w:i/>
        </w:rPr>
        <w:t>The CWS is invited to:</w:t>
      </w:r>
    </w:p>
    <w:p w14:paraId="19C4C9C5" w14:textId="77777777" w:rsidR="00305FD6" w:rsidRDefault="00305FD6" w:rsidP="00015266">
      <w:pPr>
        <w:pStyle w:val="ListParagraph"/>
        <w:numPr>
          <w:ilvl w:val="0"/>
          <w:numId w:val="65"/>
        </w:numPr>
        <w:spacing w:after="220"/>
        <w:ind w:right="550"/>
        <w:rPr>
          <w:i/>
        </w:rPr>
      </w:pPr>
      <w:r w:rsidRPr="006A730D">
        <w:rPr>
          <w:i/>
        </w:rPr>
        <w:t xml:space="preserve">note the content of </w:t>
      </w:r>
      <w:r>
        <w:rPr>
          <w:i/>
        </w:rPr>
        <w:t xml:space="preserve">this </w:t>
      </w:r>
      <w:r w:rsidRPr="006A730D">
        <w:rPr>
          <w:i/>
        </w:rPr>
        <w:t>document</w:t>
      </w:r>
      <w:r>
        <w:rPr>
          <w:i/>
        </w:rPr>
        <w:t xml:space="preserve"> and the Annex to this document</w:t>
      </w:r>
      <w:r w:rsidRPr="006A730D">
        <w:rPr>
          <w:i/>
        </w:rPr>
        <w:t>;</w:t>
      </w:r>
    </w:p>
    <w:p w14:paraId="2D7D4948" w14:textId="77777777" w:rsidR="00305FD6" w:rsidRDefault="00305FD6" w:rsidP="00015266">
      <w:pPr>
        <w:pStyle w:val="ListParagraph"/>
        <w:numPr>
          <w:ilvl w:val="0"/>
          <w:numId w:val="65"/>
        </w:numPr>
        <w:spacing w:after="220"/>
        <w:ind w:right="550"/>
        <w:rPr>
          <w:i/>
        </w:rPr>
      </w:pPr>
      <w:r>
        <w:rPr>
          <w:i/>
        </w:rPr>
        <w:t xml:space="preserve">approve the questionnaire reproduced in the Annex of the present document; </w:t>
      </w:r>
    </w:p>
    <w:p w14:paraId="3A712A45" w14:textId="77777777" w:rsidR="00305FD6" w:rsidRDefault="00305FD6" w:rsidP="00015266">
      <w:pPr>
        <w:pStyle w:val="ListParagraph"/>
        <w:numPr>
          <w:ilvl w:val="0"/>
          <w:numId w:val="65"/>
        </w:numPr>
        <w:spacing w:after="220"/>
        <w:ind w:right="550"/>
        <w:rPr>
          <w:i/>
        </w:rPr>
      </w:pPr>
      <w:r w:rsidRPr="007C4727">
        <w:rPr>
          <w:i/>
        </w:rPr>
        <w:t xml:space="preserve">request the </w:t>
      </w:r>
      <w:r>
        <w:rPr>
          <w:i/>
        </w:rPr>
        <w:t xml:space="preserve">Secretariat to conduct </w:t>
      </w:r>
      <w:r w:rsidRPr="007C4727">
        <w:rPr>
          <w:i/>
        </w:rPr>
        <w:t>the</w:t>
      </w:r>
      <w:r>
        <w:rPr>
          <w:i/>
        </w:rPr>
        <w:t xml:space="preserve"> survey and publish the responses on the WIPO website as soon as they are available as indicated in paragraph 5 above; and</w:t>
      </w:r>
    </w:p>
    <w:p w14:paraId="226F6E1D" w14:textId="77777777" w:rsidR="00305FD6" w:rsidRPr="00015266" w:rsidRDefault="00305FD6" w:rsidP="00015266">
      <w:pPr>
        <w:pStyle w:val="ListParagraph"/>
        <w:numPr>
          <w:ilvl w:val="0"/>
          <w:numId w:val="65"/>
        </w:numPr>
        <w:spacing w:after="220"/>
        <w:ind w:right="550"/>
        <w:rPr>
          <w:i/>
        </w:rPr>
      </w:pPr>
      <w:r>
        <w:rPr>
          <w:i/>
        </w:rPr>
        <w:t>request the Task Force to present an analysis of the survey results for approval for their publication at the tenth session of the CWS as indicated in paragraph 5 above.</w:t>
      </w:r>
      <w:r w:rsidR="00BF2723">
        <w:rPr>
          <w:i/>
        </w:rPr>
        <w:t>”</w:t>
      </w:r>
    </w:p>
    <w:p w14:paraId="27E0083B" w14:textId="77777777" w:rsidR="00C24CEF" w:rsidRDefault="00510F7E" w:rsidP="0032321C">
      <w:pPr>
        <w:pStyle w:val="ONUME"/>
        <w:spacing w:after="120"/>
      </w:pPr>
      <w:r>
        <w:fldChar w:fldCharType="begin"/>
      </w:r>
      <w:r>
        <w:instrText xml:space="preserve"> AUTONUM  </w:instrText>
      </w:r>
      <w:r>
        <w:fldChar w:fldCharType="end"/>
      </w:r>
      <w:r>
        <w:tab/>
      </w:r>
      <w:r w:rsidR="00FB2D06" w:rsidRPr="005F0588">
        <w:t>Annual Technical Reports (ATRs)</w:t>
      </w:r>
    </w:p>
    <w:p w14:paraId="58A89407" w14:textId="77777777" w:rsidR="00210080" w:rsidRDefault="00210080" w:rsidP="004010F1">
      <w:pPr>
        <w:pStyle w:val="ONUME"/>
        <w:keepNext/>
        <w:numPr>
          <w:ilvl w:val="1"/>
          <w:numId w:val="27"/>
        </w:numPr>
        <w:spacing w:after="120"/>
      </w:pPr>
      <w:r>
        <w:t>Report on 2020 ATRs</w:t>
      </w:r>
    </w:p>
    <w:p w14:paraId="7D569E7C" w14:textId="47F7C8E3" w:rsidR="0082321D" w:rsidRDefault="0082321D" w:rsidP="004E6837">
      <w:pPr>
        <w:spacing w:after="220"/>
      </w:pPr>
      <w:r w:rsidRPr="004E6837">
        <w:rPr>
          <w:u w:val="single"/>
        </w:rPr>
        <w:t>Brief description</w:t>
      </w:r>
      <w:r w:rsidRPr="00E615E9">
        <w:t xml:space="preserve">: </w:t>
      </w:r>
      <w:r w:rsidR="00EF3E74">
        <w:t xml:space="preserve">An oral report on responses received to circulars C.CWS.147-149 requesting 2020 ATR submissions from IPOs. </w:t>
      </w:r>
    </w:p>
    <w:p w14:paraId="7F0AFBC5" w14:textId="77777777" w:rsidR="00210080" w:rsidRDefault="00210080" w:rsidP="004010F1">
      <w:pPr>
        <w:pStyle w:val="ONUME"/>
        <w:keepNext/>
        <w:numPr>
          <w:ilvl w:val="1"/>
          <w:numId w:val="27"/>
        </w:numPr>
        <w:spacing w:after="0"/>
        <w:ind w:left="562"/>
      </w:pPr>
      <w:r>
        <w:t>Proposal for improvement of ATRs</w:t>
      </w:r>
    </w:p>
    <w:p w14:paraId="6369B72A" w14:textId="77777777" w:rsidR="00F70158" w:rsidRDefault="00F70158" w:rsidP="0074515A">
      <w:pPr>
        <w:pStyle w:val="ONUME"/>
        <w:ind w:left="562" w:firstLine="562"/>
      </w:pPr>
      <w:r>
        <w:t>See document CWS/9/</w:t>
      </w:r>
      <w:r w:rsidR="00403174">
        <w:t>18</w:t>
      </w:r>
      <w:r w:rsidRPr="00216DC2">
        <w:t>.</w:t>
      </w:r>
    </w:p>
    <w:p w14:paraId="69A4B72C" w14:textId="2E6B9533" w:rsidR="00305FD6" w:rsidRDefault="00305FD6" w:rsidP="00305FD6">
      <w:r w:rsidRPr="00CD0C8E">
        <w:rPr>
          <w:u w:val="single"/>
        </w:rPr>
        <w:t>Brief description</w:t>
      </w:r>
      <w:r w:rsidRPr="00E615E9">
        <w:t xml:space="preserve">: </w:t>
      </w:r>
      <w:r w:rsidR="00EF3E74">
        <w:t>An analysis of ATR submissions and usage over the last decade is presented, with recommendations to discontinue or simplify the collection of ATRs in light of</w:t>
      </w:r>
      <w:r w:rsidR="00DB418D">
        <w:t xml:space="preserve"> the data.</w:t>
      </w:r>
    </w:p>
    <w:p w14:paraId="6F1408EB" w14:textId="77777777" w:rsidR="00305FD6" w:rsidRPr="00E615E9" w:rsidRDefault="00305FD6" w:rsidP="00305FD6"/>
    <w:p w14:paraId="6EA71BD3" w14:textId="77777777" w:rsidR="00305FD6" w:rsidRDefault="00305FD6" w:rsidP="00305FD6">
      <w:pPr>
        <w:spacing w:after="220"/>
        <w:contextualSpacing/>
      </w:pPr>
      <w:r w:rsidRPr="00CD0C8E">
        <w:rPr>
          <w:szCs w:val="22"/>
          <w:u w:val="single"/>
        </w:rPr>
        <w:t>Invited action</w:t>
      </w:r>
      <w:r w:rsidRPr="00CD0C8E">
        <w:rPr>
          <w:szCs w:val="22"/>
        </w:rPr>
        <w:t xml:space="preserve"> (paragraph </w:t>
      </w:r>
      <w:r>
        <w:rPr>
          <w:szCs w:val="22"/>
        </w:rPr>
        <w:t>25</w:t>
      </w:r>
      <w:r w:rsidRPr="00CD0C8E">
        <w:rPr>
          <w:szCs w:val="22"/>
        </w:rPr>
        <w:t xml:space="preserve"> of </w:t>
      </w:r>
      <w:r>
        <w:t>document CWS/9/18</w:t>
      </w:r>
      <w:r w:rsidRPr="00E615E9">
        <w:t xml:space="preserve">, which is reproduced below): </w:t>
      </w:r>
    </w:p>
    <w:p w14:paraId="1BE3629E" w14:textId="77777777" w:rsidR="00305FD6" w:rsidRPr="00E615E9" w:rsidRDefault="00305FD6" w:rsidP="00305FD6">
      <w:pPr>
        <w:spacing w:after="220"/>
        <w:contextualSpacing/>
      </w:pPr>
    </w:p>
    <w:p w14:paraId="7D4B0FB3" w14:textId="77777777" w:rsidR="00305FD6" w:rsidRPr="00E615E9" w:rsidRDefault="00305FD6" w:rsidP="00305FD6">
      <w:pPr>
        <w:spacing w:after="120"/>
        <w:ind w:left="1134"/>
        <w:contextualSpacing/>
        <w:rPr>
          <w:i/>
        </w:rPr>
      </w:pPr>
      <w:r>
        <w:rPr>
          <w:i/>
        </w:rPr>
        <w:t>“25</w:t>
      </w:r>
      <w:r w:rsidRPr="00E615E9">
        <w:rPr>
          <w:i/>
        </w:rPr>
        <w:t>.</w:t>
      </w:r>
      <w:r w:rsidRPr="00E615E9">
        <w:t xml:space="preserve"> </w:t>
      </w:r>
      <w:r w:rsidRPr="00E615E9">
        <w:rPr>
          <w:i/>
        </w:rPr>
        <w:t>The CWS is invited to:</w:t>
      </w:r>
    </w:p>
    <w:p w14:paraId="43A65118" w14:textId="77777777" w:rsidR="00305FD6" w:rsidRDefault="00305FD6" w:rsidP="00015266">
      <w:pPr>
        <w:pStyle w:val="ListParagraph"/>
        <w:numPr>
          <w:ilvl w:val="0"/>
          <w:numId w:val="67"/>
        </w:numPr>
        <w:spacing w:after="220"/>
        <w:ind w:right="550"/>
        <w:rPr>
          <w:i/>
        </w:rPr>
      </w:pPr>
      <w:r w:rsidRPr="006A730D">
        <w:rPr>
          <w:i/>
        </w:rPr>
        <w:t xml:space="preserve">note the content of </w:t>
      </w:r>
      <w:r>
        <w:rPr>
          <w:i/>
        </w:rPr>
        <w:t xml:space="preserve">this </w:t>
      </w:r>
      <w:r w:rsidRPr="006A730D">
        <w:rPr>
          <w:i/>
        </w:rPr>
        <w:t>document;</w:t>
      </w:r>
      <w:r>
        <w:rPr>
          <w:i/>
        </w:rPr>
        <w:t xml:space="preserve"> </w:t>
      </w:r>
    </w:p>
    <w:p w14:paraId="5E81E45A" w14:textId="77777777" w:rsidR="00305FD6" w:rsidRDefault="00305FD6" w:rsidP="00015266">
      <w:pPr>
        <w:pStyle w:val="ListParagraph"/>
        <w:numPr>
          <w:ilvl w:val="0"/>
          <w:numId w:val="67"/>
        </w:numPr>
        <w:spacing w:after="220"/>
        <w:ind w:right="550"/>
        <w:rPr>
          <w:i/>
        </w:rPr>
      </w:pPr>
      <w:r>
        <w:rPr>
          <w:i/>
        </w:rPr>
        <w:t>consider and decide whether to adopt proposal 1 or proposal 2 in paragraph 24 above; and</w:t>
      </w:r>
    </w:p>
    <w:p w14:paraId="38223A58" w14:textId="77777777" w:rsidR="00305FD6" w:rsidRPr="00015266" w:rsidRDefault="00305FD6" w:rsidP="00015266">
      <w:pPr>
        <w:pStyle w:val="ListParagraph"/>
        <w:numPr>
          <w:ilvl w:val="0"/>
          <w:numId w:val="67"/>
        </w:numPr>
        <w:spacing w:after="220"/>
        <w:ind w:right="550"/>
        <w:rPr>
          <w:i/>
        </w:rPr>
      </w:pPr>
      <w:r>
        <w:rPr>
          <w:i/>
        </w:rPr>
        <w:t>if it is decided to discontinue ATRs, decide whether to consider Task No. 24 as completed and remove it from the CWS work program.</w:t>
      </w:r>
      <w:r w:rsidR="00BF2723">
        <w:rPr>
          <w:i/>
        </w:rPr>
        <w:t>”</w:t>
      </w:r>
    </w:p>
    <w:p w14:paraId="14252028" w14:textId="77777777" w:rsidR="005D6D44" w:rsidRPr="00787823" w:rsidRDefault="005D6D44" w:rsidP="00787823">
      <w:pPr>
        <w:pStyle w:val="ONUME"/>
        <w:keepNext/>
        <w:spacing w:after="0"/>
      </w:pPr>
      <w:r>
        <w:fldChar w:fldCharType="begin"/>
      </w:r>
      <w:r>
        <w:instrText xml:space="preserve"> AUTONUM  </w:instrText>
      </w:r>
      <w:r>
        <w:fldChar w:fldCharType="end"/>
      </w:r>
      <w:r>
        <w:tab/>
      </w:r>
      <w:r w:rsidR="00A118B7">
        <w:t>Update</w:t>
      </w:r>
      <w:r w:rsidR="006C2E9E">
        <w:t xml:space="preserve"> of the WIPO Handbook on Industrial Property Information and</w:t>
      </w:r>
      <w:r w:rsidR="00F1293F" w:rsidRPr="00787823">
        <w:t xml:space="preserve"> </w:t>
      </w:r>
      <w:r w:rsidR="006C2E9E" w:rsidRPr="00787823">
        <w:t xml:space="preserve">Documentation </w:t>
      </w:r>
    </w:p>
    <w:p w14:paraId="6F4F5E5E" w14:textId="77777777" w:rsidR="005D6D44" w:rsidRDefault="00DB369A" w:rsidP="00787823">
      <w:pPr>
        <w:pStyle w:val="ONUME"/>
        <w:tabs>
          <w:tab w:val="num" w:pos="567"/>
        </w:tabs>
        <w:ind w:left="1124" w:hanging="562"/>
      </w:pPr>
      <w:r>
        <w:tab/>
      </w:r>
      <w:r>
        <w:tab/>
      </w:r>
      <w:r w:rsidR="006C2E9E" w:rsidRPr="00787823">
        <w:t>See document CWS/9/</w:t>
      </w:r>
      <w:r w:rsidR="00403174">
        <w:t>19</w:t>
      </w:r>
      <w:r w:rsidR="006C2E9E" w:rsidRPr="00787823">
        <w:t>.</w:t>
      </w:r>
    </w:p>
    <w:p w14:paraId="52E4330F" w14:textId="3CD72D44" w:rsidR="00D149FA" w:rsidRDefault="00D149FA" w:rsidP="00D149FA">
      <w:r w:rsidRPr="00CD0C8E">
        <w:rPr>
          <w:u w:val="single"/>
        </w:rPr>
        <w:t>Brief description</w:t>
      </w:r>
      <w:r w:rsidRPr="00E615E9">
        <w:t xml:space="preserve">: </w:t>
      </w:r>
      <w:r w:rsidR="00DB418D">
        <w:t xml:space="preserve">A proposal to change the title and </w:t>
      </w:r>
      <w:r w:rsidR="004F341D">
        <w:t xml:space="preserve">certain </w:t>
      </w:r>
      <w:r w:rsidR="00DB418D">
        <w:t xml:space="preserve">text in the WIPO Handbook to refer to Intellectual Property </w:t>
      </w:r>
      <w:r w:rsidR="004F341D">
        <w:t xml:space="preserve">rather than </w:t>
      </w:r>
      <w:r w:rsidR="00DB418D">
        <w:t>Industrial Property, reflecting that some copyright material already exists in certain sections.</w:t>
      </w:r>
    </w:p>
    <w:p w14:paraId="1787AA7B" w14:textId="77777777" w:rsidR="00D149FA" w:rsidRPr="00E615E9" w:rsidRDefault="00D149FA" w:rsidP="00D149FA"/>
    <w:p w14:paraId="4AA3F6F7" w14:textId="77777777" w:rsidR="00D149FA" w:rsidRDefault="00D149FA" w:rsidP="00D149FA">
      <w:pPr>
        <w:spacing w:after="220"/>
        <w:contextualSpacing/>
      </w:pPr>
      <w:r w:rsidRPr="00CD0C8E">
        <w:rPr>
          <w:szCs w:val="22"/>
          <w:u w:val="single"/>
        </w:rPr>
        <w:t>Invited action</w:t>
      </w:r>
      <w:r w:rsidRPr="00CD0C8E">
        <w:rPr>
          <w:szCs w:val="22"/>
        </w:rPr>
        <w:t xml:space="preserve"> (paragraph </w:t>
      </w:r>
      <w:r>
        <w:rPr>
          <w:szCs w:val="22"/>
        </w:rPr>
        <w:t>7</w:t>
      </w:r>
      <w:r w:rsidRPr="00CD0C8E">
        <w:rPr>
          <w:szCs w:val="22"/>
        </w:rPr>
        <w:t xml:space="preserve"> of </w:t>
      </w:r>
      <w:r>
        <w:t>document CWS/9/19</w:t>
      </w:r>
      <w:r w:rsidRPr="00E615E9">
        <w:t xml:space="preserve">, which is reproduced below): </w:t>
      </w:r>
    </w:p>
    <w:p w14:paraId="0F464A1C" w14:textId="77777777" w:rsidR="00D149FA" w:rsidRPr="00E615E9" w:rsidRDefault="00D149FA" w:rsidP="00D149FA">
      <w:pPr>
        <w:spacing w:after="220"/>
        <w:contextualSpacing/>
      </w:pPr>
    </w:p>
    <w:p w14:paraId="1695C8A0" w14:textId="77777777" w:rsidR="00D149FA" w:rsidRPr="00E615E9" w:rsidRDefault="00D149FA" w:rsidP="00D149FA">
      <w:pPr>
        <w:spacing w:after="120"/>
        <w:ind w:left="1134"/>
        <w:contextualSpacing/>
        <w:rPr>
          <w:i/>
        </w:rPr>
      </w:pPr>
      <w:r>
        <w:rPr>
          <w:i/>
        </w:rPr>
        <w:t>“7</w:t>
      </w:r>
      <w:r w:rsidRPr="00E615E9">
        <w:rPr>
          <w:i/>
        </w:rPr>
        <w:t>.</w:t>
      </w:r>
      <w:r w:rsidRPr="00E615E9">
        <w:t xml:space="preserve"> </w:t>
      </w:r>
      <w:r w:rsidRPr="00E615E9">
        <w:rPr>
          <w:i/>
        </w:rPr>
        <w:t>The CWS is invited to:</w:t>
      </w:r>
    </w:p>
    <w:p w14:paraId="0B3E5B4D" w14:textId="77777777" w:rsidR="00D149FA" w:rsidRDefault="00D149FA" w:rsidP="00015266">
      <w:pPr>
        <w:pStyle w:val="ListParagraph"/>
        <w:numPr>
          <w:ilvl w:val="0"/>
          <w:numId w:val="69"/>
        </w:numPr>
        <w:spacing w:after="220"/>
        <w:ind w:right="550"/>
        <w:rPr>
          <w:i/>
        </w:rPr>
      </w:pPr>
      <w:r w:rsidRPr="006A730D">
        <w:rPr>
          <w:i/>
        </w:rPr>
        <w:t xml:space="preserve">note the content of </w:t>
      </w:r>
      <w:r>
        <w:rPr>
          <w:i/>
        </w:rPr>
        <w:t xml:space="preserve">this </w:t>
      </w:r>
      <w:r w:rsidRPr="006A730D">
        <w:rPr>
          <w:i/>
        </w:rPr>
        <w:t>document;</w:t>
      </w:r>
      <w:r>
        <w:rPr>
          <w:i/>
        </w:rPr>
        <w:t xml:space="preserve"> </w:t>
      </w:r>
    </w:p>
    <w:p w14:paraId="72413CC9" w14:textId="77777777" w:rsidR="00D149FA" w:rsidRDefault="00D149FA" w:rsidP="00015266">
      <w:pPr>
        <w:pStyle w:val="ListParagraph"/>
        <w:numPr>
          <w:ilvl w:val="0"/>
          <w:numId w:val="69"/>
        </w:numPr>
        <w:spacing w:after="220"/>
        <w:ind w:right="550"/>
        <w:rPr>
          <w:i/>
        </w:rPr>
      </w:pPr>
      <w:r>
        <w:rPr>
          <w:i/>
        </w:rPr>
        <w:t>approve the edits to terminology in the WIPO Handbook described in paragraph 4 above; and</w:t>
      </w:r>
    </w:p>
    <w:p w14:paraId="4BC5E47A" w14:textId="77777777" w:rsidR="00D149FA" w:rsidRPr="00015266" w:rsidRDefault="00D149FA" w:rsidP="00015266">
      <w:pPr>
        <w:pStyle w:val="ListParagraph"/>
        <w:numPr>
          <w:ilvl w:val="0"/>
          <w:numId w:val="69"/>
        </w:numPr>
        <w:spacing w:after="220"/>
        <w:ind w:right="550"/>
        <w:rPr>
          <w:i/>
        </w:rPr>
      </w:pPr>
      <w:r>
        <w:rPr>
          <w:i/>
        </w:rPr>
        <w:t>request the Secretariat to update the WIPO Handbook according to the agreements of the ninth session.</w:t>
      </w:r>
      <w:r w:rsidR="00BF2723">
        <w:rPr>
          <w:i/>
        </w:rPr>
        <w:t>”</w:t>
      </w:r>
    </w:p>
    <w:p w14:paraId="23412E9F" w14:textId="77777777" w:rsidR="004E6837" w:rsidRDefault="004E6837" w:rsidP="008F0D34"/>
    <w:p w14:paraId="4AABF757" w14:textId="257F648D" w:rsidR="008F0D34" w:rsidRPr="00405254" w:rsidRDefault="008F0D34" w:rsidP="008F0D34">
      <w:pPr>
        <w:rPr>
          <w:b/>
        </w:rPr>
      </w:pPr>
      <w:r>
        <w:rPr>
          <w:b/>
        </w:rPr>
        <w:t>Thursday</w:t>
      </w:r>
      <w:r w:rsidRPr="00405254">
        <w:rPr>
          <w:b/>
        </w:rPr>
        <w:t xml:space="preserve">, November </w:t>
      </w:r>
      <w:r>
        <w:rPr>
          <w:b/>
        </w:rPr>
        <w:t>4</w:t>
      </w:r>
      <w:r w:rsidRPr="00405254">
        <w:rPr>
          <w:b/>
        </w:rPr>
        <w:t xml:space="preserve">, 2021 </w:t>
      </w:r>
    </w:p>
    <w:p w14:paraId="423C935C" w14:textId="77777777" w:rsidR="008F0D34" w:rsidRDefault="008F0D34" w:rsidP="008F0D34">
      <w:pPr>
        <w:pStyle w:val="ONUME"/>
        <w:keepNext/>
        <w:spacing w:after="120"/>
        <w:rPr>
          <w:b/>
        </w:rPr>
      </w:pPr>
      <w:r w:rsidRPr="00405254">
        <w:rPr>
          <w:b/>
        </w:rPr>
        <w:t>From 12 noon to 2.30 p.m.</w:t>
      </w:r>
    </w:p>
    <w:p w14:paraId="28EDF73B" w14:textId="77777777" w:rsidR="008F0D34" w:rsidRDefault="008F0D34" w:rsidP="008F0D34">
      <w:pPr>
        <w:pStyle w:val="ONUME"/>
        <w:keepNext/>
        <w:spacing w:after="120"/>
      </w:pPr>
    </w:p>
    <w:p w14:paraId="4C325EDC" w14:textId="77777777" w:rsidR="00954160" w:rsidRDefault="00510F7E" w:rsidP="00510F7E">
      <w:pPr>
        <w:pStyle w:val="ONUME"/>
        <w:keepNext/>
        <w:spacing w:after="120"/>
      </w:pPr>
      <w:r>
        <w:fldChar w:fldCharType="begin"/>
      </w:r>
      <w:r>
        <w:instrText xml:space="preserve"> AUTONUM  </w:instrText>
      </w:r>
      <w:r>
        <w:fldChar w:fldCharType="end"/>
      </w:r>
      <w:r>
        <w:tab/>
      </w:r>
      <w:r w:rsidR="00954160">
        <w:t>Progress reports by Other Task Forces</w:t>
      </w:r>
    </w:p>
    <w:p w14:paraId="436E0240" w14:textId="77777777" w:rsidR="00954160" w:rsidRDefault="00954160" w:rsidP="00787823">
      <w:pPr>
        <w:pStyle w:val="ONUME"/>
        <w:keepNext/>
        <w:numPr>
          <w:ilvl w:val="1"/>
          <w:numId w:val="29"/>
        </w:numPr>
        <w:spacing w:after="120"/>
      </w:pPr>
      <w:r>
        <w:t>Report by the Part 7 Task Force</w:t>
      </w:r>
      <w:r w:rsidR="001C5C7D">
        <w:t xml:space="preserve"> (Task No. 50)</w:t>
      </w:r>
      <w:r>
        <w:br/>
      </w:r>
      <w:r w:rsidRPr="003D57E3">
        <w:tab/>
        <w:t xml:space="preserve">See document </w:t>
      </w:r>
      <w:r w:rsidR="003711E1">
        <w:t>CWS/9/</w:t>
      </w:r>
      <w:r w:rsidR="0074515A">
        <w:t>2</w:t>
      </w:r>
      <w:r w:rsidR="00403174">
        <w:t>0</w:t>
      </w:r>
      <w:r w:rsidRPr="003D57E3">
        <w:t>.</w:t>
      </w:r>
    </w:p>
    <w:p w14:paraId="6E593367" w14:textId="773CD4E0" w:rsidR="00D149FA" w:rsidRDefault="00D149FA" w:rsidP="00D149FA">
      <w:r w:rsidRPr="00CD0C8E">
        <w:rPr>
          <w:u w:val="single"/>
        </w:rPr>
        <w:t>Brief description</w:t>
      </w:r>
      <w:r w:rsidRPr="00E615E9">
        <w:t xml:space="preserve">: </w:t>
      </w:r>
      <w:r w:rsidR="004F341D">
        <w:t>A report of progress made on Task No. 50 by the Part 7 Task Force, including a revised work plan for updating surveys in Part 7.  A minor change is also proposed to the publication procedure for all CWS surveys.</w:t>
      </w:r>
    </w:p>
    <w:p w14:paraId="6F15F4AB" w14:textId="77777777" w:rsidR="00D149FA" w:rsidRPr="00E615E9" w:rsidRDefault="00D149FA" w:rsidP="00D149FA"/>
    <w:p w14:paraId="385846DF" w14:textId="77777777" w:rsidR="00D149FA" w:rsidRDefault="00D149FA" w:rsidP="00D149FA">
      <w:pPr>
        <w:spacing w:after="220"/>
        <w:contextualSpacing/>
      </w:pPr>
      <w:r w:rsidRPr="00CD0C8E">
        <w:rPr>
          <w:szCs w:val="22"/>
          <w:u w:val="single"/>
        </w:rPr>
        <w:t>Invited action</w:t>
      </w:r>
      <w:r w:rsidRPr="00CD0C8E">
        <w:rPr>
          <w:szCs w:val="22"/>
        </w:rPr>
        <w:t xml:space="preserve"> (paragraph </w:t>
      </w:r>
      <w:r>
        <w:rPr>
          <w:szCs w:val="22"/>
        </w:rPr>
        <w:t>18</w:t>
      </w:r>
      <w:r w:rsidRPr="00CD0C8E">
        <w:rPr>
          <w:szCs w:val="22"/>
        </w:rPr>
        <w:t xml:space="preserve"> of </w:t>
      </w:r>
      <w:r>
        <w:t>document CWS/9/20</w:t>
      </w:r>
      <w:r w:rsidRPr="00E615E9">
        <w:t xml:space="preserve">, which is reproduced below): </w:t>
      </w:r>
    </w:p>
    <w:p w14:paraId="2DA3B181" w14:textId="77777777" w:rsidR="00D149FA" w:rsidRPr="00E615E9" w:rsidRDefault="00D149FA" w:rsidP="00D149FA">
      <w:pPr>
        <w:spacing w:after="220"/>
        <w:contextualSpacing/>
      </w:pPr>
    </w:p>
    <w:p w14:paraId="7BDD6931" w14:textId="77777777" w:rsidR="00D149FA" w:rsidRPr="00E615E9" w:rsidRDefault="00D149FA" w:rsidP="00D149FA">
      <w:pPr>
        <w:spacing w:after="120"/>
        <w:ind w:left="1134"/>
        <w:contextualSpacing/>
        <w:rPr>
          <w:i/>
        </w:rPr>
      </w:pPr>
      <w:r>
        <w:rPr>
          <w:i/>
        </w:rPr>
        <w:t>“18</w:t>
      </w:r>
      <w:r w:rsidRPr="00E615E9">
        <w:rPr>
          <w:i/>
        </w:rPr>
        <w:t>.</w:t>
      </w:r>
      <w:r w:rsidRPr="00E615E9">
        <w:t xml:space="preserve"> </w:t>
      </w:r>
      <w:r w:rsidRPr="00E615E9">
        <w:rPr>
          <w:i/>
        </w:rPr>
        <w:t>The CWS is invited to:</w:t>
      </w:r>
    </w:p>
    <w:p w14:paraId="78197A01" w14:textId="77777777" w:rsidR="00D149FA" w:rsidRPr="00BA1256" w:rsidRDefault="00D149FA" w:rsidP="00015266">
      <w:pPr>
        <w:pStyle w:val="ListParagraph"/>
        <w:numPr>
          <w:ilvl w:val="0"/>
          <w:numId w:val="72"/>
        </w:numPr>
        <w:spacing w:after="220"/>
        <w:ind w:right="550"/>
        <w:rPr>
          <w:i/>
        </w:rPr>
      </w:pPr>
      <w:r w:rsidRPr="00BA1256">
        <w:rPr>
          <w:i/>
        </w:rPr>
        <w:t>note the content of this document;</w:t>
      </w:r>
    </w:p>
    <w:p w14:paraId="046A6649" w14:textId="77777777" w:rsidR="00D149FA" w:rsidRPr="00BA1256" w:rsidRDefault="00D149FA" w:rsidP="00015266">
      <w:pPr>
        <w:pStyle w:val="ListParagraph"/>
        <w:numPr>
          <w:ilvl w:val="0"/>
          <w:numId w:val="72"/>
        </w:numPr>
        <w:spacing w:after="220"/>
        <w:ind w:right="550"/>
        <w:rPr>
          <w:i/>
        </w:rPr>
      </w:pPr>
      <w:r w:rsidRPr="00BA1256">
        <w:rPr>
          <w:i/>
        </w:rPr>
        <w:t>approve the revised work plan in paragraphs 5 to 10</w:t>
      </w:r>
      <w:r>
        <w:rPr>
          <w:i/>
        </w:rPr>
        <w:t xml:space="preserve"> above</w:t>
      </w:r>
      <w:r w:rsidRPr="00BA1256">
        <w:rPr>
          <w:i/>
        </w:rPr>
        <w:t>;</w:t>
      </w:r>
    </w:p>
    <w:p w14:paraId="00E2C3FB" w14:textId="77777777" w:rsidR="00D149FA" w:rsidRPr="00BA1256" w:rsidRDefault="00D149FA" w:rsidP="00015266">
      <w:pPr>
        <w:pStyle w:val="ListParagraph"/>
        <w:numPr>
          <w:ilvl w:val="0"/>
          <w:numId w:val="72"/>
        </w:numPr>
        <w:spacing w:after="220"/>
        <w:ind w:right="550"/>
        <w:rPr>
          <w:i/>
        </w:rPr>
      </w:pPr>
      <w:r w:rsidRPr="00BA1256">
        <w:rPr>
          <w:i/>
        </w:rPr>
        <w:t>decide whether to request update of Part 7.9 Citation practices, as described in paragraph 11</w:t>
      </w:r>
      <w:r>
        <w:rPr>
          <w:i/>
        </w:rPr>
        <w:t xml:space="preserve"> above</w:t>
      </w:r>
      <w:r w:rsidRPr="00BA1256">
        <w:rPr>
          <w:i/>
        </w:rPr>
        <w:t xml:space="preserve">; and </w:t>
      </w:r>
    </w:p>
    <w:p w14:paraId="16853646" w14:textId="77777777" w:rsidR="00D149FA" w:rsidRDefault="00D149FA" w:rsidP="00015266">
      <w:pPr>
        <w:pStyle w:val="ListParagraph"/>
        <w:numPr>
          <w:ilvl w:val="0"/>
          <w:numId w:val="72"/>
        </w:numPr>
        <w:spacing w:after="220"/>
        <w:ind w:right="550"/>
      </w:pPr>
      <w:r w:rsidRPr="00BA1256">
        <w:rPr>
          <w:i/>
        </w:rPr>
        <w:t>approve the proposed change in publication procedure for all CWS surveys in paragraph 12</w:t>
      </w:r>
      <w:r>
        <w:rPr>
          <w:i/>
        </w:rPr>
        <w:t xml:space="preserve"> above</w:t>
      </w:r>
      <w:r w:rsidRPr="00BA1256">
        <w:rPr>
          <w:i/>
        </w:rPr>
        <w:t>.</w:t>
      </w:r>
      <w:r w:rsidR="00BF2723">
        <w:rPr>
          <w:i/>
        </w:rPr>
        <w:t>”</w:t>
      </w:r>
    </w:p>
    <w:p w14:paraId="0F7FD6DA" w14:textId="77777777" w:rsidR="00954160" w:rsidRDefault="00954160" w:rsidP="00787823">
      <w:pPr>
        <w:pStyle w:val="ONUME"/>
        <w:keepNext/>
        <w:numPr>
          <w:ilvl w:val="1"/>
          <w:numId w:val="29"/>
        </w:numPr>
        <w:spacing w:after="120"/>
        <w:ind w:left="562"/>
      </w:pPr>
      <w:r>
        <w:t>Report by the API Task Force</w:t>
      </w:r>
      <w:r w:rsidR="001C5C7D">
        <w:t xml:space="preserve"> (Task No. 56)</w:t>
      </w:r>
    </w:p>
    <w:p w14:paraId="6EE85D96" w14:textId="17384B78" w:rsidR="004F609A" w:rsidRDefault="004F609A" w:rsidP="004E6837">
      <w:pPr>
        <w:spacing w:after="220"/>
      </w:pPr>
      <w:r w:rsidRPr="004E6837">
        <w:rPr>
          <w:u w:val="single"/>
        </w:rPr>
        <w:t>Brief description</w:t>
      </w:r>
      <w:r w:rsidRPr="00E615E9">
        <w:t xml:space="preserve">: </w:t>
      </w:r>
      <w:r>
        <w:t xml:space="preserve">An oral progress report on Task No. 56 by the API Task Force led by Canada and the United Kingdom </w:t>
      </w:r>
      <w:r w:rsidR="00505E6E">
        <w:t xml:space="preserve">on activities </w:t>
      </w:r>
      <w:r>
        <w:t>since the eighth session of the CWS will be provided.</w:t>
      </w:r>
    </w:p>
    <w:p w14:paraId="635B39E1" w14:textId="77777777" w:rsidR="004010F1" w:rsidRDefault="00954160" w:rsidP="00787823">
      <w:pPr>
        <w:pStyle w:val="ONUME"/>
        <w:keepNext/>
        <w:numPr>
          <w:ilvl w:val="1"/>
          <w:numId w:val="29"/>
        </w:numPr>
        <w:spacing w:after="120"/>
        <w:ind w:left="562"/>
      </w:pPr>
      <w:r>
        <w:t>Report by the Name S</w:t>
      </w:r>
      <w:r w:rsidRPr="00216DC2">
        <w:t>tandardization</w:t>
      </w:r>
      <w:r>
        <w:t xml:space="preserve"> Task Force</w:t>
      </w:r>
      <w:r w:rsidR="001C5C7D">
        <w:t xml:space="preserve"> (Task No. 55)</w:t>
      </w:r>
    </w:p>
    <w:p w14:paraId="473CEDF4" w14:textId="308ABCAB" w:rsidR="004F609A" w:rsidRDefault="004F609A" w:rsidP="004E6837">
      <w:pPr>
        <w:spacing w:after="220"/>
      </w:pPr>
      <w:r w:rsidRPr="004E6837">
        <w:rPr>
          <w:u w:val="single"/>
        </w:rPr>
        <w:t>Brief description</w:t>
      </w:r>
      <w:r w:rsidRPr="00E615E9">
        <w:t xml:space="preserve">: </w:t>
      </w:r>
      <w:r>
        <w:t>An oral progress report on Task No. 55 by the Name S</w:t>
      </w:r>
      <w:r w:rsidRPr="00216DC2">
        <w:t>tandardization</w:t>
      </w:r>
      <w:r>
        <w:t xml:space="preserve"> Task Force co-leaders will be provided</w:t>
      </w:r>
    </w:p>
    <w:p w14:paraId="07819385" w14:textId="77777777" w:rsidR="001C5C7D" w:rsidRDefault="001C5C7D" w:rsidP="004E6837">
      <w:pPr>
        <w:pStyle w:val="ONUME"/>
        <w:keepNext/>
        <w:numPr>
          <w:ilvl w:val="1"/>
          <w:numId w:val="29"/>
        </w:numPr>
        <w:spacing w:after="120"/>
        <w:ind w:left="562"/>
      </w:pPr>
      <w:r w:rsidRPr="001C5C7D">
        <w:t>Report by the Trademark Standardization Task Force</w:t>
      </w:r>
      <w:r>
        <w:t xml:space="preserve"> (</w:t>
      </w:r>
      <w:r w:rsidRPr="001C5C7D">
        <w:t>Task No.60</w:t>
      </w:r>
      <w:r>
        <w:t>)</w:t>
      </w:r>
    </w:p>
    <w:p w14:paraId="07381C0E" w14:textId="4745F84E" w:rsidR="004F609A" w:rsidRDefault="004F609A" w:rsidP="004E6837">
      <w:pPr>
        <w:spacing w:after="220"/>
      </w:pPr>
      <w:r w:rsidRPr="004E6837">
        <w:rPr>
          <w:u w:val="single"/>
        </w:rPr>
        <w:t>Brief description</w:t>
      </w:r>
      <w:r w:rsidRPr="00E615E9">
        <w:t xml:space="preserve">: </w:t>
      </w:r>
      <w:r>
        <w:t xml:space="preserve">An oral progress report on Task No. 60 by the </w:t>
      </w:r>
      <w:r w:rsidRPr="001C5C7D">
        <w:t xml:space="preserve">Trademark Standardization </w:t>
      </w:r>
      <w:r>
        <w:t>Task Force</w:t>
      </w:r>
      <w:r w:rsidR="004E6837">
        <w:t xml:space="preserve"> </w:t>
      </w:r>
      <w:r>
        <w:t>will be provided.</w:t>
      </w:r>
    </w:p>
    <w:p w14:paraId="0E98F066" w14:textId="77777777" w:rsidR="00C65672" w:rsidRDefault="00C65672" w:rsidP="0074515A">
      <w:pPr>
        <w:pStyle w:val="ONUME"/>
      </w:pPr>
      <w:r>
        <w:fldChar w:fldCharType="begin"/>
      </w:r>
      <w:r>
        <w:instrText xml:space="preserve"> AUTONUM  </w:instrText>
      </w:r>
      <w:r>
        <w:fldChar w:fldCharType="end"/>
      </w:r>
      <w:r>
        <w:tab/>
      </w:r>
      <w:r w:rsidRPr="005F0588">
        <w:t xml:space="preserve">Information on the entry into national (regional) phase of published PCT international applications </w:t>
      </w:r>
      <w:r>
        <w:br/>
      </w:r>
      <w:r>
        <w:tab/>
      </w:r>
      <w:r w:rsidR="0074515A">
        <w:tab/>
      </w:r>
      <w:r w:rsidRPr="007F43BE">
        <w:t xml:space="preserve">See document </w:t>
      </w:r>
      <w:r w:rsidRPr="00F77809">
        <w:t>CWS</w:t>
      </w:r>
      <w:r w:rsidR="0074515A">
        <w:t>/9/2</w:t>
      </w:r>
      <w:r w:rsidR="00403174">
        <w:t>1</w:t>
      </w:r>
      <w:r w:rsidRPr="007F43BE">
        <w:t>.</w:t>
      </w:r>
    </w:p>
    <w:p w14:paraId="1C4B2C15" w14:textId="5B6A3DBD" w:rsidR="00BF2723" w:rsidRDefault="00BF2723" w:rsidP="00BF2723">
      <w:r w:rsidRPr="00CD0C8E">
        <w:rPr>
          <w:u w:val="single"/>
        </w:rPr>
        <w:t>Brief description</w:t>
      </w:r>
      <w:r w:rsidRPr="00E615E9">
        <w:t xml:space="preserve">: </w:t>
      </w:r>
      <w:r w:rsidR="004F609A">
        <w:t>This document includes information on the PCT national phase entry data available on PATENTSCOPE’s website and proposes to discontinue Task No. 23.</w:t>
      </w:r>
    </w:p>
    <w:p w14:paraId="0AE6EFDC" w14:textId="77777777" w:rsidR="00BF2723" w:rsidRPr="00E615E9" w:rsidRDefault="00BF2723" w:rsidP="00BF2723"/>
    <w:p w14:paraId="588C704F" w14:textId="77777777" w:rsidR="00BF2723" w:rsidRDefault="00BF2723" w:rsidP="00BF2723">
      <w:pPr>
        <w:spacing w:after="220"/>
        <w:contextualSpacing/>
      </w:pPr>
      <w:r w:rsidRPr="00CD0C8E">
        <w:rPr>
          <w:szCs w:val="22"/>
          <w:u w:val="single"/>
        </w:rPr>
        <w:t>Invited action</w:t>
      </w:r>
      <w:r w:rsidRPr="00CD0C8E">
        <w:rPr>
          <w:szCs w:val="22"/>
        </w:rPr>
        <w:t xml:space="preserve"> (paragraph </w:t>
      </w:r>
      <w:r>
        <w:rPr>
          <w:szCs w:val="22"/>
        </w:rPr>
        <w:t>5</w:t>
      </w:r>
      <w:r w:rsidRPr="00CD0C8E">
        <w:rPr>
          <w:szCs w:val="22"/>
        </w:rPr>
        <w:t xml:space="preserve"> of </w:t>
      </w:r>
      <w:r>
        <w:t>document CWS/9/21</w:t>
      </w:r>
      <w:r w:rsidRPr="00E615E9">
        <w:t xml:space="preserve">, which is reproduced below): </w:t>
      </w:r>
    </w:p>
    <w:p w14:paraId="1EBD790B" w14:textId="77777777" w:rsidR="00BF2723" w:rsidRPr="00E615E9" w:rsidRDefault="00BF2723" w:rsidP="00BF2723">
      <w:pPr>
        <w:spacing w:after="220"/>
        <w:contextualSpacing/>
      </w:pPr>
    </w:p>
    <w:p w14:paraId="65D95583" w14:textId="77777777" w:rsidR="00BF2723" w:rsidRPr="00E615E9" w:rsidRDefault="00BF2723" w:rsidP="00BF2723">
      <w:pPr>
        <w:spacing w:after="120"/>
        <w:ind w:left="1134"/>
        <w:contextualSpacing/>
        <w:rPr>
          <w:i/>
        </w:rPr>
      </w:pPr>
      <w:r>
        <w:rPr>
          <w:i/>
        </w:rPr>
        <w:t>“5</w:t>
      </w:r>
      <w:r w:rsidRPr="00E615E9">
        <w:rPr>
          <w:i/>
        </w:rPr>
        <w:t>.</w:t>
      </w:r>
      <w:r w:rsidRPr="00E615E9">
        <w:t xml:space="preserve"> </w:t>
      </w:r>
      <w:r w:rsidRPr="00E615E9">
        <w:rPr>
          <w:i/>
        </w:rPr>
        <w:t>The CWS is invited to:</w:t>
      </w:r>
    </w:p>
    <w:p w14:paraId="5DB27D79" w14:textId="77777777" w:rsidR="00BF2723" w:rsidRDefault="00BF2723" w:rsidP="00015266">
      <w:pPr>
        <w:pStyle w:val="ListParagraph"/>
        <w:numPr>
          <w:ilvl w:val="0"/>
          <w:numId w:val="74"/>
        </w:numPr>
        <w:spacing w:after="220"/>
        <w:ind w:right="550"/>
        <w:rPr>
          <w:i/>
        </w:rPr>
      </w:pPr>
      <w:r w:rsidRPr="006A730D">
        <w:rPr>
          <w:i/>
        </w:rPr>
        <w:t xml:space="preserve">note the content of </w:t>
      </w:r>
      <w:r>
        <w:rPr>
          <w:i/>
        </w:rPr>
        <w:t xml:space="preserve">this </w:t>
      </w:r>
      <w:r w:rsidRPr="006A730D">
        <w:rPr>
          <w:i/>
        </w:rPr>
        <w:t>document;</w:t>
      </w:r>
      <w:r>
        <w:rPr>
          <w:i/>
        </w:rPr>
        <w:t xml:space="preserve"> and</w:t>
      </w:r>
    </w:p>
    <w:p w14:paraId="2384609A" w14:textId="77777777" w:rsidR="00BF2723" w:rsidRPr="00015266" w:rsidRDefault="00BF2723" w:rsidP="00015266">
      <w:pPr>
        <w:pStyle w:val="ListParagraph"/>
        <w:numPr>
          <w:ilvl w:val="0"/>
          <w:numId w:val="74"/>
        </w:numPr>
        <w:spacing w:after="220"/>
        <w:ind w:right="550"/>
        <w:rPr>
          <w:i/>
        </w:rPr>
      </w:pPr>
      <w:r w:rsidRPr="0091388F">
        <w:rPr>
          <w:i/>
        </w:rPr>
        <w:t>consider the proposal</w:t>
      </w:r>
      <w:r>
        <w:rPr>
          <w:i/>
        </w:rPr>
        <w:t xml:space="preserve"> </w:t>
      </w:r>
      <w:r w:rsidRPr="0091388F">
        <w:rPr>
          <w:i/>
        </w:rPr>
        <w:t>for the discontinuation of Task No.</w:t>
      </w:r>
      <w:r>
        <w:rPr>
          <w:i/>
        </w:rPr>
        <w:t xml:space="preserve"> </w:t>
      </w:r>
      <w:r w:rsidRPr="0091388F">
        <w:rPr>
          <w:i/>
        </w:rPr>
        <w:t>23, as indicated in paragraph 4,</w:t>
      </w:r>
      <w:r>
        <w:rPr>
          <w:i/>
        </w:rPr>
        <w:t xml:space="preserve"> </w:t>
      </w:r>
      <w:r w:rsidRPr="0091388F">
        <w:rPr>
          <w:i/>
        </w:rPr>
        <w:t>above</w:t>
      </w:r>
      <w:r>
        <w:rPr>
          <w:i/>
        </w:rPr>
        <w:t>.”</w:t>
      </w:r>
    </w:p>
    <w:p w14:paraId="287ABF06" w14:textId="77777777" w:rsidR="00152DF6" w:rsidRDefault="00510F7E" w:rsidP="0074515A">
      <w:pPr>
        <w:pStyle w:val="ONUME"/>
      </w:pPr>
      <w:r>
        <w:lastRenderedPageBreak/>
        <w:fldChar w:fldCharType="begin"/>
      </w:r>
      <w:r>
        <w:instrText xml:space="preserve"> AUTONUM  </w:instrText>
      </w:r>
      <w:r>
        <w:fldChar w:fldCharType="end"/>
      </w:r>
      <w:r>
        <w:tab/>
      </w:r>
      <w:r w:rsidR="00152DF6" w:rsidRPr="003A41E2">
        <w:t xml:space="preserve">Report by the International Bureau on the provision of technical advice and assistance for capacity building to industrial property offices in connection with the mandate of the CWS </w:t>
      </w:r>
      <w:r w:rsidR="00152DF6" w:rsidRPr="003A41E2">
        <w:br/>
      </w:r>
      <w:r w:rsidR="00152DF6" w:rsidRPr="003A41E2">
        <w:tab/>
      </w:r>
      <w:r w:rsidR="00411E27">
        <w:tab/>
      </w:r>
      <w:r w:rsidR="00152DF6" w:rsidRPr="003A41E2">
        <w:t xml:space="preserve">See document </w:t>
      </w:r>
      <w:r w:rsidR="003711E1">
        <w:t>CWS/9/</w:t>
      </w:r>
      <w:r w:rsidR="001069EF">
        <w:t>2</w:t>
      </w:r>
      <w:r w:rsidR="00403174">
        <w:t>2</w:t>
      </w:r>
      <w:r w:rsidR="00152DF6" w:rsidRPr="00243F68">
        <w:t>.</w:t>
      </w:r>
    </w:p>
    <w:p w14:paraId="07FF232C" w14:textId="567A114E" w:rsidR="00BF2723" w:rsidRDefault="00BF2723" w:rsidP="00BF2723">
      <w:r w:rsidRPr="00CD0C8E">
        <w:rPr>
          <w:u w:val="single"/>
        </w:rPr>
        <w:t>Brief description</w:t>
      </w:r>
      <w:r w:rsidRPr="00E615E9">
        <w:t xml:space="preserve">: </w:t>
      </w:r>
      <w:r w:rsidR="004F609A">
        <w:t>This report aims to implement the decision taken by the General Assembly in 2011 relating to the mandate of the CWS, and to provide regular written reports on the details of activities undertaken during the year 20</w:t>
      </w:r>
      <w:r w:rsidR="00B01A12">
        <w:t>20</w:t>
      </w:r>
      <w:r w:rsidR="004F609A">
        <w:t xml:space="preserve"> in which the International Bureau of WIPO endeavored to provide technical advice and assistance for capacity building to IPOs by undertaking projects regarding dissemination of IP standards information</w:t>
      </w:r>
      <w:r w:rsidR="00B01A12">
        <w:t>.</w:t>
      </w:r>
    </w:p>
    <w:p w14:paraId="61F5083A" w14:textId="77777777" w:rsidR="00BF2723" w:rsidRPr="00E615E9" w:rsidRDefault="00BF2723" w:rsidP="00BF2723"/>
    <w:p w14:paraId="10499096" w14:textId="77777777" w:rsidR="00BF2723" w:rsidRDefault="00BF2723" w:rsidP="00BF2723">
      <w:pPr>
        <w:spacing w:after="220"/>
        <w:contextualSpacing/>
      </w:pPr>
      <w:r w:rsidRPr="00CD0C8E">
        <w:rPr>
          <w:szCs w:val="22"/>
          <w:u w:val="single"/>
        </w:rPr>
        <w:t>Invited action</w:t>
      </w:r>
      <w:r w:rsidRPr="00CD0C8E">
        <w:rPr>
          <w:szCs w:val="22"/>
        </w:rPr>
        <w:t xml:space="preserve"> (paragraph </w:t>
      </w:r>
      <w:r>
        <w:rPr>
          <w:szCs w:val="22"/>
        </w:rPr>
        <w:t>13</w:t>
      </w:r>
      <w:r w:rsidRPr="00CD0C8E">
        <w:rPr>
          <w:szCs w:val="22"/>
        </w:rPr>
        <w:t xml:space="preserve"> of </w:t>
      </w:r>
      <w:r>
        <w:t>document CWS/9/22</w:t>
      </w:r>
      <w:r w:rsidRPr="00E615E9">
        <w:t xml:space="preserve">, which is reproduced below): </w:t>
      </w:r>
    </w:p>
    <w:p w14:paraId="713C731A" w14:textId="77777777" w:rsidR="00BF2723" w:rsidRPr="00E615E9" w:rsidRDefault="00BF2723" w:rsidP="00BF2723">
      <w:pPr>
        <w:spacing w:after="220"/>
        <w:contextualSpacing/>
      </w:pPr>
    </w:p>
    <w:p w14:paraId="37189785" w14:textId="77777777" w:rsidR="00BF2723" w:rsidRPr="003A41E2" w:rsidRDefault="00BF2723" w:rsidP="00A65702">
      <w:pPr>
        <w:spacing w:after="220"/>
        <w:ind w:left="1134"/>
        <w:contextualSpacing/>
      </w:pPr>
      <w:r>
        <w:rPr>
          <w:i/>
        </w:rPr>
        <w:t>“13</w:t>
      </w:r>
      <w:r w:rsidRPr="00E615E9">
        <w:rPr>
          <w:i/>
        </w:rPr>
        <w:t>.</w:t>
      </w:r>
      <w:r w:rsidRPr="00E615E9">
        <w:t xml:space="preserve"> </w:t>
      </w:r>
      <w:r w:rsidRPr="00E615E9">
        <w:rPr>
          <w:i/>
        </w:rPr>
        <w:t>The CWS is invited to</w:t>
      </w:r>
      <w:r w:rsidRPr="00F73FF7">
        <w:rPr>
          <w:i/>
          <w:lang w:eastAsia="en-US"/>
        </w:rPr>
        <w:t xml:space="preserve"> take note of the </w:t>
      </w:r>
      <w:r>
        <w:rPr>
          <w:i/>
          <w:lang w:eastAsia="en-US"/>
        </w:rPr>
        <w:t>2020</w:t>
      </w:r>
      <w:r w:rsidRPr="00F73FF7">
        <w:rPr>
          <w:i/>
          <w:lang w:eastAsia="en-US"/>
        </w:rPr>
        <w:t xml:space="preserve"> activities of the International Bureau, related to providing technical advice and </w:t>
      </w:r>
      <w:r w:rsidRPr="0057272F">
        <w:rPr>
          <w:i/>
          <w:lang w:eastAsia="en-US"/>
        </w:rPr>
        <w:t xml:space="preserve">assistance for capacity building </w:t>
      </w:r>
      <w:r w:rsidRPr="009E474B">
        <w:rPr>
          <w:i/>
          <w:lang w:eastAsia="en-US"/>
        </w:rPr>
        <w:t>to IP</w:t>
      </w:r>
      <w:r>
        <w:rPr>
          <w:i/>
          <w:lang w:eastAsia="en-US"/>
        </w:rPr>
        <w:t>Os</w:t>
      </w:r>
      <w:r w:rsidRPr="009E474B">
        <w:rPr>
          <w:i/>
          <w:lang w:eastAsia="en-US"/>
        </w:rPr>
        <w:t xml:space="preserve">, regarding dissemination of </w:t>
      </w:r>
      <w:r>
        <w:rPr>
          <w:i/>
          <w:lang w:eastAsia="en-US"/>
        </w:rPr>
        <w:t>IP</w:t>
      </w:r>
      <w:r w:rsidRPr="009E474B">
        <w:rPr>
          <w:i/>
          <w:lang w:eastAsia="en-US"/>
        </w:rPr>
        <w:t xml:space="preserve"> </w:t>
      </w:r>
      <w:r>
        <w:rPr>
          <w:i/>
          <w:lang w:eastAsia="en-US"/>
        </w:rPr>
        <w:t>s</w:t>
      </w:r>
      <w:r w:rsidRPr="009E474B">
        <w:rPr>
          <w:i/>
          <w:lang w:eastAsia="en-US"/>
        </w:rPr>
        <w:t xml:space="preserve">tandards </w:t>
      </w:r>
      <w:r w:rsidRPr="009E474B">
        <w:rPr>
          <w:i/>
        </w:rPr>
        <w:t>information</w:t>
      </w:r>
      <w:r w:rsidRPr="009E474B">
        <w:rPr>
          <w:i/>
          <w:lang w:eastAsia="en-US"/>
        </w:rPr>
        <w:t>.  This document will serve as a basis of the relevant report to be presented to the WIPO General Assembly to be held in 20</w:t>
      </w:r>
      <w:r>
        <w:rPr>
          <w:i/>
          <w:lang w:eastAsia="en-US"/>
        </w:rPr>
        <w:t>22</w:t>
      </w:r>
      <w:r w:rsidRPr="0057272F">
        <w:rPr>
          <w:i/>
          <w:lang w:eastAsia="en-US"/>
        </w:rPr>
        <w:t>, as requested at its 40</w:t>
      </w:r>
      <w:r w:rsidRPr="009E474B">
        <w:rPr>
          <w:i/>
          <w:vertAlign w:val="superscript"/>
          <w:lang w:eastAsia="en-US"/>
        </w:rPr>
        <w:t>th </w:t>
      </w:r>
      <w:r w:rsidRPr="009E474B">
        <w:rPr>
          <w:i/>
          <w:lang w:eastAsia="en-US"/>
        </w:rPr>
        <w:t>session held</w:t>
      </w:r>
      <w:r>
        <w:rPr>
          <w:i/>
          <w:lang w:eastAsia="en-US"/>
        </w:rPr>
        <w:t xml:space="preserve"> in October 2011 (see paragraph </w:t>
      </w:r>
      <w:r w:rsidRPr="009E474B">
        <w:rPr>
          <w:i/>
          <w:lang w:eastAsia="en-US"/>
        </w:rPr>
        <w:t>190 of d</w:t>
      </w:r>
      <w:r>
        <w:rPr>
          <w:i/>
          <w:lang w:eastAsia="en-US"/>
        </w:rPr>
        <w:t xml:space="preserve">ocument </w:t>
      </w:r>
      <w:r w:rsidRPr="00F73FF7">
        <w:rPr>
          <w:i/>
          <w:lang w:eastAsia="en-US"/>
        </w:rPr>
        <w:t>WO/GA/40/19).</w:t>
      </w:r>
      <w:r>
        <w:rPr>
          <w:i/>
          <w:lang w:eastAsia="en-US"/>
        </w:rPr>
        <w:t>”</w:t>
      </w:r>
    </w:p>
    <w:p w14:paraId="45799285" w14:textId="77777777" w:rsidR="001E3418" w:rsidRDefault="001E3418" w:rsidP="004E6837">
      <w:pPr>
        <w:pStyle w:val="ONUME"/>
        <w:spacing w:after="120"/>
      </w:pPr>
      <w:r>
        <w:fldChar w:fldCharType="begin"/>
      </w:r>
      <w:r>
        <w:instrText xml:space="preserve"> AUTONUM  </w:instrText>
      </w:r>
      <w:r>
        <w:fldChar w:fldCharType="end"/>
      </w:r>
      <w:r>
        <w:tab/>
        <w:t>Exchange of information</w:t>
      </w:r>
      <w:r w:rsidR="00306B7C">
        <w:t xml:space="preserve"> on digitalization activities </w:t>
      </w:r>
    </w:p>
    <w:p w14:paraId="63F6E3E9" w14:textId="77777777" w:rsidR="00AF7FCB" w:rsidRDefault="00B01A12" w:rsidP="004E6837">
      <w:pPr>
        <w:pStyle w:val="ONUME"/>
        <w:spacing w:after="240"/>
      </w:pPr>
      <w:r w:rsidRPr="00CD0C8E">
        <w:rPr>
          <w:u w:val="single"/>
        </w:rPr>
        <w:t>Brief description</w:t>
      </w:r>
      <w:r w:rsidRPr="00E615E9">
        <w:t xml:space="preserve">: </w:t>
      </w:r>
      <w:r>
        <w:t xml:space="preserve">This item is to exchange information on digitalization activities between the CWS members.  IP Offices are invited to share their activities. </w:t>
      </w:r>
    </w:p>
    <w:p w14:paraId="11925B8E" w14:textId="77777777" w:rsidR="00AF7FCB" w:rsidRPr="00405254" w:rsidRDefault="00AF7FCB" w:rsidP="00AF7FCB">
      <w:pPr>
        <w:rPr>
          <w:b/>
        </w:rPr>
      </w:pPr>
      <w:r>
        <w:rPr>
          <w:b/>
        </w:rPr>
        <w:t>Frid</w:t>
      </w:r>
      <w:r w:rsidRPr="00405254">
        <w:rPr>
          <w:b/>
        </w:rPr>
        <w:t xml:space="preserve">ay, November </w:t>
      </w:r>
      <w:r>
        <w:rPr>
          <w:b/>
        </w:rPr>
        <w:t>5</w:t>
      </w:r>
      <w:r w:rsidRPr="00405254">
        <w:rPr>
          <w:b/>
        </w:rPr>
        <w:t xml:space="preserve">, 2021 </w:t>
      </w:r>
    </w:p>
    <w:p w14:paraId="36CF1E5E" w14:textId="77777777" w:rsidR="00AF7FCB" w:rsidRDefault="00AF7FCB" w:rsidP="00AF7FCB">
      <w:pPr>
        <w:pStyle w:val="ONUME"/>
      </w:pPr>
      <w:r w:rsidRPr="00405254">
        <w:rPr>
          <w:b/>
        </w:rPr>
        <w:t>From 12 noon to 2.30 p.m.</w:t>
      </w:r>
    </w:p>
    <w:p w14:paraId="42CCD670" w14:textId="77777777" w:rsidR="009A0C6F" w:rsidRDefault="00510F7E" w:rsidP="0032321C">
      <w:pPr>
        <w:pStyle w:val="ONUME"/>
      </w:pPr>
      <w:r>
        <w:fldChar w:fldCharType="begin"/>
      </w:r>
      <w:r>
        <w:instrText xml:space="preserve"> AUTONUM  </w:instrText>
      </w:r>
      <w:r>
        <w:fldChar w:fldCharType="end"/>
      </w:r>
      <w:r>
        <w:tab/>
      </w:r>
      <w:r w:rsidR="0063544A" w:rsidRPr="007F43BE">
        <w:t>Considerati</w:t>
      </w:r>
      <w:r w:rsidR="0057614B">
        <w:t>on of the Work Program and Task</w:t>
      </w:r>
      <w:r w:rsidR="003F0F26">
        <w:t>s</w:t>
      </w:r>
      <w:r w:rsidR="0063544A" w:rsidRPr="007F43BE">
        <w:t xml:space="preserve"> List of the CWS</w:t>
      </w:r>
      <w:r w:rsidR="0063544A" w:rsidRPr="007F43BE">
        <w:br/>
      </w:r>
      <w:r w:rsidR="0063544A" w:rsidRPr="007F43BE">
        <w:tab/>
      </w:r>
      <w:r w:rsidR="00411E27">
        <w:tab/>
      </w:r>
      <w:r w:rsidR="0063544A" w:rsidRPr="00C21A24">
        <w:t xml:space="preserve">See document </w:t>
      </w:r>
      <w:r w:rsidR="003711E1">
        <w:t>CWS/9/</w:t>
      </w:r>
      <w:r w:rsidR="001069EF">
        <w:t>2</w:t>
      </w:r>
      <w:r w:rsidR="00403174">
        <w:t>3</w:t>
      </w:r>
      <w:r w:rsidR="0063544A" w:rsidRPr="00C21A24">
        <w:t>.</w:t>
      </w:r>
    </w:p>
    <w:p w14:paraId="474B5BCE" w14:textId="77777777" w:rsidR="00B01A12" w:rsidRDefault="00BF2723" w:rsidP="00B01A12">
      <w:r w:rsidRPr="00CD0C8E">
        <w:rPr>
          <w:u w:val="single"/>
        </w:rPr>
        <w:t>Brief description</w:t>
      </w:r>
      <w:r w:rsidRPr="00E615E9">
        <w:t xml:space="preserve">: </w:t>
      </w:r>
      <w:r w:rsidR="00B01A12">
        <w:t>This document, prepared by the Secretariat, provides up-to-date information</w:t>
      </w:r>
    </w:p>
    <w:p w14:paraId="310DD4DD" w14:textId="77777777" w:rsidR="00B01A12" w:rsidRDefault="00B01A12" w:rsidP="00B01A12">
      <w:r>
        <w:t>on the CWS Work Program and Tasks list agreed upon at the eighth session of the Committee</w:t>
      </w:r>
    </w:p>
    <w:p w14:paraId="7AABF2C1" w14:textId="263DEAF4" w:rsidR="00B01A12" w:rsidRDefault="00B01A12" w:rsidP="00B01A12">
      <w:r>
        <w:t>in 2020.</w:t>
      </w:r>
      <w:r w:rsidR="004E6837">
        <w:t xml:space="preserve"> </w:t>
      </w:r>
      <w:r>
        <w:t xml:space="preserve"> It should be noted that the information about certain Tasks as provided in the Annex</w:t>
      </w:r>
    </w:p>
    <w:p w14:paraId="318CD977" w14:textId="514110BC" w:rsidR="00B01A12" w:rsidRDefault="00B01A12" w:rsidP="00B01A12">
      <w:r>
        <w:t>may have to be reviewed and updated in order to reflect agreements that the CWS may</w:t>
      </w:r>
    </w:p>
    <w:p w14:paraId="037F6DBF" w14:textId="18525B66" w:rsidR="00BF2723" w:rsidRDefault="00B01A12" w:rsidP="00B01A12">
      <w:r>
        <w:t>reach at this session.</w:t>
      </w:r>
    </w:p>
    <w:p w14:paraId="4AA1DEC0" w14:textId="77777777" w:rsidR="00BF2723" w:rsidRPr="00E615E9" w:rsidRDefault="00BF2723" w:rsidP="00BF2723"/>
    <w:p w14:paraId="3EEB4597" w14:textId="77777777" w:rsidR="00BF2723" w:rsidRDefault="00BF2723" w:rsidP="00BF2723">
      <w:pPr>
        <w:spacing w:after="220"/>
        <w:contextualSpacing/>
      </w:pPr>
      <w:r w:rsidRPr="00CD0C8E">
        <w:rPr>
          <w:szCs w:val="22"/>
          <w:u w:val="single"/>
        </w:rPr>
        <w:t>Invited action</w:t>
      </w:r>
      <w:r w:rsidRPr="00CD0C8E">
        <w:rPr>
          <w:szCs w:val="22"/>
        </w:rPr>
        <w:t xml:space="preserve"> (paragraph </w:t>
      </w:r>
      <w:r>
        <w:rPr>
          <w:szCs w:val="22"/>
        </w:rPr>
        <w:t>3</w:t>
      </w:r>
      <w:r w:rsidRPr="00CD0C8E">
        <w:rPr>
          <w:szCs w:val="22"/>
        </w:rPr>
        <w:t xml:space="preserve"> of </w:t>
      </w:r>
      <w:r>
        <w:t>document CWS/9/23</w:t>
      </w:r>
      <w:r w:rsidRPr="00E615E9">
        <w:t xml:space="preserve">, which is reproduced below): </w:t>
      </w:r>
    </w:p>
    <w:p w14:paraId="62D98387" w14:textId="77777777" w:rsidR="00BF2723" w:rsidRPr="00E615E9" w:rsidRDefault="00BF2723" w:rsidP="00BF2723">
      <w:pPr>
        <w:spacing w:after="220"/>
        <w:contextualSpacing/>
      </w:pPr>
    </w:p>
    <w:p w14:paraId="4D97AB6F" w14:textId="77777777" w:rsidR="00BF2723" w:rsidRPr="00E615E9" w:rsidRDefault="00BF2723" w:rsidP="00BF2723">
      <w:pPr>
        <w:spacing w:after="120"/>
        <w:ind w:left="1134"/>
        <w:contextualSpacing/>
        <w:rPr>
          <w:i/>
        </w:rPr>
      </w:pPr>
      <w:r>
        <w:rPr>
          <w:i/>
        </w:rPr>
        <w:t>“3</w:t>
      </w:r>
      <w:r w:rsidRPr="00E615E9">
        <w:rPr>
          <w:i/>
        </w:rPr>
        <w:t>.</w:t>
      </w:r>
      <w:r w:rsidRPr="00E615E9">
        <w:t xml:space="preserve"> </w:t>
      </w:r>
      <w:r w:rsidRPr="00E615E9">
        <w:rPr>
          <w:i/>
        </w:rPr>
        <w:t>The CWS is invited to:</w:t>
      </w:r>
    </w:p>
    <w:p w14:paraId="4E988F8C" w14:textId="77777777" w:rsidR="00BF2723" w:rsidRPr="008B38F6" w:rsidRDefault="00BF2723" w:rsidP="00015266">
      <w:pPr>
        <w:pStyle w:val="ListParagraph"/>
        <w:numPr>
          <w:ilvl w:val="0"/>
          <w:numId w:val="79"/>
        </w:numPr>
        <w:spacing w:after="220"/>
        <w:ind w:right="550"/>
        <w:rPr>
          <w:i/>
        </w:rPr>
      </w:pPr>
      <w:r w:rsidRPr="008B38F6">
        <w:rPr>
          <w:i/>
        </w:rPr>
        <w:t>note the content of the present document; and</w:t>
      </w:r>
    </w:p>
    <w:p w14:paraId="4DC7DFFA" w14:textId="77777777" w:rsidR="00BF2723" w:rsidRPr="00015266" w:rsidRDefault="00BF2723" w:rsidP="00015266">
      <w:pPr>
        <w:pStyle w:val="ListParagraph"/>
        <w:numPr>
          <w:ilvl w:val="0"/>
          <w:numId w:val="79"/>
        </w:numPr>
        <w:spacing w:after="220"/>
        <w:ind w:right="550"/>
        <w:rPr>
          <w:i/>
        </w:rPr>
      </w:pPr>
      <w:r w:rsidRPr="008B38F6">
        <w:rPr>
          <w:i/>
        </w:rPr>
        <w:t xml:space="preserve">consider the Task List as </w:t>
      </w:r>
      <w:r>
        <w:rPr>
          <w:i/>
        </w:rPr>
        <w:t xml:space="preserve">presented </w:t>
      </w:r>
      <w:r w:rsidRPr="008B38F6">
        <w:rPr>
          <w:i/>
        </w:rPr>
        <w:t xml:space="preserve">in the Annex to this document and approve the Secretariat to incorporate </w:t>
      </w:r>
      <w:r w:rsidRPr="008B38F6">
        <w:rPr>
          <w:i/>
          <w:szCs w:val="22"/>
        </w:rPr>
        <w:t>the agreements reached at this session</w:t>
      </w:r>
      <w:r w:rsidRPr="008B38F6">
        <w:rPr>
          <w:i/>
        </w:rPr>
        <w:t xml:space="preserve"> in the CWS Work Program and the CWS Work Program Overview </w:t>
      </w:r>
      <w:r>
        <w:rPr>
          <w:i/>
        </w:rPr>
        <w:t xml:space="preserve">and publish them on WIPO website </w:t>
      </w:r>
      <w:r w:rsidRPr="008B38F6">
        <w:rPr>
          <w:i/>
        </w:rPr>
        <w:t>described in paragraph 2 above.</w:t>
      </w:r>
      <w:r>
        <w:rPr>
          <w:i/>
        </w:rPr>
        <w:t>”</w:t>
      </w:r>
    </w:p>
    <w:p w14:paraId="07E845CD" w14:textId="77777777" w:rsidR="00913C6C" w:rsidRPr="007F43BE" w:rsidRDefault="00510F7E" w:rsidP="0032321C">
      <w:pPr>
        <w:pStyle w:val="ONUME"/>
      </w:pPr>
      <w:r>
        <w:fldChar w:fldCharType="begin"/>
      </w:r>
      <w:r>
        <w:instrText xml:space="preserve"> AUTONUM  </w:instrText>
      </w:r>
      <w:r>
        <w:fldChar w:fldCharType="end"/>
      </w:r>
      <w:r>
        <w:tab/>
      </w:r>
      <w:r w:rsidR="00913C6C" w:rsidRPr="007F43BE">
        <w:t>Summary by the Chair</w:t>
      </w:r>
    </w:p>
    <w:p w14:paraId="74CA83FD" w14:textId="77777777" w:rsidR="00913C6C" w:rsidRDefault="00510F7E" w:rsidP="00510F7E">
      <w:pPr>
        <w:pStyle w:val="ONUME"/>
      </w:pPr>
      <w:r>
        <w:fldChar w:fldCharType="begin"/>
      </w:r>
      <w:r>
        <w:instrText xml:space="preserve"> AUTONUM  </w:instrText>
      </w:r>
      <w:r>
        <w:fldChar w:fldCharType="end"/>
      </w:r>
      <w:r>
        <w:tab/>
      </w:r>
      <w:r w:rsidR="00913C6C" w:rsidRPr="007F43BE">
        <w:t>Closing of the session</w:t>
      </w:r>
    </w:p>
    <w:p w14:paraId="18367BCC" w14:textId="77777777" w:rsidR="00E00D5C" w:rsidRDefault="00E00D5C" w:rsidP="00892317">
      <w:pPr>
        <w:rPr>
          <w:szCs w:val="22"/>
        </w:rPr>
      </w:pPr>
    </w:p>
    <w:p w14:paraId="7D37F063" w14:textId="77777777" w:rsidR="008D610D" w:rsidRPr="00CA5569" w:rsidRDefault="008D610D" w:rsidP="00892317">
      <w:pPr>
        <w:rPr>
          <w:szCs w:val="22"/>
        </w:rPr>
      </w:pPr>
    </w:p>
    <w:p w14:paraId="660DF767" w14:textId="77777777" w:rsidR="002928D3" w:rsidRDefault="00892317" w:rsidP="00E00D5C">
      <w:pPr>
        <w:pStyle w:val="Endofdocument"/>
      </w:pPr>
      <w:r w:rsidRPr="00CA5569">
        <w:rPr>
          <w:rFonts w:cs="Arial"/>
          <w:sz w:val="22"/>
          <w:szCs w:val="22"/>
        </w:rPr>
        <w:t>[End of document]</w:t>
      </w:r>
    </w:p>
    <w:sectPr w:rsidR="002928D3" w:rsidSect="004010F1">
      <w:headerReference w:type="first" r:id="rId11"/>
      <w:endnotePr>
        <w:numFmt w:val="decimal"/>
      </w:endnotePr>
      <w:pgSz w:w="11907" w:h="16840" w:code="9"/>
      <w:pgMar w:top="562" w:right="1138" w:bottom="994"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01AA5" w14:textId="77777777" w:rsidR="00841492" w:rsidRDefault="00841492">
      <w:r>
        <w:separator/>
      </w:r>
    </w:p>
  </w:endnote>
  <w:endnote w:type="continuationSeparator" w:id="0">
    <w:p w14:paraId="4116E0D1" w14:textId="77777777" w:rsidR="00841492" w:rsidRDefault="00841492" w:rsidP="003B38C1">
      <w:r>
        <w:separator/>
      </w:r>
    </w:p>
    <w:p w14:paraId="25BB8A7E" w14:textId="77777777" w:rsidR="00841492" w:rsidRPr="003B38C1" w:rsidRDefault="00841492" w:rsidP="003B38C1">
      <w:pPr>
        <w:spacing w:after="60"/>
        <w:rPr>
          <w:sz w:val="17"/>
        </w:rPr>
      </w:pPr>
      <w:r>
        <w:rPr>
          <w:sz w:val="17"/>
        </w:rPr>
        <w:t>[Endnote continued from previous page]</w:t>
      </w:r>
    </w:p>
  </w:endnote>
  <w:endnote w:type="continuationNotice" w:id="1">
    <w:p w14:paraId="34D3F5A0" w14:textId="77777777" w:rsidR="00841492" w:rsidRPr="003B38C1" w:rsidRDefault="008414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BCC85" w14:textId="77777777" w:rsidR="00841492" w:rsidRDefault="00841492">
      <w:r>
        <w:separator/>
      </w:r>
    </w:p>
  </w:footnote>
  <w:footnote w:type="continuationSeparator" w:id="0">
    <w:p w14:paraId="3A921966" w14:textId="77777777" w:rsidR="00841492" w:rsidRDefault="00841492" w:rsidP="008B60B2">
      <w:r>
        <w:separator/>
      </w:r>
    </w:p>
    <w:p w14:paraId="11E5222B" w14:textId="77777777" w:rsidR="00841492" w:rsidRPr="00ED77FB" w:rsidRDefault="00841492" w:rsidP="008B60B2">
      <w:pPr>
        <w:spacing w:after="60"/>
        <w:rPr>
          <w:sz w:val="17"/>
          <w:szCs w:val="17"/>
        </w:rPr>
      </w:pPr>
      <w:r w:rsidRPr="00ED77FB">
        <w:rPr>
          <w:sz w:val="17"/>
          <w:szCs w:val="17"/>
        </w:rPr>
        <w:t>[Footnote continued from previous page]</w:t>
      </w:r>
    </w:p>
  </w:footnote>
  <w:footnote w:type="continuationNotice" w:id="1">
    <w:p w14:paraId="5E288C61" w14:textId="77777777" w:rsidR="00841492" w:rsidRPr="00ED77FB" w:rsidRDefault="008414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0CAA" w14:textId="63109301" w:rsidR="00B47B97" w:rsidRDefault="00B47B97" w:rsidP="00B47B97">
    <w:pPr>
      <w:jc w:val="right"/>
    </w:pPr>
    <w:r>
      <w:t>CWS/</w:t>
    </w:r>
    <w:r w:rsidR="00811B29">
      <w:t>9</w:t>
    </w:r>
    <w:r>
      <w:t>/</w:t>
    </w:r>
    <w:r w:rsidR="00804FFF">
      <w:t>INF/</w:t>
    </w:r>
    <w:r>
      <w:t>1 Prov.</w:t>
    </w:r>
    <w:r w:rsidR="00804FFF">
      <w:t xml:space="preserve"> 3</w:t>
    </w:r>
  </w:p>
  <w:p w14:paraId="2D17BDAF" w14:textId="5A55B756" w:rsidR="00B47B97" w:rsidRDefault="00B47B97" w:rsidP="00B47B97">
    <w:pPr>
      <w:jc w:val="right"/>
    </w:pPr>
    <w:r>
      <w:t xml:space="preserve">page </w:t>
    </w:r>
    <w:r>
      <w:fldChar w:fldCharType="begin"/>
    </w:r>
    <w:r>
      <w:instrText xml:space="preserve"> PAGE  \* MERGEFORMAT </w:instrText>
    </w:r>
    <w:r>
      <w:fldChar w:fldCharType="separate"/>
    </w:r>
    <w:r w:rsidR="005648D0">
      <w:rPr>
        <w:noProof/>
      </w:rPr>
      <w:t>10</w:t>
    </w:r>
    <w:r>
      <w:fldChar w:fldCharType="end"/>
    </w:r>
  </w:p>
  <w:p w14:paraId="02D4B9F2" w14:textId="77777777" w:rsidR="00B47B97" w:rsidRDefault="00B47B97" w:rsidP="00B47B97">
    <w:pPr>
      <w:jc w:val="right"/>
    </w:pPr>
  </w:p>
  <w:p w14:paraId="35EE2473" w14:textId="77777777" w:rsidR="00B47B97" w:rsidRDefault="00B47B97" w:rsidP="00B47B9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79FB" w14:textId="7B3EF17B" w:rsidR="007D1090" w:rsidRDefault="007D1090" w:rsidP="00F55529">
    <w:pPr>
      <w:jc w:val="right"/>
    </w:pPr>
    <w:r>
      <w:t>CWS/</w:t>
    </w:r>
    <w:r w:rsidR="003668E9">
      <w:t>9</w:t>
    </w:r>
    <w:r>
      <w:t>/</w:t>
    </w:r>
    <w:r w:rsidR="00804FFF">
      <w:t>INF/</w:t>
    </w:r>
    <w:r>
      <w:t>1</w:t>
    </w:r>
    <w:r w:rsidR="00BD0A46">
      <w:t xml:space="preserve"> </w:t>
    </w:r>
    <w:r w:rsidR="00C9060F">
      <w:t>Prov</w:t>
    </w:r>
    <w:r w:rsidR="00F55529">
      <w:t>.</w:t>
    </w:r>
    <w:r w:rsidR="00804FFF">
      <w:t xml:space="preserve"> 3</w:t>
    </w:r>
  </w:p>
  <w:p w14:paraId="62C77C5B" w14:textId="54AC4605" w:rsidR="007D1090" w:rsidRDefault="007D1090" w:rsidP="00477D6B">
    <w:pPr>
      <w:jc w:val="right"/>
    </w:pPr>
    <w:r>
      <w:t xml:space="preserve">page </w:t>
    </w:r>
    <w:r>
      <w:fldChar w:fldCharType="begin"/>
    </w:r>
    <w:r>
      <w:instrText xml:space="preserve"> PAGE  \* MERGEFORMAT </w:instrText>
    </w:r>
    <w:r>
      <w:fldChar w:fldCharType="separate"/>
    </w:r>
    <w:r w:rsidR="005648D0">
      <w:rPr>
        <w:noProof/>
      </w:rPr>
      <w:t>9</w:t>
    </w:r>
    <w:r>
      <w:fldChar w:fldCharType="end"/>
    </w:r>
  </w:p>
  <w:p w14:paraId="19FA97BC" w14:textId="77777777" w:rsidR="007D1090" w:rsidRDefault="007D1090" w:rsidP="00477D6B">
    <w:pPr>
      <w:jc w:val="right"/>
    </w:pPr>
  </w:p>
  <w:p w14:paraId="3D9BD79F"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03E" w14:textId="79382D75" w:rsidR="00BF2723" w:rsidRDefault="00BF2723" w:rsidP="00BF2723">
    <w:pPr>
      <w:jc w:val="right"/>
    </w:pPr>
    <w:r>
      <w:t>CWS/9</w:t>
    </w:r>
    <w:r w:rsidRPr="00C55897">
      <w:t>/INF/1</w:t>
    </w:r>
    <w:r>
      <w:t xml:space="preserve"> Prov.</w:t>
    </w:r>
    <w:r w:rsidR="00804FFF">
      <w:t xml:space="preserve"> 3</w:t>
    </w:r>
  </w:p>
  <w:p w14:paraId="63192F88" w14:textId="5ABA4BC3" w:rsidR="00BF2723" w:rsidRDefault="00BF2723" w:rsidP="00BF2723">
    <w:pPr>
      <w:jc w:val="right"/>
    </w:pPr>
    <w:r>
      <w:t xml:space="preserve">page </w:t>
    </w:r>
    <w:r>
      <w:fldChar w:fldCharType="begin"/>
    </w:r>
    <w:r>
      <w:instrText xml:space="preserve"> PAGE  \* MERGEFORMAT </w:instrText>
    </w:r>
    <w:r>
      <w:fldChar w:fldCharType="separate"/>
    </w:r>
    <w:r w:rsidR="005648D0">
      <w:rPr>
        <w:noProof/>
      </w:rPr>
      <w:t>2</w:t>
    </w:r>
    <w:r>
      <w:fldChar w:fldCharType="end"/>
    </w:r>
  </w:p>
  <w:p w14:paraId="58415969" w14:textId="77777777" w:rsidR="00BF2723" w:rsidRDefault="00BF2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70"/>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285930"/>
    <w:multiLevelType w:val="multilevel"/>
    <w:tmpl w:val="9BB4CB3C"/>
    <w:lvl w:ilvl="0">
      <w:start w:val="1"/>
      <w:numFmt w:val="lowerLetter"/>
      <w:lvlText w:val="(%1)"/>
      <w:lvlJc w:val="left"/>
      <w:pPr>
        <w:ind w:left="6480" w:hanging="540"/>
      </w:pPr>
      <w:rPr>
        <w:rFonts w:hint="default"/>
      </w:rPr>
    </w:lvl>
    <w:lvl w:ilvl="1" w:tentative="1">
      <w:start w:val="1"/>
      <w:numFmt w:val="lowerLetter"/>
      <w:lvlText w:val="%2."/>
      <w:lvlJc w:val="left"/>
      <w:pPr>
        <w:ind w:left="7240" w:hanging="360"/>
      </w:pPr>
    </w:lvl>
    <w:lvl w:ilvl="2" w:tentative="1">
      <w:start w:val="1"/>
      <w:numFmt w:val="lowerRoman"/>
      <w:lvlText w:val="%3."/>
      <w:lvlJc w:val="right"/>
      <w:pPr>
        <w:ind w:left="7960" w:hanging="180"/>
      </w:pPr>
    </w:lvl>
    <w:lvl w:ilvl="3" w:tentative="1">
      <w:start w:val="1"/>
      <w:numFmt w:val="decimal"/>
      <w:lvlText w:val="%4."/>
      <w:lvlJc w:val="left"/>
      <w:pPr>
        <w:ind w:left="8680" w:hanging="360"/>
      </w:pPr>
    </w:lvl>
    <w:lvl w:ilvl="4" w:tentative="1">
      <w:start w:val="1"/>
      <w:numFmt w:val="lowerLetter"/>
      <w:lvlText w:val="%5."/>
      <w:lvlJc w:val="left"/>
      <w:pPr>
        <w:ind w:left="9400" w:hanging="360"/>
      </w:pPr>
    </w:lvl>
    <w:lvl w:ilvl="5" w:tentative="1">
      <w:start w:val="1"/>
      <w:numFmt w:val="lowerRoman"/>
      <w:lvlText w:val="%6."/>
      <w:lvlJc w:val="right"/>
      <w:pPr>
        <w:ind w:left="10120" w:hanging="180"/>
      </w:pPr>
    </w:lvl>
    <w:lvl w:ilvl="6" w:tentative="1">
      <w:start w:val="1"/>
      <w:numFmt w:val="decimal"/>
      <w:lvlText w:val="%7."/>
      <w:lvlJc w:val="left"/>
      <w:pPr>
        <w:ind w:left="10840" w:hanging="360"/>
      </w:pPr>
    </w:lvl>
    <w:lvl w:ilvl="7" w:tentative="1">
      <w:start w:val="1"/>
      <w:numFmt w:val="lowerLetter"/>
      <w:lvlText w:val="%8."/>
      <w:lvlJc w:val="left"/>
      <w:pPr>
        <w:ind w:left="11560" w:hanging="360"/>
      </w:pPr>
    </w:lvl>
    <w:lvl w:ilvl="8" w:tentative="1">
      <w:start w:val="1"/>
      <w:numFmt w:val="lowerRoman"/>
      <w:lvlText w:val="%9."/>
      <w:lvlJc w:val="right"/>
      <w:pPr>
        <w:ind w:left="12280" w:hanging="180"/>
      </w:pPr>
    </w:lvl>
  </w:abstractNum>
  <w:abstractNum w:abstractNumId="2"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737E4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A9C433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C8D2A5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0D2029D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0D995CE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0FDA5934"/>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18BC160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1A184481"/>
    <w:multiLevelType w:val="hybridMultilevel"/>
    <w:tmpl w:val="0CFEBC7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6735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1A777474"/>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1B5250ED"/>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1E875988"/>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0B6F6E"/>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7A6584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29FA17FC"/>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22" w15:restartNumberingAfterBreak="0">
    <w:nsid w:val="36080DF9"/>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375B57A2"/>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B19EE"/>
    <w:multiLevelType w:val="hybridMultilevel"/>
    <w:tmpl w:val="DDEC4FF4"/>
    <w:lvl w:ilvl="0" w:tplc="BFF23C5C">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27" w15:restartNumberingAfterBreak="0">
    <w:nsid w:val="3D83159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15:restartNumberingAfterBreak="0">
    <w:nsid w:val="3DE660D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3EA506E0"/>
    <w:multiLevelType w:val="hybridMultilevel"/>
    <w:tmpl w:val="CCDC8C7C"/>
    <w:lvl w:ilvl="0" w:tplc="923A4ACA">
      <w:start w:val="1"/>
      <w:numFmt w:val="lowerLetter"/>
      <w:lvlText w:val="(%1)"/>
      <w:lvlJc w:val="left"/>
      <w:pPr>
        <w:ind w:left="1545" w:hanging="489"/>
        <w:jc w:val="right"/>
      </w:pPr>
      <w:rPr>
        <w:rFonts w:ascii="Arial" w:eastAsia="Arial" w:hAnsi="Arial" w:cs="Arial" w:hint="default"/>
        <w:i/>
        <w:spacing w:val="-6"/>
        <w:w w:val="99"/>
        <w:sz w:val="22"/>
        <w:szCs w:val="22"/>
      </w:rPr>
    </w:lvl>
    <w:lvl w:ilvl="1" w:tplc="923A4ACA">
      <w:start w:val="1"/>
      <w:numFmt w:val="lowerLetter"/>
      <w:lvlText w:val="(%2)"/>
      <w:lvlJc w:val="left"/>
      <w:pPr>
        <w:ind w:left="7078" w:hanging="575"/>
      </w:pPr>
      <w:rPr>
        <w:rFonts w:ascii="Arial" w:eastAsia="Arial" w:hAnsi="Arial" w:cs="Arial" w:hint="default"/>
        <w:i/>
        <w:w w:val="99"/>
        <w:sz w:val="22"/>
        <w:szCs w:val="22"/>
      </w:rPr>
    </w:lvl>
    <w:lvl w:ilvl="2" w:tplc="797CF70C">
      <w:numFmt w:val="bullet"/>
      <w:lvlText w:val="•"/>
      <w:lvlJc w:val="left"/>
      <w:pPr>
        <w:ind w:left="7523" w:hanging="575"/>
      </w:pPr>
      <w:rPr>
        <w:rFonts w:hint="default"/>
      </w:rPr>
    </w:lvl>
    <w:lvl w:ilvl="3" w:tplc="1680827E">
      <w:numFmt w:val="bullet"/>
      <w:lvlText w:val="•"/>
      <w:lvlJc w:val="left"/>
      <w:pPr>
        <w:ind w:left="7961" w:hanging="575"/>
      </w:pPr>
      <w:rPr>
        <w:rFonts w:hint="default"/>
      </w:rPr>
    </w:lvl>
    <w:lvl w:ilvl="4" w:tplc="B002BE30">
      <w:numFmt w:val="bullet"/>
      <w:lvlText w:val="•"/>
      <w:lvlJc w:val="left"/>
      <w:pPr>
        <w:ind w:left="8400" w:hanging="575"/>
      </w:pPr>
      <w:rPr>
        <w:rFonts w:hint="default"/>
      </w:rPr>
    </w:lvl>
    <w:lvl w:ilvl="5" w:tplc="BC2A4B6C">
      <w:numFmt w:val="bullet"/>
      <w:lvlText w:val="•"/>
      <w:lvlJc w:val="left"/>
      <w:pPr>
        <w:ind w:left="8838" w:hanging="575"/>
      </w:pPr>
      <w:rPr>
        <w:rFonts w:hint="default"/>
      </w:rPr>
    </w:lvl>
    <w:lvl w:ilvl="6" w:tplc="DCBA5C7E">
      <w:numFmt w:val="bullet"/>
      <w:lvlText w:val="•"/>
      <w:lvlJc w:val="left"/>
      <w:pPr>
        <w:ind w:left="9277" w:hanging="575"/>
      </w:pPr>
      <w:rPr>
        <w:rFonts w:hint="default"/>
      </w:rPr>
    </w:lvl>
    <w:lvl w:ilvl="7" w:tplc="A734154E">
      <w:numFmt w:val="bullet"/>
      <w:lvlText w:val="•"/>
      <w:lvlJc w:val="left"/>
      <w:pPr>
        <w:ind w:left="9715" w:hanging="575"/>
      </w:pPr>
      <w:rPr>
        <w:rFonts w:hint="default"/>
      </w:rPr>
    </w:lvl>
    <w:lvl w:ilvl="8" w:tplc="D770A1AC">
      <w:numFmt w:val="bullet"/>
      <w:lvlText w:val="•"/>
      <w:lvlJc w:val="left"/>
      <w:pPr>
        <w:ind w:left="10153" w:hanging="575"/>
      </w:pPr>
      <w:rPr>
        <w:rFonts w:hint="default"/>
      </w:rPr>
    </w:lvl>
  </w:abstractNum>
  <w:abstractNum w:abstractNumId="30" w15:restartNumberingAfterBreak="0">
    <w:nsid w:val="3F6A00D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43317CC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15:restartNumberingAfterBreak="0">
    <w:nsid w:val="43C40992"/>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15:restartNumberingAfterBreak="0">
    <w:nsid w:val="444712D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15:restartNumberingAfterBreak="0">
    <w:nsid w:val="459F1F3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47775E5B"/>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15:restartNumberingAfterBreak="0">
    <w:nsid w:val="48343438"/>
    <w:multiLevelType w:val="hybridMultilevel"/>
    <w:tmpl w:val="F5A8C58C"/>
    <w:lvl w:ilvl="0" w:tplc="C5E22D1C">
      <w:start w:val="1"/>
      <w:numFmt w:val="lowerLetter"/>
      <w:lvlText w:val="(%1)"/>
      <w:lvlJc w:val="left"/>
      <w:pPr>
        <w:ind w:left="1545" w:hanging="489"/>
      </w:pPr>
      <w:rPr>
        <w:rFonts w:ascii="Arial" w:eastAsia="Arial" w:hAnsi="Arial" w:cs="Arial" w:hint="default"/>
        <w:i/>
        <w:spacing w:val="-6"/>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87169F"/>
    <w:multiLevelType w:val="hybridMultilevel"/>
    <w:tmpl w:val="4D02BD18"/>
    <w:lvl w:ilvl="0" w:tplc="5B28816A">
      <w:start w:val="1"/>
      <w:numFmt w:val="lowerLetter"/>
      <w:lvlText w:val="(%1)"/>
      <w:lvlJc w:val="left"/>
      <w:pPr>
        <w:ind w:left="1710" w:firstLine="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CE9470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0" w15:restartNumberingAfterBreak="0">
    <w:nsid w:val="51B25FD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1" w15:restartNumberingAfterBreak="0">
    <w:nsid w:val="53F64A0B"/>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550C689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5" w15:restartNumberingAfterBreak="0">
    <w:nsid w:val="55586911"/>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6" w15:restartNumberingAfterBreak="0">
    <w:nsid w:val="57DE2F1B"/>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15:restartNumberingAfterBreak="0">
    <w:nsid w:val="5A147844"/>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8" w15:restartNumberingAfterBreak="0">
    <w:nsid w:val="5AD7417C"/>
    <w:multiLevelType w:val="hybridMultilevel"/>
    <w:tmpl w:val="D6DC66E0"/>
    <w:lvl w:ilvl="0" w:tplc="3508D51C">
      <w:start w:val="1"/>
      <w:numFmt w:val="lowerLetter"/>
      <w:lvlText w:val="(%1)"/>
      <w:lvlJc w:val="left"/>
      <w:pPr>
        <w:ind w:left="1710" w:firstLine="360"/>
      </w:pPr>
      <w:rPr>
        <w:rFonts w:hint="default"/>
        <w: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9" w15:restartNumberingAfterBreak="0">
    <w:nsid w:val="5BEB17D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0" w15:restartNumberingAfterBreak="0">
    <w:nsid w:val="5EF3584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2" w15:restartNumberingAfterBreak="0">
    <w:nsid w:val="64E15DCF"/>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3" w15:restartNumberingAfterBreak="0">
    <w:nsid w:val="689559E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4"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55" w15:restartNumberingAfterBreak="0">
    <w:nsid w:val="6AC84356"/>
    <w:multiLevelType w:val="hybridMultilevel"/>
    <w:tmpl w:val="71FC4FE4"/>
    <w:lvl w:ilvl="0" w:tplc="CC789278">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6"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7" w15:restartNumberingAfterBreak="0">
    <w:nsid w:val="6E185377"/>
    <w:multiLevelType w:val="hybridMultilevel"/>
    <w:tmpl w:val="26341B96"/>
    <w:lvl w:ilvl="0" w:tplc="626089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abstractNum w:abstractNumId="59" w15:restartNumberingAfterBreak="0">
    <w:nsid w:val="744A0DF2"/>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0" w15:restartNumberingAfterBreak="0">
    <w:nsid w:val="744F452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1" w15:restartNumberingAfterBreak="0">
    <w:nsid w:val="7516297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15:restartNumberingAfterBreak="0">
    <w:nsid w:val="75353948"/>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4" w15:restartNumberingAfterBreak="0">
    <w:nsid w:val="781C25C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15:restartNumberingAfterBreak="0">
    <w:nsid w:val="7ADD341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8"/>
  </w:num>
  <w:num w:numId="2">
    <w:abstractNumId w:val="2"/>
  </w:num>
  <w:num w:numId="3">
    <w:abstractNumId w:val="17"/>
  </w:num>
  <w:num w:numId="4">
    <w:abstractNumId w:val="44"/>
  </w:num>
  <w:num w:numId="5">
    <w:abstractNumId w:val="51"/>
  </w:num>
  <w:num w:numId="6">
    <w:abstractNumId w:val="10"/>
  </w:num>
  <w:num w:numId="7">
    <w:abstractNumId w:val="56"/>
  </w:num>
  <w:num w:numId="8">
    <w:abstractNumId w:val="63"/>
  </w:num>
  <w:num w:numId="9">
    <w:abstractNumId w:val="25"/>
  </w:num>
  <w:num w:numId="10">
    <w:abstractNumId w:val="24"/>
  </w:num>
  <w:num w:numId="11">
    <w:abstractNumId w:val="9"/>
  </w:num>
  <w:num w:numId="12">
    <w:abstractNumId w:val="2"/>
  </w:num>
  <w:num w:numId="13">
    <w:abstractNumId w:val="2"/>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35"/>
  </w:num>
  <w:num w:numId="27">
    <w:abstractNumId w:val="22"/>
  </w:num>
  <w:num w:numId="28">
    <w:abstractNumId w:val="52"/>
  </w:num>
  <w:num w:numId="29">
    <w:abstractNumId w:val="18"/>
  </w:num>
  <w:num w:numId="30">
    <w:abstractNumId w:val="29"/>
  </w:num>
  <w:num w:numId="31">
    <w:abstractNumId w:val="36"/>
  </w:num>
  <w:num w:numId="32">
    <w:abstractNumId w:val="27"/>
  </w:num>
  <w:num w:numId="33">
    <w:abstractNumId w:val="49"/>
  </w:num>
  <w:num w:numId="34">
    <w:abstractNumId w:val="40"/>
  </w:num>
  <w:num w:numId="35">
    <w:abstractNumId w:val="54"/>
  </w:num>
  <w:num w:numId="36">
    <w:abstractNumId w:val="62"/>
  </w:num>
  <w:num w:numId="37">
    <w:abstractNumId w:val="8"/>
  </w:num>
  <w:num w:numId="38">
    <w:abstractNumId w:val="6"/>
  </w:num>
  <w:num w:numId="39">
    <w:abstractNumId w:val="37"/>
  </w:num>
  <w:num w:numId="40">
    <w:abstractNumId w:val="26"/>
  </w:num>
  <w:num w:numId="41">
    <w:abstractNumId w:val="47"/>
  </w:num>
  <w:num w:numId="42">
    <w:abstractNumId w:val="64"/>
  </w:num>
  <w:num w:numId="43">
    <w:abstractNumId w:val="7"/>
  </w:num>
  <w:num w:numId="44">
    <w:abstractNumId w:val="15"/>
  </w:num>
  <w:num w:numId="45">
    <w:abstractNumId w:val="23"/>
  </w:num>
  <w:num w:numId="46">
    <w:abstractNumId w:val="41"/>
  </w:num>
  <w:num w:numId="47">
    <w:abstractNumId w:val="50"/>
  </w:num>
  <w:num w:numId="48">
    <w:abstractNumId w:val="21"/>
  </w:num>
  <w:num w:numId="49">
    <w:abstractNumId w:val="28"/>
  </w:num>
  <w:num w:numId="50">
    <w:abstractNumId w:val="39"/>
  </w:num>
  <w:num w:numId="51">
    <w:abstractNumId w:val="55"/>
  </w:num>
  <w:num w:numId="52">
    <w:abstractNumId w:val="16"/>
  </w:num>
  <w:num w:numId="53">
    <w:abstractNumId w:val="19"/>
  </w:num>
  <w:num w:numId="54">
    <w:abstractNumId w:val="12"/>
  </w:num>
  <w:num w:numId="55">
    <w:abstractNumId w:val="32"/>
  </w:num>
  <w:num w:numId="56">
    <w:abstractNumId w:val="30"/>
  </w:num>
  <w:num w:numId="57">
    <w:abstractNumId w:val="57"/>
  </w:num>
  <w:num w:numId="58">
    <w:abstractNumId w:val="20"/>
  </w:num>
  <w:num w:numId="59">
    <w:abstractNumId w:val="33"/>
  </w:num>
  <w:num w:numId="60">
    <w:abstractNumId w:val="1"/>
  </w:num>
  <w:num w:numId="61">
    <w:abstractNumId w:val="65"/>
  </w:num>
  <w:num w:numId="62">
    <w:abstractNumId w:val="61"/>
  </w:num>
  <w:num w:numId="63">
    <w:abstractNumId w:val="14"/>
  </w:num>
  <w:num w:numId="64">
    <w:abstractNumId w:val="5"/>
  </w:num>
  <w:num w:numId="65">
    <w:abstractNumId w:val="3"/>
  </w:num>
  <w:num w:numId="66">
    <w:abstractNumId w:val="53"/>
  </w:num>
  <w:num w:numId="67">
    <w:abstractNumId w:val="59"/>
  </w:num>
  <w:num w:numId="68">
    <w:abstractNumId w:val="46"/>
  </w:num>
  <w:num w:numId="69">
    <w:abstractNumId w:val="31"/>
  </w:num>
  <w:num w:numId="70">
    <w:abstractNumId w:val="43"/>
  </w:num>
  <w:num w:numId="71">
    <w:abstractNumId w:val="58"/>
  </w:num>
  <w:num w:numId="72">
    <w:abstractNumId w:val="60"/>
  </w:num>
  <w:num w:numId="73">
    <w:abstractNumId w:val="11"/>
  </w:num>
  <w:num w:numId="74">
    <w:abstractNumId w:val="4"/>
  </w:num>
  <w:num w:numId="75">
    <w:abstractNumId w:val="13"/>
  </w:num>
  <w:num w:numId="76">
    <w:abstractNumId w:val="48"/>
  </w:num>
  <w:num w:numId="77">
    <w:abstractNumId w:val="34"/>
  </w:num>
  <w:num w:numId="78">
    <w:abstractNumId w:val="42"/>
  </w:num>
  <w:num w:numId="79">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43CE"/>
    <w:rsid w:val="00014EFF"/>
    <w:rsid w:val="00015266"/>
    <w:rsid w:val="00021EFC"/>
    <w:rsid w:val="00023321"/>
    <w:rsid w:val="00024459"/>
    <w:rsid w:val="00026093"/>
    <w:rsid w:val="000305FB"/>
    <w:rsid w:val="000320E5"/>
    <w:rsid w:val="00032CDF"/>
    <w:rsid w:val="00043CAA"/>
    <w:rsid w:val="00044AA4"/>
    <w:rsid w:val="00047327"/>
    <w:rsid w:val="00050967"/>
    <w:rsid w:val="00055F73"/>
    <w:rsid w:val="000569B9"/>
    <w:rsid w:val="00066567"/>
    <w:rsid w:val="00067295"/>
    <w:rsid w:val="00067AE0"/>
    <w:rsid w:val="00067E1A"/>
    <w:rsid w:val="00070AA4"/>
    <w:rsid w:val="0007399F"/>
    <w:rsid w:val="00075432"/>
    <w:rsid w:val="0007684D"/>
    <w:rsid w:val="00080151"/>
    <w:rsid w:val="00085237"/>
    <w:rsid w:val="000968ED"/>
    <w:rsid w:val="000A076A"/>
    <w:rsid w:val="000A20CE"/>
    <w:rsid w:val="000B0F76"/>
    <w:rsid w:val="000B2D2B"/>
    <w:rsid w:val="000B7247"/>
    <w:rsid w:val="000C1021"/>
    <w:rsid w:val="000C22DB"/>
    <w:rsid w:val="000C5666"/>
    <w:rsid w:val="000C5B9D"/>
    <w:rsid w:val="000E11B0"/>
    <w:rsid w:val="000E1C3A"/>
    <w:rsid w:val="000E4467"/>
    <w:rsid w:val="000E5F65"/>
    <w:rsid w:val="000F46D6"/>
    <w:rsid w:val="000F5116"/>
    <w:rsid w:val="000F5E56"/>
    <w:rsid w:val="000F669C"/>
    <w:rsid w:val="00100C1A"/>
    <w:rsid w:val="001069EF"/>
    <w:rsid w:val="00106D20"/>
    <w:rsid w:val="001139F0"/>
    <w:rsid w:val="001146BB"/>
    <w:rsid w:val="00115693"/>
    <w:rsid w:val="00115F0A"/>
    <w:rsid w:val="00124B1A"/>
    <w:rsid w:val="001251D1"/>
    <w:rsid w:val="00126B6F"/>
    <w:rsid w:val="00134368"/>
    <w:rsid w:val="001360FF"/>
    <w:rsid w:val="00136272"/>
    <w:rsid w:val="001362EE"/>
    <w:rsid w:val="00143396"/>
    <w:rsid w:val="001439B5"/>
    <w:rsid w:val="00144A55"/>
    <w:rsid w:val="00150720"/>
    <w:rsid w:val="001518F8"/>
    <w:rsid w:val="00152DAC"/>
    <w:rsid w:val="00152DF6"/>
    <w:rsid w:val="00153A46"/>
    <w:rsid w:val="001572B9"/>
    <w:rsid w:val="00160EE6"/>
    <w:rsid w:val="00166549"/>
    <w:rsid w:val="0016705F"/>
    <w:rsid w:val="00167107"/>
    <w:rsid w:val="00173685"/>
    <w:rsid w:val="00175241"/>
    <w:rsid w:val="00180499"/>
    <w:rsid w:val="00180D5A"/>
    <w:rsid w:val="001813D0"/>
    <w:rsid w:val="00181E31"/>
    <w:rsid w:val="0018311E"/>
    <w:rsid w:val="001832A6"/>
    <w:rsid w:val="001840AA"/>
    <w:rsid w:val="001863B7"/>
    <w:rsid w:val="00186892"/>
    <w:rsid w:val="00192805"/>
    <w:rsid w:val="0019321F"/>
    <w:rsid w:val="001A0B8F"/>
    <w:rsid w:val="001A1983"/>
    <w:rsid w:val="001A2A70"/>
    <w:rsid w:val="001A3439"/>
    <w:rsid w:val="001A37BB"/>
    <w:rsid w:val="001A4E02"/>
    <w:rsid w:val="001A5F0B"/>
    <w:rsid w:val="001A6426"/>
    <w:rsid w:val="001A71D7"/>
    <w:rsid w:val="001B5BC5"/>
    <w:rsid w:val="001B6A44"/>
    <w:rsid w:val="001B78F3"/>
    <w:rsid w:val="001B7F01"/>
    <w:rsid w:val="001C0360"/>
    <w:rsid w:val="001C0FA4"/>
    <w:rsid w:val="001C394D"/>
    <w:rsid w:val="001C5C7D"/>
    <w:rsid w:val="001D5D04"/>
    <w:rsid w:val="001E3418"/>
    <w:rsid w:val="001E798D"/>
    <w:rsid w:val="001F0060"/>
    <w:rsid w:val="001F3BEE"/>
    <w:rsid w:val="001F4639"/>
    <w:rsid w:val="001F47F0"/>
    <w:rsid w:val="00202124"/>
    <w:rsid w:val="00210080"/>
    <w:rsid w:val="002102F7"/>
    <w:rsid w:val="002104BB"/>
    <w:rsid w:val="00214B90"/>
    <w:rsid w:val="00215249"/>
    <w:rsid w:val="00216DC2"/>
    <w:rsid w:val="00223203"/>
    <w:rsid w:val="002267DA"/>
    <w:rsid w:val="00226E3E"/>
    <w:rsid w:val="00231AA6"/>
    <w:rsid w:val="002330CA"/>
    <w:rsid w:val="0023687E"/>
    <w:rsid w:val="00237A52"/>
    <w:rsid w:val="00240DD0"/>
    <w:rsid w:val="00241965"/>
    <w:rsid w:val="00243510"/>
    <w:rsid w:val="00243F68"/>
    <w:rsid w:val="00254A4E"/>
    <w:rsid w:val="002618E7"/>
    <w:rsid w:val="002634C4"/>
    <w:rsid w:val="00271EC1"/>
    <w:rsid w:val="00272975"/>
    <w:rsid w:val="00273C8A"/>
    <w:rsid w:val="00275BE0"/>
    <w:rsid w:val="0028252D"/>
    <w:rsid w:val="0028507D"/>
    <w:rsid w:val="00287817"/>
    <w:rsid w:val="002912F3"/>
    <w:rsid w:val="002928D3"/>
    <w:rsid w:val="002936BB"/>
    <w:rsid w:val="002A1D3F"/>
    <w:rsid w:val="002A40F1"/>
    <w:rsid w:val="002A64AF"/>
    <w:rsid w:val="002B20A3"/>
    <w:rsid w:val="002B4031"/>
    <w:rsid w:val="002B6114"/>
    <w:rsid w:val="002B6F66"/>
    <w:rsid w:val="002D108F"/>
    <w:rsid w:val="002D6738"/>
    <w:rsid w:val="002D793B"/>
    <w:rsid w:val="002E14FC"/>
    <w:rsid w:val="002E1E80"/>
    <w:rsid w:val="002E3212"/>
    <w:rsid w:val="002F1FE6"/>
    <w:rsid w:val="002F4E68"/>
    <w:rsid w:val="003032C9"/>
    <w:rsid w:val="00305FD6"/>
    <w:rsid w:val="003068C1"/>
    <w:rsid w:val="00306B7C"/>
    <w:rsid w:val="00306EEA"/>
    <w:rsid w:val="00312F7F"/>
    <w:rsid w:val="0032321C"/>
    <w:rsid w:val="00325724"/>
    <w:rsid w:val="0033325E"/>
    <w:rsid w:val="003365F5"/>
    <w:rsid w:val="0033734A"/>
    <w:rsid w:val="003379DE"/>
    <w:rsid w:val="0034360D"/>
    <w:rsid w:val="003450CD"/>
    <w:rsid w:val="00345D82"/>
    <w:rsid w:val="0035110E"/>
    <w:rsid w:val="00357B3A"/>
    <w:rsid w:val="00361450"/>
    <w:rsid w:val="003668E9"/>
    <w:rsid w:val="00367122"/>
    <w:rsid w:val="003673CF"/>
    <w:rsid w:val="0036754F"/>
    <w:rsid w:val="003711E1"/>
    <w:rsid w:val="003724D4"/>
    <w:rsid w:val="00372913"/>
    <w:rsid w:val="00373B98"/>
    <w:rsid w:val="00380C92"/>
    <w:rsid w:val="003845C1"/>
    <w:rsid w:val="00387294"/>
    <w:rsid w:val="003935D5"/>
    <w:rsid w:val="00395DA4"/>
    <w:rsid w:val="003A41E2"/>
    <w:rsid w:val="003A450C"/>
    <w:rsid w:val="003A6C84"/>
    <w:rsid w:val="003A6F89"/>
    <w:rsid w:val="003B38C1"/>
    <w:rsid w:val="003B4E59"/>
    <w:rsid w:val="003B58BD"/>
    <w:rsid w:val="003B6932"/>
    <w:rsid w:val="003C0421"/>
    <w:rsid w:val="003C2534"/>
    <w:rsid w:val="003C293B"/>
    <w:rsid w:val="003C323B"/>
    <w:rsid w:val="003D0B9E"/>
    <w:rsid w:val="003D0C09"/>
    <w:rsid w:val="003D57E3"/>
    <w:rsid w:val="003E08B0"/>
    <w:rsid w:val="003E3D76"/>
    <w:rsid w:val="003E4213"/>
    <w:rsid w:val="003E43ED"/>
    <w:rsid w:val="003E6BD5"/>
    <w:rsid w:val="003F08A2"/>
    <w:rsid w:val="003F0F26"/>
    <w:rsid w:val="003F49F3"/>
    <w:rsid w:val="004010F1"/>
    <w:rsid w:val="00401C1B"/>
    <w:rsid w:val="00403174"/>
    <w:rsid w:val="00404914"/>
    <w:rsid w:val="00406039"/>
    <w:rsid w:val="00411E27"/>
    <w:rsid w:val="00414C69"/>
    <w:rsid w:val="0041784C"/>
    <w:rsid w:val="004219DD"/>
    <w:rsid w:val="004238C9"/>
    <w:rsid w:val="00423E3E"/>
    <w:rsid w:val="00427AF4"/>
    <w:rsid w:val="0043292D"/>
    <w:rsid w:val="00433527"/>
    <w:rsid w:val="00433695"/>
    <w:rsid w:val="00437F68"/>
    <w:rsid w:val="00442220"/>
    <w:rsid w:val="00453816"/>
    <w:rsid w:val="004566D9"/>
    <w:rsid w:val="00456B3E"/>
    <w:rsid w:val="00457762"/>
    <w:rsid w:val="0046036C"/>
    <w:rsid w:val="004615D2"/>
    <w:rsid w:val="004647DA"/>
    <w:rsid w:val="004654AD"/>
    <w:rsid w:val="00467D9F"/>
    <w:rsid w:val="00470688"/>
    <w:rsid w:val="00472582"/>
    <w:rsid w:val="00473A12"/>
    <w:rsid w:val="00474062"/>
    <w:rsid w:val="00477D6B"/>
    <w:rsid w:val="00481EEA"/>
    <w:rsid w:val="004853A0"/>
    <w:rsid w:val="00485A19"/>
    <w:rsid w:val="00491640"/>
    <w:rsid w:val="00491D68"/>
    <w:rsid w:val="00495CFE"/>
    <w:rsid w:val="004A5372"/>
    <w:rsid w:val="004A54AA"/>
    <w:rsid w:val="004B26E7"/>
    <w:rsid w:val="004B415E"/>
    <w:rsid w:val="004B5909"/>
    <w:rsid w:val="004C4ACD"/>
    <w:rsid w:val="004C6B77"/>
    <w:rsid w:val="004D4921"/>
    <w:rsid w:val="004D75CE"/>
    <w:rsid w:val="004E2D88"/>
    <w:rsid w:val="004E548A"/>
    <w:rsid w:val="004E5AC7"/>
    <w:rsid w:val="004E6837"/>
    <w:rsid w:val="004F02A2"/>
    <w:rsid w:val="004F1E2C"/>
    <w:rsid w:val="004F23E3"/>
    <w:rsid w:val="004F341D"/>
    <w:rsid w:val="004F609A"/>
    <w:rsid w:val="005019FF"/>
    <w:rsid w:val="0050566F"/>
    <w:rsid w:val="0050576D"/>
    <w:rsid w:val="00505E6E"/>
    <w:rsid w:val="005103A1"/>
    <w:rsid w:val="00510F7E"/>
    <w:rsid w:val="005126AC"/>
    <w:rsid w:val="00514302"/>
    <w:rsid w:val="00514A72"/>
    <w:rsid w:val="00522BBA"/>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0EAE"/>
    <w:rsid w:val="00562211"/>
    <w:rsid w:val="005648D0"/>
    <w:rsid w:val="0057197D"/>
    <w:rsid w:val="0057614B"/>
    <w:rsid w:val="00576183"/>
    <w:rsid w:val="0058120E"/>
    <w:rsid w:val="005905B7"/>
    <w:rsid w:val="005917EA"/>
    <w:rsid w:val="00594180"/>
    <w:rsid w:val="005A245A"/>
    <w:rsid w:val="005A3C49"/>
    <w:rsid w:val="005C09C6"/>
    <w:rsid w:val="005C43A6"/>
    <w:rsid w:val="005C6649"/>
    <w:rsid w:val="005C71DD"/>
    <w:rsid w:val="005D3A05"/>
    <w:rsid w:val="005D532D"/>
    <w:rsid w:val="005D5536"/>
    <w:rsid w:val="005D6D44"/>
    <w:rsid w:val="005E1D7F"/>
    <w:rsid w:val="005E69B9"/>
    <w:rsid w:val="005F0588"/>
    <w:rsid w:val="005F4F93"/>
    <w:rsid w:val="005F6088"/>
    <w:rsid w:val="005F733A"/>
    <w:rsid w:val="005F7912"/>
    <w:rsid w:val="0060022C"/>
    <w:rsid w:val="00603523"/>
    <w:rsid w:val="00605827"/>
    <w:rsid w:val="006129DC"/>
    <w:rsid w:val="006149AA"/>
    <w:rsid w:val="00614F82"/>
    <w:rsid w:val="0061586B"/>
    <w:rsid w:val="00615D9A"/>
    <w:rsid w:val="006166AC"/>
    <w:rsid w:val="006205DB"/>
    <w:rsid w:val="00631EA5"/>
    <w:rsid w:val="00634C20"/>
    <w:rsid w:val="0063544A"/>
    <w:rsid w:val="00637EE8"/>
    <w:rsid w:val="00646050"/>
    <w:rsid w:val="00650F84"/>
    <w:rsid w:val="00651080"/>
    <w:rsid w:val="00652999"/>
    <w:rsid w:val="00653E35"/>
    <w:rsid w:val="00660664"/>
    <w:rsid w:val="006615F4"/>
    <w:rsid w:val="00661F18"/>
    <w:rsid w:val="00666635"/>
    <w:rsid w:val="00667545"/>
    <w:rsid w:val="006713CA"/>
    <w:rsid w:val="00671BD2"/>
    <w:rsid w:val="00676C5C"/>
    <w:rsid w:val="00681157"/>
    <w:rsid w:val="006851D6"/>
    <w:rsid w:val="00691777"/>
    <w:rsid w:val="00697CDB"/>
    <w:rsid w:val="00697D93"/>
    <w:rsid w:val="006A075B"/>
    <w:rsid w:val="006A3905"/>
    <w:rsid w:val="006A5902"/>
    <w:rsid w:val="006B5BF0"/>
    <w:rsid w:val="006C175F"/>
    <w:rsid w:val="006C2E9E"/>
    <w:rsid w:val="006D3AEE"/>
    <w:rsid w:val="006D722D"/>
    <w:rsid w:val="006E1DB2"/>
    <w:rsid w:val="006E6087"/>
    <w:rsid w:val="006F32F9"/>
    <w:rsid w:val="006F44C0"/>
    <w:rsid w:val="007015C4"/>
    <w:rsid w:val="00714308"/>
    <w:rsid w:val="007210F3"/>
    <w:rsid w:val="00724DAD"/>
    <w:rsid w:val="00726912"/>
    <w:rsid w:val="007330A5"/>
    <w:rsid w:val="0073440C"/>
    <w:rsid w:val="00734652"/>
    <w:rsid w:val="00734EA7"/>
    <w:rsid w:val="007356F1"/>
    <w:rsid w:val="00736038"/>
    <w:rsid w:val="0074515A"/>
    <w:rsid w:val="00746814"/>
    <w:rsid w:val="007502FD"/>
    <w:rsid w:val="00752BE2"/>
    <w:rsid w:val="00754723"/>
    <w:rsid w:val="00765F15"/>
    <w:rsid w:val="007734D2"/>
    <w:rsid w:val="00773B7B"/>
    <w:rsid w:val="00774501"/>
    <w:rsid w:val="00774EB5"/>
    <w:rsid w:val="00777E4D"/>
    <w:rsid w:val="00781A75"/>
    <w:rsid w:val="007829B8"/>
    <w:rsid w:val="00787823"/>
    <w:rsid w:val="007911BB"/>
    <w:rsid w:val="00793BFC"/>
    <w:rsid w:val="00795FD0"/>
    <w:rsid w:val="007A0CBE"/>
    <w:rsid w:val="007B1727"/>
    <w:rsid w:val="007B6851"/>
    <w:rsid w:val="007C1270"/>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04A4F"/>
    <w:rsid w:val="00804FFF"/>
    <w:rsid w:val="00811B29"/>
    <w:rsid w:val="008146C1"/>
    <w:rsid w:val="00821F66"/>
    <w:rsid w:val="0082321D"/>
    <w:rsid w:val="008240CE"/>
    <w:rsid w:val="00830298"/>
    <w:rsid w:val="00836636"/>
    <w:rsid w:val="00841492"/>
    <w:rsid w:val="008451F7"/>
    <w:rsid w:val="00854B4A"/>
    <w:rsid w:val="00866208"/>
    <w:rsid w:val="00872524"/>
    <w:rsid w:val="00872F93"/>
    <w:rsid w:val="00880ADB"/>
    <w:rsid w:val="00892317"/>
    <w:rsid w:val="008A274F"/>
    <w:rsid w:val="008A3F0A"/>
    <w:rsid w:val="008B2CC1"/>
    <w:rsid w:val="008B60B2"/>
    <w:rsid w:val="008B7353"/>
    <w:rsid w:val="008C0CB2"/>
    <w:rsid w:val="008C2EDB"/>
    <w:rsid w:val="008D0F3C"/>
    <w:rsid w:val="008D3780"/>
    <w:rsid w:val="008D50DC"/>
    <w:rsid w:val="008D610D"/>
    <w:rsid w:val="008E642B"/>
    <w:rsid w:val="008E7183"/>
    <w:rsid w:val="008F0D34"/>
    <w:rsid w:val="008F7FC3"/>
    <w:rsid w:val="00900457"/>
    <w:rsid w:val="009016DA"/>
    <w:rsid w:val="00903212"/>
    <w:rsid w:val="00905835"/>
    <w:rsid w:val="0090731E"/>
    <w:rsid w:val="00910340"/>
    <w:rsid w:val="009117A2"/>
    <w:rsid w:val="00913C6C"/>
    <w:rsid w:val="00914EDF"/>
    <w:rsid w:val="00915573"/>
    <w:rsid w:val="00916EE2"/>
    <w:rsid w:val="009312A8"/>
    <w:rsid w:val="00931CEC"/>
    <w:rsid w:val="009334A5"/>
    <w:rsid w:val="00933B31"/>
    <w:rsid w:val="0093421F"/>
    <w:rsid w:val="009350C5"/>
    <w:rsid w:val="00935560"/>
    <w:rsid w:val="00936764"/>
    <w:rsid w:val="00940899"/>
    <w:rsid w:val="0094732B"/>
    <w:rsid w:val="00950CF4"/>
    <w:rsid w:val="00953654"/>
    <w:rsid w:val="00954160"/>
    <w:rsid w:val="00956504"/>
    <w:rsid w:val="0096310C"/>
    <w:rsid w:val="00966A22"/>
    <w:rsid w:val="0096722F"/>
    <w:rsid w:val="00973F6F"/>
    <w:rsid w:val="00976FCA"/>
    <w:rsid w:val="00980843"/>
    <w:rsid w:val="00980EF3"/>
    <w:rsid w:val="00984B0B"/>
    <w:rsid w:val="00984B67"/>
    <w:rsid w:val="00985C53"/>
    <w:rsid w:val="0098717B"/>
    <w:rsid w:val="009929BC"/>
    <w:rsid w:val="00992A33"/>
    <w:rsid w:val="00994B08"/>
    <w:rsid w:val="00995395"/>
    <w:rsid w:val="00997625"/>
    <w:rsid w:val="009A0C6F"/>
    <w:rsid w:val="009A3C05"/>
    <w:rsid w:val="009A6DDF"/>
    <w:rsid w:val="009A7F03"/>
    <w:rsid w:val="009B043D"/>
    <w:rsid w:val="009C3715"/>
    <w:rsid w:val="009C594D"/>
    <w:rsid w:val="009D4EEC"/>
    <w:rsid w:val="009E2791"/>
    <w:rsid w:val="009E3F6F"/>
    <w:rsid w:val="009F35F0"/>
    <w:rsid w:val="009F3B5D"/>
    <w:rsid w:val="009F499F"/>
    <w:rsid w:val="009F5616"/>
    <w:rsid w:val="009F6C8E"/>
    <w:rsid w:val="009F7984"/>
    <w:rsid w:val="00A02179"/>
    <w:rsid w:val="00A02EEB"/>
    <w:rsid w:val="00A04908"/>
    <w:rsid w:val="00A04949"/>
    <w:rsid w:val="00A056C4"/>
    <w:rsid w:val="00A071F3"/>
    <w:rsid w:val="00A07452"/>
    <w:rsid w:val="00A109AF"/>
    <w:rsid w:val="00A118B7"/>
    <w:rsid w:val="00A1206D"/>
    <w:rsid w:val="00A157CB"/>
    <w:rsid w:val="00A274DF"/>
    <w:rsid w:val="00A34447"/>
    <w:rsid w:val="00A3799D"/>
    <w:rsid w:val="00A42DAF"/>
    <w:rsid w:val="00A45BD8"/>
    <w:rsid w:val="00A47185"/>
    <w:rsid w:val="00A51B12"/>
    <w:rsid w:val="00A562AD"/>
    <w:rsid w:val="00A65702"/>
    <w:rsid w:val="00A70EA1"/>
    <w:rsid w:val="00A72886"/>
    <w:rsid w:val="00A81719"/>
    <w:rsid w:val="00A84903"/>
    <w:rsid w:val="00A869B7"/>
    <w:rsid w:val="00A87B6E"/>
    <w:rsid w:val="00AA0246"/>
    <w:rsid w:val="00AB0732"/>
    <w:rsid w:val="00AB10FB"/>
    <w:rsid w:val="00AB4066"/>
    <w:rsid w:val="00AB4230"/>
    <w:rsid w:val="00AC0D01"/>
    <w:rsid w:val="00AC205C"/>
    <w:rsid w:val="00AC3ABE"/>
    <w:rsid w:val="00AC5DF8"/>
    <w:rsid w:val="00AC6975"/>
    <w:rsid w:val="00AD1C5D"/>
    <w:rsid w:val="00AD22A3"/>
    <w:rsid w:val="00AD5513"/>
    <w:rsid w:val="00AF0A6B"/>
    <w:rsid w:val="00AF7AD8"/>
    <w:rsid w:val="00AF7FCB"/>
    <w:rsid w:val="00B01A12"/>
    <w:rsid w:val="00B047C7"/>
    <w:rsid w:val="00B05A69"/>
    <w:rsid w:val="00B06D65"/>
    <w:rsid w:val="00B135B8"/>
    <w:rsid w:val="00B13FEB"/>
    <w:rsid w:val="00B14F8F"/>
    <w:rsid w:val="00B1533D"/>
    <w:rsid w:val="00B2167E"/>
    <w:rsid w:val="00B24BD6"/>
    <w:rsid w:val="00B47B97"/>
    <w:rsid w:val="00B502E0"/>
    <w:rsid w:val="00B50950"/>
    <w:rsid w:val="00B50A92"/>
    <w:rsid w:val="00B5116B"/>
    <w:rsid w:val="00B57F98"/>
    <w:rsid w:val="00B6682A"/>
    <w:rsid w:val="00B71202"/>
    <w:rsid w:val="00B718B9"/>
    <w:rsid w:val="00B73704"/>
    <w:rsid w:val="00B75AE5"/>
    <w:rsid w:val="00B8039F"/>
    <w:rsid w:val="00B9734B"/>
    <w:rsid w:val="00BA7869"/>
    <w:rsid w:val="00BA7E36"/>
    <w:rsid w:val="00BB26A0"/>
    <w:rsid w:val="00BD0A46"/>
    <w:rsid w:val="00BD1276"/>
    <w:rsid w:val="00BD1CDF"/>
    <w:rsid w:val="00BD1F0A"/>
    <w:rsid w:val="00BD3100"/>
    <w:rsid w:val="00BD5E62"/>
    <w:rsid w:val="00BD63CA"/>
    <w:rsid w:val="00BE1131"/>
    <w:rsid w:val="00BE25D1"/>
    <w:rsid w:val="00BE74C3"/>
    <w:rsid w:val="00BE7B62"/>
    <w:rsid w:val="00BF2723"/>
    <w:rsid w:val="00BF3078"/>
    <w:rsid w:val="00BF333B"/>
    <w:rsid w:val="00BF3538"/>
    <w:rsid w:val="00C065DD"/>
    <w:rsid w:val="00C11BFE"/>
    <w:rsid w:val="00C16961"/>
    <w:rsid w:val="00C17BE5"/>
    <w:rsid w:val="00C21A24"/>
    <w:rsid w:val="00C223B2"/>
    <w:rsid w:val="00C24CEF"/>
    <w:rsid w:val="00C2601F"/>
    <w:rsid w:val="00C2780C"/>
    <w:rsid w:val="00C30DBA"/>
    <w:rsid w:val="00C32541"/>
    <w:rsid w:val="00C34D7E"/>
    <w:rsid w:val="00C36E03"/>
    <w:rsid w:val="00C47D93"/>
    <w:rsid w:val="00C55897"/>
    <w:rsid w:val="00C57076"/>
    <w:rsid w:val="00C61FB6"/>
    <w:rsid w:val="00C65672"/>
    <w:rsid w:val="00C70155"/>
    <w:rsid w:val="00C74172"/>
    <w:rsid w:val="00C76355"/>
    <w:rsid w:val="00C77583"/>
    <w:rsid w:val="00C82D55"/>
    <w:rsid w:val="00C83860"/>
    <w:rsid w:val="00C9060F"/>
    <w:rsid w:val="00C9183F"/>
    <w:rsid w:val="00C93C3C"/>
    <w:rsid w:val="00C9667A"/>
    <w:rsid w:val="00C97057"/>
    <w:rsid w:val="00CA0830"/>
    <w:rsid w:val="00CA350A"/>
    <w:rsid w:val="00CA4D92"/>
    <w:rsid w:val="00CA617B"/>
    <w:rsid w:val="00CA6924"/>
    <w:rsid w:val="00CB5890"/>
    <w:rsid w:val="00CB7100"/>
    <w:rsid w:val="00CC1A85"/>
    <w:rsid w:val="00CD63DA"/>
    <w:rsid w:val="00CE0AF9"/>
    <w:rsid w:val="00CF2FCC"/>
    <w:rsid w:val="00CF42F5"/>
    <w:rsid w:val="00CF62B8"/>
    <w:rsid w:val="00D0661E"/>
    <w:rsid w:val="00D07178"/>
    <w:rsid w:val="00D07667"/>
    <w:rsid w:val="00D07E61"/>
    <w:rsid w:val="00D149FA"/>
    <w:rsid w:val="00D204C9"/>
    <w:rsid w:val="00D21FED"/>
    <w:rsid w:val="00D233F3"/>
    <w:rsid w:val="00D2354D"/>
    <w:rsid w:val="00D25F2A"/>
    <w:rsid w:val="00D27695"/>
    <w:rsid w:val="00D313AB"/>
    <w:rsid w:val="00D3387F"/>
    <w:rsid w:val="00D33E67"/>
    <w:rsid w:val="00D45252"/>
    <w:rsid w:val="00D4539C"/>
    <w:rsid w:val="00D508C6"/>
    <w:rsid w:val="00D56C32"/>
    <w:rsid w:val="00D625B0"/>
    <w:rsid w:val="00D64598"/>
    <w:rsid w:val="00D64921"/>
    <w:rsid w:val="00D666D3"/>
    <w:rsid w:val="00D6710F"/>
    <w:rsid w:val="00D709EE"/>
    <w:rsid w:val="00D71B4D"/>
    <w:rsid w:val="00D71D62"/>
    <w:rsid w:val="00D76FF7"/>
    <w:rsid w:val="00D83516"/>
    <w:rsid w:val="00D918CC"/>
    <w:rsid w:val="00D93D55"/>
    <w:rsid w:val="00DA2347"/>
    <w:rsid w:val="00DA4318"/>
    <w:rsid w:val="00DA680B"/>
    <w:rsid w:val="00DB1E46"/>
    <w:rsid w:val="00DB369A"/>
    <w:rsid w:val="00DB418D"/>
    <w:rsid w:val="00DB4FBC"/>
    <w:rsid w:val="00DB5866"/>
    <w:rsid w:val="00DC7493"/>
    <w:rsid w:val="00DD6DE0"/>
    <w:rsid w:val="00DD7413"/>
    <w:rsid w:val="00DE1046"/>
    <w:rsid w:val="00DE1B1E"/>
    <w:rsid w:val="00DF1A3A"/>
    <w:rsid w:val="00DF5C58"/>
    <w:rsid w:val="00E00D5C"/>
    <w:rsid w:val="00E02A47"/>
    <w:rsid w:val="00E056DD"/>
    <w:rsid w:val="00E059F3"/>
    <w:rsid w:val="00E060B9"/>
    <w:rsid w:val="00E06CC2"/>
    <w:rsid w:val="00E16A07"/>
    <w:rsid w:val="00E22110"/>
    <w:rsid w:val="00E2256A"/>
    <w:rsid w:val="00E24CB1"/>
    <w:rsid w:val="00E279F0"/>
    <w:rsid w:val="00E31545"/>
    <w:rsid w:val="00E335FE"/>
    <w:rsid w:val="00E33EDD"/>
    <w:rsid w:val="00E42510"/>
    <w:rsid w:val="00E471F2"/>
    <w:rsid w:val="00E54E03"/>
    <w:rsid w:val="00E71BF7"/>
    <w:rsid w:val="00E81408"/>
    <w:rsid w:val="00E82611"/>
    <w:rsid w:val="00E82E75"/>
    <w:rsid w:val="00E83F24"/>
    <w:rsid w:val="00E844C4"/>
    <w:rsid w:val="00E84730"/>
    <w:rsid w:val="00E84927"/>
    <w:rsid w:val="00E8587B"/>
    <w:rsid w:val="00E8660F"/>
    <w:rsid w:val="00EA0D5F"/>
    <w:rsid w:val="00EA76DB"/>
    <w:rsid w:val="00EB0D4F"/>
    <w:rsid w:val="00EB1AA2"/>
    <w:rsid w:val="00EB35CC"/>
    <w:rsid w:val="00EB3FCD"/>
    <w:rsid w:val="00EC4E49"/>
    <w:rsid w:val="00ED3EE4"/>
    <w:rsid w:val="00ED4471"/>
    <w:rsid w:val="00ED77FB"/>
    <w:rsid w:val="00EE0676"/>
    <w:rsid w:val="00EE3155"/>
    <w:rsid w:val="00EE45FA"/>
    <w:rsid w:val="00EE6AEE"/>
    <w:rsid w:val="00EF0F5B"/>
    <w:rsid w:val="00EF3E74"/>
    <w:rsid w:val="00EF46F5"/>
    <w:rsid w:val="00F016B2"/>
    <w:rsid w:val="00F03DFA"/>
    <w:rsid w:val="00F06AEF"/>
    <w:rsid w:val="00F11636"/>
    <w:rsid w:val="00F121C8"/>
    <w:rsid w:val="00F1293F"/>
    <w:rsid w:val="00F20A79"/>
    <w:rsid w:val="00F2202A"/>
    <w:rsid w:val="00F31533"/>
    <w:rsid w:val="00F324CE"/>
    <w:rsid w:val="00F34FB9"/>
    <w:rsid w:val="00F41330"/>
    <w:rsid w:val="00F46B37"/>
    <w:rsid w:val="00F46CF9"/>
    <w:rsid w:val="00F52E6C"/>
    <w:rsid w:val="00F55529"/>
    <w:rsid w:val="00F61DF9"/>
    <w:rsid w:val="00F65E8E"/>
    <w:rsid w:val="00F66152"/>
    <w:rsid w:val="00F70158"/>
    <w:rsid w:val="00F756FC"/>
    <w:rsid w:val="00F77809"/>
    <w:rsid w:val="00F871FD"/>
    <w:rsid w:val="00F92AEE"/>
    <w:rsid w:val="00F9637C"/>
    <w:rsid w:val="00F9747D"/>
    <w:rsid w:val="00FA030E"/>
    <w:rsid w:val="00FA2F1F"/>
    <w:rsid w:val="00FB2D06"/>
    <w:rsid w:val="00FB3A2B"/>
    <w:rsid w:val="00FB4A6B"/>
    <w:rsid w:val="00FB4E0D"/>
    <w:rsid w:val="00FC1C92"/>
    <w:rsid w:val="00FC692B"/>
    <w:rsid w:val="00FD2F8B"/>
    <w:rsid w:val="00FE1139"/>
    <w:rsid w:val="00FE2A83"/>
    <w:rsid w:val="00FE4BC6"/>
    <w:rsid w:val="00FE61B8"/>
    <w:rsid w:val="00FF370F"/>
    <w:rsid w:val="00FF39D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DE31D"/>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styleId="FollowedHyperlink">
    <w:name w:val="FollowedHyperlink"/>
    <w:basedOn w:val="DefaultParagraphFont"/>
    <w:rsid w:val="006C2E9E"/>
    <w:rPr>
      <w:color w:val="954F72" w:themeColor="followedHyperlink"/>
      <w:u w:val="single"/>
    </w:rPr>
  </w:style>
  <w:style w:type="character" w:customStyle="1" w:styleId="ONUMEChar">
    <w:name w:val="ONUM E Char"/>
    <w:basedOn w:val="DefaultParagraphFont"/>
    <w:link w:val="ONUME"/>
    <w:rsid w:val="003450CD"/>
    <w:rPr>
      <w:rFonts w:ascii="Arial" w:eastAsia="SimSun" w:hAnsi="Arial" w:cs="Arial"/>
      <w:sz w:val="22"/>
      <w:lang w:val="en-US" w:eastAsia="zh-CN"/>
    </w:rPr>
  </w:style>
  <w:style w:type="character" w:customStyle="1" w:styleId="BodyTextChar">
    <w:name w:val="Body Text Char"/>
    <w:basedOn w:val="DefaultParagraphFont"/>
    <w:link w:val="BodyText"/>
    <w:rsid w:val="00180D5A"/>
    <w:rPr>
      <w:rFonts w:ascii="Arial" w:eastAsia="SimSun" w:hAnsi="Arial" w:cs="Arial"/>
      <w:sz w:val="22"/>
      <w:lang w:val="en-US" w:eastAsia="zh-CN"/>
    </w:rPr>
  </w:style>
  <w:style w:type="paragraph" w:styleId="Date">
    <w:name w:val="Date"/>
    <w:basedOn w:val="Normal"/>
    <w:next w:val="Normal"/>
    <w:link w:val="DateChar"/>
    <w:rsid w:val="008F0D34"/>
  </w:style>
  <w:style w:type="character" w:customStyle="1" w:styleId="DateChar">
    <w:name w:val="Date Char"/>
    <w:basedOn w:val="DefaultParagraphFont"/>
    <w:link w:val="Date"/>
    <w:rsid w:val="008F0D3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932F-0AFC-41B9-B223-939A3C37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3320</Words>
  <Characters>16937</Characters>
  <Application>Microsoft Office Word</Application>
  <DocSecurity>0</DocSecurity>
  <Lines>432</Lines>
  <Paragraphs>222</Paragraphs>
  <ScaleCrop>false</ScaleCrop>
  <HeadingPairs>
    <vt:vector size="2" baseType="variant">
      <vt:variant>
        <vt:lpstr>Title</vt:lpstr>
      </vt:variant>
      <vt:variant>
        <vt:i4>1</vt:i4>
      </vt:variant>
    </vt:vector>
  </HeadingPairs>
  <TitlesOfParts>
    <vt:vector size="1" baseType="lpstr">
      <vt:lpstr>CWS/9/1 Prov.3</vt:lpstr>
    </vt:vector>
  </TitlesOfParts>
  <Company>WIPO</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CWS/9/INF/1 Prov.3</dc:title>
  <dc:subject>Draft Agenda, 7th Session Committee on WIPO Standards</dc:subject>
  <dc:creator>WIPO</dc:creator>
  <cp:keywords>FOR OFFICIAL USE ONLY</cp:keywords>
  <dc:description/>
  <cp:lastModifiedBy>CHAVAS Louison</cp:lastModifiedBy>
  <cp:revision>3</cp:revision>
  <cp:lastPrinted>2019-03-27T07:33:00Z</cp:lastPrinted>
  <dcterms:created xsi:type="dcterms:W3CDTF">2021-10-25T15:19:00Z</dcterms:created>
  <dcterms:modified xsi:type="dcterms:W3CDTF">2021-10-25T15:46:00Z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9e5ad572-b472-4047-acc1-f02555c570f3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