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7A1642" w:rsidRPr="004D6F0F" w14:paraId="2067C123" w14:textId="77777777" w:rsidTr="00361450">
        <w:tc>
          <w:tcPr>
            <w:tcW w:w="4513" w:type="dxa"/>
            <w:tcBorders>
              <w:bottom w:val="single" w:sz="4" w:space="0" w:color="auto"/>
            </w:tcBorders>
            <w:tcMar>
              <w:bottom w:w="170" w:type="dxa"/>
            </w:tcMar>
          </w:tcPr>
          <w:p w14:paraId="180B6961" w14:textId="77777777" w:rsidR="00EC4E49" w:rsidRPr="004D6F0F" w:rsidRDefault="00EC4E49" w:rsidP="008B60E6"/>
        </w:tc>
        <w:tc>
          <w:tcPr>
            <w:tcW w:w="4337" w:type="dxa"/>
            <w:tcBorders>
              <w:bottom w:val="single" w:sz="4" w:space="0" w:color="auto"/>
            </w:tcBorders>
            <w:tcMar>
              <w:left w:w="0" w:type="dxa"/>
              <w:right w:w="0" w:type="dxa"/>
            </w:tcMar>
          </w:tcPr>
          <w:p w14:paraId="08D662B1" w14:textId="77777777" w:rsidR="00EC4E49" w:rsidRPr="004D6F0F" w:rsidRDefault="00662341" w:rsidP="008B60E6">
            <w:r w:rsidRPr="004D6F0F">
              <w:rPr>
                <w:noProof/>
              </w:rPr>
              <w:drawing>
                <wp:inline distT="0" distB="0" distL="0" distR="0" wp14:anchorId="23F39E01" wp14:editId="54015724">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2394D979" w14:textId="77777777" w:rsidR="00EC4E49" w:rsidRPr="004D6F0F" w:rsidRDefault="00EC4E49" w:rsidP="008B60E6">
            <w:pPr>
              <w:jc w:val="right"/>
            </w:pPr>
            <w:r w:rsidRPr="004D6F0F">
              <w:rPr>
                <w:b/>
                <w:sz w:val="40"/>
                <w:szCs w:val="40"/>
              </w:rPr>
              <w:t>E</w:t>
            </w:r>
          </w:p>
        </w:tc>
      </w:tr>
      <w:tr w:rsidR="007A1642" w:rsidRPr="004D6F0F" w14:paraId="0A2A3536"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47692ECF" w14:textId="28B1EDDF" w:rsidR="00A97D89" w:rsidRDefault="00662341" w:rsidP="0038697E">
            <w:pPr>
              <w:jc w:val="right"/>
              <w:rPr>
                <w:rFonts w:ascii="Arial Black" w:hAnsi="Arial Black"/>
                <w:caps/>
                <w:sz w:val="15"/>
              </w:rPr>
            </w:pPr>
            <w:r w:rsidRPr="004D6F0F">
              <w:rPr>
                <w:rFonts w:ascii="Arial Black" w:hAnsi="Arial Black"/>
                <w:caps/>
                <w:sz w:val="15"/>
              </w:rPr>
              <w:t>CWS/</w:t>
            </w:r>
            <w:r w:rsidR="00050766">
              <w:rPr>
                <w:rFonts w:ascii="Arial Black" w:hAnsi="Arial Black"/>
                <w:caps/>
                <w:sz w:val="15"/>
              </w:rPr>
              <w:t>9</w:t>
            </w:r>
            <w:r w:rsidRPr="004D6F0F">
              <w:rPr>
                <w:rFonts w:ascii="Arial Black" w:hAnsi="Arial Black"/>
                <w:caps/>
                <w:sz w:val="15"/>
              </w:rPr>
              <w:t>/</w:t>
            </w:r>
            <w:r w:rsidR="00F81A46" w:rsidRPr="004D6F0F">
              <w:rPr>
                <w:rFonts w:ascii="Arial Black" w:hAnsi="Arial Black"/>
                <w:caps/>
                <w:sz w:val="15"/>
              </w:rPr>
              <w:t>2</w:t>
            </w:r>
            <w:r w:rsidR="0005620E">
              <w:rPr>
                <w:rFonts w:ascii="Arial Black" w:hAnsi="Arial Black"/>
                <w:caps/>
                <w:sz w:val="15"/>
              </w:rPr>
              <w:t>4</w:t>
            </w:r>
          </w:p>
          <w:p w14:paraId="2935A5E6" w14:textId="77777777" w:rsidR="008B2CC1" w:rsidRPr="004D6F0F" w:rsidRDefault="0038697E" w:rsidP="0038697E">
            <w:pPr>
              <w:jc w:val="right"/>
              <w:rPr>
                <w:rFonts w:ascii="Arial Black" w:hAnsi="Arial Black"/>
                <w:caps/>
                <w:sz w:val="15"/>
              </w:rPr>
            </w:pPr>
            <w:r w:rsidRPr="004D6F0F">
              <w:rPr>
                <w:rFonts w:ascii="Arial Black" w:hAnsi="Arial Black"/>
                <w:caps/>
                <w:sz w:val="15"/>
              </w:rPr>
              <w:t xml:space="preserve"> </w:t>
            </w:r>
            <w:r w:rsidR="008B2CC1" w:rsidRPr="004D6F0F">
              <w:rPr>
                <w:rFonts w:ascii="Arial Black" w:hAnsi="Arial Black"/>
                <w:caps/>
                <w:sz w:val="15"/>
              </w:rPr>
              <w:t xml:space="preserve"> </w:t>
            </w:r>
          </w:p>
        </w:tc>
      </w:tr>
      <w:tr w:rsidR="007A1642" w:rsidRPr="004D6F0F" w14:paraId="35F9726B" w14:textId="77777777" w:rsidTr="00916EE2">
        <w:trPr>
          <w:trHeight w:hRule="exact" w:val="170"/>
        </w:trPr>
        <w:tc>
          <w:tcPr>
            <w:tcW w:w="9356" w:type="dxa"/>
            <w:gridSpan w:val="3"/>
            <w:noWrap/>
            <w:tcMar>
              <w:left w:w="0" w:type="dxa"/>
              <w:right w:w="0" w:type="dxa"/>
            </w:tcMar>
            <w:vAlign w:val="bottom"/>
          </w:tcPr>
          <w:p w14:paraId="10480521" w14:textId="77777777" w:rsidR="008B2CC1" w:rsidRPr="004D6F0F" w:rsidRDefault="0038697E" w:rsidP="008B60E6">
            <w:pPr>
              <w:jc w:val="right"/>
              <w:rPr>
                <w:rFonts w:ascii="Arial Black" w:hAnsi="Arial Black"/>
                <w:caps/>
                <w:sz w:val="15"/>
              </w:rPr>
            </w:pPr>
            <w:r w:rsidRPr="004D6F0F">
              <w:rPr>
                <w:rFonts w:ascii="Arial Black" w:hAnsi="Arial Black"/>
                <w:caps/>
                <w:sz w:val="15"/>
              </w:rPr>
              <w:t xml:space="preserve"> </w:t>
            </w:r>
            <w:r w:rsidR="0062231F" w:rsidRPr="004D6F0F">
              <w:rPr>
                <w:rFonts w:ascii="Arial Black" w:hAnsi="Arial Black"/>
                <w:caps/>
                <w:sz w:val="15"/>
              </w:rPr>
              <w:t xml:space="preserve"> </w:t>
            </w:r>
            <w:r w:rsidR="008B2CC1" w:rsidRPr="004D6F0F">
              <w:rPr>
                <w:rFonts w:ascii="Arial Black" w:hAnsi="Arial Black"/>
                <w:caps/>
                <w:sz w:val="15"/>
              </w:rPr>
              <w:t>ORIGINAL:</w:t>
            </w:r>
            <w:r w:rsidR="00A82446" w:rsidRPr="004D6F0F">
              <w:rPr>
                <w:rFonts w:ascii="Arial Black" w:hAnsi="Arial Black"/>
                <w:caps/>
                <w:sz w:val="15"/>
              </w:rPr>
              <w:t xml:space="preserve">  E</w:t>
            </w:r>
            <w:r w:rsidR="00A82446" w:rsidRPr="006F1E2B">
              <w:rPr>
                <w:rFonts w:ascii="Arial Black" w:hAnsi="Arial Black"/>
                <w:caps/>
                <w:sz w:val="15"/>
              </w:rPr>
              <w:t>NGL</w:t>
            </w:r>
            <w:r w:rsidR="00A82446" w:rsidRPr="004D6F0F">
              <w:rPr>
                <w:rFonts w:ascii="Arial Black" w:hAnsi="Arial Black"/>
                <w:caps/>
                <w:sz w:val="15"/>
              </w:rPr>
              <w:t>ISH</w:t>
            </w:r>
            <w:r w:rsidR="00A42DAF" w:rsidRPr="004D6F0F">
              <w:rPr>
                <w:rFonts w:ascii="Arial Black" w:hAnsi="Arial Black"/>
                <w:caps/>
                <w:sz w:val="15"/>
              </w:rPr>
              <w:t xml:space="preserve"> </w:t>
            </w:r>
            <w:r w:rsidR="008B2CC1" w:rsidRPr="004D6F0F">
              <w:rPr>
                <w:rFonts w:ascii="Arial Black" w:hAnsi="Arial Black"/>
                <w:caps/>
                <w:sz w:val="15"/>
              </w:rPr>
              <w:t xml:space="preserve"> </w:t>
            </w:r>
          </w:p>
        </w:tc>
      </w:tr>
      <w:tr w:rsidR="008B2CC1" w:rsidRPr="004D6F0F" w14:paraId="56171536" w14:textId="77777777" w:rsidTr="00916EE2">
        <w:trPr>
          <w:trHeight w:hRule="exact" w:val="198"/>
        </w:trPr>
        <w:tc>
          <w:tcPr>
            <w:tcW w:w="9356" w:type="dxa"/>
            <w:gridSpan w:val="3"/>
            <w:tcMar>
              <w:left w:w="0" w:type="dxa"/>
              <w:right w:w="0" w:type="dxa"/>
            </w:tcMar>
            <w:vAlign w:val="bottom"/>
          </w:tcPr>
          <w:p w14:paraId="3DA74BE3" w14:textId="02ADC7D4" w:rsidR="008B2CC1" w:rsidRPr="004D6F0F" w:rsidRDefault="008B2CC1" w:rsidP="00333964">
            <w:pPr>
              <w:jc w:val="right"/>
              <w:rPr>
                <w:rFonts w:ascii="Arial Black" w:hAnsi="Arial Black"/>
                <w:caps/>
                <w:sz w:val="15"/>
              </w:rPr>
            </w:pPr>
            <w:r w:rsidRPr="004D6F0F">
              <w:rPr>
                <w:rFonts w:ascii="Arial Black" w:hAnsi="Arial Black"/>
                <w:caps/>
                <w:sz w:val="15"/>
              </w:rPr>
              <w:t>DATE:</w:t>
            </w:r>
            <w:r w:rsidR="00A82446" w:rsidRPr="004D6F0F">
              <w:rPr>
                <w:rFonts w:ascii="Arial Black" w:hAnsi="Arial Black"/>
                <w:caps/>
                <w:sz w:val="15"/>
              </w:rPr>
              <w:t xml:space="preserve">  </w:t>
            </w:r>
            <w:r w:rsidR="00817A1C">
              <w:rPr>
                <w:rFonts w:ascii="Arial Black" w:hAnsi="Arial Black"/>
                <w:caps/>
                <w:sz w:val="15"/>
              </w:rPr>
              <w:t xml:space="preserve">November </w:t>
            </w:r>
            <w:r w:rsidR="00333964">
              <w:rPr>
                <w:rFonts w:ascii="Arial Black" w:hAnsi="Arial Black"/>
                <w:caps/>
                <w:sz w:val="15"/>
              </w:rPr>
              <w:t>5</w:t>
            </w:r>
            <w:r w:rsidR="00A82446" w:rsidRPr="004D6F0F">
              <w:rPr>
                <w:rFonts w:ascii="Arial Black" w:hAnsi="Arial Black"/>
                <w:caps/>
                <w:sz w:val="15"/>
              </w:rPr>
              <w:t>, 20</w:t>
            </w:r>
            <w:r w:rsidR="00F81A46" w:rsidRPr="004D6F0F">
              <w:rPr>
                <w:rFonts w:ascii="Arial Black" w:hAnsi="Arial Black"/>
                <w:caps/>
                <w:sz w:val="15"/>
              </w:rPr>
              <w:t>2</w:t>
            </w:r>
            <w:r w:rsidR="00831C2B">
              <w:rPr>
                <w:rFonts w:ascii="Arial Black" w:hAnsi="Arial Black"/>
                <w:caps/>
                <w:sz w:val="15"/>
              </w:rPr>
              <w:t>1</w:t>
            </w:r>
            <w:r w:rsidR="00A42DAF" w:rsidRPr="004D6F0F">
              <w:rPr>
                <w:rFonts w:ascii="Arial Black" w:hAnsi="Arial Black"/>
                <w:caps/>
                <w:sz w:val="15"/>
              </w:rPr>
              <w:t xml:space="preserve"> </w:t>
            </w:r>
            <w:r w:rsidRPr="004D6F0F">
              <w:rPr>
                <w:rFonts w:ascii="Arial Black" w:hAnsi="Arial Black"/>
                <w:caps/>
                <w:sz w:val="15"/>
              </w:rPr>
              <w:t xml:space="preserve"> </w:t>
            </w:r>
          </w:p>
        </w:tc>
      </w:tr>
    </w:tbl>
    <w:p w14:paraId="4E9598F9" w14:textId="77777777" w:rsidR="008B2CC1" w:rsidRPr="004D6F0F" w:rsidRDefault="008B2CC1" w:rsidP="008B60E6"/>
    <w:p w14:paraId="5C1A78EC" w14:textId="77777777" w:rsidR="008B2CC1" w:rsidRPr="004D6F0F" w:rsidRDefault="008B2CC1" w:rsidP="008B60E6"/>
    <w:p w14:paraId="7E9DE839" w14:textId="77777777" w:rsidR="008B2CC1" w:rsidRPr="004D6F0F" w:rsidRDefault="008B2CC1" w:rsidP="008B60E6"/>
    <w:p w14:paraId="0AE2C188" w14:textId="77777777" w:rsidR="008B2CC1" w:rsidRPr="004D6F0F" w:rsidRDefault="008B2CC1" w:rsidP="008B60E6">
      <w:pPr>
        <w:rPr>
          <w:i/>
        </w:rPr>
      </w:pPr>
    </w:p>
    <w:p w14:paraId="38272465" w14:textId="77777777" w:rsidR="00A9671E" w:rsidRPr="004D6F0F" w:rsidRDefault="00A9671E" w:rsidP="008B60E6">
      <w:pPr>
        <w:rPr>
          <w:b/>
          <w:sz w:val="28"/>
          <w:szCs w:val="28"/>
        </w:rPr>
      </w:pPr>
      <w:r w:rsidRPr="004D6F0F">
        <w:rPr>
          <w:b/>
          <w:sz w:val="28"/>
          <w:szCs w:val="28"/>
        </w:rPr>
        <w:t>Committee on WIPO Standards (CWS)</w:t>
      </w:r>
    </w:p>
    <w:p w14:paraId="50AC140D" w14:textId="77777777" w:rsidR="003845C1" w:rsidRPr="004D6F0F" w:rsidRDefault="003845C1" w:rsidP="008B60E6"/>
    <w:p w14:paraId="748A1CFF" w14:textId="77777777" w:rsidR="003845C1" w:rsidRPr="004D6F0F" w:rsidRDefault="003845C1" w:rsidP="008B60E6"/>
    <w:p w14:paraId="71876083" w14:textId="77777777" w:rsidR="00434BC1" w:rsidRPr="004D6F0F" w:rsidRDefault="00050766" w:rsidP="00434BC1">
      <w:pPr>
        <w:rPr>
          <w:b/>
          <w:sz w:val="24"/>
          <w:szCs w:val="24"/>
        </w:rPr>
      </w:pPr>
      <w:r>
        <w:rPr>
          <w:b/>
          <w:sz w:val="24"/>
          <w:szCs w:val="24"/>
        </w:rPr>
        <w:t>Nin</w:t>
      </w:r>
      <w:r w:rsidR="00434BC1" w:rsidRPr="004D6F0F">
        <w:rPr>
          <w:b/>
          <w:sz w:val="24"/>
          <w:szCs w:val="24"/>
        </w:rPr>
        <w:t>th Session</w:t>
      </w:r>
    </w:p>
    <w:p w14:paraId="718E87C9" w14:textId="77777777" w:rsidR="008B2CC1" w:rsidRPr="00050766" w:rsidRDefault="00050766" w:rsidP="00050766">
      <w:pPr>
        <w:spacing w:after="720"/>
        <w:outlineLvl w:val="1"/>
        <w:rPr>
          <w:b/>
          <w:sz w:val="24"/>
          <w:szCs w:val="24"/>
        </w:rPr>
      </w:pPr>
      <w:r w:rsidRPr="00846CF6">
        <w:rPr>
          <w:b/>
          <w:sz w:val="24"/>
          <w:szCs w:val="24"/>
        </w:rPr>
        <w:t>Geneva, November 1 to 5, 2021</w:t>
      </w:r>
    </w:p>
    <w:p w14:paraId="03FC1027" w14:textId="0A37B7B6" w:rsidR="00111E6C" w:rsidRDefault="0092468A" w:rsidP="00111E6C">
      <w:pPr>
        <w:spacing w:after="1040"/>
        <w:rPr>
          <w:sz w:val="24"/>
          <w:szCs w:val="24"/>
        </w:rPr>
      </w:pPr>
      <w:r>
        <w:rPr>
          <w:sz w:val="24"/>
          <w:szCs w:val="24"/>
        </w:rPr>
        <w:t>SUMMARY BY THE CHAIR</w:t>
      </w:r>
    </w:p>
    <w:p w14:paraId="78044B75" w14:textId="77777777" w:rsidR="00A82446" w:rsidRPr="004D6F0F" w:rsidRDefault="00A82446" w:rsidP="00111E6C">
      <w:r w:rsidRPr="004D6F0F">
        <w:t>INTRODUCTION</w:t>
      </w:r>
    </w:p>
    <w:p w14:paraId="57CFB68C" w14:textId="77777777" w:rsidR="00A82446" w:rsidRPr="004D6F0F" w:rsidRDefault="00A82446" w:rsidP="007B504A">
      <w:pPr>
        <w:pStyle w:val="Heading3"/>
        <w:keepNext w:val="0"/>
        <w:spacing w:before="0"/>
      </w:pPr>
      <w:r w:rsidRPr="004D6F0F">
        <w:t>Agenda Item 1:  Opening of the session</w:t>
      </w:r>
    </w:p>
    <w:p w14:paraId="569AFA31" w14:textId="77777777" w:rsidR="00036BE6" w:rsidRPr="004D6F0F" w:rsidRDefault="00036BE6" w:rsidP="008A5C02">
      <w:pPr>
        <w:pStyle w:val="ParaNum"/>
      </w:pPr>
      <w:r w:rsidRPr="004D6F0F">
        <w:fldChar w:fldCharType="begin"/>
      </w:r>
      <w:r w:rsidRPr="004D6F0F">
        <w:instrText xml:space="preserve"> AUTONUM  </w:instrText>
      </w:r>
      <w:r w:rsidRPr="004D6F0F">
        <w:fldChar w:fldCharType="end"/>
      </w:r>
      <w:r w:rsidRPr="004D6F0F">
        <w:tab/>
      </w:r>
      <w:r w:rsidR="00050766" w:rsidRPr="00B73F10">
        <w:t xml:space="preserve">The </w:t>
      </w:r>
      <w:r w:rsidR="00B82613">
        <w:t>nin</w:t>
      </w:r>
      <w:r w:rsidR="00050766" w:rsidRPr="00B73F10">
        <w:t xml:space="preserve">th session was opened by the </w:t>
      </w:r>
      <w:r w:rsidR="00817A1C">
        <w:t>Assi</w:t>
      </w:r>
      <w:r w:rsidR="00D73528">
        <w:t>s</w:t>
      </w:r>
      <w:r w:rsidR="00817A1C">
        <w:t xml:space="preserve">tant </w:t>
      </w:r>
      <w:r w:rsidR="00050766" w:rsidRPr="00B73F10">
        <w:t>Director General</w:t>
      </w:r>
      <w:r w:rsidR="00817A1C">
        <w:t xml:space="preserve">, </w:t>
      </w:r>
      <w:r w:rsidR="00817A1C" w:rsidRPr="00817A1C">
        <w:t>Infrastruct</w:t>
      </w:r>
      <w:bookmarkStart w:id="0" w:name="_GoBack"/>
      <w:bookmarkEnd w:id="0"/>
      <w:r w:rsidR="00817A1C" w:rsidRPr="00817A1C">
        <w:t>ure and Platforms Sector</w:t>
      </w:r>
      <w:r w:rsidR="00050766" w:rsidRPr="00B73F10">
        <w:t xml:space="preserve"> of WIPO, Mr. </w:t>
      </w:r>
      <w:r w:rsidR="00817A1C">
        <w:t>Ken-ichiro Natsume</w:t>
      </w:r>
      <w:r w:rsidR="00050766" w:rsidRPr="00B73F10">
        <w:t>, who welcomed the participants.</w:t>
      </w:r>
    </w:p>
    <w:p w14:paraId="127D01C5" w14:textId="77777777" w:rsidR="00A82446" w:rsidRPr="004D6F0F" w:rsidRDefault="00A82446" w:rsidP="00036BE6">
      <w:pPr>
        <w:pStyle w:val="Heading3"/>
      </w:pPr>
      <w:r w:rsidRPr="004D6F0F">
        <w:t>Agenda Item 2:  Election of the Chair and two Vice-Chairs</w:t>
      </w:r>
    </w:p>
    <w:p w14:paraId="60B99F7B" w14:textId="77777777" w:rsidR="00E96ACB" w:rsidRPr="004D6F0F" w:rsidRDefault="00490D98" w:rsidP="00490D98">
      <w:pPr>
        <w:pStyle w:val="ParaNum"/>
      </w:pPr>
      <w:r w:rsidRPr="004D6F0F">
        <w:fldChar w:fldCharType="begin"/>
      </w:r>
      <w:r w:rsidRPr="004D6F0F">
        <w:instrText xml:space="preserve"> AUTONUM  </w:instrText>
      </w:r>
      <w:r w:rsidRPr="004D6F0F">
        <w:fldChar w:fldCharType="end"/>
      </w:r>
      <w:r w:rsidRPr="004D6F0F">
        <w:tab/>
      </w:r>
      <w:r w:rsidR="00861007" w:rsidRPr="004D6F0F">
        <w:t xml:space="preserve">The CWS unanimously </w:t>
      </w:r>
      <w:r w:rsidR="00CB6560">
        <w:t>elected</w:t>
      </w:r>
      <w:r w:rsidR="00861007" w:rsidRPr="004D6F0F">
        <w:t xml:space="preserve"> M</w:t>
      </w:r>
      <w:r w:rsidR="007F5555">
        <w:t>s</w:t>
      </w:r>
      <w:r w:rsidR="00861007" w:rsidRPr="004D6F0F">
        <w:t xml:space="preserve">. </w:t>
      </w:r>
      <w:r w:rsidR="007F5555" w:rsidRPr="007F5555">
        <w:t xml:space="preserve">Åsa Viken </w:t>
      </w:r>
      <w:r w:rsidR="00861007" w:rsidRPr="004D6F0F">
        <w:t>(</w:t>
      </w:r>
      <w:r w:rsidR="007F5555">
        <w:t>Sweden</w:t>
      </w:r>
      <w:r w:rsidR="00861007" w:rsidRPr="004D6F0F">
        <w:t xml:space="preserve">) as Chair and Mr. </w:t>
      </w:r>
      <w:r w:rsidR="007F5555" w:rsidRPr="007F5555">
        <w:t xml:space="preserve">Siyoung Park </w:t>
      </w:r>
      <w:r w:rsidR="00861007" w:rsidRPr="004D6F0F">
        <w:t>(</w:t>
      </w:r>
      <w:r w:rsidR="007F5555">
        <w:t>Republic of Korea</w:t>
      </w:r>
      <w:r w:rsidR="00861007" w:rsidRPr="004D6F0F">
        <w:t>) as Vice</w:t>
      </w:r>
      <w:r w:rsidR="00861007" w:rsidRPr="004D6F0F">
        <w:noBreakHyphen/>
        <w:t>Chair</w:t>
      </w:r>
      <w:r w:rsidR="00817A1C">
        <w:t>.</w:t>
      </w:r>
    </w:p>
    <w:p w14:paraId="4C28255F" w14:textId="77777777" w:rsidR="00A82446" w:rsidRPr="004D6F0F" w:rsidRDefault="00A82446" w:rsidP="009F5F37">
      <w:pPr>
        <w:pStyle w:val="Heading2"/>
      </w:pPr>
      <w:r w:rsidRPr="004D6F0F">
        <w:t>DISCUSSION OF AGENDA ITEMS</w:t>
      </w:r>
    </w:p>
    <w:p w14:paraId="3B2E98BC" w14:textId="77777777" w:rsidR="00737023" w:rsidRPr="004D6F0F" w:rsidRDefault="00737023" w:rsidP="00737023">
      <w:pPr>
        <w:pStyle w:val="Heading3"/>
        <w:keepNext w:val="0"/>
        <w:spacing w:before="0"/>
      </w:pPr>
      <w:r w:rsidRPr="004D6F0F">
        <w:t>Agenda Item 3:  Adoption of the agenda</w:t>
      </w:r>
    </w:p>
    <w:p w14:paraId="05A63B5E" w14:textId="77777777" w:rsidR="00737023" w:rsidRDefault="00490D98" w:rsidP="00490D98">
      <w:pPr>
        <w:pStyle w:val="ParaNum"/>
      </w:pPr>
      <w:r w:rsidRPr="004D6F0F">
        <w:fldChar w:fldCharType="begin"/>
      </w:r>
      <w:r w:rsidRPr="004D6F0F">
        <w:instrText xml:space="preserve"> AUTONUM  </w:instrText>
      </w:r>
      <w:r w:rsidRPr="004D6F0F">
        <w:fldChar w:fldCharType="end"/>
      </w:r>
      <w:r w:rsidRPr="004D6F0F">
        <w:tab/>
      </w:r>
      <w:r w:rsidR="00036BE6" w:rsidRPr="004D6F0F">
        <w:t xml:space="preserve">The CWS </w:t>
      </w:r>
      <w:r w:rsidR="00036BE6" w:rsidRPr="004D6F0F">
        <w:rPr>
          <w:szCs w:val="22"/>
        </w:rPr>
        <w:t xml:space="preserve">unanimously </w:t>
      </w:r>
      <w:r w:rsidR="00036BE6" w:rsidRPr="004D6F0F">
        <w:t>adopted the agen</w:t>
      </w:r>
      <w:r w:rsidR="00B82613">
        <w:t>da as proposed in document CWS/9</w:t>
      </w:r>
      <w:r w:rsidR="00036BE6" w:rsidRPr="004D6F0F">
        <w:t>/1 PROV.</w:t>
      </w:r>
      <w:r w:rsidR="00817A1C">
        <w:t>3</w:t>
      </w:r>
      <w:r w:rsidR="00036BE6" w:rsidRPr="004D6F0F">
        <w:t>.</w:t>
      </w:r>
    </w:p>
    <w:p w14:paraId="55403B2C" w14:textId="77777777" w:rsidR="00B82613" w:rsidRPr="004D6F0F" w:rsidRDefault="00B82613" w:rsidP="00B82613">
      <w:pPr>
        <w:pStyle w:val="Heading3"/>
      </w:pPr>
      <w:r w:rsidRPr="004D6F0F">
        <w:t xml:space="preserve">Agenda Item 4 (a):  </w:t>
      </w:r>
      <w:r>
        <w:t>Report by the ICT Strategy for Standards Task Force (Task No. 58)</w:t>
      </w:r>
    </w:p>
    <w:p w14:paraId="1C2ADF67" w14:textId="77777777" w:rsidR="00B82613" w:rsidRDefault="00B82613" w:rsidP="00B82613">
      <w:pPr>
        <w:pStyle w:val="ParaNum"/>
      </w:pPr>
      <w:r w:rsidRPr="004D6F0F">
        <w:fldChar w:fldCharType="begin"/>
      </w:r>
      <w:r w:rsidRPr="004D6F0F">
        <w:instrText xml:space="preserve"> AUTONUM  </w:instrText>
      </w:r>
      <w:r w:rsidRPr="004D6F0F">
        <w:fldChar w:fldCharType="end"/>
      </w:r>
      <w:r w:rsidRPr="004D6F0F">
        <w:tab/>
      </w:r>
      <w:r w:rsidRPr="00B82613">
        <w:t>Discussions wer</w:t>
      </w:r>
      <w:r>
        <w:t xml:space="preserve">e based on a presentation by the </w:t>
      </w:r>
      <w:r w:rsidRPr="00CB6560">
        <w:t>ICT Strategy for Standards Task Force</w:t>
      </w:r>
      <w:r w:rsidR="00F64B33">
        <w:t xml:space="preserve"> Leader</w:t>
      </w:r>
      <w:r w:rsidRPr="004D6F0F">
        <w:t>.</w:t>
      </w:r>
    </w:p>
    <w:p w14:paraId="33C932C8" w14:textId="77777777" w:rsidR="002A1E20" w:rsidRPr="004D6F0F" w:rsidRDefault="002A1E20" w:rsidP="00B82613">
      <w:pPr>
        <w:pStyle w:val="ParaNum"/>
      </w:pPr>
      <w:r w:rsidRPr="004D6F0F">
        <w:fldChar w:fldCharType="begin"/>
      </w:r>
      <w:r w:rsidRPr="004D6F0F">
        <w:instrText xml:space="preserve"> AUTONUM  </w:instrText>
      </w:r>
      <w:r w:rsidRPr="004D6F0F">
        <w:fldChar w:fldCharType="end"/>
      </w:r>
      <w:r w:rsidRPr="004D6F0F">
        <w:tab/>
        <w:t xml:space="preserve">The CWS noted the </w:t>
      </w:r>
      <w:r w:rsidR="00452C17">
        <w:t xml:space="preserve">results of the work </w:t>
      </w:r>
      <w:r w:rsidR="00524480">
        <w:t xml:space="preserve">and the work plan </w:t>
      </w:r>
      <w:r w:rsidR="00452C17">
        <w:t xml:space="preserve">of the </w:t>
      </w:r>
      <w:r w:rsidR="00452C17" w:rsidRPr="00452C17">
        <w:t>ICT Strategy for Standards Task Force</w:t>
      </w:r>
      <w:r w:rsidR="00524480">
        <w:t>, which were reported by the International Bureau as the Task Force Leader.</w:t>
      </w:r>
    </w:p>
    <w:p w14:paraId="48ADFD9E" w14:textId="77777777" w:rsidR="00645F13" w:rsidRPr="004D6F0F" w:rsidRDefault="008E7E30" w:rsidP="00B82613">
      <w:pPr>
        <w:pStyle w:val="Heading3"/>
      </w:pPr>
      <w:r w:rsidRPr="004D6F0F">
        <w:t>A</w:t>
      </w:r>
      <w:r w:rsidR="00B82613">
        <w:t>genda Item 4 (b</w:t>
      </w:r>
      <w:r w:rsidRPr="004D6F0F">
        <w:t xml:space="preserve">):  </w:t>
      </w:r>
      <w:r w:rsidR="00B82613">
        <w:t>Publication of the survey results on the priority of 40 Recommendations on ICT Strategies</w:t>
      </w:r>
    </w:p>
    <w:p w14:paraId="55E783DE" w14:textId="77777777" w:rsidR="00645F13" w:rsidRPr="004D6F0F" w:rsidRDefault="00490D98" w:rsidP="00490D98">
      <w:pPr>
        <w:pStyle w:val="ParaNum"/>
      </w:pPr>
      <w:r w:rsidRPr="004D6F0F">
        <w:fldChar w:fldCharType="begin"/>
      </w:r>
      <w:r w:rsidRPr="004D6F0F">
        <w:instrText xml:space="preserve"> AUTONUM  </w:instrText>
      </w:r>
      <w:r w:rsidRPr="004D6F0F">
        <w:fldChar w:fldCharType="end"/>
      </w:r>
      <w:r w:rsidRPr="004D6F0F">
        <w:tab/>
      </w:r>
      <w:r w:rsidR="008E7E30" w:rsidRPr="004D6F0F">
        <w:t>Discussi</w:t>
      </w:r>
      <w:r w:rsidR="00B82613">
        <w:t>ons were based on document CWS/9</w:t>
      </w:r>
      <w:r w:rsidR="008E7E30" w:rsidRPr="004D6F0F">
        <w:t>/2.</w:t>
      </w:r>
    </w:p>
    <w:p w14:paraId="2DBAC3F3" w14:textId="77777777" w:rsidR="00133B15" w:rsidRPr="004D6F0F" w:rsidRDefault="00490D98" w:rsidP="00490D98">
      <w:pPr>
        <w:pStyle w:val="ParaNum"/>
      </w:pPr>
      <w:r w:rsidRPr="004D6F0F">
        <w:fldChar w:fldCharType="begin"/>
      </w:r>
      <w:r w:rsidRPr="004D6F0F">
        <w:instrText xml:space="preserve"> AUTONUM  </w:instrText>
      </w:r>
      <w:r w:rsidRPr="004D6F0F">
        <w:fldChar w:fldCharType="end"/>
      </w:r>
      <w:r w:rsidRPr="004D6F0F">
        <w:tab/>
      </w:r>
      <w:r w:rsidR="008E7E30" w:rsidRPr="004D6F0F">
        <w:t>The CWS no</w:t>
      </w:r>
      <w:r w:rsidR="004B356C" w:rsidRPr="004D6F0F">
        <w:t xml:space="preserve">ted the content of the document, in particular </w:t>
      </w:r>
      <w:r w:rsidR="00F64B33">
        <w:t xml:space="preserve">the </w:t>
      </w:r>
      <w:r w:rsidR="00F64B33" w:rsidRPr="00CF6A99">
        <w:t xml:space="preserve">responses to the survey as </w:t>
      </w:r>
      <w:r w:rsidR="00473335">
        <w:t>presented</w:t>
      </w:r>
      <w:r w:rsidR="00473335" w:rsidRPr="00CF6A99">
        <w:t xml:space="preserve"> </w:t>
      </w:r>
      <w:r w:rsidR="00F64B33" w:rsidRPr="00CF6A99">
        <w:t xml:space="preserve">in </w:t>
      </w:r>
      <w:r w:rsidR="00993586">
        <w:t xml:space="preserve">document </w:t>
      </w:r>
      <w:r w:rsidR="00F64B33">
        <w:t>CWS/9/2.</w:t>
      </w:r>
    </w:p>
    <w:p w14:paraId="70FC151F" w14:textId="77777777" w:rsidR="0039677C" w:rsidRPr="00CF6A99" w:rsidRDefault="0039677C" w:rsidP="00111E6C">
      <w:pPr>
        <w:pStyle w:val="DecPara"/>
      </w:pPr>
      <w:r w:rsidRPr="00CF6A99">
        <w:lastRenderedPageBreak/>
        <w:fldChar w:fldCharType="begin"/>
      </w:r>
      <w:r w:rsidRPr="00CF6A99">
        <w:instrText xml:space="preserve"> AUTONUM  </w:instrText>
      </w:r>
      <w:r w:rsidRPr="00CF6A99">
        <w:fldChar w:fldCharType="end"/>
      </w:r>
      <w:r w:rsidRPr="00CF6A99">
        <w:tab/>
      </w:r>
      <w:r w:rsidR="00CF6A99" w:rsidRPr="00CF6A99">
        <w:t>The CWS request</w:t>
      </w:r>
      <w:r w:rsidR="00F64B33">
        <w:t>ed</w:t>
      </w:r>
      <w:r w:rsidR="00CF6A99" w:rsidRPr="00CF6A99">
        <w:t xml:space="preserve"> the ICT Strategy Task Force to take into account the results </w:t>
      </w:r>
      <w:r w:rsidR="00F64B33">
        <w:t xml:space="preserve">of the survey </w:t>
      </w:r>
      <w:r w:rsidR="00CF6A99" w:rsidRPr="00CF6A99">
        <w:t>when it prepare</w:t>
      </w:r>
      <w:r w:rsidR="00F64B33">
        <w:t>s</w:t>
      </w:r>
      <w:r w:rsidR="00CF6A99" w:rsidRPr="00CF6A99">
        <w:t xml:space="preserve"> </w:t>
      </w:r>
      <w:r w:rsidR="00F64B33">
        <w:t xml:space="preserve">its </w:t>
      </w:r>
      <w:r w:rsidR="00CF6A99" w:rsidRPr="00CF6A99">
        <w:t xml:space="preserve">strategic roadmap and work plan </w:t>
      </w:r>
      <w:r w:rsidR="00F64B33">
        <w:t>for 2022</w:t>
      </w:r>
      <w:r w:rsidR="00CF6A99" w:rsidRPr="00CF6A99">
        <w:t>.</w:t>
      </w:r>
      <w:r w:rsidR="00B553D3">
        <w:t xml:space="preserve"> </w:t>
      </w:r>
    </w:p>
    <w:p w14:paraId="11C329EB" w14:textId="77777777" w:rsidR="00CF6A99" w:rsidRDefault="00CF6A99" w:rsidP="00CF6A99">
      <w:pPr>
        <w:pStyle w:val="Heading3"/>
      </w:pPr>
      <w:r>
        <w:t>Agenda Item 5 (a</w:t>
      </w:r>
      <w:r w:rsidR="008E7E30" w:rsidRPr="004D6F0F">
        <w:t xml:space="preserve">):  </w:t>
      </w:r>
      <w:r>
        <w:t>Report by the XML4IP Task Force (Task No.41, Task No. 47 and Task No.64)</w:t>
      </w:r>
    </w:p>
    <w:p w14:paraId="072BE654" w14:textId="77777777" w:rsidR="00CF6A99" w:rsidRDefault="00490D98" w:rsidP="00490D98">
      <w:pPr>
        <w:pStyle w:val="ParaNum"/>
      </w:pPr>
      <w:r w:rsidRPr="004D6F0F">
        <w:fldChar w:fldCharType="begin"/>
      </w:r>
      <w:r w:rsidRPr="004D6F0F">
        <w:instrText xml:space="preserve"> AUTONUM  </w:instrText>
      </w:r>
      <w:r w:rsidRPr="004D6F0F">
        <w:fldChar w:fldCharType="end"/>
      </w:r>
      <w:r w:rsidRPr="004D6F0F">
        <w:tab/>
      </w:r>
      <w:r w:rsidR="00CF6A99" w:rsidRPr="00B82613">
        <w:t>Discussions wer</w:t>
      </w:r>
      <w:r w:rsidR="00CF6A99">
        <w:t>e based on document CWS/9/3</w:t>
      </w:r>
      <w:r w:rsidR="00CF6A99" w:rsidRPr="004D6F0F">
        <w:t>.</w:t>
      </w:r>
    </w:p>
    <w:p w14:paraId="3A2FE2B5" w14:textId="77777777" w:rsidR="00645F13" w:rsidRPr="00F64B33" w:rsidRDefault="00490D98" w:rsidP="00490D98">
      <w:pPr>
        <w:pStyle w:val="ParaNum"/>
        <w:rPr>
          <w:b/>
        </w:rPr>
      </w:pPr>
      <w:r w:rsidRPr="004D6F0F">
        <w:fldChar w:fldCharType="begin"/>
      </w:r>
      <w:r w:rsidRPr="004D6F0F">
        <w:instrText xml:space="preserve"> AUTONUM  </w:instrText>
      </w:r>
      <w:r w:rsidRPr="004D6F0F">
        <w:fldChar w:fldCharType="end"/>
      </w:r>
      <w:r w:rsidRPr="004D6F0F">
        <w:tab/>
      </w:r>
      <w:r w:rsidR="008E7E30" w:rsidRPr="004D6F0F">
        <w:t>The CWS no</w:t>
      </w:r>
      <w:r w:rsidR="00B73F10" w:rsidRPr="004D6F0F">
        <w:t xml:space="preserve">ted the content of the document, </w:t>
      </w:r>
      <w:r w:rsidR="00903EE8" w:rsidRPr="004D6F0F">
        <w:t>in particular</w:t>
      </w:r>
      <w:r w:rsidR="00B73F10" w:rsidRPr="004D6F0F">
        <w:t xml:space="preserve"> </w:t>
      </w:r>
      <w:r w:rsidR="00F64B33" w:rsidRPr="00604E1D">
        <w:t>the release of ST.96 versions 5.0</w:t>
      </w:r>
      <w:r w:rsidR="00F64B33">
        <w:t xml:space="preserve">.  </w:t>
      </w:r>
    </w:p>
    <w:p w14:paraId="5A190A73" w14:textId="77777777" w:rsidR="00645F13" w:rsidRPr="004D6F0F" w:rsidRDefault="00CF6A99">
      <w:pPr>
        <w:pStyle w:val="Heading3"/>
      </w:pPr>
      <w:r>
        <w:t>Agenda Item 5 (b</w:t>
      </w:r>
      <w:r w:rsidR="008E7E30" w:rsidRPr="004D6F0F">
        <w:t xml:space="preserve">):  </w:t>
      </w:r>
      <w:r>
        <w:t>Proposals for improvement of copyright orphan work metadata in WIPO Standard ST.96</w:t>
      </w:r>
    </w:p>
    <w:p w14:paraId="0DB2CFAC" w14:textId="77777777" w:rsidR="00517ADB" w:rsidRPr="004D6F0F" w:rsidRDefault="007228AA" w:rsidP="007228AA">
      <w:pPr>
        <w:pStyle w:val="ParaNum"/>
      </w:pPr>
      <w:r w:rsidRPr="004D6F0F">
        <w:fldChar w:fldCharType="begin"/>
      </w:r>
      <w:r w:rsidRPr="004D6F0F">
        <w:instrText xml:space="preserve"> AUTONUM  </w:instrText>
      </w:r>
      <w:r w:rsidRPr="004D6F0F">
        <w:fldChar w:fldCharType="end"/>
      </w:r>
      <w:r w:rsidRPr="004D6F0F">
        <w:tab/>
      </w:r>
      <w:r w:rsidR="008E7E30" w:rsidRPr="004D6F0F">
        <w:t>Discussi</w:t>
      </w:r>
      <w:r w:rsidR="00CF6A99">
        <w:t>ons were based on document CWS/9</w:t>
      </w:r>
      <w:r w:rsidR="008E7E30" w:rsidRPr="004D6F0F">
        <w:t>/4.</w:t>
      </w:r>
    </w:p>
    <w:p w14:paraId="1FD5B08F" w14:textId="77777777" w:rsidR="00645F13" w:rsidRPr="004D6F0F" w:rsidRDefault="007228AA" w:rsidP="007228AA">
      <w:pPr>
        <w:pStyle w:val="ParaNum"/>
      </w:pPr>
      <w:r w:rsidRPr="004D6F0F">
        <w:fldChar w:fldCharType="begin"/>
      </w:r>
      <w:r w:rsidRPr="004D6F0F">
        <w:instrText xml:space="preserve"> AUTONUM  </w:instrText>
      </w:r>
      <w:r w:rsidRPr="004D6F0F">
        <w:fldChar w:fldCharType="end"/>
      </w:r>
      <w:r w:rsidRPr="004D6F0F">
        <w:tab/>
      </w:r>
      <w:r w:rsidR="008E7E30" w:rsidRPr="004D6F0F">
        <w:t>The CWS noted the content of the documen</w:t>
      </w:r>
      <w:r w:rsidR="008C1504" w:rsidRPr="004D6F0F">
        <w:t xml:space="preserve">t, </w:t>
      </w:r>
      <w:r w:rsidR="00903EE8" w:rsidRPr="004D6F0F">
        <w:t>in particular</w:t>
      </w:r>
      <w:r w:rsidR="008C1504" w:rsidRPr="004D6F0F">
        <w:t xml:space="preserve"> </w:t>
      </w:r>
      <w:r w:rsidR="00BF4C83" w:rsidRPr="00BF4C83">
        <w:t>the draft paper for copyright orphan work metadata</w:t>
      </w:r>
      <w:r w:rsidR="00BF4C83">
        <w:t>.</w:t>
      </w:r>
      <w:r w:rsidR="00B553D3">
        <w:t xml:space="preserve">  One delegation suggested refinements to the definition of orphan works in paragraph 4.</w:t>
      </w:r>
      <w:r w:rsidR="008375FE">
        <w:t xml:space="preserve">  In response to a comment by another delegation, the Secretariat confirmed that the Task Force will reach out to more copyright offices and copyright industry groups for assistance with this work.</w:t>
      </w:r>
    </w:p>
    <w:p w14:paraId="63E324D4" w14:textId="77777777" w:rsidR="00E54C53" w:rsidRPr="004D6F0F" w:rsidRDefault="00CF6A99" w:rsidP="00111E6C">
      <w:pPr>
        <w:pStyle w:val="DecPara"/>
      </w:pPr>
      <w:r>
        <w:fldChar w:fldCharType="begin"/>
      </w:r>
      <w:r>
        <w:instrText xml:space="preserve"> AUTONUM  </w:instrText>
      </w:r>
      <w:r>
        <w:fldChar w:fldCharType="end"/>
      </w:r>
      <w:r>
        <w:tab/>
      </w:r>
      <w:r w:rsidRPr="00364E2A">
        <w:t xml:space="preserve">The CWS invited </w:t>
      </w:r>
      <w:r w:rsidR="004E0F8B">
        <w:t xml:space="preserve">members to </w:t>
      </w:r>
      <w:r w:rsidRPr="00B04C1C">
        <w:t>comment on the draft paper</w:t>
      </w:r>
      <w:r w:rsidR="004E0F8B">
        <w:t xml:space="preserve"> for copyright orphan work metadata,</w:t>
      </w:r>
      <w:r w:rsidRPr="00B04C1C">
        <w:t xml:space="preserve"> as </w:t>
      </w:r>
      <w:r w:rsidR="00BF4C83">
        <w:t xml:space="preserve">presented in </w:t>
      </w:r>
      <w:r w:rsidRPr="00B04C1C">
        <w:t>the Annex to document</w:t>
      </w:r>
      <w:r w:rsidR="004E0F8B">
        <w:t xml:space="preserve"> CWS/9/4</w:t>
      </w:r>
      <w:r w:rsidRPr="00B04C1C">
        <w:t>.</w:t>
      </w:r>
    </w:p>
    <w:p w14:paraId="1C08D2C7" w14:textId="77777777" w:rsidR="00645F13" w:rsidRPr="004D6F0F" w:rsidRDefault="00CF6A99">
      <w:pPr>
        <w:pStyle w:val="Heading3"/>
      </w:pPr>
      <w:r>
        <w:t>Agenda Item 6 (a</w:t>
      </w:r>
      <w:r w:rsidR="008E7E30" w:rsidRPr="004D6F0F">
        <w:t xml:space="preserve">):  </w:t>
      </w:r>
      <w:r>
        <w:t>Report by the 3D Task Force (Task No. 61)</w:t>
      </w:r>
    </w:p>
    <w:p w14:paraId="198AD624" w14:textId="77777777" w:rsidR="00645F13" w:rsidRPr="004D6F0F" w:rsidRDefault="007228AA" w:rsidP="007228AA">
      <w:pPr>
        <w:pStyle w:val="ParaNum"/>
      </w:pPr>
      <w:r w:rsidRPr="004D6F0F">
        <w:fldChar w:fldCharType="begin"/>
      </w:r>
      <w:r w:rsidRPr="004D6F0F">
        <w:instrText xml:space="preserve"> AUTONUM  </w:instrText>
      </w:r>
      <w:r w:rsidRPr="004D6F0F">
        <w:fldChar w:fldCharType="end"/>
      </w:r>
      <w:r w:rsidRPr="004D6F0F">
        <w:tab/>
      </w:r>
      <w:r w:rsidR="008E7E30" w:rsidRPr="004D6F0F">
        <w:t>Discussi</w:t>
      </w:r>
      <w:r w:rsidR="00CF6A99">
        <w:t>ons were based on document CWS/9</w:t>
      </w:r>
      <w:r w:rsidR="008E7E30" w:rsidRPr="004D6F0F">
        <w:t>/5.</w:t>
      </w:r>
    </w:p>
    <w:p w14:paraId="7E45DF3E" w14:textId="77777777" w:rsidR="00645F13" w:rsidRPr="004D6F0F" w:rsidRDefault="007228AA" w:rsidP="007228AA">
      <w:pPr>
        <w:pStyle w:val="ParaNum"/>
      </w:pPr>
      <w:r w:rsidRPr="004D6F0F">
        <w:fldChar w:fldCharType="begin"/>
      </w:r>
      <w:r w:rsidRPr="004D6F0F">
        <w:instrText xml:space="preserve"> AUTONUM  </w:instrText>
      </w:r>
      <w:r w:rsidRPr="004D6F0F">
        <w:fldChar w:fldCharType="end"/>
      </w:r>
      <w:r w:rsidRPr="004D6F0F">
        <w:tab/>
      </w:r>
      <w:r w:rsidR="008E7E30" w:rsidRPr="004D6F0F">
        <w:t>The CWS noted the conte</w:t>
      </w:r>
      <w:r w:rsidR="002E008E" w:rsidRPr="004D6F0F">
        <w:t xml:space="preserve">nt of the document, </w:t>
      </w:r>
      <w:r w:rsidR="00903EE8" w:rsidRPr="004D6F0F">
        <w:t>in particular</w:t>
      </w:r>
      <w:r w:rsidR="002E008E" w:rsidRPr="004D6F0F">
        <w:t xml:space="preserve"> </w:t>
      </w:r>
      <w:r w:rsidR="00026291">
        <w:t>the work plan of the 3D Task Force.</w:t>
      </w:r>
    </w:p>
    <w:p w14:paraId="59924841" w14:textId="77777777" w:rsidR="00645F13" w:rsidRPr="004D6F0F" w:rsidRDefault="00CF6A99">
      <w:pPr>
        <w:pStyle w:val="Heading3"/>
      </w:pPr>
      <w:r>
        <w:t>Agenda Item 6 (b</w:t>
      </w:r>
      <w:r w:rsidR="008E7E30" w:rsidRPr="004D6F0F">
        <w:t xml:space="preserve">):  </w:t>
      </w:r>
      <w:r>
        <w:t>Proposal for a new standard on 3D digital objects</w:t>
      </w:r>
    </w:p>
    <w:p w14:paraId="5BEAD3D5" w14:textId="77777777" w:rsidR="00645F13" w:rsidRPr="004D6F0F" w:rsidRDefault="007228AA" w:rsidP="007228AA">
      <w:pPr>
        <w:pStyle w:val="ParaNum"/>
      </w:pPr>
      <w:r w:rsidRPr="004D6F0F">
        <w:fldChar w:fldCharType="begin"/>
      </w:r>
      <w:r w:rsidRPr="004D6F0F">
        <w:instrText xml:space="preserve"> AUTONUM  </w:instrText>
      </w:r>
      <w:r w:rsidRPr="004D6F0F">
        <w:fldChar w:fldCharType="end"/>
      </w:r>
      <w:r w:rsidRPr="004D6F0F">
        <w:tab/>
      </w:r>
      <w:r w:rsidR="008E7E30" w:rsidRPr="004D6F0F">
        <w:t>Discussion</w:t>
      </w:r>
      <w:r w:rsidR="00CF6A99">
        <w:t>s were based on document CWS/9/6</w:t>
      </w:r>
      <w:r w:rsidR="008E7E30" w:rsidRPr="004D6F0F">
        <w:t>.</w:t>
      </w:r>
    </w:p>
    <w:p w14:paraId="5ACD73A2" w14:textId="77777777" w:rsidR="00005323" w:rsidRDefault="007228AA" w:rsidP="00005323">
      <w:pPr>
        <w:spacing w:after="220"/>
      </w:pPr>
      <w:r w:rsidRPr="004D6F0F">
        <w:fldChar w:fldCharType="begin"/>
      </w:r>
      <w:r w:rsidRPr="004D6F0F">
        <w:instrText xml:space="preserve"> AUTONUM  </w:instrText>
      </w:r>
      <w:r w:rsidRPr="004D6F0F">
        <w:fldChar w:fldCharType="end"/>
      </w:r>
      <w:r w:rsidRPr="004D6F0F">
        <w:tab/>
      </w:r>
      <w:r w:rsidR="008E7E30" w:rsidRPr="004D6F0F">
        <w:t xml:space="preserve">The CWS noted the content of the </w:t>
      </w:r>
      <w:r w:rsidR="002E008E" w:rsidRPr="004D6F0F">
        <w:t xml:space="preserve">document, </w:t>
      </w:r>
      <w:r w:rsidR="00903EE8" w:rsidRPr="004D6F0F">
        <w:t>in particular</w:t>
      </w:r>
      <w:r w:rsidR="002E008E" w:rsidRPr="004D6F0F">
        <w:t xml:space="preserve"> </w:t>
      </w:r>
      <w:r w:rsidR="007E000C">
        <w:t xml:space="preserve">the proposed new standard on </w:t>
      </w:r>
      <w:r w:rsidR="007E000C" w:rsidRPr="006F500B">
        <w:t>digital three-dimensional (3D) models and 3D images</w:t>
      </w:r>
      <w:r w:rsidR="007E000C">
        <w:t>.</w:t>
      </w:r>
    </w:p>
    <w:p w14:paraId="22D0EA0C" w14:textId="77777777" w:rsidR="000560B2" w:rsidRDefault="002451D1" w:rsidP="00CF6A99">
      <w:pPr>
        <w:pStyle w:val="DecPara"/>
      </w:pPr>
      <w:r w:rsidRPr="004D6F0F">
        <w:fldChar w:fldCharType="begin"/>
      </w:r>
      <w:r w:rsidRPr="004D6F0F">
        <w:instrText xml:space="preserve"> AUTONUM  </w:instrText>
      </w:r>
      <w:r w:rsidRPr="004D6F0F">
        <w:fldChar w:fldCharType="end"/>
      </w:r>
      <w:r w:rsidRPr="004D6F0F">
        <w:tab/>
      </w:r>
      <w:r>
        <w:t xml:space="preserve">One delegation suggested a number of clarifying edits to the text.  The Task Force Leader presented an updated draft incorporating the suggestions.  After discussions </w:t>
      </w:r>
      <w:r w:rsidR="00792167">
        <w:t xml:space="preserve">among </w:t>
      </w:r>
      <w:r>
        <w:t xml:space="preserve">interested attendees, a draft </w:t>
      </w:r>
      <w:r w:rsidR="00792167">
        <w:t xml:space="preserve">with further modifications </w:t>
      </w:r>
      <w:r>
        <w:t xml:space="preserve">was </w:t>
      </w:r>
      <w:r w:rsidR="00295417">
        <w:t>proposed for adoption</w:t>
      </w:r>
      <w:r w:rsidR="00792167">
        <w:t xml:space="preserve"> by the CWS</w:t>
      </w:r>
      <w:r>
        <w:t>.</w:t>
      </w:r>
    </w:p>
    <w:p w14:paraId="16DA0537" w14:textId="38F825DA" w:rsidR="00CF6A99" w:rsidRDefault="007228AA" w:rsidP="00CF6A99">
      <w:pPr>
        <w:pStyle w:val="DecPara"/>
      </w:pPr>
      <w:r w:rsidRPr="004D6F0F">
        <w:fldChar w:fldCharType="begin"/>
      </w:r>
      <w:r w:rsidRPr="004D6F0F">
        <w:instrText xml:space="preserve"> AUTONUM  </w:instrText>
      </w:r>
      <w:r w:rsidRPr="004D6F0F">
        <w:fldChar w:fldCharType="end"/>
      </w:r>
      <w:r w:rsidRPr="004D6F0F">
        <w:tab/>
      </w:r>
      <w:r w:rsidR="00CF6A99" w:rsidRPr="00AA2E3A">
        <w:t xml:space="preserve">The CWS </w:t>
      </w:r>
      <w:r w:rsidR="00026291" w:rsidRPr="00E17AED">
        <w:t>adopt</w:t>
      </w:r>
      <w:r w:rsidR="00026291">
        <w:t>ed</w:t>
      </w:r>
      <w:r w:rsidR="00026291" w:rsidRPr="00E17AED">
        <w:t xml:space="preserve"> </w:t>
      </w:r>
      <w:r w:rsidR="00026291">
        <w:t>new WIPO Standard ST.</w:t>
      </w:r>
      <w:r w:rsidR="00026291" w:rsidRPr="00E17AED">
        <w:t>9</w:t>
      </w:r>
      <w:r w:rsidR="00026291">
        <w:t xml:space="preserve">1 with </w:t>
      </w:r>
      <w:r w:rsidR="00CF6A99" w:rsidRPr="006F500B">
        <w:t xml:space="preserve">the </w:t>
      </w:r>
      <w:r w:rsidR="00CF6A99">
        <w:t>name “</w:t>
      </w:r>
      <w:r w:rsidR="00CF6A99" w:rsidRPr="006F500B">
        <w:t>Recommendations on digital three-dimensional (3D) models and 3D images</w:t>
      </w:r>
      <w:r w:rsidR="00CF6A99">
        <w:t>”</w:t>
      </w:r>
      <w:r w:rsidR="007E000C">
        <w:t xml:space="preserve"> </w:t>
      </w:r>
      <w:r w:rsidR="0040088C">
        <w:t xml:space="preserve">with modifications agreed during the session, </w:t>
      </w:r>
      <w:r w:rsidR="007E000C">
        <w:t xml:space="preserve">as presented in document </w:t>
      </w:r>
      <w:hyperlink r:id="rId9" w:history="1">
        <w:r w:rsidR="007E000C" w:rsidRPr="000C4546">
          <w:rPr>
            <w:rStyle w:val="Hyperlink"/>
          </w:rPr>
          <w:t>CWS/9/</w:t>
        </w:r>
        <w:r w:rsidR="0040088C" w:rsidRPr="000C4546">
          <w:rPr>
            <w:rStyle w:val="Hyperlink"/>
          </w:rPr>
          <w:t xml:space="preserve">Item </w:t>
        </w:r>
        <w:r w:rsidR="007E000C" w:rsidRPr="000C4546">
          <w:rPr>
            <w:rStyle w:val="Hyperlink"/>
          </w:rPr>
          <w:t>6</w:t>
        </w:r>
        <w:r w:rsidR="00993586" w:rsidRPr="000C4546">
          <w:rPr>
            <w:rStyle w:val="Hyperlink"/>
          </w:rPr>
          <w:t>(b)</w:t>
        </w:r>
      </w:hyperlink>
      <w:r w:rsidR="001774CF" w:rsidRPr="000560B2">
        <w:rPr>
          <w:rStyle w:val="Hyperlink"/>
        </w:rPr>
        <w:t xml:space="preserve"> </w:t>
      </w:r>
      <w:r w:rsidR="001774CF">
        <w:rPr>
          <w:rStyle w:val="Hyperlink"/>
        </w:rPr>
        <w:t>R</w:t>
      </w:r>
      <w:r w:rsidR="001C105C">
        <w:rPr>
          <w:rStyle w:val="Hyperlink"/>
        </w:rPr>
        <w:t>ev.</w:t>
      </w:r>
      <w:r w:rsidR="00993586">
        <w:t xml:space="preserve"> which is published in the meeting page</w:t>
      </w:r>
      <w:r w:rsidR="00026291">
        <w:t>.</w:t>
      </w:r>
    </w:p>
    <w:p w14:paraId="4506D005" w14:textId="77777777" w:rsidR="00645F13" w:rsidRDefault="003F5509" w:rsidP="003F5509">
      <w:pPr>
        <w:pStyle w:val="DecPara"/>
      </w:pPr>
      <w:r w:rsidRPr="004D6F0F">
        <w:fldChar w:fldCharType="begin"/>
      </w:r>
      <w:r w:rsidRPr="004D6F0F">
        <w:instrText xml:space="preserve"> AUTONUM  </w:instrText>
      </w:r>
      <w:r w:rsidRPr="004D6F0F">
        <w:fldChar w:fldCharType="end"/>
      </w:r>
      <w:r w:rsidRPr="004D6F0F">
        <w:tab/>
      </w:r>
      <w:r w:rsidR="00026291">
        <w:t xml:space="preserve">The CWS </w:t>
      </w:r>
      <w:r w:rsidR="00CF6A99" w:rsidRPr="009D72B7">
        <w:t>approve</w:t>
      </w:r>
      <w:r w:rsidR="00026291">
        <w:t>d</w:t>
      </w:r>
      <w:r w:rsidR="00CF6A99" w:rsidRPr="009D72B7">
        <w:t xml:space="preserve"> the revision of Task No. 6</w:t>
      </w:r>
      <w:r w:rsidR="00CF6A99">
        <w:t>1</w:t>
      </w:r>
      <w:r w:rsidR="00CF6A99" w:rsidRPr="009D72B7">
        <w:t xml:space="preserve">, </w:t>
      </w:r>
      <w:r w:rsidR="0099533E">
        <w:t>which now reads: “</w:t>
      </w:r>
      <w:r>
        <w:t>Ensure the necessary revisions and updates of WIPO Standard ST.91, including methods of search for 3D models and 3D images</w:t>
      </w:r>
      <w:r w:rsidR="005C3F56">
        <w:t>.</w:t>
      </w:r>
      <w:r w:rsidR="0099533E">
        <w:t>”</w:t>
      </w:r>
    </w:p>
    <w:p w14:paraId="31671CC5" w14:textId="77777777" w:rsidR="007D6BFE" w:rsidRPr="004D6F0F" w:rsidRDefault="007D6BFE" w:rsidP="007D6BFE">
      <w:pPr>
        <w:spacing w:after="220"/>
      </w:pPr>
      <w:r w:rsidRPr="004D6F0F">
        <w:fldChar w:fldCharType="begin"/>
      </w:r>
      <w:r w:rsidRPr="004D6F0F">
        <w:instrText xml:space="preserve"> AUTONUM  </w:instrText>
      </w:r>
      <w:r w:rsidRPr="004D6F0F">
        <w:fldChar w:fldCharType="end"/>
      </w:r>
      <w:r w:rsidRPr="004D6F0F">
        <w:tab/>
      </w:r>
      <w:r>
        <w:t>One delegation suggested adding an Annex to the proposed Standard on criteria for selecting file formats.  The CWS referred this matter back to the task force for consideration and possible presentation at the next session of the CWS.</w:t>
      </w:r>
    </w:p>
    <w:p w14:paraId="5BC779F2" w14:textId="77777777" w:rsidR="00645F13" w:rsidRPr="004D6F0F" w:rsidRDefault="00CF6A99">
      <w:pPr>
        <w:pStyle w:val="Heading3"/>
      </w:pPr>
      <w:r>
        <w:t>Agenda Item 7 (a</w:t>
      </w:r>
      <w:r w:rsidR="008E7E30" w:rsidRPr="004D6F0F">
        <w:t xml:space="preserve">):  </w:t>
      </w:r>
      <w:r>
        <w:t>Report by the Blockchain Task Force (Task No. 59)</w:t>
      </w:r>
    </w:p>
    <w:p w14:paraId="0E9E2497" w14:textId="77777777" w:rsidR="00645F13" w:rsidRPr="004D6F0F" w:rsidRDefault="007228AA" w:rsidP="007228AA">
      <w:pPr>
        <w:pStyle w:val="ParaNum"/>
      </w:pPr>
      <w:r w:rsidRPr="004D6F0F">
        <w:fldChar w:fldCharType="begin"/>
      </w:r>
      <w:r w:rsidRPr="004D6F0F">
        <w:instrText xml:space="preserve"> AUTONUM  </w:instrText>
      </w:r>
      <w:r w:rsidRPr="004D6F0F">
        <w:fldChar w:fldCharType="end"/>
      </w:r>
      <w:r w:rsidRPr="004D6F0F">
        <w:tab/>
      </w:r>
      <w:r w:rsidR="008E7E30" w:rsidRPr="004D6F0F">
        <w:t>Discussi</w:t>
      </w:r>
      <w:r w:rsidR="00CF6A99">
        <w:t>ons were based on document CWS/9</w:t>
      </w:r>
      <w:r w:rsidR="008E7E30" w:rsidRPr="004D6F0F">
        <w:t>/7.</w:t>
      </w:r>
    </w:p>
    <w:p w14:paraId="63EE6901" w14:textId="77777777" w:rsidR="00645F13" w:rsidRPr="00A235ED" w:rsidRDefault="007228AA" w:rsidP="005C3F56">
      <w:pPr>
        <w:pStyle w:val="ParaNum"/>
      </w:pPr>
      <w:r w:rsidRPr="004D6F0F">
        <w:fldChar w:fldCharType="begin"/>
      </w:r>
      <w:r w:rsidRPr="004D6F0F">
        <w:instrText xml:space="preserve"> AUTONUM  </w:instrText>
      </w:r>
      <w:r w:rsidRPr="004D6F0F">
        <w:fldChar w:fldCharType="end"/>
      </w:r>
      <w:r w:rsidRPr="004D6F0F">
        <w:tab/>
      </w:r>
      <w:r w:rsidR="008E7E30" w:rsidRPr="004D6F0F">
        <w:t>The CWS no</w:t>
      </w:r>
      <w:r w:rsidR="003F737A" w:rsidRPr="004D6F0F">
        <w:t xml:space="preserve">ted the content of the document, </w:t>
      </w:r>
      <w:r w:rsidR="00903EE8" w:rsidRPr="004D6F0F">
        <w:t>in particular</w:t>
      </w:r>
      <w:r w:rsidR="003F737A" w:rsidRPr="004D6F0F">
        <w:t xml:space="preserve"> </w:t>
      </w:r>
      <w:r w:rsidR="00BF4C83">
        <w:t>the progress on a draft blockchain standard and the draft work plan.</w:t>
      </w:r>
    </w:p>
    <w:p w14:paraId="4C3F3563" w14:textId="77777777" w:rsidR="00645F13" w:rsidRPr="004D6F0F" w:rsidRDefault="00A235ED">
      <w:pPr>
        <w:pStyle w:val="Heading3"/>
      </w:pPr>
      <w:r>
        <w:t>Agenda Item 7 (b</w:t>
      </w:r>
      <w:r w:rsidR="008E7E30" w:rsidRPr="004D6F0F">
        <w:t xml:space="preserve">):  </w:t>
      </w:r>
      <w:r>
        <w:t>Report on the Blockchain Whitepaper for IP ecosystem</w:t>
      </w:r>
    </w:p>
    <w:p w14:paraId="2FEFF1A1" w14:textId="77777777" w:rsidR="00645F13" w:rsidRPr="004D6F0F" w:rsidRDefault="006F4188" w:rsidP="006F4188">
      <w:pPr>
        <w:pStyle w:val="ParaNum"/>
      </w:pPr>
      <w:r w:rsidRPr="004D6F0F">
        <w:fldChar w:fldCharType="begin"/>
      </w:r>
      <w:r w:rsidRPr="004D6F0F">
        <w:instrText xml:space="preserve"> AUTONUM  </w:instrText>
      </w:r>
      <w:r w:rsidRPr="004D6F0F">
        <w:fldChar w:fldCharType="end"/>
      </w:r>
      <w:r w:rsidRPr="004D6F0F">
        <w:tab/>
      </w:r>
      <w:r w:rsidR="008E7E30" w:rsidRPr="004D6F0F">
        <w:t>Discussi</w:t>
      </w:r>
      <w:r w:rsidR="00A235ED">
        <w:t>ons were based on document CWS/9</w:t>
      </w:r>
      <w:r w:rsidR="008E7E30" w:rsidRPr="004D6F0F">
        <w:t>/8.</w:t>
      </w:r>
    </w:p>
    <w:p w14:paraId="23157F16" w14:textId="77777777" w:rsidR="00A235ED" w:rsidRDefault="006F4188" w:rsidP="00A235ED">
      <w:pPr>
        <w:pStyle w:val="ONUMFS"/>
        <w:numPr>
          <w:ilvl w:val="0"/>
          <w:numId w:val="0"/>
        </w:numPr>
      </w:pPr>
      <w:r w:rsidRPr="004D6F0F">
        <w:fldChar w:fldCharType="begin"/>
      </w:r>
      <w:r w:rsidRPr="004D6F0F">
        <w:instrText xml:space="preserve"> AUTONUM  </w:instrText>
      </w:r>
      <w:r w:rsidRPr="004D6F0F">
        <w:fldChar w:fldCharType="end"/>
      </w:r>
      <w:r w:rsidRPr="004D6F0F">
        <w:tab/>
      </w:r>
      <w:r w:rsidR="008E7E30" w:rsidRPr="004D6F0F">
        <w:t>The CWS no</w:t>
      </w:r>
      <w:r w:rsidR="007E476D" w:rsidRPr="004D6F0F">
        <w:t xml:space="preserve">ted the content of the document, in particular </w:t>
      </w:r>
      <w:r w:rsidR="00BF4C83">
        <w:t xml:space="preserve">the draft </w:t>
      </w:r>
      <w:r w:rsidR="00BF4C83" w:rsidRPr="00BF4C83">
        <w:t>WIPO Blockchain Whitepaper</w:t>
      </w:r>
      <w:r w:rsidR="00A235ED" w:rsidRPr="004D6F0F">
        <w:t xml:space="preserve"> </w:t>
      </w:r>
      <w:r w:rsidR="00BF4C83">
        <w:t>to be published in November 2021.</w:t>
      </w:r>
    </w:p>
    <w:p w14:paraId="0AB9416B" w14:textId="77777777" w:rsidR="00645F13" w:rsidRPr="00A235ED" w:rsidRDefault="006F4188" w:rsidP="00A235ED">
      <w:pPr>
        <w:pStyle w:val="DecPara"/>
      </w:pPr>
      <w:r w:rsidRPr="00A235ED">
        <w:fldChar w:fldCharType="begin"/>
      </w:r>
      <w:r w:rsidRPr="00A235ED">
        <w:instrText xml:space="preserve"> AUTONUM  </w:instrText>
      </w:r>
      <w:r w:rsidRPr="00A235ED">
        <w:fldChar w:fldCharType="end"/>
      </w:r>
      <w:r w:rsidRPr="00A235ED">
        <w:tab/>
      </w:r>
      <w:r w:rsidR="00A235ED" w:rsidRPr="00A235ED">
        <w:t xml:space="preserve">The CWS invited </w:t>
      </w:r>
      <w:r w:rsidR="005C3F56">
        <w:t xml:space="preserve">IPOs to consider the information in the whitepaper when developing their blockchain </w:t>
      </w:r>
      <w:r w:rsidR="00C444B6">
        <w:t>strategies and practices</w:t>
      </w:r>
      <w:r w:rsidR="00A235ED" w:rsidRPr="00A235ED">
        <w:t>.</w:t>
      </w:r>
    </w:p>
    <w:p w14:paraId="000F51DC" w14:textId="77777777" w:rsidR="00645F13" w:rsidRPr="004D6F0F" w:rsidRDefault="00A235ED">
      <w:pPr>
        <w:pStyle w:val="Heading3"/>
      </w:pPr>
      <w:r>
        <w:t>Agenda Item 8</w:t>
      </w:r>
      <w:r w:rsidR="008E7E30" w:rsidRPr="004D6F0F">
        <w:t xml:space="preserve"> (a):  </w:t>
      </w:r>
      <w:r>
        <w:t>Report by the Legal Status Task Force (Task No. 47)</w:t>
      </w:r>
    </w:p>
    <w:p w14:paraId="66C409EF" w14:textId="77777777" w:rsidR="00645F13" w:rsidRPr="004D6F0F" w:rsidRDefault="006F4188" w:rsidP="006F4188">
      <w:pPr>
        <w:pStyle w:val="ParaNum"/>
      </w:pPr>
      <w:r w:rsidRPr="004D6F0F">
        <w:fldChar w:fldCharType="begin"/>
      </w:r>
      <w:r w:rsidRPr="004D6F0F">
        <w:instrText xml:space="preserve"> AUTONUM  </w:instrText>
      </w:r>
      <w:r w:rsidRPr="004D6F0F">
        <w:fldChar w:fldCharType="end"/>
      </w:r>
      <w:r w:rsidRPr="004D6F0F">
        <w:tab/>
      </w:r>
      <w:r w:rsidR="008E7E30" w:rsidRPr="004D6F0F">
        <w:t xml:space="preserve">Discussions were based on </w:t>
      </w:r>
      <w:r w:rsidR="00A235ED">
        <w:t xml:space="preserve">a presentation by the </w:t>
      </w:r>
      <w:r w:rsidR="00A235ED" w:rsidRPr="00AA1B37">
        <w:t>Legal Status Task Force</w:t>
      </w:r>
      <w:r w:rsidR="00AA1B37">
        <w:t xml:space="preserve"> leader</w:t>
      </w:r>
      <w:r w:rsidR="00A235ED" w:rsidRPr="004D6F0F">
        <w:t>.</w:t>
      </w:r>
    </w:p>
    <w:p w14:paraId="09BE0BB1" w14:textId="77777777" w:rsidR="00645F13" w:rsidRDefault="006F4188" w:rsidP="006F4188">
      <w:pPr>
        <w:pStyle w:val="ParaNum"/>
      </w:pPr>
      <w:r w:rsidRPr="004D6F0F">
        <w:fldChar w:fldCharType="begin"/>
      </w:r>
      <w:r w:rsidRPr="004D6F0F">
        <w:instrText xml:space="preserve"> AUTONUM  </w:instrText>
      </w:r>
      <w:r w:rsidRPr="004D6F0F">
        <w:fldChar w:fldCharType="end"/>
      </w:r>
      <w:r w:rsidRPr="004D6F0F">
        <w:tab/>
      </w:r>
      <w:r w:rsidR="008E7E30" w:rsidRPr="004D6F0F">
        <w:t>The CWS no</w:t>
      </w:r>
      <w:r w:rsidR="00227577" w:rsidRPr="004D6F0F">
        <w:t xml:space="preserve">ted the content of the document, </w:t>
      </w:r>
      <w:r w:rsidR="00903EE8" w:rsidRPr="004D6F0F">
        <w:t>in particular</w:t>
      </w:r>
      <w:r w:rsidR="00227577" w:rsidRPr="004D6F0F">
        <w:t xml:space="preserve"> </w:t>
      </w:r>
      <w:r w:rsidR="00BB38A2">
        <w:t>the progress of the Task Force on Task No. 47.</w:t>
      </w:r>
    </w:p>
    <w:p w14:paraId="5AD33BB3" w14:textId="77777777" w:rsidR="00134FA4" w:rsidRPr="004D6F0F" w:rsidRDefault="00DE24BF" w:rsidP="00DE24BF">
      <w:pPr>
        <w:pStyle w:val="DecPara"/>
      </w:pPr>
      <w:r w:rsidRPr="004D6F0F">
        <w:fldChar w:fldCharType="begin"/>
      </w:r>
      <w:r w:rsidRPr="004D6F0F">
        <w:instrText xml:space="preserve"> AUTONUM  </w:instrText>
      </w:r>
      <w:r w:rsidRPr="004D6F0F">
        <w:fldChar w:fldCharType="end"/>
      </w:r>
      <w:r w:rsidRPr="004D6F0F">
        <w:tab/>
      </w:r>
      <w:r>
        <w:t xml:space="preserve">The CWS requested the Legal Status Task Force to prepare an update to </w:t>
      </w:r>
      <w:r w:rsidR="00993586">
        <w:t xml:space="preserve">the description of </w:t>
      </w:r>
      <w:r>
        <w:t xml:space="preserve">Task No. 47 </w:t>
      </w:r>
      <w:r w:rsidR="00993586">
        <w:t xml:space="preserve">for consideration </w:t>
      </w:r>
      <w:r>
        <w:t>at the next session of the CWS</w:t>
      </w:r>
      <w:r w:rsidR="00D37F32">
        <w:t>, taking into account discussions on whether or not the work on the potential merger of WIPO Standards ST.27, ST.61 and ST.87</w:t>
      </w:r>
      <w:r w:rsidR="00111E6C">
        <w:t xml:space="preserve"> should continu</w:t>
      </w:r>
      <w:r w:rsidR="00D37F32">
        <w:t>e</w:t>
      </w:r>
      <w:r>
        <w:t>.</w:t>
      </w:r>
    </w:p>
    <w:p w14:paraId="74A616EB" w14:textId="77777777" w:rsidR="00645F13" w:rsidRPr="004D6F0F" w:rsidRDefault="00A235ED">
      <w:pPr>
        <w:pStyle w:val="Heading3"/>
      </w:pPr>
      <w:r>
        <w:t>Agenda Item 8</w:t>
      </w:r>
      <w:r w:rsidR="008E7E30" w:rsidRPr="004D6F0F">
        <w:t xml:space="preserve"> (b):  </w:t>
      </w:r>
      <w:r>
        <w:t>Proposal for the revision of WIPO Standard ST.27</w:t>
      </w:r>
    </w:p>
    <w:p w14:paraId="22CA2DDC" w14:textId="77777777" w:rsidR="00645F13" w:rsidRPr="004D6F0F" w:rsidRDefault="006F4188" w:rsidP="006F4188">
      <w:pPr>
        <w:pStyle w:val="ParaNum"/>
      </w:pPr>
      <w:r w:rsidRPr="004D6F0F">
        <w:fldChar w:fldCharType="begin"/>
      </w:r>
      <w:r w:rsidRPr="004D6F0F">
        <w:instrText xml:space="preserve"> AUTONUM  </w:instrText>
      </w:r>
      <w:r w:rsidRPr="004D6F0F">
        <w:fldChar w:fldCharType="end"/>
      </w:r>
      <w:r w:rsidRPr="004D6F0F">
        <w:tab/>
      </w:r>
      <w:r w:rsidR="008E7E30" w:rsidRPr="004D6F0F">
        <w:t>Discussi</w:t>
      </w:r>
      <w:r w:rsidR="00A235ED">
        <w:t>ons were based on document CWS/9/9</w:t>
      </w:r>
      <w:r w:rsidR="008E7E30" w:rsidRPr="004D6F0F">
        <w:t>.</w:t>
      </w:r>
    </w:p>
    <w:p w14:paraId="414E0765" w14:textId="77777777" w:rsidR="001A5FAE" w:rsidRPr="004D6F0F" w:rsidRDefault="006F4188" w:rsidP="00945189">
      <w:pPr>
        <w:pStyle w:val="ONUMFS"/>
        <w:numPr>
          <w:ilvl w:val="0"/>
          <w:numId w:val="0"/>
        </w:numPr>
      </w:pPr>
      <w:r w:rsidRPr="004D6F0F">
        <w:fldChar w:fldCharType="begin"/>
      </w:r>
      <w:r w:rsidRPr="004D6F0F">
        <w:instrText xml:space="preserve"> AUTONUM  </w:instrText>
      </w:r>
      <w:r w:rsidRPr="004D6F0F">
        <w:fldChar w:fldCharType="end"/>
      </w:r>
      <w:r w:rsidRPr="004D6F0F">
        <w:tab/>
      </w:r>
      <w:r w:rsidR="008E7E30" w:rsidRPr="004D6F0F">
        <w:t>The CWS no</w:t>
      </w:r>
      <w:r w:rsidR="001E2E33" w:rsidRPr="004D6F0F">
        <w:t xml:space="preserve">ted the content of the document, </w:t>
      </w:r>
      <w:r w:rsidR="00903EE8" w:rsidRPr="004D6F0F">
        <w:t>in particular</w:t>
      </w:r>
      <w:r w:rsidR="008E7E30" w:rsidRPr="004D6F0F">
        <w:t xml:space="preserve"> </w:t>
      </w:r>
      <w:r w:rsidR="00A25767">
        <w:t xml:space="preserve">the proposals to revise </w:t>
      </w:r>
      <w:r w:rsidR="00E0321F">
        <w:t>Standard ST.27.</w:t>
      </w:r>
    </w:p>
    <w:p w14:paraId="697E898D" w14:textId="77777777" w:rsidR="00A235ED" w:rsidRDefault="006F4188" w:rsidP="00A235ED">
      <w:pPr>
        <w:pStyle w:val="DecPara"/>
        <w:rPr>
          <w:rFonts w:eastAsia="Arial"/>
          <w:szCs w:val="22"/>
          <w:lang w:eastAsia="en-US"/>
        </w:rPr>
      </w:pPr>
      <w:r w:rsidRPr="004D6F0F">
        <w:fldChar w:fldCharType="begin"/>
      </w:r>
      <w:r w:rsidRPr="004D6F0F">
        <w:instrText xml:space="preserve"> AUTONUM  </w:instrText>
      </w:r>
      <w:r w:rsidRPr="004D6F0F">
        <w:fldChar w:fldCharType="end"/>
      </w:r>
      <w:r w:rsidRPr="004D6F0F">
        <w:tab/>
      </w:r>
      <w:r w:rsidR="00A235ED" w:rsidRPr="00E615E9">
        <w:t>The CWS</w:t>
      </w:r>
      <w:r w:rsidR="00A235ED" w:rsidRPr="003F0D86">
        <w:rPr>
          <w:rFonts w:eastAsia="Arial"/>
          <w:szCs w:val="22"/>
          <w:lang w:eastAsia="en-US"/>
        </w:rPr>
        <w:t xml:space="preserve"> </w:t>
      </w:r>
      <w:r w:rsidR="00A235ED">
        <w:rPr>
          <w:rFonts w:eastAsia="Arial"/>
          <w:szCs w:val="22"/>
          <w:lang w:eastAsia="en-US"/>
        </w:rPr>
        <w:t>approve</w:t>
      </w:r>
      <w:r w:rsidR="00AA1B37">
        <w:rPr>
          <w:rFonts w:eastAsia="Arial"/>
          <w:szCs w:val="22"/>
          <w:lang w:eastAsia="en-US"/>
        </w:rPr>
        <w:t>d</w:t>
      </w:r>
      <w:r w:rsidR="00A235ED">
        <w:rPr>
          <w:rFonts w:eastAsia="Arial"/>
          <w:szCs w:val="22"/>
          <w:lang w:eastAsia="en-US"/>
        </w:rPr>
        <w:t xml:space="preserve"> </w:t>
      </w:r>
      <w:r w:rsidR="00A235ED" w:rsidRPr="003F0D86">
        <w:rPr>
          <w:rFonts w:eastAsia="Arial"/>
          <w:szCs w:val="22"/>
          <w:lang w:eastAsia="en-US"/>
        </w:rPr>
        <w:t xml:space="preserve">the proposed </w:t>
      </w:r>
      <w:r w:rsidR="00A235ED">
        <w:rPr>
          <w:rFonts w:eastAsia="Arial"/>
          <w:szCs w:val="22"/>
          <w:lang w:eastAsia="en-US"/>
        </w:rPr>
        <w:t>revision</w:t>
      </w:r>
      <w:r w:rsidR="00AA1B37">
        <w:rPr>
          <w:rFonts w:eastAsia="Arial"/>
          <w:szCs w:val="22"/>
          <w:lang w:eastAsia="en-US"/>
        </w:rPr>
        <w:t>s</w:t>
      </w:r>
      <w:r w:rsidR="00A235ED">
        <w:rPr>
          <w:rFonts w:eastAsia="Arial"/>
          <w:szCs w:val="22"/>
          <w:lang w:eastAsia="en-US"/>
        </w:rPr>
        <w:t xml:space="preserve"> </w:t>
      </w:r>
      <w:r w:rsidR="00E0321F">
        <w:rPr>
          <w:rFonts w:eastAsia="Arial"/>
          <w:szCs w:val="22"/>
          <w:lang w:eastAsia="en-US"/>
        </w:rPr>
        <w:t xml:space="preserve">to standard </w:t>
      </w:r>
      <w:r w:rsidR="00E0321F" w:rsidRPr="003F0D86">
        <w:rPr>
          <w:rFonts w:eastAsia="Arial"/>
          <w:szCs w:val="22"/>
          <w:lang w:eastAsia="en-US"/>
        </w:rPr>
        <w:t>ST.</w:t>
      </w:r>
      <w:r w:rsidR="00E0321F">
        <w:rPr>
          <w:rFonts w:eastAsia="Arial"/>
          <w:szCs w:val="22"/>
          <w:lang w:eastAsia="en-US"/>
        </w:rPr>
        <w:t xml:space="preserve"> 2</w:t>
      </w:r>
      <w:r w:rsidR="00E0321F" w:rsidRPr="003F0D86">
        <w:rPr>
          <w:rFonts w:eastAsia="Arial"/>
          <w:szCs w:val="22"/>
          <w:lang w:eastAsia="en-US"/>
        </w:rPr>
        <w:t>7</w:t>
      </w:r>
      <w:r w:rsidR="00E0321F">
        <w:rPr>
          <w:rFonts w:eastAsia="Arial"/>
          <w:szCs w:val="22"/>
          <w:lang w:eastAsia="en-US"/>
        </w:rPr>
        <w:t xml:space="preserve"> for </w:t>
      </w:r>
      <w:r w:rsidR="00A235ED">
        <w:rPr>
          <w:rFonts w:eastAsia="Arial"/>
          <w:szCs w:val="22"/>
          <w:lang w:eastAsia="en-US"/>
        </w:rPr>
        <w:t xml:space="preserve">“event indicators” </w:t>
      </w:r>
      <w:r w:rsidR="00AA1B37">
        <w:rPr>
          <w:rFonts w:eastAsia="Arial"/>
          <w:szCs w:val="22"/>
          <w:lang w:eastAsia="en-US"/>
        </w:rPr>
        <w:t>and “procedure indicators”</w:t>
      </w:r>
      <w:r w:rsidR="00E0321F">
        <w:rPr>
          <w:rFonts w:eastAsia="Arial"/>
          <w:szCs w:val="22"/>
          <w:lang w:eastAsia="en-US"/>
        </w:rPr>
        <w:t>, as described in document CWS/9/9</w:t>
      </w:r>
      <w:r w:rsidR="00E95D9D">
        <w:rPr>
          <w:rFonts w:eastAsia="Arial"/>
          <w:szCs w:val="22"/>
          <w:lang w:eastAsia="en-US"/>
        </w:rPr>
        <w:t xml:space="preserve">. </w:t>
      </w:r>
    </w:p>
    <w:p w14:paraId="366FDA96" w14:textId="77777777" w:rsidR="00645F13" w:rsidRPr="004D6F0F" w:rsidRDefault="00E95D9D" w:rsidP="00A25767">
      <w:pPr>
        <w:pStyle w:val="DecPara"/>
      </w:pPr>
      <w:r w:rsidRPr="004D6F0F">
        <w:fldChar w:fldCharType="begin"/>
      </w:r>
      <w:r w:rsidRPr="004D6F0F">
        <w:instrText xml:space="preserve"> AUTONUM  </w:instrText>
      </w:r>
      <w:r w:rsidRPr="004D6F0F">
        <w:fldChar w:fldCharType="end"/>
      </w:r>
      <w:r w:rsidRPr="004D6F0F">
        <w:tab/>
      </w:r>
      <w:r>
        <w:rPr>
          <w:rFonts w:eastAsia="Arial"/>
          <w:szCs w:val="22"/>
          <w:lang w:eastAsia="en-US"/>
        </w:rPr>
        <w:t xml:space="preserve">The CWS </w:t>
      </w:r>
      <w:r w:rsidR="00A235ED" w:rsidRPr="005B4C24">
        <w:rPr>
          <w:rFonts w:eastAsia="Arial"/>
          <w:szCs w:val="22"/>
          <w:lang w:eastAsia="en-US"/>
        </w:rPr>
        <w:t>approve</w:t>
      </w:r>
      <w:r w:rsidR="00A25767">
        <w:rPr>
          <w:rFonts w:eastAsia="Arial"/>
          <w:szCs w:val="22"/>
          <w:lang w:eastAsia="en-US"/>
        </w:rPr>
        <w:t>d</w:t>
      </w:r>
      <w:r w:rsidR="00A235ED" w:rsidRPr="005B4C24">
        <w:rPr>
          <w:rFonts w:eastAsia="Arial"/>
          <w:szCs w:val="22"/>
          <w:lang w:eastAsia="en-US"/>
        </w:rPr>
        <w:t xml:space="preserve"> the </w:t>
      </w:r>
      <w:r w:rsidR="00A235ED">
        <w:rPr>
          <w:rFonts w:eastAsia="Arial"/>
          <w:szCs w:val="22"/>
          <w:lang w:eastAsia="en-US"/>
        </w:rPr>
        <w:t>work plan proposed</w:t>
      </w:r>
      <w:r w:rsidR="00A235ED" w:rsidRPr="005B4C24">
        <w:rPr>
          <w:rFonts w:eastAsia="Arial"/>
          <w:szCs w:val="22"/>
          <w:lang w:eastAsia="en-US"/>
        </w:rPr>
        <w:t xml:space="preserve"> by the Legal Status Task Force</w:t>
      </w:r>
      <w:r w:rsidR="00A235ED">
        <w:rPr>
          <w:rFonts w:eastAsia="Arial"/>
          <w:szCs w:val="22"/>
          <w:lang w:eastAsia="en-US"/>
        </w:rPr>
        <w:t>.</w:t>
      </w:r>
      <w:r w:rsidR="00A25767">
        <w:rPr>
          <w:rFonts w:eastAsia="Arial"/>
          <w:szCs w:val="22"/>
          <w:lang w:eastAsia="en-US"/>
        </w:rPr>
        <w:t xml:space="preserve">  The CWS requested the Legal Status Task Force to </w:t>
      </w:r>
      <w:r w:rsidR="00A25767" w:rsidRPr="00A25767">
        <w:rPr>
          <w:rFonts w:eastAsia="Arial"/>
          <w:szCs w:val="22"/>
          <w:lang w:eastAsia="en-US"/>
        </w:rPr>
        <w:t xml:space="preserve">study </w:t>
      </w:r>
      <w:r w:rsidR="00A25767">
        <w:rPr>
          <w:rFonts w:eastAsia="Arial"/>
          <w:szCs w:val="22"/>
          <w:lang w:eastAsia="en-US"/>
        </w:rPr>
        <w:t xml:space="preserve">how </w:t>
      </w:r>
      <w:r w:rsidR="00A25767" w:rsidRPr="00A25767">
        <w:rPr>
          <w:rFonts w:eastAsia="Arial"/>
          <w:szCs w:val="22"/>
          <w:lang w:eastAsia="en-US"/>
        </w:rPr>
        <w:t xml:space="preserve">to adapt </w:t>
      </w:r>
      <w:r w:rsidR="00A25767">
        <w:rPr>
          <w:rFonts w:eastAsia="Arial"/>
          <w:szCs w:val="22"/>
          <w:lang w:eastAsia="en-US"/>
        </w:rPr>
        <w:t xml:space="preserve">‘event indicators’ and </w:t>
      </w:r>
      <w:r w:rsidR="00A25767" w:rsidRPr="00A25767">
        <w:rPr>
          <w:rFonts w:eastAsia="Arial"/>
          <w:szCs w:val="22"/>
          <w:lang w:eastAsia="en-US"/>
        </w:rPr>
        <w:t xml:space="preserve">‘procedure indicators’ for ST.61 and ST.87, </w:t>
      </w:r>
      <w:r w:rsidR="00A25767">
        <w:rPr>
          <w:rFonts w:eastAsia="Arial"/>
          <w:szCs w:val="22"/>
          <w:lang w:eastAsia="en-US"/>
        </w:rPr>
        <w:t xml:space="preserve">with the goal of </w:t>
      </w:r>
      <w:r w:rsidR="00A25767" w:rsidRPr="00A25767">
        <w:rPr>
          <w:rFonts w:eastAsia="Arial"/>
          <w:szCs w:val="22"/>
          <w:lang w:eastAsia="en-US"/>
        </w:rPr>
        <w:t>present</w:t>
      </w:r>
      <w:r w:rsidR="00A25767">
        <w:rPr>
          <w:rFonts w:eastAsia="Arial"/>
          <w:szCs w:val="22"/>
          <w:lang w:eastAsia="en-US"/>
        </w:rPr>
        <w:t>ing</w:t>
      </w:r>
      <w:r w:rsidR="00A25767" w:rsidRPr="00A25767">
        <w:rPr>
          <w:rFonts w:eastAsia="Arial"/>
          <w:szCs w:val="22"/>
          <w:lang w:eastAsia="en-US"/>
        </w:rPr>
        <w:t xml:space="preserve"> a</w:t>
      </w:r>
      <w:r w:rsidR="00A25767">
        <w:rPr>
          <w:rFonts w:eastAsia="Arial"/>
          <w:szCs w:val="22"/>
          <w:lang w:eastAsia="en-US"/>
        </w:rPr>
        <w:t xml:space="preserve"> </w:t>
      </w:r>
      <w:r w:rsidR="00A25767" w:rsidRPr="00A25767">
        <w:rPr>
          <w:rFonts w:eastAsia="Arial"/>
          <w:szCs w:val="22"/>
          <w:lang w:eastAsia="en-US"/>
        </w:rPr>
        <w:t>proposal for consideration at the tenth session of the CWS.</w:t>
      </w:r>
    </w:p>
    <w:p w14:paraId="7C2189B3" w14:textId="77777777" w:rsidR="00645F13" w:rsidRPr="004D6F0F" w:rsidRDefault="00A235ED">
      <w:pPr>
        <w:pStyle w:val="Heading3"/>
      </w:pPr>
      <w:r>
        <w:t>Agenda Item 8</w:t>
      </w:r>
      <w:r w:rsidR="008E7E30" w:rsidRPr="004D6F0F">
        <w:t xml:space="preserve"> (c):  </w:t>
      </w:r>
      <w:r>
        <w:t>Report on the implementation plans of WIPO Standard ST.61</w:t>
      </w:r>
    </w:p>
    <w:p w14:paraId="2DAC96BC" w14:textId="77777777" w:rsidR="00645F13" w:rsidRPr="004D6F0F" w:rsidRDefault="006F4188" w:rsidP="006F4188">
      <w:pPr>
        <w:pStyle w:val="ParaNum"/>
      </w:pPr>
      <w:r w:rsidRPr="004D6F0F">
        <w:fldChar w:fldCharType="begin"/>
      </w:r>
      <w:r w:rsidRPr="004D6F0F">
        <w:instrText xml:space="preserve"> AUTONUM  </w:instrText>
      </w:r>
      <w:r w:rsidRPr="004D6F0F">
        <w:fldChar w:fldCharType="end"/>
      </w:r>
      <w:r w:rsidRPr="004D6F0F">
        <w:tab/>
      </w:r>
      <w:r w:rsidR="008E7E30" w:rsidRPr="004D6F0F">
        <w:t>Discussi</w:t>
      </w:r>
      <w:r w:rsidR="00A235ED">
        <w:t>ons were based on document CWS/9/10 Rev</w:t>
      </w:r>
      <w:r w:rsidR="008E7E30" w:rsidRPr="004D6F0F">
        <w:t>.</w:t>
      </w:r>
    </w:p>
    <w:p w14:paraId="511F63C4" w14:textId="77777777" w:rsidR="00645F13" w:rsidRPr="004D6F0F" w:rsidRDefault="00442677" w:rsidP="00442677">
      <w:pPr>
        <w:pStyle w:val="ParaNum"/>
      </w:pPr>
      <w:r w:rsidRPr="004D6F0F">
        <w:fldChar w:fldCharType="begin"/>
      </w:r>
      <w:r w:rsidRPr="004D6F0F">
        <w:instrText xml:space="preserve"> AUTONUM  </w:instrText>
      </w:r>
      <w:r w:rsidRPr="004D6F0F">
        <w:fldChar w:fldCharType="end"/>
      </w:r>
      <w:r w:rsidRPr="004D6F0F">
        <w:tab/>
      </w:r>
      <w:r w:rsidR="008E7E30" w:rsidRPr="004D6F0F">
        <w:t>The CWS no</w:t>
      </w:r>
      <w:r w:rsidR="003A70FE" w:rsidRPr="004D6F0F">
        <w:t xml:space="preserve">ted the content of the document, </w:t>
      </w:r>
      <w:r w:rsidR="00903EE8" w:rsidRPr="004D6F0F">
        <w:t>in particular</w:t>
      </w:r>
      <w:r w:rsidR="003A70FE" w:rsidRPr="004D6F0F">
        <w:t xml:space="preserve"> </w:t>
      </w:r>
      <w:r w:rsidR="00E0321F">
        <w:t>the mapping tables submitted by IPOs in response to circular C.CWS.152.</w:t>
      </w:r>
    </w:p>
    <w:p w14:paraId="3C433C42" w14:textId="77777777" w:rsidR="001E2E33" w:rsidRPr="004D6F0F" w:rsidRDefault="00442677" w:rsidP="00A471B3">
      <w:pPr>
        <w:pStyle w:val="DecPara"/>
      </w:pPr>
      <w:r w:rsidRPr="004D6F0F">
        <w:fldChar w:fldCharType="begin"/>
      </w:r>
      <w:r w:rsidRPr="004D6F0F">
        <w:instrText xml:space="preserve"> AUTONUM  </w:instrText>
      </w:r>
      <w:r w:rsidRPr="004D6F0F">
        <w:fldChar w:fldCharType="end"/>
      </w:r>
      <w:r w:rsidRPr="004D6F0F">
        <w:tab/>
      </w:r>
      <w:r w:rsidR="00A471B3" w:rsidRPr="00E615E9">
        <w:t xml:space="preserve">The CWS </w:t>
      </w:r>
      <w:r w:rsidR="00A471B3">
        <w:rPr>
          <w:rFonts w:eastAsia="Arial"/>
          <w:szCs w:val="22"/>
          <w:lang w:eastAsia="en-US"/>
        </w:rPr>
        <w:t>approve</w:t>
      </w:r>
      <w:r w:rsidR="00E0321F">
        <w:rPr>
          <w:rFonts w:eastAsia="Arial"/>
          <w:szCs w:val="22"/>
          <w:lang w:eastAsia="en-US"/>
        </w:rPr>
        <w:t>d</w:t>
      </w:r>
      <w:r w:rsidR="00A471B3" w:rsidRPr="003F0D86">
        <w:rPr>
          <w:rFonts w:eastAsia="Arial"/>
          <w:szCs w:val="22"/>
          <w:lang w:eastAsia="en-US"/>
        </w:rPr>
        <w:t xml:space="preserve"> </w:t>
      </w:r>
      <w:r w:rsidR="00A471B3">
        <w:rPr>
          <w:rFonts w:eastAsia="Arial"/>
          <w:szCs w:val="22"/>
          <w:lang w:eastAsia="en-US"/>
        </w:rPr>
        <w:t>publication of the WIPO Standard ST.61 mapping tables</w:t>
      </w:r>
      <w:r w:rsidR="00E0321F">
        <w:rPr>
          <w:rFonts w:eastAsia="Arial"/>
          <w:szCs w:val="22"/>
          <w:lang w:eastAsia="en-US"/>
        </w:rPr>
        <w:t xml:space="preserve"> from IPOs</w:t>
      </w:r>
      <w:r w:rsidR="00A471B3">
        <w:rPr>
          <w:rFonts w:eastAsia="Arial"/>
          <w:szCs w:val="22"/>
          <w:lang w:eastAsia="en-US"/>
        </w:rPr>
        <w:t xml:space="preserve">, which </w:t>
      </w:r>
      <w:r w:rsidR="00E0321F">
        <w:rPr>
          <w:rFonts w:eastAsia="Arial"/>
          <w:szCs w:val="22"/>
          <w:lang w:eastAsia="en-US"/>
        </w:rPr>
        <w:t>are</w:t>
      </w:r>
      <w:r w:rsidR="00A471B3">
        <w:rPr>
          <w:rFonts w:eastAsia="Arial"/>
          <w:szCs w:val="22"/>
          <w:lang w:eastAsia="en-US"/>
        </w:rPr>
        <w:t xml:space="preserve"> reproduced in the Annex to document</w:t>
      </w:r>
      <w:r w:rsidR="00E0321F">
        <w:rPr>
          <w:rFonts w:eastAsia="Arial"/>
          <w:szCs w:val="22"/>
          <w:lang w:eastAsia="en-US"/>
        </w:rPr>
        <w:t xml:space="preserve"> CWS/9/10 Rev.  The mapping tables will be published</w:t>
      </w:r>
      <w:r w:rsidR="00A471B3">
        <w:rPr>
          <w:rFonts w:eastAsia="Arial"/>
          <w:szCs w:val="22"/>
          <w:lang w:eastAsia="en-US"/>
        </w:rPr>
        <w:t xml:space="preserve"> in Part 7.13 of the WIPO Handbook </w:t>
      </w:r>
      <w:r w:rsidR="00A471B3" w:rsidRPr="008D182F">
        <w:rPr>
          <w:rFonts w:eastAsia="Arial"/>
          <w:szCs w:val="22"/>
          <w:lang w:eastAsia="en-US"/>
        </w:rPr>
        <w:t>on Industrial Property Information and Documentation</w:t>
      </w:r>
      <w:r w:rsidR="00A471B3" w:rsidRPr="003F0D86">
        <w:rPr>
          <w:rFonts w:eastAsia="Arial"/>
          <w:szCs w:val="22"/>
          <w:lang w:eastAsia="en-US"/>
        </w:rPr>
        <w:t>.</w:t>
      </w:r>
    </w:p>
    <w:p w14:paraId="7A6B7296" w14:textId="77777777" w:rsidR="00645F13" w:rsidRPr="004D6F0F" w:rsidRDefault="008E7E30">
      <w:pPr>
        <w:pStyle w:val="Heading3"/>
      </w:pPr>
      <w:r w:rsidRPr="004D6F0F">
        <w:t xml:space="preserve">Agenda Item </w:t>
      </w:r>
      <w:r w:rsidR="00A471B3">
        <w:t>9</w:t>
      </w:r>
      <w:r w:rsidR="00A471B3" w:rsidRPr="004D6F0F">
        <w:t xml:space="preserve"> </w:t>
      </w:r>
      <w:r w:rsidR="00A471B3">
        <w:t>(a)</w:t>
      </w:r>
      <w:r w:rsidRPr="004D6F0F">
        <w:t xml:space="preserve">:  </w:t>
      </w:r>
      <w:r w:rsidR="00A471B3">
        <w:t>Report by the Sequence Listings Task Force (Task No. 44)</w:t>
      </w:r>
    </w:p>
    <w:p w14:paraId="0717D0B1" w14:textId="77777777" w:rsidR="00645F13" w:rsidRPr="004D6F0F" w:rsidRDefault="00442677" w:rsidP="00442677">
      <w:pPr>
        <w:pStyle w:val="ParaNum"/>
      </w:pPr>
      <w:r w:rsidRPr="004D6F0F">
        <w:fldChar w:fldCharType="begin"/>
      </w:r>
      <w:r w:rsidRPr="004D6F0F">
        <w:instrText xml:space="preserve"> AUTONUM  </w:instrText>
      </w:r>
      <w:r w:rsidRPr="004D6F0F">
        <w:fldChar w:fldCharType="end"/>
      </w:r>
      <w:r w:rsidRPr="004D6F0F">
        <w:tab/>
      </w:r>
      <w:r w:rsidR="008E7E30" w:rsidRPr="004D6F0F">
        <w:t>Discussi</w:t>
      </w:r>
      <w:r w:rsidR="00A471B3">
        <w:t>ons were based on document CWS/9/11</w:t>
      </w:r>
      <w:r w:rsidR="008E7E30" w:rsidRPr="004D6F0F">
        <w:t>.</w:t>
      </w:r>
    </w:p>
    <w:p w14:paraId="37ADD4DE" w14:textId="77777777" w:rsidR="007E28C9" w:rsidRPr="004D6F0F" w:rsidRDefault="00442677" w:rsidP="00442677">
      <w:pPr>
        <w:pStyle w:val="ParaNum"/>
      </w:pPr>
      <w:r w:rsidRPr="004D6F0F">
        <w:fldChar w:fldCharType="begin"/>
      </w:r>
      <w:r w:rsidRPr="004D6F0F">
        <w:instrText xml:space="preserve"> AUTONUM  </w:instrText>
      </w:r>
      <w:r w:rsidRPr="004D6F0F">
        <w:fldChar w:fldCharType="end"/>
      </w:r>
      <w:r w:rsidRPr="004D6F0F">
        <w:tab/>
      </w:r>
      <w:r w:rsidR="008E7E30" w:rsidRPr="004D6F0F">
        <w:t>The CWS noted the content of the</w:t>
      </w:r>
      <w:r w:rsidR="007E28C9" w:rsidRPr="004D6F0F">
        <w:t xml:space="preserve"> document, </w:t>
      </w:r>
      <w:r w:rsidR="00903EE8" w:rsidRPr="004D6F0F">
        <w:t>in particular</w:t>
      </w:r>
      <w:r w:rsidR="007E28C9" w:rsidRPr="004D6F0F">
        <w:t xml:space="preserve"> </w:t>
      </w:r>
      <w:r w:rsidR="00AA731D">
        <w:t>the work plan of the Sequence Listings Task Force</w:t>
      </w:r>
      <w:r w:rsidR="00AA731D" w:rsidRPr="00AA731D">
        <w:t>.</w:t>
      </w:r>
    </w:p>
    <w:p w14:paraId="22CC15D4" w14:textId="77777777" w:rsidR="00D563FA" w:rsidRPr="004D6F0F" w:rsidRDefault="00442677" w:rsidP="00A471B3">
      <w:pPr>
        <w:pStyle w:val="DecPara"/>
      </w:pPr>
      <w:r w:rsidRPr="004D6F0F">
        <w:fldChar w:fldCharType="begin"/>
      </w:r>
      <w:r w:rsidRPr="004D6F0F">
        <w:instrText xml:space="preserve"> AUTONUM  </w:instrText>
      </w:r>
      <w:r w:rsidRPr="004D6F0F">
        <w:fldChar w:fldCharType="end"/>
      </w:r>
      <w:r w:rsidRPr="004D6F0F">
        <w:tab/>
      </w:r>
      <w:r w:rsidR="00A471B3" w:rsidRPr="00E615E9">
        <w:t xml:space="preserve">The CWS </w:t>
      </w:r>
      <w:r w:rsidR="00A471B3">
        <w:t>encourage</w:t>
      </w:r>
      <w:r w:rsidR="00AA731D">
        <w:t>d</w:t>
      </w:r>
      <w:r w:rsidR="00A471B3">
        <w:t xml:space="preserve"> IPOs to continue to test the WIPO Sequence Suite, as </w:t>
      </w:r>
      <w:r w:rsidR="00AA731D">
        <w:t xml:space="preserve">described </w:t>
      </w:r>
      <w:r w:rsidR="00A471B3">
        <w:t>in paragraph 16</w:t>
      </w:r>
      <w:r w:rsidR="00AA731D">
        <w:t xml:space="preserve"> of document CWS/9/11</w:t>
      </w:r>
      <w:r w:rsidR="00A471B3">
        <w:t>.</w:t>
      </w:r>
    </w:p>
    <w:p w14:paraId="0A6E1CF1" w14:textId="77777777" w:rsidR="00645F13" w:rsidRPr="004D6F0F" w:rsidRDefault="008E7E30">
      <w:pPr>
        <w:pStyle w:val="Heading3"/>
      </w:pPr>
      <w:r w:rsidRPr="004D6F0F">
        <w:t>A</w:t>
      </w:r>
      <w:r w:rsidR="00A471B3">
        <w:t>genda Item 9 (b</w:t>
      </w:r>
      <w:r w:rsidRPr="004D6F0F">
        <w:t xml:space="preserve">):  </w:t>
      </w:r>
      <w:r w:rsidR="00A471B3">
        <w:t>Proposal for the revision of WIPO Standard ST.26</w:t>
      </w:r>
    </w:p>
    <w:p w14:paraId="3D59027F" w14:textId="77777777" w:rsidR="00645F13" w:rsidRPr="004D6F0F" w:rsidRDefault="00442677" w:rsidP="00442677">
      <w:pPr>
        <w:pStyle w:val="ParaNum"/>
      </w:pPr>
      <w:r w:rsidRPr="004D6F0F">
        <w:fldChar w:fldCharType="begin"/>
      </w:r>
      <w:r w:rsidRPr="004D6F0F">
        <w:instrText xml:space="preserve"> AUTONUM  </w:instrText>
      </w:r>
      <w:r w:rsidRPr="004D6F0F">
        <w:fldChar w:fldCharType="end"/>
      </w:r>
      <w:r w:rsidRPr="004D6F0F">
        <w:tab/>
      </w:r>
      <w:r w:rsidR="008E7E30" w:rsidRPr="004D6F0F">
        <w:t>Discussi</w:t>
      </w:r>
      <w:r w:rsidR="00A471B3">
        <w:t>ons were based on document CWS/9/12</w:t>
      </w:r>
      <w:r w:rsidR="00817A1C">
        <w:t xml:space="preserve"> Rev</w:t>
      </w:r>
      <w:r w:rsidR="008E7E30" w:rsidRPr="004D6F0F">
        <w:t>.</w:t>
      </w:r>
    </w:p>
    <w:p w14:paraId="1AC19DC7" w14:textId="77777777" w:rsidR="00903EE8" w:rsidRDefault="00442677" w:rsidP="00442677">
      <w:pPr>
        <w:pStyle w:val="ParaNum"/>
      </w:pPr>
      <w:r w:rsidRPr="004D6F0F">
        <w:fldChar w:fldCharType="begin"/>
      </w:r>
      <w:r w:rsidRPr="004D6F0F">
        <w:instrText xml:space="preserve"> AUTONUM  </w:instrText>
      </w:r>
      <w:r w:rsidRPr="004D6F0F">
        <w:fldChar w:fldCharType="end"/>
      </w:r>
      <w:r w:rsidRPr="004D6F0F">
        <w:tab/>
      </w:r>
      <w:r w:rsidR="008E7E30" w:rsidRPr="004D6F0F">
        <w:t>The CWS no</w:t>
      </w:r>
      <w:r w:rsidR="00330A1D" w:rsidRPr="004D6F0F">
        <w:t xml:space="preserve">ted the content of </w:t>
      </w:r>
      <w:r w:rsidR="00A471B3" w:rsidRPr="004D6F0F">
        <w:t xml:space="preserve">the document, in particular </w:t>
      </w:r>
      <w:r w:rsidR="00333982">
        <w:t>the proposed revisions to ST.26.</w:t>
      </w:r>
    </w:p>
    <w:p w14:paraId="10CE9464" w14:textId="77777777" w:rsidR="00837F24" w:rsidRPr="004D6F0F" w:rsidRDefault="00837F24" w:rsidP="00A471B3">
      <w:pPr>
        <w:pStyle w:val="DecPara"/>
      </w:pPr>
      <w:r w:rsidRPr="004D6F0F">
        <w:fldChar w:fldCharType="begin"/>
      </w:r>
      <w:r w:rsidRPr="004D6F0F">
        <w:instrText xml:space="preserve"> AUTONUM  </w:instrText>
      </w:r>
      <w:r w:rsidRPr="004D6F0F">
        <w:fldChar w:fldCharType="end"/>
      </w:r>
      <w:r w:rsidRPr="004D6F0F">
        <w:tab/>
      </w:r>
      <w:r w:rsidR="00A471B3" w:rsidRPr="00E615E9">
        <w:t xml:space="preserve">The CWS </w:t>
      </w:r>
      <w:r w:rsidR="00A471B3" w:rsidRPr="00325114">
        <w:t>approve</w:t>
      </w:r>
      <w:r w:rsidR="00333982">
        <w:t>d</w:t>
      </w:r>
      <w:r w:rsidR="00A471B3" w:rsidRPr="00325114">
        <w:t xml:space="preserve"> the proposed revision</w:t>
      </w:r>
      <w:r w:rsidR="00A471B3">
        <w:t>s</w:t>
      </w:r>
      <w:r w:rsidR="00A471B3" w:rsidRPr="00325114">
        <w:t xml:space="preserve"> to WIPO Standard ST. 26 as </w:t>
      </w:r>
      <w:r w:rsidR="00A471B3">
        <w:t xml:space="preserve">reproduced </w:t>
      </w:r>
      <w:r w:rsidR="00A471B3" w:rsidRPr="00325114">
        <w:t>in the Annexes to document</w:t>
      </w:r>
      <w:r w:rsidR="00333982">
        <w:t xml:space="preserve"> CWS/9/12</w:t>
      </w:r>
      <w:r w:rsidR="00A471B3">
        <w:t>.</w:t>
      </w:r>
    </w:p>
    <w:p w14:paraId="601F838A" w14:textId="77777777" w:rsidR="00645F13" w:rsidRPr="004D6F0F" w:rsidRDefault="00A471B3">
      <w:pPr>
        <w:pStyle w:val="Heading3"/>
      </w:pPr>
      <w:r>
        <w:t>Agenda Item 9 (c</w:t>
      </w:r>
      <w:r w:rsidR="008E7E30" w:rsidRPr="004D6F0F">
        <w:t xml:space="preserve">):  </w:t>
      </w:r>
      <w:r>
        <w:t>WIPO Training webinar series and WIPO Sequence Suite development</w:t>
      </w:r>
    </w:p>
    <w:p w14:paraId="34061C5A" w14:textId="77777777" w:rsidR="000A53EF" w:rsidRDefault="00442677" w:rsidP="00442677">
      <w:pPr>
        <w:pStyle w:val="ParaNum"/>
      </w:pPr>
      <w:r w:rsidRPr="004D6F0F">
        <w:fldChar w:fldCharType="begin"/>
      </w:r>
      <w:r w:rsidRPr="004D6F0F">
        <w:instrText xml:space="preserve"> AUTONUM  </w:instrText>
      </w:r>
      <w:r w:rsidRPr="004D6F0F">
        <w:fldChar w:fldCharType="end"/>
      </w:r>
      <w:r w:rsidRPr="004D6F0F">
        <w:tab/>
      </w:r>
      <w:r w:rsidR="008E7E30" w:rsidRPr="004D6F0F">
        <w:t xml:space="preserve">Discussions were based on </w:t>
      </w:r>
      <w:r w:rsidR="00A471B3">
        <w:t xml:space="preserve">a presentation by </w:t>
      </w:r>
      <w:r w:rsidR="00952808">
        <w:t>the International Bureau</w:t>
      </w:r>
      <w:r w:rsidR="00A471B3" w:rsidRPr="004D6F0F">
        <w:t>.</w:t>
      </w:r>
    </w:p>
    <w:p w14:paraId="697A6CA7" w14:textId="77777777" w:rsidR="00A471B3" w:rsidRDefault="00A471B3" w:rsidP="00A471B3">
      <w:pPr>
        <w:pStyle w:val="ParaNum"/>
      </w:pPr>
      <w:r w:rsidRPr="004D6F0F">
        <w:fldChar w:fldCharType="begin"/>
      </w:r>
      <w:r w:rsidRPr="004D6F0F">
        <w:instrText xml:space="preserve"> AUTONUM  </w:instrText>
      </w:r>
      <w:r w:rsidRPr="004D6F0F">
        <w:fldChar w:fldCharType="end"/>
      </w:r>
      <w:r w:rsidRPr="004D6F0F">
        <w:tab/>
        <w:t xml:space="preserve">The CWS noted the content of the </w:t>
      </w:r>
      <w:r>
        <w:t>presentation</w:t>
      </w:r>
      <w:r w:rsidRPr="004D6F0F">
        <w:t xml:space="preserve">, in particular </w:t>
      </w:r>
      <w:r w:rsidR="00157014">
        <w:t xml:space="preserve">the webinars on </w:t>
      </w:r>
      <w:r w:rsidR="00E37C0D">
        <w:t xml:space="preserve">WIPO Standard </w:t>
      </w:r>
      <w:r w:rsidR="00157014">
        <w:t>ST.26 and WIPO Sequence</w:t>
      </w:r>
      <w:r w:rsidR="00E37C0D">
        <w:t xml:space="preserve"> suite</w:t>
      </w:r>
      <w:r w:rsidR="00157014">
        <w:t>.</w:t>
      </w:r>
    </w:p>
    <w:p w14:paraId="18A73935" w14:textId="77777777" w:rsidR="00645F13" w:rsidRPr="004D6F0F" w:rsidRDefault="00A471B3">
      <w:pPr>
        <w:pStyle w:val="Heading3"/>
      </w:pPr>
      <w:r>
        <w:t>Agenda Item 10 (a</w:t>
      </w:r>
      <w:r w:rsidR="008E7E30" w:rsidRPr="004D6F0F">
        <w:t xml:space="preserve">):  </w:t>
      </w:r>
      <w:r>
        <w:t>Report by the Authority File Task Force (Task No. 51)</w:t>
      </w:r>
    </w:p>
    <w:p w14:paraId="624A675D" w14:textId="77777777" w:rsidR="00645F13" w:rsidRPr="004D6F0F" w:rsidRDefault="00442677" w:rsidP="00442677">
      <w:pPr>
        <w:pStyle w:val="ParaNum"/>
      </w:pPr>
      <w:r w:rsidRPr="004D6F0F">
        <w:fldChar w:fldCharType="begin"/>
      </w:r>
      <w:r w:rsidRPr="004D6F0F">
        <w:instrText xml:space="preserve"> AUTONUM  </w:instrText>
      </w:r>
      <w:r w:rsidRPr="004D6F0F">
        <w:fldChar w:fldCharType="end"/>
      </w:r>
      <w:r w:rsidRPr="004D6F0F">
        <w:tab/>
      </w:r>
      <w:r w:rsidR="008E7E30" w:rsidRPr="004D6F0F">
        <w:t>Discussi</w:t>
      </w:r>
      <w:r w:rsidR="00A471B3">
        <w:t>ons were based on document CWS/9/13</w:t>
      </w:r>
      <w:r w:rsidR="008E7E30" w:rsidRPr="004D6F0F">
        <w:t>.</w:t>
      </w:r>
    </w:p>
    <w:p w14:paraId="5B6C5511" w14:textId="77777777" w:rsidR="00F00A1A" w:rsidRPr="00997D4E" w:rsidRDefault="00442677" w:rsidP="00442677">
      <w:pPr>
        <w:pStyle w:val="ParaNum"/>
      </w:pPr>
      <w:r w:rsidRPr="004D6F0F">
        <w:fldChar w:fldCharType="begin"/>
      </w:r>
      <w:r w:rsidRPr="004D6F0F">
        <w:instrText xml:space="preserve"> AUTONUM  </w:instrText>
      </w:r>
      <w:r w:rsidRPr="004D6F0F">
        <w:fldChar w:fldCharType="end"/>
      </w:r>
      <w:r w:rsidRPr="004D6F0F">
        <w:tab/>
      </w:r>
      <w:r w:rsidR="008E7E30" w:rsidRPr="004D6F0F">
        <w:t>The CWS no</w:t>
      </w:r>
      <w:r w:rsidR="00903EE8" w:rsidRPr="004D6F0F">
        <w:t xml:space="preserve">ted the content of the document, in particular </w:t>
      </w:r>
      <w:r w:rsidR="00A35F6D">
        <w:t>the 2021 updates to data sets on the authority file portal.  IPOs who have not yet provided data for the authority file portal were invited to do so.</w:t>
      </w:r>
    </w:p>
    <w:p w14:paraId="660857CC" w14:textId="77777777" w:rsidR="00A471B3" w:rsidRPr="0033374F" w:rsidRDefault="000B5A3C" w:rsidP="00A471B3">
      <w:pPr>
        <w:pStyle w:val="DecPara"/>
        <w:rPr>
          <w:szCs w:val="22"/>
        </w:rPr>
      </w:pPr>
      <w:r>
        <w:fldChar w:fldCharType="begin"/>
      </w:r>
      <w:r>
        <w:instrText xml:space="preserve"> AUTONUM  </w:instrText>
      </w:r>
      <w:r>
        <w:fldChar w:fldCharType="end"/>
      </w:r>
      <w:r>
        <w:tab/>
      </w:r>
      <w:r w:rsidR="00A471B3" w:rsidRPr="00E615E9">
        <w:t xml:space="preserve">The CWS </w:t>
      </w:r>
      <w:r w:rsidR="00A471B3">
        <w:t>approve</w:t>
      </w:r>
      <w:r w:rsidR="00AA16A4">
        <w:t>d</w:t>
      </w:r>
      <w:r w:rsidR="00A471B3">
        <w:t xml:space="preserve"> discontinuation of Task No. 51 </w:t>
      </w:r>
      <w:r w:rsidR="00AA16A4">
        <w:t xml:space="preserve">as complete </w:t>
      </w:r>
      <w:r w:rsidR="00A471B3">
        <w:t xml:space="preserve">and disbandment of the Authority File Task Force </w:t>
      </w:r>
      <w:r w:rsidR="00A471B3" w:rsidRPr="007345B6">
        <w:rPr>
          <w:szCs w:val="22"/>
        </w:rPr>
        <w:t>as</w:t>
      </w:r>
      <w:r w:rsidR="00A471B3" w:rsidRPr="001840AA">
        <w:rPr>
          <w:szCs w:val="22"/>
        </w:rPr>
        <w:t xml:space="preserve"> </w:t>
      </w:r>
      <w:r w:rsidR="00AA16A4">
        <w:rPr>
          <w:szCs w:val="22"/>
        </w:rPr>
        <w:t>having fulfilled its mandate.</w:t>
      </w:r>
    </w:p>
    <w:p w14:paraId="691D1927" w14:textId="77777777" w:rsidR="00A471B3" w:rsidRPr="00A65702" w:rsidRDefault="00AA16A4" w:rsidP="00A471B3">
      <w:pPr>
        <w:pStyle w:val="DecPara"/>
        <w:rPr>
          <w:szCs w:val="22"/>
        </w:rPr>
      </w:pPr>
      <w:r>
        <w:fldChar w:fldCharType="begin"/>
      </w:r>
      <w:r>
        <w:instrText xml:space="preserve"> AUTONUM  </w:instrText>
      </w:r>
      <w:r>
        <w:fldChar w:fldCharType="end"/>
      </w:r>
      <w:r>
        <w:tab/>
      </w:r>
      <w:r>
        <w:rPr>
          <w:szCs w:val="22"/>
        </w:rPr>
        <w:t xml:space="preserve">The CWS </w:t>
      </w:r>
      <w:r w:rsidR="00A471B3" w:rsidRPr="001840AA">
        <w:rPr>
          <w:szCs w:val="22"/>
        </w:rPr>
        <w:t>approve</w:t>
      </w:r>
      <w:r>
        <w:rPr>
          <w:szCs w:val="22"/>
        </w:rPr>
        <w:t>d</w:t>
      </w:r>
      <w:r w:rsidR="00A471B3" w:rsidRPr="001840AA">
        <w:rPr>
          <w:szCs w:val="22"/>
        </w:rPr>
        <w:t xml:space="preserve"> </w:t>
      </w:r>
      <w:r>
        <w:rPr>
          <w:szCs w:val="22"/>
        </w:rPr>
        <w:t xml:space="preserve">making future </w:t>
      </w:r>
      <w:r w:rsidR="00A471B3" w:rsidRPr="001840AA">
        <w:rPr>
          <w:szCs w:val="22"/>
        </w:rPr>
        <w:t>revision</w:t>
      </w:r>
      <w:r>
        <w:rPr>
          <w:szCs w:val="22"/>
        </w:rPr>
        <w:t>s</w:t>
      </w:r>
      <w:r w:rsidR="00A471B3" w:rsidRPr="001840AA">
        <w:rPr>
          <w:szCs w:val="22"/>
        </w:rPr>
        <w:t xml:space="preserve"> </w:t>
      </w:r>
      <w:r>
        <w:rPr>
          <w:szCs w:val="22"/>
        </w:rPr>
        <w:t>to</w:t>
      </w:r>
      <w:r w:rsidR="00A471B3" w:rsidRPr="001840AA">
        <w:rPr>
          <w:szCs w:val="22"/>
        </w:rPr>
        <w:t xml:space="preserve"> ST.37 </w:t>
      </w:r>
      <w:r w:rsidR="00A471B3" w:rsidRPr="00BB63BD">
        <w:t xml:space="preserve">under Task No. 33 when </w:t>
      </w:r>
      <w:r w:rsidR="00A471B3" w:rsidRPr="007345B6">
        <w:rPr>
          <w:szCs w:val="22"/>
        </w:rPr>
        <w:t>needed</w:t>
      </w:r>
      <w:r w:rsidR="00A471B3" w:rsidRPr="00BB63BD">
        <w:t>.</w:t>
      </w:r>
    </w:p>
    <w:p w14:paraId="1C5AEA87" w14:textId="77777777" w:rsidR="00645F13" w:rsidRDefault="00A471B3">
      <w:pPr>
        <w:pStyle w:val="Heading3"/>
      </w:pPr>
      <w:r>
        <w:t>Agenda Item 10 (b</w:t>
      </w:r>
      <w:r w:rsidR="008E7E30" w:rsidRPr="004D6F0F">
        <w:t xml:space="preserve">):  </w:t>
      </w:r>
      <w:r>
        <w:t>Publication updates of the Authority File Web Portal</w:t>
      </w:r>
    </w:p>
    <w:p w14:paraId="66E3EC19" w14:textId="77777777" w:rsidR="00A471B3" w:rsidRDefault="00A471B3" w:rsidP="00A471B3">
      <w:pPr>
        <w:pStyle w:val="ParaNum"/>
      </w:pPr>
      <w:r w:rsidRPr="004D6F0F">
        <w:fldChar w:fldCharType="begin"/>
      </w:r>
      <w:r w:rsidRPr="004D6F0F">
        <w:instrText xml:space="preserve"> AUTONUM  </w:instrText>
      </w:r>
      <w:r w:rsidRPr="004D6F0F">
        <w:fldChar w:fldCharType="end"/>
      </w:r>
      <w:r w:rsidRPr="004D6F0F">
        <w:tab/>
        <w:t xml:space="preserve">Discussions were based on </w:t>
      </w:r>
      <w:r>
        <w:t xml:space="preserve">a presentation by </w:t>
      </w:r>
      <w:r w:rsidR="00394CD6">
        <w:t>the International Bureau</w:t>
      </w:r>
      <w:r w:rsidRPr="004D6F0F">
        <w:t>.</w:t>
      </w:r>
    </w:p>
    <w:p w14:paraId="50E5579E" w14:textId="32CC1E54" w:rsidR="00A471B3" w:rsidRDefault="00A471B3" w:rsidP="00A471B3">
      <w:pPr>
        <w:pStyle w:val="ParaNum"/>
      </w:pPr>
      <w:r w:rsidRPr="004D6F0F">
        <w:fldChar w:fldCharType="begin"/>
      </w:r>
      <w:r w:rsidRPr="004D6F0F">
        <w:instrText xml:space="preserve"> AUTONUM  </w:instrText>
      </w:r>
      <w:r w:rsidRPr="004D6F0F">
        <w:fldChar w:fldCharType="end"/>
      </w:r>
      <w:r w:rsidRPr="004D6F0F">
        <w:tab/>
        <w:t xml:space="preserve">The CWS noted the content of the </w:t>
      </w:r>
      <w:r>
        <w:t>presentation</w:t>
      </w:r>
      <w:r w:rsidRPr="004D6F0F">
        <w:t xml:space="preserve">, in particular </w:t>
      </w:r>
      <w:r w:rsidR="002E116A">
        <w:t>the inclusion of data from 24 IP Offices in the WIPO Authority File portal.</w:t>
      </w:r>
    </w:p>
    <w:p w14:paraId="095F2EC1" w14:textId="77777777" w:rsidR="00A471B3" w:rsidRDefault="00A471B3" w:rsidP="00A471B3">
      <w:pPr>
        <w:pStyle w:val="Heading3"/>
      </w:pPr>
      <w:r>
        <w:t>Agenda Item 10 (c</w:t>
      </w:r>
      <w:r w:rsidRPr="004D6F0F">
        <w:t xml:space="preserve">):  </w:t>
      </w:r>
      <w:r>
        <w:t>Proposal for the revision of WIPO Standard ST.37</w:t>
      </w:r>
    </w:p>
    <w:p w14:paraId="23915A3D" w14:textId="77777777" w:rsidR="00A471B3" w:rsidRPr="00A471B3" w:rsidRDefault="00A471B3" w:rsidP="00A471B3"/>
    <w:p w14:paraId="1A3F8B83" w14:textId="2DE686CB" w:rsidR="00645F13" w:rsidRPr="004D6F0F" w:rsidRDefault="00442677" w:rsidP="00442677">
      <w:pPr>
        <w:pStyle w:val="ParaNum"/>
      </w:pPr>
      <w:r w:rsidRPr="004D6F0F">
        <w:fldChar w:fldCharType="begin"/>
      </w:r>
      <w:r w:rsidRPr="004D6F0F">
        <w:instrText xml:space="preserve"> AUTONUM  </w:instrText>
      </w:r>
      <w:r w:rsidRPr="004D6F0F">
        <w:fldChar w:fldCharType="end"/>
      </w:r>
      <w:r w:rsidRPr="004D6F0F">
        <w:tab/>
      </w:r>
      <w:r w:rsidR="008E7E30" w:rsidRPr="004D6F0F">
        <w:t>Discussions</w:t>
      </w:r>
      <w:r w:rsidR="00A471B3">
        <w:t xml:space="preserve"> were based on document CWS/9/14 Rev</w:t>
      </w:r>
      <w:r w:rsidR="008E7E30" w:rsidRPr="004D6F0F">
        <w:t>.</w:t>
      </w:r>
      <w:r w:rsidR="00E37C0D">
        <w:t xml:space="preserve"> and the alternative proposal of </w:t>
      </w:r>
      <w:hyperlink r:id="rId10" w:history="1">
        <w:r w:rsidR="00E37C0D" w:rsidRPr="000C4546">
          <w:rPr>
            <w:rStyle w:val="Hyperlink"/>
          </w:rPr>
          <w:t>CWS/9/Item 10(c)</w:t>
        </w:r>
      </w:hyperlink>
      <w:r w:rsidR="00E37C0D">
        <w:t xml:space="preserve"> published on the meeting page. </w:t>
      </w:r>
    </w:p>
    <w:p w14:paraId="12D7E0A8" w14:textId="77777777" w:rsidR="00645F13" w:rsidRDefault="00442677" w:rsidP="00442677">
      <w:pPr>
        <w:pStyle w:val="ParaNum"/>
      </w:pPr>
      <w:r w:rsidRPr="004D6F0F">
        <w:fldChar w:fldCharType="begin"/>
      </w:r>
      <w:r w:rsidRPr="004D6F0F">
        <w:instrText xml:space="preserve"> AUTONUM  </w:instrText>
      </w:r>
      <w:r w:rsidRPr="004D6F0F">
        <w:fldChar w:fldCharType="end"/>
      </w:r>
      <w:r w:rsidRPr="004D6F0F">
        <w:tab/>
      </w:r>
      <w:r w:rsidR="008E7E30" w:rsidRPr="004D6F0F">
        <w:t xml:space="preserve">The CWS noted the content of </w:t>
      </w:r>
      <w:r w:rsidR="00D6730D" w:rsidRPr="004D6F0F">
        <w:t xml:space="preserve">the document, in particular </w:t>
      </w:r>
      <w:r w:rsidR="00BE7A28">
        <w:t>the proposed revision to ST.37.</w:t>
      </w:r>
    </w:p>
    <w:p w14:paraId="7ED24C1E" w14:textId="188921BC" w:rsidR="00C90E6D" w:rsidRPr="004D6F0F" w:rsidRDefault="00BE7A28" w:rsidP="00A471B3">
      <w:pPr>
        <w:pStyle w:val="DecPara"/>
      </w:pPr>
      <w:r w:rsidRPr="004D6F0F">
        <w:fldChar w:fldCharType="begin"/>
      </w:r>
      <w:r w:rsidRPr="004D6F0F">
        <w:instrText xml:space="preserve"> AUTONUM  </w:instrText>
      </w:r>
      <w:r w:rsidRPr="004D6F0F">
        <w:fldChar w:fldCharType="end"/>
      </w:r>
      <w:r w:rsidRPr="004D6F0F">
        <w:tab/>
      </w:r>
      <w:r w:rsidRPr="00E615E9">
        <w:t xml:space="preserve">The CWS </w:t>
      </w:r>
      <w:r w:rsidR="00A471B3" w:rsidRPr="00190722">
        <w:rPr>
          <w:rFonts w:eastAsia="Arial"/>
          <w:szCs w:val="22"/>
          <w:lang w:eastAsia="en-US"/>
        </w:rPr>
        <w:t>approve</w:t>
      </w:r>
      <w:r>
        <w:rPr>
          <w:rFonts w:eastAsia="Arial"/>
          <w:szCs w:val="22"/>
          <w:lang w:eastAsia="en-US"/>
        </w:rPr>
        <w:t>d</w:t>
      </w:r>
      <w:r w:rsidR="00A471B3" w:rsidRPr="00190722">
        <w:rPr>
          <w:rFonts w:eastAsia="Arial"/>
          <w:szCs w:val="22"/>
          <w:lang w:eastAsia="en-US"/>
        </w:rPr>
        <w:t xml:space="preserve"> the proposed revision</w:t>
      </w:r>
      <w:r>
        <w:rPr>
          <w:rFonts w:eastAsia="Arial"/>
          <w:szCs w:val="22"/>
          <w:lang w:eastAsia="en-US"/>
        </w:rPr>
        <w:t>s</w:t>
      </w:r>
      <w:r w:rsidR="00A471B3" w:rsidRPr="00190722">
        <w:rPr>
          <w:rFonts w:eastAsia="Arial"/>
          <w:szCs w:val="22"/>
          <w:lang w:eastAsia="en-US"/>
        </w:rPr>
        <w:t xml:space="preserve"> </w:t>
      </w:r>
      <w:r>
        <w:rPr>
          <w:rFonts w:eastAsia="Arial"/>
          <w:szCs w:val="22"/>
          <w:lang w:eastAsia="en-US"/>
        </w:rPr>
        <w:t xml:space="preserve">to </w:t>
      </w:r>
      <w:r w:rsidR="00A471B3" w:rsidRPr="00190722">
        <w:rPr>
          <w:rFonts w:eastAsia="Arial"/>
          <w:szCs w:val="22"/>
          <w:lang w:eastAsia="en-US"/>
        </w:rPr>
        <w:t xml:space="preserve">WIPO </w:t>
      </w:r>
      <w:r w:rsidR="00A471B3" w:rsidRPr="00015266">
        <w:t>Standard</w:t>
      </w:r>
      <w:r w:rsidR="00A471B3" w:rsidRPr="00190722">
        <w:rPr>
          <w:rFonts w:eastAsia="Arial"/>
          <w:szCs w:val="22"/>
          <w:lang w:eastAsia="en-US"/>
        </w:rPr>
        <w:t xml:space="preserve"> ST.37, </w:t>
      </w:r>
      <w:r w:rsidR="00DD6ED7">
        <w:t xml:space="preserve">as </w:t>
      </w:r>
      <w:r w:rsidR="00DD6ED7">
        <w:rPr>
          <w:rFonts w:eastAsia="Arial"/>
          <w:szCs w:val="22"/>
          <w:lang w:eastAsia="en-US"/>
        </w:rPr>
        <w:t>p</w:t>
      </w:r>
      <w:r w:rsidR="00DD6ED7">
        <w:t xml:space="preserve">resented in document </w:t>
      </w:r>
      <w:hyperlink r:id="rId11" w:history="1">
        <w:r w:rsidR="00DD6ED7" w:rsidRPr="006F1E2B">
          <w:rPr>
            <w:rStyle w:val="Hyperlink"/>
          </w:rPr>
          <w:t>CWS/9/Item 10(c)</w:t>
        </w:r>
      </w:hyperlink>
      <w:r w:rsidR="00DD6ED7">
        <w:t xml:space="preserve"> published on the meeting page</w:t>
      </w:r>
      <w:r w:rsidR="00DD6ED7" w:rsidDel="00DD6ED7">
        <w:t xml:space="preserve"> </w:t>
      </w:r>
      <w:r w:rsidR="00A471B3" w:rsidRPr="00190722">
        <w:t>.</w:t>
      </w:r>
    </w:p>
    <w:p w14:paraId="64BF18DA" w14:textId="77777777" w:rsidR="00645F13" w:rsidRDefault="00A471B3">
      <w:pPr>
        <w:pStyle w:val="Heading3"/>
      </w:pPr>
      <w:r>
        <w:t>Agenda Item 11 (a</w:t>
      </w:r>
      <w:r w:rsidR="008E7E30" w:rsidRPr="004D6F0F">
        <w:t xml:space="preserve">):  </w:t>
      </w:r>
      <w:r>
        <w:t>Report by the Design Representation Task Force (Task No. 57)</w:t>
      </w:r>
    </w:p>
    <w:p w14:paraId="12294A13" w14:textId="77777777" w:rsidR="00A471B3" w:rsidRDefault="00A471B3" w:rsidP="00A471B3">
      <w:pPr>
        <w:pStyle w:val="ParaNum"/>
      </w:pPr>
      <w:r w:rsidRPr="004D6F0F">
        <w:fldChar w:fldCharType="begin"/>
      </w:r>
      <w:r w:rsidRPr="004D6F0F">
        <w:instrText xml:space="preserve"> AUTONUM  </w:instrText>
      </w:r>
      <w:r w:rsidRPr="004D6F0F">
        <w:fldChar w:fldCharType="end"/>
      </w:r>
      <w:r w:rsidRPr="004D6F0F">
        <w:tab/>
        <w:t xml:space="preserve">Discussions were based on </w:t>
      </w:r>
      <w:r>
        <w:t xml:space="preserve">a presentation by </w:t>
      </w:r>
      <w:r w:rsidR="00BE7A28">
        <w:t>the Design Representation Task Force</w:t>
      </w:r>
      <w:r w:rsidRPr="004D6F0F">
        <w:t>.</w:t>
      </w:r>
    </w:p>
    <w:p w14:paraId="550B7D70" w14:textId="77777777" w:rsidR="00A471B3" w:rsidRDefault="00A471B3" w:rsidP="00A471B3">
      <w:pPr>
        <w:pStyle w:val="ParaNum"/>
      </w:pPr>
      <w:r w:rsidRPr="004D6F0F">
        <w:fldChar w:fldCharType="begin"/>
      </w:r>
      <w:r w:rsidRPr="004D6F0F">
        <w:instrText xml:space="preserve"> AUTONUM  </w:instrText>
      </w:r>
      <w:r w:rsidRPr="004D6F0F">
        <w:fldChar w:fldCharType="end"/>
      </w:r>
      <w:r w:rsidRPr="004D6F0F">
        <w:tab/>
        <w:t xml:space="preserve">The CWS noted the content of the </w:t>
      </w:r>
      <w:r>
        <w:t>presentation</w:t>
      </w:r>
      <w:r w:rsidRPr="004D6F0F">
        <w:t xml:space="preserve">, in particular </w:t>
      </w:r>
      <w:r w:rsidR="00BE7A28">
        <w:t>the progress made by the Task Force.</w:t>
      </w:r>
    </w:p>
    <w:p w14:paraId="34D816EB" w14:textId="77777777" w:rsidR="00A471B3" w:rsidRPr="00A471B3" w:rsidRDefault="00A471B3" w:rsidP="00A471B3">
      <w:pPr>
        <w:pStyle w:val="Heading3"/>
      </w:pPr>
      <w:r>
        <w:t>Agenda Item 11 (b</w:t>
      </w:r>
      <w:r w:rsidRPr="004D6F0F">
        <w:t xml:space="preserve">):  </w:t>
      </w:r>
      <w:r>
        <w:t>Proposal for the revision of WIPO Standard ST.88</w:t>
      </w:r>
    </w:p>
    <w:p w14:paraId="60F3F80E" w14:textId="77777777" w:rsidR="00645F13" w:rsidRPr="004D6F0F" w:rsidRDefault="00442677" w:rsidP="00442677">
      <w:pPr>
        <w:pStyle w:val="ParaNum"/>
      </w:pPr>
      <w:r w:rsidRPr="004D6F0F">
        <w:fldChar w:fldCharType="begin"/>
      </w:r>
      <w:r w:rsidRPr="004D6F0F">
        <w:instrText xml:space="preserve"> AUTONUM  </w:instrText>
      </w:r>
      <w:r w:rsidRPr="004D6F0F">
        <w:fldChar w:fldCharType="end"/>
      </w:r>
      <w:r w:rsidRPr="004D6F0F">
        <w:tab/>
      </w:r>
      <w:r w:rsidR="008E7E30" w:rsidRPr="004D6F0F">
        <w:t>Discussi</w:t>
      </w:r>
      <w:r w:rsidR="00A471B3">
        <w:t>ons were based on document CWS/9/15</w:t>
      </w:r>
      <w:r w:rsidR="008E7E30" w:rsidRPr="004D6F0F">
        <w:t>.</w:t>
      </w:r>
    </w:p>
    <w:p w14:paraId="0A802441" w14:textId="77777777" w:rsidR="00130212" w:rsidRPr="004D6F0F" w:rsidRDefault="00442677" w:rsidP="00442677">
      <w:pPr>
        <w:pStyle w:val="ParaNum"/>
      </w:pPr>
      <w:r w:rsidRPr="004D6F0F">
        <w:fldChar w:fldCharType="begin"/>
      </w:r>
      <w:r w:rsidRPr="004D6F0F">
        <w:instrText xml:space="preserve"> AUTONUM  </w:instrText>
      </w:r>
      <w:r w:rsidRPr="004D6F0F">
        <w:fldChar w:fldCharType="end"/>
      </w:r>
      <w:r w:rsidRPr="004D6F0F">
        <w:tab/>
      </w:r>
      <w:r w:rsidR="008E7E30" w:rsidRPr="004D6F0F">
        <w:t>The CWS no</w:t>
      </w:r>
      <w:r w:rsidR="00D24EBE" w:rsidRPr="004D6F0F">
        <w:t xml:space="preserve">ted the content of the document, in particular </w:t>
      </w:r>
      <w:r w:rsidR="00BE7A28">
        <w:t>the proposed revision to ST.88.</w:t>
      </w:r>
    </w:p>
    <w:p w14:paraId="70FB8C0E" w14:textId="77777777" w:rsidR="00645F13" w:rsidRPr="004D6F0F" w:rsidRDefault="00AB0AF4" w:rsidP="00A471B3">
      <w:pPr>
        <w:pStyle w:val="DecPara"/>
      </w:pPr>
      <w:r w:rsidRPr="004D6F0F">
        <w:fldChar w:fldCharType="begin"/>
      </w:r>
      <w:r w:rsidRPr="004D6F0F">
        <w:instrText xml:space="preserve"> AUTONUM  </w:instrText>
      </w:r>
      <w:r w:rsidRPr="004D6F0F">
        <w:fldChar w:fldCharType="end"/>
      </w:r>
      <w:r w:rsidRPr="004D6F0F">
        <w:tab/>
      </w:r>
      <w:r w:rsidR="00A471B3" w:rsidRPr="00E615E9">
        <w:t xml:space="preserve">The CWS </w:t>
      </w:r>
      <w:r w:rsidR="00A471B3">
        <w:t>approve</w:t>
      </w:r>
      <w:r w:rsidR="00BE7A28">
        <w:t>d</w:t>
      </w:r>
      <w:r w:rsidR="00A471B3">
        <w:t xml:space="preserve"> the revision of ST.88</w:t>
      </w:r>
      <w:r w:rsidR="00BE7A28">
        <w:t xml:space="preserve"> on treatment of SVG image format,</w:t>
      </w:r>
      <w:r w:rsidR="00A471B3">
        <w:t xml:space="preserve"> as described in paragraph 5</w:t>
      </w:r>
      <w:r w:rsidR="00BE7A28">
        <w:t xml:space="preserve"> of document CWS/9/15</w:t>
      </w:r>
      <w:r w:rsidR="00A471B3">
        <w:t>.</w:t>
      </w:r>
    </w:p>
    <w:p w14:paraId="7D38E8FF" w14:textId="7443A7E3" w:rsidR="00645F13" w:rsidRDefault="00A471B3">
      <w:pPr>
        <w:pStyle w:val="Heading3"/>
      </w:pPr>
      <w:r>
        <w:t>Agenda Item 12</w:t>
      </w:r>
      <w:r w:rsidR="008E7E30" w:rsidRPr="004D6F0F">
        <w:t xml:space="preserve">:  </w:t>
      </w:r>
      <w:r>
        <w:t>Publication of the survey results on public access to patent information</w:t>
      </w:r>
      <w:r w:rsidR="00BE7A28">
        <w:t xml:space="preserve"> (PAPI)</w:t>
      </w:r>
      <w:r>
        <w:t>, Part 2</w:t>
      </w:r>
    </w:p>
    <w:p w14:paraId="0B4F7ED8" w14:textId="77777777" w:rsidR="00A471B3" w:rsidRDefault="00A471B3" w:rsidP="00A471B3">
      <w:pPr>
        <w:pStyle w:val="ParaNum"/>
      </w:pPr>
      <w:r w:rsidRPr="004D6F0F">
        <w:fldChar w:fldCharType="begin"/>
      </w:r>
      <w:r w:rsidRPr="004D6F0F">
        <w:instrText xml:space="preserve"> AUTONUM  </w:instrText>
      </w:r>
      <w:r w:rsidRPr="004D6F0F">
        <w:fldChar w:fldCharType="end"/>
      </w:r>
      <w:r w:rsidRPr="004D6F0F">
        <w:tab/>
        <w:t xml:space="preserve">Discussions were based on </w:t>
      </w:r>
      <w:r w:rsidR="00305BFC">
        <w:t>document CWS/9/16</w:t>
      </w:r>
      <w:r w:rsidR="00305BFC" w:rsidRPr="004D6F0F">
        <w:t>.</w:t>
      </w:r>
    </w:p>
    <w:p w14:paraId="03C1CFDB" w14:textId="77777777" w:rsidR="00A471B3" w:rsidRDefault="00A471B3" w:rsidP="00A471B3">
      <w:pPr>
        <w:pStyle w:val="ParaNum"/>
      </w:pPr>
      <w:r w:rsidRPr="004D6F0F">
        <w:fldChar w:fldCharType="begin"/>
      </w:r>
      <w:r w:rsidRPr="004D6F0F">
        <w:instrText xml:space="preserve"> AUTONUM  </w:instrText>
      </w:r>
      <w:r w:rsidRPr="004D6F0F">
        <w:fldChar w:fldCharType="end"/>
      </w:r>
      <w:r w:rsidRPr="004D6F0F">
        <w:tab/>
        <w:t xml:space="preserve">The CWS noted the content of the </w:t>
      </w:r>
      <w:r>
        <w:t>presentation</w:t>
      </w:r>
      <w:r w:rsidRPr="004D6F0F">
        <w:t xml:space="preserve">, in particular </w:t>
      </w:r>
      <w:r w:rsidR="00BE7A28">
        <w:t>the results of part 2 of the PAPI survey.</w:t>
      </w:r>
    </w:p>
    <w:p w14:paraId="3D4FBE8E" w14:textId="77777777" w:rsidR="00305BFC" w:rsidRPr="005210F5" w:rsidRDefault="00305BFC" w:rsidP="00305BFC">
      <w:pPr>
        <w:pStyle w:val="DecPara"/>
        <w:rPr>
          <w:szCs w:val="22"/>
        </w:rPr>
      </w:pPr>
      <w:r>
        <w:fldChar w:fldCharType="begin"/>
      </w:r>
      <w:r>
        <w:instrText xml:space="preserve"> AUTONUM  </w:instrText>
      </w:r>
      <w:r>
        <w:fldChar w:fldCharType="end"/>
      </w:r>
      <w:r>
        <w:tab/>
      </w:r>
      <w:r w:rsidRPr="00E615E9">
        <w:t xml:space="preserve">The CWS </w:t>
      </w:r>
      <w:r w:rsidR="00BE7A28">
        <w:rPr>
          <w:szCs w:val="22"/>
        </w:rPr>
        <w:t>approved publication of</w:t>
      </w:r>
      <w:r w:rsidRPr="005210F5">
        <w:rPr>
          <w:szCs w:val="22"/>
        </w:rPr>
        <w:t xml:space="preserve"> the survey results </w:t>
      </w:r>
      <w:r w:rsidR="00BE7A28">
        <w:rPr>
          <w:szCs w:val="22"/>
        </w:rPr>
        <w:t xml:space="preserve">and analysis </w:t>
      </w:r>
      <w:r w:rsidRPr="005210F5">
        <w:rPr>
          <w:szCs w:val="22"/>
        </w:rPr>
        <w:t>in Part 7 of the WIPO Handbook</w:t>
      </w:r>
      <w:r w:rsidR="00BE7A28">
        <w:rPr>
          <w:szCs w:val="22"/>
        </w:rPr>
        <w:t xml:space="preserve">, </w:t>
      </w:r>
      <w:r w:rsidRPr="005210F5">
        <w:rPr>
          <w:szCs w:val="22"/>
        </w:rPr>
        <w:t xml:space="preserve">as </w:t>
      </w:r>
      <w:r w:rsidR="00BE7A28">
        <w:rPr>
          <w:szCs w:val="22"/>
        </w:rPr>
        <w:t>described in document CWS/9/16.</w:t>
      </w:r>
    </w:p>
    <w:p w14:paraId="374E17B1" w14:textId="77777777" w:rsidR="00305BFC" w:rsidRDefault="00BE7A28" w:rsidP="00A073B6">
      <w:pPr>
        <w:pStyle w:val="DecPara"/>
      </w:pPr>
      <w:r>
        <w:fldChar w:fldCharType="begin"/>
      </w:r>
      <w:r>
        <w:instrText xml:space="preserve"> AUTONUM  </w:instrText>
      </w:r>
      <w:r>
        <w:fldChar w:fldCharType="end"/>
      </w:r>
      <w:r>
        <w:tab/>
      </w:r>
      <w:r w:rsidRPr="00E615E9">
        <w:t xml:space="preserve">The CWS </w:t>
      </w:r>
      <w:r>
        <w:rPr>
          <w:szCs w:val="22"/>
        </w:rPr>
        <w:t xml:space="preserve">approved </w:t>
      </w:r>
      <w:r w:rsidR="00305BFC" w:rsidRPr="005210F5">
        <w:rPr>
          <w:szCs w:val="22"/>
        </w:rPr>
        <w:t xml:space="preserve">the revision </w:t>
      </w:r>
      <w:r w:rsidR="00A073B6">
        <w:rPr>
          <w:szCs w:val="22"/>
        </w:rPr>
        <w:t>of</w:t>
      </w:r>
      <w:r w:rsidR="00305BFC" w:rsidRPr="005210F5">
        <w:rPr>
          <w:szCs w:val="22"/>
        </w:rPr>
        <w:t xml:space="preserve"> Task No. 52</w:t>
      </w:r>
      <w:r w:rsidR="00A073B6" w:rsidRPr="009D72B7">
        <w:t xml:space="preserve">, </w:t>
      </w:r>
      <w:r w:rsidR="00A073B6">
        <w:t>which now reads: “Prepare recommendations for systems for providing access to publicly available patent information of intellectual property offices.”</w:t>
      </w:r>
    </w:p>
    <w:p w14:paraId="49EFAD6D" w14:textId="77777777" w:rsidR="00A471B3" w:rsidRDefault="00A471B3" w:rsidP="00A471B3">
      <w:pPr>
        <w:pStyle w:val="Heading3"/>
      </w:pPr>
      <w:r>
        <w:t>Agenda Item 13 (a)</w:t>
      </w:r>
      <w:r w:rsidRPr="004D6F0F">
        <w:t xml:space="preserve">:  </w:t>
      </w:r>
      <w:r>
        <w:t>Report by the Digital Transformation Task Force (Task No. 62)</w:t>
      </w:r>
    </w:p>
    <w:p w14:paraId="0ADD1D6C" w14:textId="77777777" w:rsidR="00305BFC" w:rsidRDefault="00305BFC" w:rsidP="00305BFC">
      <w:pPr>
        <w:pStyle w:val="ParaNum"/>
      </w:pPr>
      <w:r w:rsidRPr="004D6F0F">
        <w:fldChar w:fldCharType="begin"/>
      </w:r>
      <w:r w:rsidRPr="004D6F0F">
        <w:instrText xml:space="preserve"> AUTONUM  </w:instrText>
      </w:r>
      <w:r w:rsidRPr="004D6F0F">
        <w:fldChar w:fldCharType="end"/>
      </w:r>
      <w:r w:rsidRPr="004D6F0F">
        <w:tab/>
        <w:t xml:space="preserve">Discussions were based on </w:t>
      </w:r>
      <w:r>
        <w:t xml:space="preserve">a presentation by </w:t>
      </w:r>
      <w:r w:rsidR="00A073B6">
        <w:t>the Digital Transformation Task Force.</w:t>
      </w:r>
    </w:p>
    <w:p w14:paraId="5FBE5E26" w14:textId="77777777" w:rsidR="00305BFC" w:rsidRDefault="00305BFC" w:rsidP="00305BFC">
      <w:pPr>
        <w:pStyle w:val="ParaNum"/>
      </w:pPr>
      <w:r w:rsidRPr="004D6F0F">
        <w:fldChar w:fldCharType="begin"/>
      </w:r>
      <w:r w:rsidRPr="004D6F0F">
        <w:instrText xml:space="preserve"> AUTONUM  </w:instrText>
      </w:r>
      <w:r w:rsidRPr="004D6F0F">
        <w:fldChar w:fldCharType="end"/>
      </w:r>
      <w:r w:rsidRPr="004D6F0F">
        <w:tab/>
        <w:t xml:space="preserve">The CWS noted the content of the </w:t>
      </w:r>
      <w:r>
        <w:t>presentation</w:t>
      </w:r>
      <w:r w:rsidRPr="004D6F0F">
        <w:t xml:space="preserve">, in particular </w:t>
      </w:r>
      <w:r w:rsidR="00A073B6">
        <w:t>the progress made by the task force.</w:t>
      </w:r>
    </w:p>
    <w:p w14:paraId="252EAE33" w14:textId="77777777" w:rsidR="00305BFC" w:rsidRPr="00305BFC" w:rsidRDefault="00305BFC" w:rsidP="00305BFC">
      <w:pPr>
        <w:pStyle w:val="Heading3"/>
      </w:pPr>
      <w:r>
        <w:t>Agenda Item 13 (b)</w:t>
      </w:r>
      <w:r w:rsidRPr="004D6F0F">
        <w:t xml:space="preserve">:  </w:t>
      </w:r>
      <w:r>
        <w:t>Proposal for survey on Office practices for Digital Transformation</w:t>
      </w:r>
    </w:p>
    <w:p w14:paraId="0ADD9E91" w14:textId="77777777" w:rsidR="00645F13" w:rsidRPr="004D6F0F" w:rsidRDefault="00AB0AF4" w:rsidP="00AB0AF4">
      <w:pPr>
        <w:pStyle w:val="ParaNum"/>
      </w:pPr>
      <w:r w:rsidRPr="004D6F0F">
        <w:fldChar w:fldCharType="begin"/>
      </w:r>
      <w:r w:rsidRPr="004D6F0F">
        <w:instrText xml:space="preserve"> AUTONUM  </w:instrText>
      </w:r>
      <w:r w:rsidRPr="004D6F0F">
        <w:fldChar w:fldCharType="end"/>
      </w:r>
      <w:r w:rsidRPr="004D6F0F">
        <w:tab/>
      </w:r>
      <w:r w:rsidR="008E7E30" w:rsidRPr="004D6F0F">
        <w:t>Discussions</w:t>
      </w:r>
      <w:r w:rsidR="00305BFC">
        <w:t xml:space="preserve"> were based on document CWS/9/17</w:t>
      </w:r>
      <w:r w:rsidR="008E7E30" w:rsidRPr="004D6F0F">
        <w:t>.</w:t>
      </w:r>
    </w:p>
    <w:p w14:paraId="7318D174" w14:textId="77777777" w:rsidR="001B4D06" w:rsidRDefault="00AB0AF4" w:rsidP="00AB0AF4">
      <w:pPr>
        <w:pStyle w:val="ParaNum"/>
      </w:pPr>
      <w:r w:rsidRPr="004D6F0F">
        <w:fldChar w:fldCharType="begin"/>
      </w:r>
      <w:r w:rsidRPr="004D6F0F">
        <w:instrText xml:space="preserve"> AUTONUM  </w:instrText>
      </w:r>
      <w:r w:rsidRPr="004D6F0F">
        <w:fldChar w:fldCharType="end"/>
      </w:r>
      <w:r w:rsidRPr="004D6F0F">
        <w:tab/>
      </w:r>
      <w:r w:rsidR="008E7E30" w:rsidRPr="004D6F0F">
        <w:t>The CWS no</w:t>
      </w:r>
      <w:r w:rsidR="001B4D06" w:rsidRPr="004D6F0F">
        <w:t xml:space="preserve">ted the content of the document, in particular </w:t>
      </w:r>
      <w:r w:rsidR="00A073B6">
        <w:t>the proposed survey to collect information from IPOs to assist the task force with its work.</w:t>
      </w:r>
    </w:p>
    <w:p w14:paraId="1A283280" w14:textId="77777777" w:rsidR="006F166E" w:rsidRDefault="00613768" w:rsidP="00AB0AF4">
      <w:pPr>
        <w:pStyle w:val="ParaNum"/>
      </w:pPr>
      <w:r w:rsidRPr="004D6F0F">
        <w:fldChar w:fldCharType="begin"/>
      </w:r>
      <w:r w:rsidRPr="004D6F0F">
        <w:instrText xml:space="preserve"> AUTONUM  </w:instrText>
      </w:r>
      <w:r w:rsidRPr="004D6F0F">
        <w:fldChar w:fldCharType="end"/>
      </w:r>
      <w:r w:rsidRPr="004D6F0F">
        <w:tab/>
      </w:r>
      <w:r>
        <w:t xml:space="preserve">One delegation suggested skipping certain questions when an IP Office’s answer to a previous question indicates the subsequent question is irrelevant.  The International Bureau noted that this can be implemented </w:t>
      </w:r>
      <w:r w:rsidR="009D7A37">
        <w:t xml:space="preserve">as editorial changes </w:t>
      </w:r>
      <w:r>
        <w:t>in the online survey tool, as the text based questionnaire approved by CWS requires slight transformation for the online tool.</w:t>
      </w:r>
      <w:r w:rsidR="006F166E">
        <w:t xml:space="preserve">  </w:t>
      </w:r>
    </w:p>
    <w:p w14:paraId="13260695" w14:textId="7DC2D224" w:rsidR="00305BFC" w:rsidRDefault="00653DFD" w:rsidP="00305BFC">
      <w:pPr>
        <w:pStyle w:val="DecPara"/>
      </w:pPr>
      <w:r w:rsidRPr="004D6F0F">
        <w:fldChar w:fldCharType="begin"/>
      </w:r>
      <w:r w:rsidRPr="004D6F0F">
        <w:instrText xml:space="preserve"> AUTONUM  </w:instrText>
      </w:r>
      <w:r w:rsidRPr="004D6F0F">
        <w:fldChar w:fldCharType="end"/>
      </w:r>
      <w:r w:rsidRPr="004D6F0F">
        <w:tab/>
      </w:r>
      <w:r w:rsidR="00305BFC" w:rsidRPr="00E615E9">
        <w:t xml:space="preserve">The CWS </w:t>
      </w:r>
      <w:r w:rsidR="00305BFC">
        <w:t>approve</w:t>
      </w:r>
      <w:r w:rsidR="00A073B6">
        <w:t>d</w:t>
      </w:r>
      <w:r w:rsidR="00305BFC">
        <w:t xml:space="preserve"> the questionnaire </w:t>
      </w:r>
      <w:r w:rsidR="00A073B6">
        <w:t xml:space="preserve">shown </w:t>
      </w:r>
      <w:r w:rsidR="00305BFC">
        <w:t>in the Annex of document</w:t>
      </w:r>
      <w:r w:rsidR="00A073B6">
        <w:t xml:space="preserve"> CWS/9/17</w:t>
      </w:r>
      <w:r w:rsidR="009D7A37">
        <w:t>, noting the editorial changes will be reflected when the approved questionnaire is implemented in the survey online tool.</w:t>
      </w:r>
    </w:p>
    <w:p w14:paraId="34D750CE" w14:textId="77777777" w:rsidR="001B4D06" w:rsidRPr="004D6F0F" w:rsidRDefault="00A073B6" w:rsidP="00305BFC">
      <w:pPr>
        <w:pStyle w:val="DecPara"/>
      </w:pPr>
      <w:r w:rsidRPr="004D6F0F">
        <w:fldChar w:fldCharType="begin"/>
      </w:r>
      <w:r w:rsidRPr="004D6F0F">
        <w:instrText xml:space="preserve"> AUTONUM  </w:instrText>
      </w:r>
      <w:r w:rsidRPr="004D6F0F">
        <w:fldChar w:fldCharType="end"/>
      </w:r>
      <w:r w:rsidRPr="004D6F0F">
        <w:tab/>
      </w:r>
      <w:r w:rsidRPr="00E615E9">
        <w:t xml:space="preserve">The CWS </w:t>
      </w:r>
      <w:r w:rsidR="00305BFC" w:rsidRPr="007C4727">
        <w:t>request</w:t>
      </w:r>
      <w:r>
        <w:t>ed</w:t>
      </w:r>
      <w:r w:rsidR="00305BFC" w:rsidRPr="007C4727">
        <w:t xml:space="preserve"> the </w:t>
      </w:r>
      <w:r w:rsidR="00305BFC">
        <w:t xml:space="preserve">Secretariat to conduct </w:t>
      </w:r>
      <w:r w:rsidR="00305BFC" w:rsidRPr="007C4727">
        <w:t>the</w:t>
      </w:r>
      <w:r w:rsidR="00305BFC">
        <w:t xml:space="preserve"> survey and publish the responses on the WIPO website </w:t>
      </w:r>
      <w:r>
        <w:t xml:space="preserve">when the survey is completed.  The CWS also </w:t>
      </w:r>
      <w:r w:rsidR="00305BFC">
        <w:t>request</w:t>
      </w:r>
      <w:r>
        <w:t>ed</w:t>
      </w:r>
      <w:r w:rsidR="00305BFC">
        <w:t xml:space="preserve"> the Task Force to present an analysis of the survey results for approval at the tenth session of the CWS.</w:t>
      </w:r>
    </w:p>
    <w:p w14:paraId="4343BE09" w14:textId="77777777" w:rsidR="00645F13" w:rsidRDefault="00305BFC">
      <w:pPr>
        <w:pStyle w:val="Heading3"/>
      </w:pPr>
      <w:r>
        <w:t>Agenda Item 14 (a</w:t>
      </w:r>
      <w:r w:rsidR="008E7E30" w:rsidRPr="004D6F0F">
        <w:t xml:space="preserve">):  </w:t>
      </w:r>
      <w:r>
        <w:t>Report on 2020 ATRs</w:t>
      </w:r>
    </w:p>
    <w:p w14:paraId="18DE38E3" w14:textId="77777777" w:rsidR="00305BFC" w:rsidRDefault="00305BFC" w:rsidP="00305BFC">
      <w:pPr>
        <w:pStyle w:val="ParaNum"/>
      </w:pPr>
      <w:r w:rsidRPr="004D6F0F">
        <w:fldChar w:fldCharType="begin"/>
      </w:r>
      <w:r w:rsidRPr="004D6F0F">
        <w:instrText xml:space="preserve"> AUTONUM  </w:instrText>
      </w:r>
      <w:r w:rsidRPr="004D6F0F">
        <w:fldChar w:fldCharType="end"/>
      </w:r>
      <w:r w:rsidRPr="004D6F0F">
        <w:tab/>
        <w:t xml:space="preserve">Discussions were based on </w:t>
      </w:r>
      <w:r>
        <w:t>a presentation by</w:t>
      </w:r>
      <w:r w:rsidR="00A073B6">
        <w:t xml:space="preserve"> the International Bureau</w:t>
      </w:r>
      <w:r w:rsidRPr="004D6F0F">
        <w:t>.</w:t>
      </w:r>
    </w:p>
    <w:p w14:paraId="2039193C" w14:textId="77777777" w:rsidR="00305BFC" w:rsidRDefault="00305BFC" w:rsidP="00305BFC">
      <w:pPr>
        <w:pStyle w:val="ParaNum"/>
      </w:pPr>
      <w:r w:rsidRPr="004D6F0F">
        <w:fldChar w:fldCharType="begin"/>
      </w:r>
      <w:r w:rsidRPr="004D6F0F">
        <w:instrText xml:space="preserve"> AUTONUM  </w:instrText>
      </w:r>
      <w:r w:rsidRPr="004D6F0F">
        <w:fldChar w:fldCharType="end"/>
      </w:r>
      <w:r w:rsidRPr="004D6F0F">
        <w:tab/>
        <w:t xml:space="preserve">The CWS noted the content of the </w:t>
      </w:r>
      <w:r>
        <w:t>presentation</w:t>
      </w:r>
      <w:r w:rsidRPr="004D6F0F">
        <w:t xml:space="preserve">, in particular </w:t>
      </w:r>
      <w:r w:rsidR="00C4496C">
        <w:t>the responses by IPOs to circulars C.CWS.147-149 requesting submission of ATR information for 2020.</w:t>
      </w:r>
    </w:p>
    <w:p w14:paraId="4989D230" w14:textId="77777777" w:rsidR="00305BFC" w:rsidRPr="00305BFC" w:rsidRDefault="00305BFC" w:rsidP="00305BFC">
      <w:pPr>
        <w:pStyle w:val="Heading3"/>
      </w:pPr>
      <w:r>
        <w:t>Agenda Item 14 (b</w:t>
      </w:r>
      <w:r w:rsidRPr="004D6F0F">
        <w:t xml:space="preserve">):  </w:t>
      </w:r>
      <w:r>
        <w:t>Proposal for improvement of ATRs</w:t>
      </w:r>
    </w:p>
    <w:p w14:paraId="4751488A" w14:textId="77777777" w:rsidR="00645F13" w:rsidRPr="004D6F0F" w:rsidRDefault="00653DFD" w:rsidP="00653DFD">
      <w:pPr>
        <w:pStyle w:val="ParaNum"/>
      </w:pPr>
      <w:r w:rsidRPr="004D6F0F">
        <w:fldChar w:fldCharType="begin"/>
      </w:r>
      <w:r w:rsidRPr="004D6F0F">
        <w:instrText xml:space="preserve"> AUTONUM  </w:instrText>
      </w:r>
      <w:r w:rsidRPr="004D6F0F">
        <w:fldChar w:fldCharType="end"/>
      </w:r>
      <w:r w:rsidRPr="004D6F0F">
        <w:tab/>
      </w:r>
      <w:r w:rsidR="008E7E30" w:rsidRPr="004D6F0F">
        <w:t>Discussi</w:t>
      </w:r>
      <w:r w:rsidR="00305BFC">
        <w:t>ons were based on document CWS/9/18</w:t>
      </w:r>
      <w:r w:rsidR="008E7E30" w:rsidRPr="004D6F0F">
        <w:t>.</w:t>
      </w:r>
    </w:p>
    <w:p w14:paraId="1458AC74" w14:textId="77777777" w:rsidR="00645F13" w:rsidRPr="004D6F0F" w:rsidRDefault="00653DFD" w:rsidP="00653DFD">
      <w:pPr>
        <w:pStyle w:val="ParaNum"/>
      </w:pPr>
      <w:r w:rsidRPr="004D6F0F">
        <w:fldChar w:fldCharType="begin"/>
      </w:r>
      <w:r w:rsidRPr="004D6F0F">
        <w:instrText xml:space="preserve"> AUTONUM  </w:instrText>
      </w:r>
      <w:r w:rsidRPr="004D6F0F">
        <w:fldChar w:fldCharType="end"/>
      </w:r>
      <w:r w:rsidRPr="004D6F0F">
        <w:tab/>
      </w:r>
      <w:r w:rsidR="008E7E30" w:rsidRPr="004D6F0F">
        <w:t>The CWS no</w:t>
      </w:r>
      <w:r w:rsidR="007E3802" w:rsidRPr="004D6F0F">
        <w:t xml:space="preserve">ted the content of the document, in particular </w:t>
      </w:r>
      <w:r w:rsidR="00C4496C">
        <w:t>the data on declining submissions and usage of ATR information.</w:t>
      </w:r>
      <w:r w:rsidR="00757989">
        <w:t xml:space="preserve">  Two proposals were </w:t>
      </w:r>
      <w:r w:rsidR="009D7A37">
        <w:t>presented for consideration</w:t>
      </w:r>
      <w:r w:rsidR="00757989">
        <w:t xml:space="preserve">: </w:t>
      </w:r>
      <w:r w:rsidR="009D7A37">
        <w:t>(</w:t>
      </w:r>
      <w:r w:rsidR="00757989">
        <w:t xml:space="preserve">1) discontinuing ATRs or </w:t>
      </w:r>
      <w:r w:rsidR="009D7A37">
        <w:t>(</w:t>
      </w:r>
      <w:r w:rsidR="00757989">
        <w:t>2) simplifying the ATR process to collect links to information on IPO websites instead of collecting text.</w:t>
      </w:r>
      <w:r w:rsidR="009D7A37">
        <w:t xml:space="preserve">  </w:t>
      </w:r>
    </w:p>
    <w:p w14:paraId="28DC9B35" w14:textId="77777777" w:rsidR="00305BFC" w:rsidRDefault="00653DFD" w:rsidP="00305BFC">
      <w:pPr>
        <w:pStyle w:val="DecPara"/>
      </w:pPr>
      <w:r w:rsidRPr="004D6F0F">
        <w:fldChar w:fldCharType="begin"/>
      </w:r>
      <w:r w:rsidRPr="004D6F0F">
        <w:instrText xml:space="preserve"> AUTONUM  </w:instrText>
      </w:r>
      <w:r w:rsidRPr="004D6F0F">
        <w:fldChar w:fldCharType="end"/>
      </w:r>
      <w:r w:rsidRPr="004D6F0F">
        <w:tab/>
      </w:r>
      <w:r w:rsidR="009D7A37">
        <w:t>Considering different preferences expressed by delegations, t</w:t>
      </w:r>
      <w:r w:rsidR="00305BFC" w:rsidRPr="00E615E9">
        <w:t xml:space="preserve">he CWS </w:t>
      </w:r>
      <w:r w:rsidR="00C4496C">
        <w:t xml:space="preserve">agreed to </w:t>
      </w:r>
      <w:r w:rsidR="00757989">
        <w:t>use the simplified ATR process for three years and then consider again whether or not to discontinue ATR collection</w:t>
      </w:r>
      <w:r w:rsidR="00C4496C">
        <w:t>.</w:t>
      </w:r>
    </w:p>
    <w:p w14:paraId="323B1B85" w14:textId="12FEF802" w:rsidR="007E3802" w:rsidRPr="004D6F0F" w:rsidRDefault="00C4496C" w:rsidP="00305BFC">
      <w:pPr>
        <w:pStyle w:val="DecPara"/>
      </w:pPr>
      <w:r w:rsidRPr="004D6F0F">
        <w:fldChar w:fldCharType="begin"/>
      </w:r>
      <w:r w:rsidRPr="004D6F0F">
        <w:instrText xml:space="preserve"> AUTONUM  </w:instrText>
      </w:r>
      <w:r w:rsidRPr="004D6F0F">
        <w:fldChar w:fldCharType="end"/>
      </w:r>
      <w:r w:rsidRPr="004D6F0F">
        <w:tab/>
      </w:r>
      <w:r w:rsidRPr="00E615E9">
        <w:t xml:space="preserve">The CWS </w:t>
      </w:r>
      <w:r>
        <w:t>agreed</w:t>
      </w:r>
      <w:r w:rsidR="00305BFC">
        <w:t xml:space="preserve"> to </w:t>
      </w:r>
      <w:r>
        <w:t xml:space="preserve">continue </w:t>
      </w:r>
      <w:r w:rsidR="00305BFC">
        <w:t xml:space="preserve">Task No. 24 </w:t>
      </w:r>
      <w:r w:rsidR="009D7A37">
        <w:t>until further decision</w:t>
      </w:r>
      <w:r w:rsidR="00305BFC">
        <w:t>.</w:t>
      </w:r>
    </w:p>
    <w:p w14:paraId="209B79F0" w14:textId="77777777" w:rsidR="00645F13" w:rsidRPr="004D6F0F" w:rsidRDefault="00305BFC">
      <w:pPr>
        <w:pStyle w:val="Heading3"/>
      </w:pPr>
      <w:r>
        <w:t>Agenda Item 15</w:t>
      </w:r>
      <w:r w:rsidR="008E7E30" w:rsidRPr="004D6F0F">
        <w:t xml:space="preserve">:  </w:t>
      </w:r>
      <w:r>
        <w:t>Update of the WIPO Handbook on Industrial Property Information and Documentation</w:t>
      </w:r>
    </w:p>
    <w:p w14:paraId="07A19DA5" w14:textId="77777777" w:rsidR="00645F13" w:rsidRPr="004D6F0F" w:rsidRDefault="00653DFD" w:rsidP="00653DFD">
      <w:pPr>
        <w:pStyle w:val="ParaNum"/>
      </w:pPr>
      <w:r w:rsidRPr="004D6F0F">
        <w:fldChar w:fldCharType="begin"/>
      </w:r>
      <w:r w:rsidRPr="004D6F0F">
        <w:instrText xml:space="preserve"> AUTONUM  </w:instrText>
      </w:r>
      <w:r w:rsidRPr="004D6F0F">
        <w:fldChar w:fldCharType="end"/>
      </w:r>
      <w:r w:rsidRPr="004D6F0F">
        <w:tab/>
      </w:r>
      <w:r w:rsidR="008E7E30" w:rsidRPr="004D6F0F">
        <w:t>Discussions</w:t>
      </w:r>
      <w:r w:rsidR="00305BFC">
        <w:t xml:space="preserve"> were based on document CWS/9/19</w:t>
      </w:r>
      <w:r w:rsidR="008E7E30" w:rsidRPr="004D6F0F">
        <w:t>.</w:t>
      </w:r>
    </w:p>
    <w:p w14:paraId="5E2971EC" w14:textId="77777777" w:rsidR="00645F13" w:rsidRPr="004D6F0F" w:rsidRDefault="00653DFD" w:rsidP="00653DFD">
      <w:pPr>
        <w:pStyle w:val="ParaNum"/>
      </w:pPr>
      <w:r w:rsidRPr="004D6F0F">
        <w:fldChar w:fldCharType="begin"/>
      </w:r>
      <w:r w:rsidRPr="004D6F0F">
        <w:instrText xml:space="preserve"> AUTONUM  </w:instrText>
      </w:r>
      <w:r w:rsidRPr="004D6F0F">
        <w:fldChar w:fldCharType="end"/>
      </w:r>
      <w:r w:rsidRPr="004D6F0F">
        <w:tab/>
      </w:r>
      <w:r w:rsidR="008E7E30" w:rsidRPr="004D6F0F">
        <w:t>The CWS no</w:t>
      </w:r>
      <w:r w:rsidR="004501E0" w:rsidRPr="004D6F0F">
        <w:t xml:space="preserve">ted the content of the document, in particular </w:t>
      </w:r>
      <w:r w:rsidR="00C4496C">
        <w:t>the proposal to change certain instances of “industrial property” to “intellectual property”.</w:t>
      </w:r>
    </w:p>
    <w:p w14:paraId="7704404D" w14:textId="77777777" w:rsidR="00645F13" w:rsidRPr="004D6F0F" w:rsidRDefault="00653DFD" w:rsidP="00305BFC">
      <w:pPr>
        <w:pStyle w:val="DecPara"/>
      </w:pPr>
      <w:r w:rsidRPr="004D6F0F">
        <w:fldChar w:fldCharType="begin"/>
      </w:r>
      <w:r w:rsidRPr="004D6F0F">
        <w:instrText xml:space="preserve"> AUTONUM  </w:instrText>
      </w:r>
      <w:r w:rsidRPr="004D6F0F">
        <w:fldChar w:fldCharType="end"/>
      </w:r>
      <w:r w:rsidRPr="004D6F0F">
        <w:tab/>
      </w:r>
      <w:r w:rsidR="00305BFC" w:rsidRPr="00E615E9">
        <w:t xml:space="preserve">The CWS </w:t>
      </w:r>
      <w:r w:rsidR="00305BFC">
        <w:t>approve</w:t>
      </w:r>
      <w:r w:rsidR="00C4496C">
        <w:t>d</w:t>
      </w:r>
      <w:r w:rsidR="00305BFC">
        <w:t xml:space="preserve"> </w:t>
      </w:r>
      <w:r w:rsidR="00C4496C">
        <w:t xml:space="preserve">changing certain instances of “industrial property” to “intellectual property” </w:t>
      </w:r>
      <w:r w:rsidR="00305BFC">
        <w:t>in the WIPO Handbook</w:t>
      </w:r>
      <w:r w:rsidR="00C4496C">
        <w:t xml:space="preserve"> title and text,</w:t>
      </w:r>
      <w:r w:rsidR="00305BFC">
        <w:t xml:space="preserve"> </w:t>
      </w:r>
      <w:r w:rsidR="00C4496C">
        <w:t xml:space="preserve">as </w:t>
      </w:r>
      <w:r w:rsidR="00305BFC">
        <w:t>described in paragraph 4</w:t>
      </w:r>
      <w:r w:rsidR="00C4496C">
        <w:t xml:space="preserve"> of document CWS/9/19.  </w:t>
      </w:r>
      <w:r w:rsidR="00C4496C" w:rsidRPr="00E615E9">
        <w:t xml:space="preserve">The CWS </w:t>
      </w:r>
      <w:r w:rsidR="00305BFC">
        <w:t>request</w:t>
      </w:r>
      <w:r w:rsidR="00C4496C">
        <w:t>ed</w:t>
      </w:r>
      <w:r w:rsidR="00305BFC">
        <w:t xml:space="preserve"> the Secretariat to update the WIPO Handbook according</w:t>
      </w:r>
      <w:r w:rsidR="00C4496C">
        <w:t>ly.</w:t>
      </w:r>
    </w:p>
    <w:p w14:paraId="7923B471" w14:textId="77777777" w:rsidR="00645F13" w:rsidRPr="004D6F0F" w:rsidRDefault="00305BFC">
      <w:pPr>
        <w:pStyle w:val="Heading3"/>
      </w:pPr>
      <w:r>
        <w:t>Agenda Item 16 (a</w:t>
      </w:r>
      <w:r w:rsidR="008E7E30" w:rsidRPr="004D6F0F">
        <w:t xml:space="preserve">):  </w:t>
      </w:r>
      <w:r>
        <w:t>Report by the Part 7 Task Force (Task No. 50)</w:t>
      </w:r>
    </w:p>
    <w:p w14:paraId="69CE5799" w14:textId="77777777" w:rsidR="00645F13" w:rsidRPr="004D6F0F" w:rsidRDefault="00653DFD" w:rsidP="00653DFD">
      <w:pPr>
        <w:pStyle w:val="ParaNum"/>
      </w:pPr>
      <w:r w:rsidRPr="004D6F0F">
        <w:fldChar w:fldCharType="begin"/>
      </w:r>
      <w:r w:rsidRPr="004D6F0F">
        <w:instrText xml:space="preserve"> AUTONUM  </w:instrText>
      </w:r>
      <w:r w:rsidRPr="004D6F0F">
        <w:fldChar w:fldCharType="end"/>
      </w:r>
      <w:r w:rsidRPr="004D6F0F">
        <w:tab/>
      </w:r>
      <w:r w:rsidR="008E7E30" w:rsidRPr="004D6F0F">
        <w:t>Discussi</w:t>
      </w:r>
      <w:r w:rsidR="00305BFC">
        <w:t>ons were based on document CWS/9/20</w:t>
      </w:r>
      <w:r w:rsidR="008E7E30" w:rsidRPr="004D6F0F">
        <w:t>.</w:t>
      </w:r>
    </w:p>
    <w:p w14:paraId="2C036EDC" w14:textId="77777777" w:rsidR="006C04B1" w:rsidRPr="004D6F0F" w:rsidRDefault="00653DFD" w:rsidP="00653DFD">
      <w:pPr>
        <w:pStyle w:val="ParaNum"/>
      </w:pPr>
      <w:r w:rsidRPr="004D6F0F">
        <w:fldChar w:fldCharType="begin"/>
      </w:r>
      <w:r w:rsidRPr="004D6F0F">
        <w:instrText xml:space="preserve"> AUTONUM  </w:instrText>
      </w:r>
      <w:r w:rsidRPr="004D6F0F">
        <w:fldChar w:fldCharType="end"/>
      </w:r>
      <w:r w:rsidRPr="004D6F0F">
        <w:tab/>
      </w:r>
      <w:r w:rsidR="008E7E30" w:rsidRPr="004D6F0F">
        <w:t>The CWS no</w:t>
      </w:r>
      <w:r w:rsidR="00FE0E51" w:rsidRPr="004D6F0F">
        <w:t xml:space="preserve">ted the content of the document, in particular </w:t>
      </w:r>
      <w:r w:rsidR="009C3FB8">
        <w:t>the proposed updates to the work plan and proposed change to the survey publication procedure.</w:t>
      </w:r>
    </w:p>
    <w:p w14:paraId="1AC0C571" w14:textId="77777777" w:rsidR="00305BFC" w:rsidRPr="00BA1256" w:rsidRDefault="00653DFD" w:rsidP="00305BFC">
      <w:pPr>
        <w:pStyle w:val="DecPara"/>
      </w:pPr>
      <w:r w:rsidRPr="004D6F0F">
        <w:fldChar w:fldCharType="begin"/>
      </w:r>
      <w:r w:rsidRPr="004D6F0F">
        <w:instrText xml:space="preserve"> AUTONUM  </w:instrText>
      </w:r>
      <w:r w:rsidRPr="004D6F0F">
        <w:fldChar w:fldCharType="end"/>
      </w:r>
      <w:r w:rsidRPr="004D6F0F">
        <w:tab/>
      </w:r>
      <w:r w:rsidR="00305BFC" w:rsidRPr="00E615E9">
        <w:t xml:space="preserve">The CWS </w:t>
      </w:r>
      <w:r w:rsidR="009C3FB8">
        <w:t>a</w:t>
      </w:r>
      <w:r w:rsidR="00305BFC" w:rsidRPr="00BA1256">
        <w:t>pprove</w:t>
      </w:r>
      <w:r w:rsidR="009C3FB8">
        <w:t>d</w:t>
      </w:r>
      <w:r w:rsidR="00305BFC" w:rsidRPr="00BA1256">
        <w:t xml:space="preserve"> the revised work plan </w:t>
      </w:r>
      <w:r w:rsidR="009C3FB8">
        <w:t xml:space="preserve">for updates to Part 7 of the WIPO Handbook </w:t>
      </w:r>
      <w:r w:rsidR="00305BFC" w:rsidRPr="00BA1256">
        <w:t>in paragraphs 5 to 10</w:t>
      </w:r>
      <w:r w:rsidR="009C3FB8">
        <w:t xml:space="preserve"> of document CWS/9/20.</w:t>
      </w:r>
    </w:p>
    <w:p w14:paraId="70633985" w14:textId="77777777" w:rsidR="00305BFC" w:rsidRPr="00BA1256" w:rsidRDefault="009C3FB8" w:rsidP="00305BFC">
      <w:pPr>
        <w:pStyle w:val="DecPara"/>
      </w:pPr>
      <w:r w:rsidRPr="004D6F0F">
        <w:fldChar w:fldCharType="begin"/>
      </w:r>
      <w:r w:rsidRPr="004D6F0F">
        <w:instrText xml:space="preserve"> AUTONUM  </w:instrText>
      </w:r>
      <w:r w:rsidRPr="004D6F0F">
        <w:fldChar w:fldCharType="end"/>
      </w:r>
      <w:r w:rsidRPr="004D6F0F">
        <w:tab/>
      </w:r>
      <w:r w:rsidRPr="00E615E9">
        <w:t xml:space="preserve">The CWS </w:t>
      </w:r>
      <w:r w:rsidR="00305BFC" w:rsidRPr="00BA1256">
        <w:t>request</w:t>
      </w:r>
      <w:r>
        <w:t>ed</w:t>
      </w:r>
      <w:r w:rsidR="00305BFC" w:rsidRPr="00BA1256">
        <w:t xml:space="preserve"> </w:t>
      </w:r>
      <w:r>
        <w:t xml:space="preserve">the Task Force to </w:t>
      </w:r>
      <w:r w:rsidR="00305BFC" w:rsidRPr="00BA1256">
        <w:t xml:space="preserve">update Part 7.9 </w:t>
      </w:r>
      <w:r>
        <w:t>on c</w:t>
      </w:r>
      <w:r w:rsidR="00305BFC" w:rsidRPr="00BA1256">
        <w:t>itation practices</w:t>
      </w:r>
      <w:r>
        <w:t>.</w:t>
      </w:r>
      <w:r w:rsidR="00305BFC" w:rsidRPr="00BA1256">
        <w:t xml:space="preserve"> </w:t>
      </w:r>
    </w:p>
    <w:p w14:paraId="29A2895F" w14:textId="77777777" w:rsidR="00645F13" w:rsidRPr="004D6F0F" w:rsidRDefault="009C3FB8" w:rsidP="00305BFC">
      <w:pPr>
        <w:pStyle w:val="DecPara"/>
      </w:pPr>
      <w:r w:rsidRPr="004D6F0F">
        <w:fldChar w:fldCharType="begin"/>
      </w:r>
      <w:r w:rsidRPr="004D6F0F">
        <w:instrText xml:space="preserve"> AUTONUM  </w:instrText>
      </w:r>
      <w:r w:rsidRPr="004D6F0F">
        <w:fldChar w:fldCharType="end"/>
      </w:r>
      <w:r w:rsidRPr="004D6F0F">
        <w:tab/>
      </w:r>
      <w:r w:rsidRPr="00E615E9">
        <w:t xml:space="preserve">The CWS </w:t>
      </w:r>
      <w:r>
        <w:t>a</w:t>
      </w:r>
      <w:r w:rsidRPr="00BA1256">
        <w:t>pprove</w:t>
      </w:r>
      <w:r>
        <w:t>d</w:t>
      </w:r>
      <w:r w:rsidRPr="00BA1256">
        <w:t xml:space="preserve"> </w:t>
      </w:r>
      <w:r>
        <w:t xml:space="preserve">the </w:t>
      </w:r>
      <w:r w:rsidR="00305BFC" w:rsidRPr="00BA1256">
        <w:t xml:space="preserve">change </w:t>
      </w:r>
      <w:r>
        <w:t xml:space="preserve">to </w:t>
      </w:r>
      <w:r w:rsidR="00305BFC" w:rsidRPr="00BA1256">
        <w:t>publication procedure for all CWS surveys in paragraph 12</w:t>
      </w:r>
      <w:r>
        <w:t xml:space="preserve"> of document CWS/9/20</w:t>
      </w:r>
      <w:r w:rsidR="00305BFC" w:rsidRPr="00BA1256">
        <w:t>.</w:t>
      </w:r>
      <w:r>
        <w:t xml:space="preserve">  With this change, survey responses will normally be published when the survey is completed without approval by CWS.  At the next session of the CWS, the Secretariat will inform the CWS of the survey results and present analysis for consideration and approval by the CWS.</w:t>
      </w:r>
    </w:p>
    <w:p w14:paraId="5B7CC445" w14:textId="77777777" w:rsidR="00645F13" w:rsidRDefault="00305BFC">
      <w:pPr>
        <w:pStyle w:val="Heading3"/>
      </w:pPr>
      <w:r>
        <w:t>Agenda Item 16</w:t>
      </w:r>
      <w:r w:rsidR="008E7E30" w:rsidRPr="004D6F0F">
        <w:t xml:space="preserve"> </w:t>
      </w:r>
      <w:r>
        <w:t>(b</w:t>
      </w:r>
      <w:r w:rsidR="008E7E30" w:rsidRPr="004D6F0F">
        <w:t xml:space="preserve">):  </w:t>
      </w:r>
      <w:r>
        <w:t>Report by the API Task Force (Task No. 56)</w:t>
      </w:r>
    </w:p>
    <w:p w14:paraId="5C828533" w14:textId="77777777" w:rsidR="00305BFC" w:rsidRDefault="00305BFC" w:rsidP="00305BFC">
      <w:pPr>
        <w:pStyle w:val="ParaNum"/>
      </w:pPr>
      <w:r w:rsidRPr="004D6F0F">
        <w:fldChar w:fldCharType="begin"/>
      </w:r>
      <w:r w:rsidRPr="004D6F0F">
        <w:instrText xml:space="preserve"> AUTONUM  </w:instrText>
      </w:r>
      <w:r w:rsidRPr="004D6F0F">
        <w:fldChar w:fldCharType="end"/>
      </w:r>
      <w:r w:rsidRPr="004D6F0F">
        <w:tab/>
        <w:t xml:space="preserve">Discussions were based on </w:t>
      </w:r>
      <w:r>
        <w:t xml:space="preserve">a presentation by </w:t>
      </w:r>
      <w:r w:rsidRPr="009C3FB8">
        <w:t>the API Task Force.</w:t>
      </w:r>
    </w:p>
    <w:p w14:paraId="163CD237" w14:textId="574B75FC" w:rsidR="00305BFC" w:rsidRDefault="00305BFC" w:rsidP="00305BFC">
      <w:pPr>
        <w:pStyle w:val="ParaNum"/>
      </w:pPr>
      <w:r w:rsidRPr="004D6F0F">
        <w:fldChar w:fldCharType="begin"/>
      </w:r>
      <w:r w:rsidRPr="004D6F0F">
        <w:instrText xml:space="preserve"> AUTONUM  </w:instrText>
      </w:r>
      <w:r w:rsidRPr="004D6F0F">
        <w:fldChar w:fldCharType="end"/>
      </w:r>
      <w:r w:rsidRPr="004D6F0F">
        <w:tab/>
        <w:t xml:space="preserve">The CWS noted the content of the </w:t>
      </w:r>
      <w:r>
        <w:t>presentation</w:t>
      </w:r>
      <w:r w:rsidR="001A3200">
        <w:t>.</w:t>
      </w:r>
    </w:p>
    <w:p w14:paraId="365955E8" w14:textId="77777777" w:rsidR="00305BFC" w:rsidRDefault="00305BFC" w:rsidP="00305BFC">
      <w:pPr>
        <w:pStyle w:val="Heading3"/>
      </w:pPr>
      <w:r>
        <w:t>Agenda Item 16</w:t>
      </w:r>
      <w:r w:rsidRPr="004D6F0F">
        <w:t xml:space="preserve"> </w:t>
      </w:r>
      <w:r>
        <w:t>(c</w:t>
      </w:r>
      <w:r w:rsidRPr="004D6F0F">
        <w:t xml:space="preserve">):  </w:t>
      </w:r>
      <w:r>
        <w:t>Report by the Name Standardization Task Force (Task No. 55)</w:t>
      </w:r>
    </w:p>
    <w:p w14:paraId="1C417B87" w14:textId="77777777" w:rsidR="00305BFC" w:rsidRDefault="00305BFC" w:rsidP="00305BFC">
      <w:pPr>
        <w:pStyle w:val="ParaNum"/>
      </w:pPr>
      <w:r w:rsidRPr="004D6F0F">
        <w:fldChar w:fldCharType="begin"/>
      </w:r>
      <w:r w:rsidRPr="004D6F0F">
        <w:instrText xml:space="preserve"> AUTONUM  </w:instrText>
      </w:r>
      <w:r w:rsidRPr="004D6F0F">
        <w:fldChar w:fldCharType="end"/>
      </w:r>
      <w:r w:rsidRPr="004D6F0F">
        <w:tab/>
        <w:t xml:space="preserve">Discussions were based on </w:t>
      </w:r>
      <w:r>
        <w:t xml:space="preserve">a presentation by </w:t>
      </w:r>
      <w:r w:rsidRPr="00CE757C">
        <w:t>the Name Standardization Task Force</w:t>
      </w:r>
      <w:r w:rsidRPr="004D6F0F">
        <w:t>.</w:t>
      </w:r>
    </w:p>
    <w:p w14:paraId="172CA025" w14:textId="77777777" w:rsidR="00305BFC" w:rsidRDefault="00305BFC" w:rsidP="00305BFC">
      <w:pPr>
        <w:pStyle w:val="ParaNum"/>
      </w:pPr>
      <w:r w:rsidRPr="004D6F0F">
        <w:fldChar w:fldCharType="begin"/>
      </w:r>
      <w:r w:rsidRPr="004D6F0F">
        <w:instrText xml:space="preserve"> AUTONUM  </w:instrText>
      </w:r>
      <w:r w:rsidRPr="004D6F0F">
        <w:fldChar w:fldCharType="end"/>
      </w:r>
      <w:r w:rsidRPr="004D6F0F">
        <w:tab/>
        <w:t xml:space="preserve">The CWS noted the content of the </w:t>
      </w:r>
      <w:r>
        <w:t>presentation</w:t>
      </w:r>
      <w:r w:rsidRPr="004D6F0F">
        <w:t xml:space="preserve">, in particular </w:t>
      </w:r>
      <w:r w:rsidR="00CE757C">
        <w:t>the task force’s plan to continue gathering data cleaning practices from task force members</w:t>
      </w:r>
      <w:r w:rsidR="005905BA">
        <w:t xml:space="preserve"> in 2022 and prepare recommendations for the next session of the CWS</w:t>
      </w:r>
      <w:r w:rsidR="00CE757C">
        <w:t xml:space="preserve">.  </w:t>
      </w:r>
    </w:p>
    <w:p w14:paraId="26086477" w14:textId="77777777" w:rsidR="00305BFC" w:rsidRDefault="00305BFC" w:rsidP="00305BFC">
      <w:pPr>
        <w:pStyle w:val="Heading3"/>
      </w:pPr>
      <w:r>
        <w:t>Agenda Item 16</w:t>
      </w:r>
      <w:r w:rsidRPr="004D6F0F">
        <w:t xml:space="preserve"> </w:t>
      </w:r>
      <w:r>
        <w:t>(d</w:t>
      </w:r>
      <w:r w:rsidRPr="004D6F0F">
        <w:t xml:space="preserve">):  </w:t>
      </w:r>
      <w:r w:rsidR="00760CC5">
        <w:t>Report by the Trademark Standardization Task Force (Task No.60)</w:t>
      </w:r>
    </w:p>
    <w:p w14:paraId="2B02E579" w14:textId="77777777" w:rsidR="00305BFC" w:rsidRDefault="00305BFC" w:rsidP="00305BFC">
      <w:pPr>
        <w:pStyle w:val="ParaNum"/>
      </w:pPr>
      <w:r w:rsidRPr="004D6F0F">
        <w:fldChar w:fldCharType="begin"/>
      </w:r>
      <w:r w:rsidRPr="004D6F0F">
        <w:instrText xml:space="preserve"> AUTONUM  </w:instrText>
      </w:r>
      <w:r w:rsidRPr="004D6F0F">
        <w:fldChar w:fldCharType="end"/>
      </w:r>
      <w:r w:rsidRPr="004D6F0F">
        <w:tab/>
        <w:t xml:space="preserve">Discussions were based on </w:t>
      </w:r>
      <w:r>
        <w:t xml:space="preserve">a presentation </w:t>
      </w:r>
      <w:r w:rsidRPr="00CE757C">
        <w:t xml:space="preserve">by the </w:t>
      </w:r>
      <w:r w:rsidR="00760CC5" w:rsidRPr="00CE757C">
        <w:t>Trademark Standardization</w:t>
      </w:r>
      <w:r w:rsidRPr="00CE757C">
        <w:t xml:space="preserve"> Task Force</w:t>
      </w:r>
      <w:r w:rsidRPr="004D6F0F">
        <w:t>.</w:t>
      </w:r>
    </w:p>
    <w:p w14:paraId="292A2E4C" w14:textId="77777777" w:rsidR="00305BFC" w:rsidRDefault="00305BFC" w:rsidP="00305BFC">
      <w:pPr>
        <w:pStyle w:val="ParaNum"/>
      </w:pPr>
      <w:r w:rsidRPr="004D6F0F">
        <w:fldChar w:fldCharType="begin"/>
      </w:r>
      <w:r w:rsidRPr="004D6F0F">
        <w:instrText xml:space="preserve"> AUTONUM  </w:instrText>
      </w:r>
      <w:r w:rsidRPr="004D6F0F">
        <w:fldChar w:fldCharType="end"/>
      </w:r>
      <w:r w:rsidRPr="004D6F0F">
        <w:tab/>
        <w:t xml:space="preserve">The CWS noted the content of the </w:t>
      </w:r>
      <w:r>
        <w:t>presentation</w:t>
      </w:r>
      <w:r w:rsidRPr="004D6F0F">
        <w:t xml:space="preserve">, in particular </w:t>
      </w:r>
      <w:r w:rsidR="005905BA">
        <w:t>that further work is pending the outcome of discussions in the Madrid Working Group.</w:t>
      </w:r>
    </w:p>
    <w:p w14:paraId="523EDD32" w14:textId="77777777" w:rsidR="00305BFC" w:rsidRPr="00305BFC" w:rsidRDefault="00305BFC" w:rsidP="00305BFC">
      <w:pPr>
        <w:pStyle w:val="Heading3"/>
      </w:pPr>
      <w:r>
        <w:t>Agenda Item 17</w:t>
      </w:r>
      <w:r w:rsidRPr="004D6F0F">
        <w:t xml:space="preserve">:  </w:t>
      </w:r>
      <w:r w:rsidR="00760CC5">
        <w:t>Information on the entry into national (regional) phase of published PCT international applications</w:t>
      </w:r>
    </w:p>
    <w:p w14:paraId="50B89ADC" w14:textId="77777777" w:rsidR="00BA10FD" w:rsidRPr="004D6F0F" w:rsidRDefault="00653DFD" w:rsidP="00653DFD">
      <w:pPr>
        <w:pStyle w:val="ParaNum"/>
      </w:pPr>
      <w:r w:rsidRPr="004D6F0F">
        <w:fldChar w:fldCharType="begin"/>
      </w:r>
      <w:r w:rsidRPr="004D6F0F">
        <w:instrText xml:space="preserve"> AUTONUM  </w:instrText>
      </w:r>
      <w:r w:rsidRPr="004D6F0F">
        <w:fldChar w:fldCharType="end"/>
      </w:r>
      <w:r w:rsidRPr="004D6F0F">
        <w:tab/>
      </w:r>
      <w:r w:rsidR="008E7E30" w:rsidRPr="004D6F0F">
        <w:t>Discussi</w:t>
      </w:r>
      <w:r w:rsidR="00305BFC">
        <w:t>ons were based on document CWS/9/2</w:t>
      </w:r>
      <w:r w:rsidR="00760CC5">
        <w:t>1</w:t>
      </w:r>
      <w:r w:rsidR="008E7E30" w:rsidRPr="004D6F0F">
        <w:t>.</w:t>
      </w:r>
    </w:p>
    <w:p w14:paraId="5519BFA4" w14:textId="77777777" w:rsidR="00645F13" w:rsidRPr="004D6F0F" w:rsidRDefault="00D875AF" w:rsidP="00D875AF">
      <w:pPr>
        <w:pStyle w:val="ParaNum"/>
      </w:pPr>
      <w:r w:rsidRPr="004D6F0F">
        <w:fldChar w:fldCharType="begin"/>
      </w:r>
      <w:r w:rsidRPr="004D6F0F">
        <w:instrText xml:space="preserve"> AUTONUM  </w:instrText>
      </w:r>
      <w:r w:rsidRPr="004D6F0F">
        <w:fldChar w:fldCharType="end"/>
      </w:r>
      <w:r w:rsidRPr="004D6F0F">
        <w:tab/>
      </w:r>
      <w:r w:rsidR="008E7E30" w:rsidRPr="004D6F0F">
        <w:t>The CWS no</w:t>
      </w:r>
      <w:r w:rsidR="000200E2" w:rsidRPr="004D6F0F">
        <w:t>ted the content of the document, in particular</w:t>
      </w:r>
      <w:r w:rsidR="000200E2" w:rsidRPr="004D6F0F">
        <w:rPr>
          <w:lang w:eastAsia="en-US"/>
        </w:rPr>
        <w:t xml:space="preserve"> </w:t>
      </w:r>
      <w:r w:rsidR="00056A39" w:rsidRPr="0091388F">
        <w:t>the proposal</w:t>
      </w:r>
      <w:r w:rsidR="00056A39">
        <w:t xml:space="preserve"> to discontinue </w:t>
      </w:r>
      <w:r w:rsidR="00056A39" w:rsidRPr="0091388F">
        <w:t>Task No.</w:t>
      </w:r>
      <w:r w:rsidR="00056A39">
        <w:t xml:space="preserve"> </w:t>
      </w:r>
      <w:r w:rsidR="00056A39" w:rsidRPr="0091388F">
        <w:t>23</w:t>
      </w:r>
      <w:r w:rsidR="00056A39">
        <w:t>.</w:t>
      </w:r>
    </w:p>
    <w:p w14:paraId="57D9C8A0" w14:textId="77777777" w:rsidR="00645F13" w:rsidRPr="004D6F0F" w:rsidRDefault="00D875AF" w:rsidP="00760CC5">
      <w:pPr>
        <w:pStyle w:val="DecPara"/>
      </w:pPr>
      <w:r w:rsidRPr="004D6F0F">
        <w:fldChar w:fldCharType="begin"/>
      </w:r>
      <w:r w:rsidRPr="004D6F0F">
        <w:instrText xml:space="preserve"> AUTONUM  </w:instrText>
      </w:r>
      <w:r w:rsidRPr="004D6F0F">
        <w:fldChar w:fldCharType="end"/>
      </w:r>
      <w:r w:rsidRPr="004D6F0F">
        <w:tab/>
      </w:r>
      <w:r w:rsidR="00760CC5" w:rsidRPr="00E615E9">
        <w:t xml:space="preserve">The CWS </w:t>
      </w:r>
      <w:r w:rsidR="00056A39">
        <w:t xml:space="preserve">approved </w:t>
      </w:r>
      <w:r w:rsidR="00760CC5" w:rsidRPr="0091388F">
        <w:t>the proposal</w:t>
      </w:r>
      <w:r w:rsidR="00760CC5">
        <w:t xml:space="preserve"> </w:t>
      </w:r>
      <w:r w:rsidR="00760CC5" w:rsidRPr="0091388F">
        <w:t>for the discontinuation of Task No.</w:t>
      </w:r>
      <w:r w:rsidR="00760CC5">
        <w:t xml:space="preserve"> </w:t>
      </w:r>
      <w:r w:rsidR="00056A39">
        <w:t>23, as indicated in paragraph 4 of document CWS/9/21</w:t>
      </w:r>
      <w:r w:rsidR="00760CC5">
        <w:t>.</w:t>
      </w:r>
      <w:r w:rsidR="00056A39">
        <w:t xml:space="preserve">  This item will not appear on the agenda at future CWS meetings.</w:t>
      </w:r>
    </w:p>
    <w:p w14:paraId="58F277FE" w14:textId="77777777" w:rsidR="00645F13" w:rsidRDefault="008E7E30">
      <w:pPr>
        <w:pStyle w:val="Heading3"/>
      </w:pPr>
      <w:r w:rsidRPr="004D6F0F">
        <w:t xml:space="preserve">Agenda Item </w:t>
      </w:r>
      <w:r w:rsidR="00760CC5">
        <w:t>1</w:t>
      </w:r>
      <w:r w:rsidRPr="004D6F0F">
        <w:t xml:space="preserve">8:  </w:t>
      </w:r>
      <w:r w:rsidR="00760CC5">
        <w:t>Report by the International Bureau on the provision of technical advice and assistance for capacity building to industrial property offices in connection with the mandate of the CWS</w:t>
      </w:r>
    </w:p>
    <w:p w14:paraId="68F22B41" w14:textId="77777777" w:rsidR="00760CC5" w:rsidRPr="004D6F0F" w:rsidRDefault="00760CC5" w:rsidP="00760CC5">
      <w:pPr>
        <w:pStyle w:val="ParaNum"/>
      </w:pPr>
      <w:r w:rsidRPr="004D6F0F">
        <w:fldChar w:fldCharType="begin"/>
      </w:r>
      <w:r w:rsidRPr="004D6F0F">
        <w:instrText xml:space="preserve"> AUTONUM  </w:instrText>
      </w:r>
      <w:r w:rsidRPr="004D6F0F">
        <w:fldChar w:fldCharType="end"/>
      </w:r>
      <w:r w:rsidRPr="004D6F0F">
        <w:tab/>
        <w:t>Discussi</w:t>
      </w:r>
      <w:r>
        <w:t>ons were based on document CWS/9/22</w:t>
      </w:r>
      <w:r w:rsidRPr="004D6F0F">
        <w:t>.</w:t>
      </w:r>
    </w:p>
    <w:p w14:paraId="2D72509B" w14:textId="77777777" w:rsidR="00760CC5" w:rsidRDefault="00760CC5" w:rsidP="00760CC5">
      <w:pPr>
        <w:pStyle w:val="ParaNum"/>
      </w:pPr>
      <w:r w:rsidRPr="004D6F0F">
        <w:fldChar w:fldCharType="begin"/>
      </w:r>
      <w:r w:rsidRPr="004D6F0F">
        <w:instrText xml:space="preserve"> AUTONUM  </w:instrText>
      </w:r>
      <w:r w:rsidRPr="004D6F0F">
        <w:fldChar w:fldCharType="end"/>
      </w:r>
      <w:r w:rsidRPr="004D6F0F">
        <w:tab/>
        <w:t>The CWS noted the content of the document, in particular</w:t>
      </w:r>
      <w:r w:rsidRPr="004D6F0F">
        <w:rPr>
          <w:lang w:eastAsia="en-US"/>
        </w:rPr>
        <w:t xml:space="preserve"> </w:t>
      </w:r>
      <w:r w:rsidR="00056A39" w:rsidRPr="00F73FF7">
        <w:rPr>
          <w:lang w:eastAsia="en-US"/>
        </w:rPr>
        <w:t xml:space="preserve">the </w:t>
      </w:r>
      <w:r w:rsidR="00056A39">
        <w:rPr>
          <w:lang w:eastAsia="en-US"/>
        </w:rPr>
        <w:t>2020</w:t>
      </w:r>
      <w:r w:rsidR="00056A39" w:rsidRPr="00F73FF7">
        <w:rPr>
          <w:lang w:eastAsia="en-US"/>
        </w:rPr>
        <w:t xml:space="preserve"> activities of the International Bureau, related to providing technical advice and </w:t>
      </w:r>
      <w:r w:rsidR="00056A39" w:rsidRPr="0057272F">
        <w:rPr>
          <w:lang w:eastAsia="en-US"/>
        </w:rPr>
        <w:t xml:space="preserve">assistance for capacity building </w:t>
      </w:r>
      <w:r w:rsidR="00056A39" w:rsidRPr="009E474B">
        <w:rPr>
          <w:lang w:eastAsia="en-US"/>
        </w:rPr>
        <w:t>to IP</w:t>
      </w:r>
      <w:r w:rsidR="00056A39">
        <w:rPr>
          <w:lang w:eastAsia="en-US"/>
        </w:rPr>
        <w:t>Os</w:t>
      </w:r>
      <w:r w:rsidR="00056A39" w:rsidRPr="009E474B">
        <w:rPr>
          <w:lang w:eastAsia="en-US"/>
        </w:rPr>
        <w:t xml:space="preserve">, regarding dissemination of </w:t>
      </w:r>
      <w:r w:rsidR="00056A39">
        <w:rPr>
          <w:lang w:eastAsia="en-US"/>
        </w:rPr>
        <w:t>IP</w:t>
      </w:r>
      <w:r w:rsidR="00056A39" w:rsidRPr="009E474B">
        <w:rPr>
          <w:lang w:eastAsia="en-US"/>
        </w:rPr>
        <w:t xml:space="preserve"> </w:t>
      </w:r>
      <w:r w:rsidR="00056A39">
        <w:rPr>
          <w:lang w:eastAsia="en-US"/>
        </w:rPr>
        <w:t>s</w:t>
      </w:r>
      <w:r w:rsidR="00056A39" w:rsidRPr="009E474B">
        <w:rPr>
          <w:lang w:eastAsia="en-US"/>
        </w:rPr>
        <w:t xml:space="preserve">tandards </w:t>
      </w:r>
      <w:r w:rsidR="00056A39" w:rsidRPr="009E474B">
        <w:t>information</w:t>
      </w:r>
      <w:r w:rsidR="00056A39">
        <w:t>.</w:t>
      </w:r>
      <w:r w:rsidR="00056A39" w:rsidRPr="002A1E20">
        <w:rPr>
          <w:highlight w:val="lightGray"/>
        </w:rPr>
        <w:t xml:space="preserve"> </w:t>
      </w:r>
    </w:p>
    <w:p w14:paraId="158B04AE" w14:textId="77777777" w:rsidR="00645F13" w:rsidRDefault="008E7E30">
      <w:pPr>
        <w:pStyle w:val="Heading3"/>
      </w:pPr>
      <w:r w:rsidRPr="004D6F0F">
        <w:t>A</w:t>
      </w:r>
      <w:r w:rsidR="00760CC5">
        <w:t>genda Item 19</w:t>
      </w:r>
      <w:r w:rsidRPr="004D6F0F">
        <w:t xml:space="preserve">:  </w:t>
      </w:r>
      <w:r w:rsidR="00760CC5">
        <w:t>Exchange of information on digitalization activities</w:t>
      </w:r>
    </w:p>
    <w:p w14:paraId="113F4DCC" w14:textId="35731EF8" w:rsidR="00760CC5" w:rsidRDefault="00760CC5" w:rsidP="00760CC5">
      <w:pPr>
        <w:pStyle w:val="ParaNum"/>
      </w:pPr>
      <w:r w:rsidRPr="004D6F0F">
        <w:fldChar w:fldCharType="begin"/>
      </w:r>
      <w:r w:rsidRPr="004D6F0F">
        <w:instrText xml:space="preserve"> AUTONUM  </w:instrText>
      </w:r>
      <w:r w:rsidRPr="004D6F0F">
        <w:fldChar w:fldCharType="end"/>
      </w:r>
      <w:r w:rsidRPr="004D6F0F">
        <w:tab/>
        <w:t xml:space="preserve">Discussions were based on </w:t>
      </w:r>
      <w:r>
        <w:t>presentation</w:t>
      </w:r>
      <w:r w:rsidR="00056A39">
        <w:t>s</w:t>
      </w:r>
      <w:r>
        <w:t xml:space="preserve"> by </w:t>
      </w:r>
      <w:r w:rsidR="00F2597A">
        <w:t xml:space="preserve">Delegations of </w:t>
      </w:r>
      <w:r w:rsidR="00782CD5">
        <w:t xml:space="preserve">Australia, </w:t>
      </w:r>
      <w:r w:rsidR="001A3200">
        <w:t xml:space="preserve">Canada, </w:t>
      </w:r>
      <w:r w:rsidR="00782CD5">
        <w:t>the Russian Federation and</w:t>
      </w:r>
      <w:r w:rsidR="001A3200">
        <w:t xml:space="preserve"> the United States</w:t>
      </w:r>
      <w:r w:rsidR="00F2597A">
        <w:t xml:space="preserve"> of Am</w:t>
      </w:r>
      <w:r w:rsidR="00552F09">
        <w:t>eri</w:t>
      </w:r>
      <w:r w:rsidR="00F2597A">
        <w:t>ca</w:t>
      </w:r>
      <w:r w:rsidR="00782CD5">
        <w:t>,</w:t>
      </w:r>
      <w:r w:rsidR="00782CD5" w:rsidRPr="00782CD5">
        <w:t xml:space="preserve"> </w:t>
      </w:r>
      <w:r w:rsidR="00782CD5">
        <w:t>and the Representative of the European Patent Office</w:t>
      </w:r>
      <w:r w:rsidRPr="004D6F0F">
        <w:t>.</w:t>
      </w:r>
    </w:p>
    <w:p w14:paraId="449842A2" w14:textId="3D561BD6" w:rsidR="00760CC5" w:rsidRDefault="00760CC5" w:rsidP="00760CC5">
      <w:pPr>
        <w:pStyle w:val="ParaNum"/>
      </w:pPr>
      <w:r w:rsidRPr="004D6F0F">
        <w:fldChar w:fldCharType="begin"/>
      </w:r>
      <w:r w:rsidRPr="004D6F0F">
        <w:instrText xml:space="preserve"> AUTONUM  </w:instrText>
      </w:r>
      <w:r w:rsidRPr="004D6F0F">
        <w:fldChar w:fldCharType="end"/>
      </w:r>
      <w:r w:rsidRPr="004D6F0F">
        <w:tab/>
        <w:t xml:space="preserve">The CWS noted the content of the </w:t>
      </w:r>
      <w:r>
        <w:t>presentation</w:t>
      </w:r>
      <w:r w:rsidR="00056A39">
        <w:t>s</w:t>
      </w:r>
      <w:r w:rsidR="001A3200">
        <w:t>.</w:t>
      </w:r>
    </w:p>
    <w:p w14:paraId="20410B2F" w14:textId="77777777" w:rsidR="00760CC5" w:rsidRDefault="00760CC5" w:rsidP="00760CC5">
      <w:pPr>
        <w:pStyle w:val="Heading3"/>
      </w:pPr>
      <w:r w:rsidRPr="004D6F0F">
        <w:t>A</w:t>
      </w:r>
      <w:r>
        <w:t>genda Item 20</w:t>
      </w:r>
      <w:r w:rsidRPr="004D6F0F">
        <w:t xml:space="preserve">:  </w:t>
      </w:r>
      <w:r>
        <w:t>Consideration of the Work Program and Tasks List of the CWS</w:t>
      </w:r>
    </w:p>
    <w:p w14:paraId="7A56C4BD" w14:textId="77777777" w:rsidR="00645F13" w:rsidRPr="004D6F0F" w:rsidRDefault="00E6243F" w:rsidP="00E6243F">
      <w:pPr>
        <w:pStyle w:val="ParaNum"/>
      </w:pPr>
      <w:r w:rsidRPr="004D6F0F">
        <w:fldChar w:fldCharType="begin"/>
      </w:r>
      <w:r w:rsidRPr="004D6F0F">
        <w:instrText xml:space="preserve"> AUTONUM  </w:instrText>
      </w:r>
      <w:r w:rsidRPr="004D6F0F">
        <w:fldChar w:fldCharType="end"/>
      </w:r>
      <w:r w:rsidRPr="004D6F0F">
        <w:tab/>
      </w:r>
      <w:r w:rsidR="008E7E30" w:rsidRPr="004D6F0F">
        <w:t>Discussi</w:t>
      </w:r>
      <w:r w:rsidR="00760CC5">
        <w:t>ons were based on document CWS/9/23</w:t>
      </w:r>
      <w:r w:rsidR="008E7E30" w:rsidRPr="004D6F0F">
        <w:t>.</w:t>
      </w:r>
    </w:p>
    <w:p w14:paraId="6DC68F7A" w14:textId="77777777" w:rsidR="00B73F10" w:rsidRDefault="00E6243F" w:rsidP="00760CC5">
      <w:pPr>
        <w:pStyle w:val="ParaNum"/>
      </w:pPr>
      <w:r w:rsidRPr="004D6F0F">
        <w:fldChar w:fldCharType="begin"/>
      </w:r>
      <w:r w:rsidRPr="004D6F0F">
        <w:instrText xml:space="preserve"> AUTONUM  </w:instrText>
      </w:r>
      <w:r w:rsidRPr="004D6F0F">
        <w:fldChar w:fldCharType="end"/>
      </w:r>
      <w:r w:rsidRPr="004D6F0F">
        <w:tab/>
      </w:r>
      <w:r w:rsidR="008E7E30" w:rsidRPr="004D6F0F">
        <w:t xml:space="preserve">The CWS </w:t>
      </w:r>
      <w:r w:rsidR="00DC1B11" w:rsidRPr="004D6F0F">
        <w:t xml:space="preserve">noted the content of the </w:t>
      </w:r>
      <w:r w:rsidR="00F156E6" w:rsidRPr="004D6F0F">
        <w:t>document</w:t>
      </w:r>
      <w:r w:rsidR="00DC1B11" w:rsidRPr="004D6F0F">
        <w:t xml:space="preserve">, in particular </w:t>
      </w:r>
      <w:r w:rsidR="00056A39">
        <w:t>the task list presented in the Annex to document CWS/9/23.</w:t>
      </w:r>
    </w:p>
    <w:p w14:paraId="757B2F3B" w14:textId="77777777" w:rsidR="00760CC5" w:rsidRPr="00015266" w:rsidRDefault="00760CC5" w:rsidP="00760CC5">
      <w:pPr>
        <w:pStyle w:val="DecPara"/>
      </w:pPr>
      <w:r>
        <w:fldChar w:fldCharType="begin"/>
      </w:r>
      <w:r>
        <w:instrText xml:space="preserve"> AUTONUM  </w:instrText>
      </w:r>
      <w:r>
        <w:fldChar w:fldCharType="end"/>
      </w:r>
      <w:r>
        <w:tab/>
      </w:r>
      <w:r w:rsidRPr="00E615E9">
        <w:t xml:space="preserve">The CWS </w:t>
      </w:r>
      <w:r w:rsidRPr="008B38F6">
        <w:t>approve</w:t>
      </w:r>
      <w:r w:rsidR="00056A39">
        <w:t>d</w:t>
      </w:r>
      <w:r w:rsidRPr="008B38F6">
        <w:t xml:space="preserve"> the Secretariat to incorporate </w:t>
      </w:r>
      <w:r w:rsidRPr="008B38F6">
        <w:rPr>
          <w:szCs w:val="22"/>
        </w:rPr>
        <w:t>the agreements reached at this session</w:t>
      </w:r>
      <w:r w:rsidRPr="008B38F6">
        <w:t xml:space="preserve"> in the CWS Work Program and CWS Work Program Overview</w:t>
      </w:r>
      <w:r w:rsidR="00056A39">
        <w:t>,</w:t>
      </w:r>
      <w:r w:rsidRPr="008B38F6">
        <w:t xml:space="preserve"> </w:t>
      </w:r>
      <w:r>
        <w:t xml:space="preserve">and </w:t>
      </w:r>
      <w:r w:rsidR="00056A39">
        <w:t xml:space="preserve">to </w:t>
      </w:r>
      <w:r>
        <w:t xml:space="preserve">publish them on </w:t>
      </w:r>
      <w:r w:rsidR="00056A39">
        <w:t xml:space="preserve">the </w:t>
      </w:r>
      <w:r>
        <w:t>WIPO website</w:t>
      </w:r>
      <w:r w:rsidRPr="008B38F6">
        <w:t>.</w:t>
      </w:r>
    </w:p>
    <w:p w14:paraId="11CFEAA4" w14:textId="77777777" w:rsidR="00760CC5" w:rsidRPr="004D6F0F" w:rsidRDefault="00760CC5" w:rsidP="00760CC5">
      <w:pPr>
        <w:pStyle w:val="ParaNum"/>
      </w:pPr>
    </w:p>
    <w:p w14:paraId="706940F5" w14:textId="77777777" w:rsidR="00B73F10" w:rsidRPr="004D6F0F" w:rsidRDefault="00B73F10" w:rsidP="00B73F10">
      <w:pPr>
        <w:pStyle w:val="ONUME"/>
        <w:spacing w:after="0"/>
        <w:ind w:left="5529"/>
      </w:pPr>
    </w:p>
    <w:p w14:paraId="10EDFDBA" w14:textId="77777777" w:rsidR="00B73F10" w:rsidRPr="004D6F0F" w:rsidRDefault="00B73F10" w:rsidP="00B73F10">
      <w:pPr>
        <w:pStyle w:val="ONUME"/>
        <w:spacing w:after="0"/>
        <w:ind w:left="5529"/>
      </w:pPr>
    </w:p>
    <w:p w14:paraId="152B92D4" w14:textId="77777777" w:rsidR="00B73F10" w:rsidRPr="004D6F0F" w:rsidRDefault="00B73F10" w:rsidP="00B73F10">
      <w:pPr>
        <w:pStyle w:val="Endofdocument"/>
        <w:spacing w:line="240" w:lineRule="auto"/>
        <w:ind w:left="5529"/>
        <w:rPr>
          <w:rFonts w:cs="Arial"/>
          <w:sz w:val="22"/>
          <w:szCs w:val="22"/>
        </w:rPr>
      </w:pPr>
      <w:r w:rsidRPr="004D6F0F">
        <w:rPr>
          <w:rFonts w:cs="Arial"/>
          <w:sz w:val="22"/>
          <w:szCs w:val="22"/>
        </w:rPr>
        <w:t>[</w:t>
      </w:r>
      <w:r w:rsidR="00056A39" w:rsidRPr="00056A39">
        <w:rPr>
          <w:rFonts w:cs="Arial"/>
          <w:sz w:val="22"/>
          <w:szCs w:val="22"/>
        </w:rPr>
        <w:t>End of document</w:t>
      </w:r>
      <w:r w:rsidRPr="004D6F0F">
        <w:rPr>
          <w:rFonts w:cs="Arial"/>
          <w:sz w:val="22"/>
          <w:szCs w:val="22"/>
        </w:rPr>
        <w:t>]</w:t>
      </w:r>
    </w:p>
    <w:p w14:paraId="43AC82B7" w14:textId="77777777" w:rsidR="00B73F10" w:rsidRPr="004D6F0F" w:rsidRDefault="00B73F10" w:rsidP="00B73F10">
      <w:pPr>
        <w:pStyle w:val="ParaNum"/>
      </w:pPr>
    </w:p>
    <w:sectPr w:rsidR="00B73F10" w:rsidRPr="004D6F0F" w:rsidSect="00F81A46">
      <w:headerReference w:type="even" r:id="rId12"/>
      <w:headerReference w:type="default" r:id="rId13"/>
      <w:endnotePr>
        <w:numFmt w:val="decimal"/>
      </w:endnotePr>
      <w:pgSz w:w="11907" w:h="16840" w:code="9"/>
      <w:pgMar w:top="567" w:right="1134" w:bottom="1276"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FBC4B" w14:textId="77777777" w:rsidR="004054D5" w:rsidRDefault="004054D5">
      <w:r>
        <w:separator/>
      </w:r>
    </w:p>
  </w:endnote>
  <w:endnote w:type="continuationSeparator" w:id="0">
    <w:p w14:paraId="61746CA9" w14:textId="77777777" w:rsidR="004054D5" w:rsidRDefault="004054D5" w:rsidP="003B38C1">
      <w:r>
        <w:separator/>
      </w:r>
    </w:p>
    <w:p w14:paraId="4A797C7D" w14:textId="77777777" w:rsidR="004054D5" w:rsidRPr="003B38C1" w:rsidRDefault="004054D5" w:rsidP="003B38C1">
      <w:pPr>
        <w:spacing w:after="60"/>
        <w:rPr>
          <w:sz w:val="17"/>
        </w:rPr>
      </w:pPr>
      <w:r>
        <w:rPr>
          <w:sz w:val="17"/>
        </w:rPr>
        <w:t>[Endnote continued from previous page]</w:t>
      </w:r>
    </w:p>
  </w:endnote>
  <w:endnote w:type="continuationNotice" w:id="1">
    <w:p w14:paraId="564DC6E2" w14:textId="77777777" w:rsidR="004054D5" w:rsidRPr="003B38C1" w:rsidRDefault="004054D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526C6" w14:textId="77777777" w:rsidR="004054D5" w:rsidRDefault="004054D5">
      <w:r>
        <w:separator/>
      </w:r>
    </w:p>
  </w:footnote>
  <w:footnote w:type="continuationSeparator" w:id="0">
    <w:p w14:paraId="2025C6C7" w14:textId="77777777" w:rsidR="004054D5" w:rsidRDefault="004054D5" w:rsidP="008B60B2">
      <w:r>
        <w:separator/>
      </w:r>
    </w:p>
    <w:p w14:paraId="644776C4" w14:textId="77777777" w:rsidR="004054D5" w:rsidRPr="00ED77FB" w:rsidRDefault="004054D5" w:rsidP="008B60B2">
      <w:pPr>
        <w:spacing w:after="60"/>
        <w:rPr>
          <w:sz w:val="17"/>
          <w:szCs w:val="17"/>
        </w:rPr>
      </w:pPr>
      <w:r w:rsidRPr="00ED77FB">
        <w:rPr>
          <w:sz w:val="17"/>
          <w:szCs w:val="17"/>
        </w:rPr>
        <w:t>[Footnote continued from previous page]</w:t>
      </w:r>
    </w:p>
  </w:footnote>
  <w:footnote w:type="continuationNotice" w:id="1">
    <w:p w14:paraId="46626F2D" w14:textId="77777777" w:rsidR="004054D5" w:rsidRPr="00ED77FB" w:rsidRDefault="004054D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F8D0F" w14:textId="77777777" w:rsidR="00305BFC" w:rsidRDefault="00305BFC" w:rsidP="002A6580">
    <w:pPr>
      <w:jc w:val="right"/>
    </w:pPr>
    <w:r>
      <w:t>CWS/8/23</w:t>
    </w:r>
  </w:p>
  <w:p w14:paraId="71734579" w14:textId="77777777" w:rsidR="00305BFC" w:rsidRDefault="00305BFC" w:rsidP="002A6580">
    <w:pPr>
      <w:jc w:val="right"/>
    </w:pPr>
    <w:r>
      <w:t xml:space="preserve">page </w:t>
    </w:r>
    <w:r>
      <w:fldChar w:fldCharType="begin"/>
    </w:r>
    <w:r>
      <w:instrText xml:space="preserve"> PAGE  \* MERGEFORMAT </w:instrText>
    </w:r>
    <w:r>
      <w:fldChar w:fldCharType="separate"/>
    </w:r>
    <w:r>
      <w:rPr>
        <w:noProof/>
      </w:rPr>
      <w:t>2</w:t>
    </w:r>
    <w:r>
      <w:fldChar w:fldCharType="end"/>
    </w:r>
  </w:p>
  <w:p w14:paraId="6E3D28AB" w14:textId="77777777" w:rsidR="00305BFC" w:rsidRDefault="00305BFC" w:rsidP="002A6580">
    <w:pPr>
      <w:jc w:val="right"/>
    </w:pPr>
  </w:p>
  <w:p w14:paraId="3B4E0FBF" w14:textId="77777777" w:rsidR="00305BFC" w:rsidRDefault="00305BFC" w:rsidP="002A6580">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FB0C7" w14:textId="201FB983" w:rsidR="00305BFC" w:rsidRDefault="00305BFC" w:rsidP="00A97D89">
    <w:pPr>
      <w:jc w:val="right"/>
    </w:pPr>
    <w:r>
      <w:t>CWS/9/2</w:t>
    </w:r>
    <w:r w:rsidR="00256413">
      <w:t>4</w:t>
    </w:r>
  </w:p>
  <w:p w14:paraId="631D849A" w14:textId="688C41B1" w:rsidR="00305BFC" w:rsidRDefault="00305BFC" w:rsidP="00477D6B">
    <w:pPr>
      <w:jc w:val="right"/>
    </w:pPr>
    <w:r>
      <w:t xml:space="preserve">page </w:t>
    </w:r>
    <w:r>
      <w:fldChar w:fldCharType="begin"/>
    </w:r>
    <w:r>
      <w:instrText xml:space="preserve"> PAGE  \* MERGEFORMAT </w:instrText>
    </w:r>
    <w:r>
      <w:fldChar w:fldCharType="separate"/>
    </w:r>
    <w:r w:rsidR="00256413">
      <w:rPr>
        <w:noProof/>
      </w:rPr>
      <w:t>2</w:t>
    </w:r>
    <w:r>
      <w:fldChar w:fldCharType="end"/>
    </w:r>
  </w:p>
  <w:p w14:paraId="7E74FEA1" w14:textId="77777777" w:rsidR="00305BFC" w:rsidRDefault="00305BFC" w:rsidP="00477D6B">
    <w:pPr>
      <w:jc w:val="right"/>
    </w:pPr>
  </w:p>
  <w:p w14:paraId="69595BE6" w14:textId="77777777" w:rsidR="00305BFC" w:rsidRDefault="00305BFC"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EE1709D"/>
    <w:multiLevelType w:val="hybridMultilevel"/>
    <w:tmpl w:val="27F2E842"/>
    <w:lvl w:ilvl="0" w:tplc="838E60B8">
      <w:start w:val="1"/>
      <w:numFmt w:val="bullet"/>
      <w:pStyle w:val="ListParagraph"/>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446"/>
    <w:rsid w:val="00004DE2"/>
    <w:rsid w:val="00005323"/>
    <w:rsid w:val="000069F8"/>
    <w:rsid w:val="000075F8"/>
    <w:rsid w:val="00011069"/>
    <w:rsid w:val="0001710E"/>
    <w:rsid w:val="00017B2B"/>
    <w:rsid w:val="000200E2"/>
    <w:rsid w:val="00022D1F"/>
    <w:rsid w:val="00023578"/>
    <w:rsid w:val="000238CE"/>
    <w:rsid w:val="00023EB0"/>
    <w:rsid w:val="00026291"/>
    <w:rsid w:val="000266F9"/>
    <w:rsid w:val="00035A99"/>
    <w:rsid w:val="00036831"/>
    <w:rsid w:val="00036BE6"/>
    <w:rsid w:val="00037358"/>
    <w:rsid w:val="00037690"/>
    <w:rsid w:val="00043CAA"/>
    <w:rsid w:val="00044071"/>
    <w:rsid w:val="000457F9"/>
    <w:rsid w:val="00050766"/>
    <w:rsid w:val="00051144"/>
    <w:rsid w:val="000537CD"/>
    <w:rsid w:val="00054550"/>
    <w:rsid w:val="000560B2"/>
    <w:rsid w:val="0005620E"/>
    <w:rsid w:val="00056A02"/>
    <w:rsid w:val="00056A39"/>
    <w:rsid w:val="00064246"/>
    <w:rsid w:val="00064F76"/>
    <w:rsid w:val="0006764D"/>
    <w:rsid w:val="000720F3"/>
    <w:rsid w:val="0007245B"/>
    <w:rsid w:val="00074C03"/>
    <w:rsid w:val="00075432"/>
    <w:rsid w:val="000774C8"/>
    <w:rsid w:val="000832D2"/>
    <w:rsid w:val="00083382"/>
    <w:rsid w:val="00090B3D"/>
    <w:rsid w:val="00091CD0"/>
    <w:rsid w:val="000933C6"/>
    <w:rsid w:val="00094851"/>
    <w:rsid w:val="00095568"/>
    <w:rsid w:val="000968ED"/>
    <w:rsid w:val="000A027D"/>
    <w:rsid w:val="000A0CBC"/>
    <w:rsid w:val="000A2E7B"/>
    <w:rsid w:val="000A3B7C"/>
    <w:rsid w:val="000A4246"/>
    <w:rsid w:val="000A46B9"/>
    <w:rsid w:val="000A53EF"/>
    <w:rsid w:val="000A6BD4"/>
    <w:rsid w:val="000B4738"/>
    <w:rsid w:val="000B4E2F"/>
    <w:rsid w:val="000B5A3C"/>
    <w:rsid w:val="000B6189"/>
    <w:rsid w:val="000B64DB"/>
    <w:rsid w:val="000C4546"/>
    <w:rsid w:val="000C5D12"/>
    <w:rsid w:val="000C5F2D"/>
    <w:rsid w:val="000D0CBB"/>
    <w:rsid w:val="000D3701"/>
    <w:rsid w:val="000D56D5"/>
    <w:rsid w:val="000D6128"/>
    <w:rsid w:val="000E0D06"/>
    <w:rsid w:val="000E6660"/>
    <w:rsid w:val="000E7067"/>
    <w:rsid w:val="000F0830"/>
    <w:rsid w:val="000F1219"/>
    <w:rsid w:val="000F25FD"/>
    <w:rsid w:val="000F5083"/>
    <w:rsid w:val="000F5E56"/>
    <w:rsid w:val="00100503"/>
    <w:rsid w:val="00100A19"/>
    <w:rsid w:val="001010A2"/>
    <w:rsid w:val="001030DB"/>
    <w:rsid w:val="00104E7A"/>
    <w:rsid w:val="00111E6C"/>
    <w:rsid w:val="00113E9A"/>
    <w:rsid w:val="00115E5F"/>
    <w:rsid w:val="0012205A"/>
    <w:rsid w:val="00122E01"/>
    <w:rsid w:val="00122FA0"/>
    <w:rsid w:val="00124058"/>
    <w:rsid w:val="00130212"/>
    <w:rsid w:val="0013122E"/>
    <w:rsid w:val="00131E42"/>
    <w:rsid w:val="00132EF6"/>
    <w:rsid w:val="00133B15"/>
    <w:rsid w:val="00134FA4"/>
    <w:rsid w:val="001359A0"/>
    <w:rsid w:val="001362EE"/>
    <w:rsid w:val="001406AC"/>
    <w:rsid w:val="0014150D"/>
    <w:rsid w:val="001418A9"/>
    <w:rsid w:val="001423CA"/>
    <w:rsid w:val="00143C78"/>
    <w:rsid w:val="0014778D"/>
    <w:rsid w:val="00147D90"/>
    <w:rsid w:val="001550E1"/>
    <w:rsid w:val="00157014"/>
    <w:rsid w:val="00160E02"/>
    <w:rsid w:val="001644F4"/>
    <w:rsid w:val="001649E0"/>
    <w:rsid w:val="00170AF6"/>
    <w:rsid w:val="00170E2E"/>
    <w:rsid w:val="001774CF"/>
    <w:rsid w:val="00177579"/>
    <w:rsid w:val="00177FD5"/>
    <w:rsid w:val="0018105A"/>
    <w:rsid w:val="00181DE7"/>
    <w:rsid w:val="001832A6"/>
    <w:rsid w:val="0018604C"/>
    <w:rsid w:val="0019178C"/>
    <w:rsid w:val="00192344"/>
    <w:rsid w:val="001A1695"/>
    <w:rsid w:val="001A3200"/>
    <w:rsid w:val="001A4813"/>
    <w:rsid w:val="001A5FAE"/>
    <w:rsid w:val="001A78A3"/>
    <w:rsid w:val="001A78AE"/>
    <w:rsid w:val="001B28B9"/>
    <w:rsid w:val="001B3888"/>
    <w:rsid w:val="001B4D06"/>
    <w:rsid w:val="001B50D0"/>
    <w:rsid w:val="001B6A7B"/>
    <w:rsid w:val="001B7D64"/>
    <w:rsid w:val="001C105C"/>
    <w:rsid w:val="001C43C0"/>
    <w:rsid w:val="001C6025"/>
    <w:rsid w:val="001C6AD9"/>
    <w:rsid w:val="001C766E"/>
    <w:rsid w:val="001D2842"/>
    <w:rsid w:val="001D33DE"/>
    <w:rsid w:val="001E07F8"/>
    <w:rsid w:val="001E2E33"/>
    <w:rsid w:val="001E5437"/>
    <w:rsid w:val="001F2775"/>
    <w:rsid w:val="001F2BA0"/>
    <w:rsid w:val="001F3407"/>
    <w:rsid w:val="001F763B"/>
    <w:rsid w:val="00200074"/>
    <w:rsid w:val="00200FF6"/>
    <w:rsid w:val="0020248E"/>
    <w:rsid w:val="00206445"/>
    <w:rsid w:val="002079BC"/>
    <w:rsid w:val="00207F68"/>
    <w:rsid w:val="00221770"/>
    <w:rsid w:val="00223A60"/>
    <w:rsid w:val="00223AA1"/>
    <w:rsid w:val="0022517A"/>
    <w:rsid w:val="00226361"/>
    <w:rsid w:val="00226DFD"/>
    <w:rsid w:val="00226F91"/>
    <w:rsid w:val="00227577"/>
    <w:rsid w:val="00227BEF"/>
    <w:rsid w:val="002332EE"/>
    <w:rsid w:val="00234C77"/>
    <w:rsid w:val="0023671E"/>
    <w:rsid w:val="0023754B"/>
    <w:rsid w:val="00240F8E"/>
    <w:rsid w:val="00242EC6"/>
    <w:rsid w:val="00244E2D"/>
    <w:rsid w:val="002451D1"/>
    <w:rsid w:val="0024574D"/>
    <w:rsid w:val="002518CA"/>
    <w:rsid w:val="00252A51"/>
    <w:rsid w:val="00256413"/>
    <w:rsid w:val="002634C4"/>
    <w:rsid w:val="00264398"/>
    <w:rsid w:val="002663C9"/>
    <w:rsid w:val="002739A9"/>
    <w:rsid w:val="00273CBB"/>
    <w:rsid w:val="00285AC6"/>
    <w:rsid w:val="0029198D"/>
    <w:rsid w:val="002928D3"/>
    <w:rsid w:val="00292B4E"/>
    <w:rsid w:val="00293A3F"/>
    <w:rsid w:val="00293A71"/>
    <w:rsid w:val="00295417"/>
    <w:rsid w:val="00295BC3"/>
    <w:rsid w:val="002A1E20"/>
    <w:rsid w:val="002A26FF"/>
    <w:rsid w:val="002A2A3C"/>
    <w:rsid w:val="002A50A9"/>
    <w:rsid w:val="002A6580"/>
    <w:rsid w:val="002A7971"/>
    <w:rsid w:val="002B0299"/>
    <w:rsid w:val="002B032E"/>
    <w:rsid w:val="002B56D4"/>
    <w:rsid w:val="002B6D40"/>
    <w:rsid w:val="002C29E1"/>
    <w:rsid w:val="002C3A13"/>
    <w:rsid w:val="002C3D81"/>
    <w:rsid w:val="002C629A"/>
    <w:rsid w:val="002C7404"/>
    <w:rsid w:val="002D0B26"/>
    <w:rsid w:val="002D3A38"/>
    <w:rsid w:val="002D6879"/>
    <w:rsid w:val="002E008E"/>
    <w:rsid w:val="002E054D"/>
    <w:rsid w:val="002E0E20"/>
    <w:rsid w:val="002E116A"/>
    <w:rsid w:val="002E2964"/>
    <w:rsid w:val="002E5D17"/>
    <w:rsid w:val="002E7390"/>
    <w:rsid w:val="002F157A"/>
    <w:rsid w:val="002F1FE6"/>
    <w:rsid w:val="002F2B1D"/>
    <w:rsid w:val="002F31BA"/>
    <w:rsid w:val="002F3C24"/>
    <w:rsid w:val="002F4E68"/>
    <w:rsid w:val="002F7FD8"/>
    <w:rsid w:val="00300C5D"/>
    <w:rsid w:val="00305BFC"/>
    <w:rsid w:val="00312EA8"/>
    <w:rsid w:val="00312F7F"/>
    <w:rsid w:val="003142CF"/>
    <w:rsid w:val="003145FE"/>
    <w:rsid w:val="003167FA"/>
    <w:rsid w:val="00322E81"/>
    <w:rsid w:val="003261D2"/>
    <w:rsid w:val="003275DA"/>
    <w:rsid w:val="00330A1D"/>
    <w:rsid w:val="003327EC"/>
    <w:rsid w:val="00333964"/>
    <w:rsid w:val="00333982"/>
    <w:rsid w:val="00334A86"/>
    <w:rsid w:val="00335253"/>
    <w:rsid w:val="00335D0B"/>
    <w:rsid w:val="00337C69"/>
    <w:rsid w:val="00342A15"/>
    <w:rsid w:val="00346A06"/>
    <w:rsid w:val="003470EB"/>
    <w:rsid w:val="003552CA"/>
    <w:rsid w:val="00360408"/>
    <w:rsid w:val="00361450"/>
    <w:rsid w:val="0036182A"/>
    <w:rsid w:val="003634BD"/>
    <w:rsid w:val="00364B6C"/>
    <w:rsid w:val="003673CF"/>
    <w:rsid w:val="00370AA8"/>
    <w:rsid w:val="0037279D"/>
    <w:rsid w:val="003728DD"/>
    <w:rsid w:val="0037407F"/>
    <w:rsid w:val="0037441D"/>
    <w:rsid w:val="003756E8"/>
    <w:rsid w:val="00375B5B"/>
    <w:rsid w:val="00376A41"/>
    <w:rsid w:val="00382AB7"/>
    <w:rsid w:val="003845C1"/>
    <w:rsid w:val="003855F9"/>
    <w:rsid w:val="0038697E"/>
    <w:rsid w:val="0039013C"/>
    <w:rsid w:val="003936FF"/>
    <w:rsid w:val="00394574"/>
    <w:rsid w:val="00394CD6"/>
    <w:rsid w:val="00395978"/>
    <w:rsid w:val="0039677C"/>
    <w:rsid w:val="003A11B6"/>
    <w:rsid w:val="003A6F89"/>
    <w:rsid w:val="003A70FE"/>
    <w:rsid w:val="003B065B"/>
    <w:rsid w:val="003B38C1"/>
    <w:rsid w:val="003B69EA"/>
    <w:rsid w:val="003C0C1C"/>
    <w:rsid w:val="003C28DC"/>
    <w:rsid w:val="003C3571"/>
    <w:rsid w:val="003C3829"/>
    <w:rsid w:val="003C6165"/>
    <w:rsid w:val="003C6CD2"/>
    <w:rsid w:val="003D1147"/>
    <w:rsid w:val="003D15A5"/>
    <w:rsid w:val="003D35DC"/>
    <w:rsid w:val="003D5C77"/>
    <w:rsid w:val="003D6969"/>
    <w:rsid w:val="003E033B"/>
    <w:rsid w:val="003E0834"/>
    <w:rsid w:val="003E1063"/>
    <w:rsid w:val="003E2192"/>
    <w:rsid w:val="003E647C"/>
    <w:rsid w:val="003E7C5F"/>
    <w:rsid w:val="003F01E1"/>
    <w:rsid w:val="003F54F4"/>
    <w:rsid w:val="003F5509"/>
    <w:rsid w:val="003F7041"/>
    <w:rsid w:val="003F737A"/>
    <w:rsid w:val="003F7B0B"/>
    <w:rsid w:val="0040088C"/>
    <w:rsid w:val="00401AFC"/>
    <w:rsid w:val="0040338E"/>
    <w:rsid w:val="004054D5"/>
    <w:rsid w:val="0040692A"/>
    <w:rsid w:val="00407762"/>
    <w:rsid w:val="004142BF"/>
    <w:rsid w:val="00414377"/>
    <w:rsid w:val="00416C39"/>
    <w:rsid w:val="00416D1A"/>
    <w:rsid w:val="00422288"/>
    <w:rsid w:val="00423E3E"/>
    <w:rsid w:val="00424D42"/>
    <w:rsid w:val="00426716"/>
    <w:rsid w:val="00427AF4"/>
    <w:rsid w:val="0043017C"/>
    <w:rsid w:val="00430F86"/>
    <w:rsid w:val="00430F92"/>
    <w:rsid w:val="00434785"/>
    <w:rsid w:val="00434BC1"/>
    <w:rsid w:val="00437C43"/>
    <w:rsid w:val="00442677"/>
    <w:rsid w:val="0044286E"/>
    <w:rsid w:val="00443294"/>
    <w:rsid w:val="0044494B"/>
    <w:rsid w:val="004501E0"/>
    <w:rsid w:val="0045197E"/>
    <w:rsid w:val="00452C17"/>
    <w:rsid w:val="0045736D"/>
    <w:rsid w:val="004607E4"/>
    <w:rsid w:val="00461422"/>
    <w:rsid w:val="00461796"/>
    <w:rsid w:val="004647DA"/>
    <w:rsid w:val="00465BD2"/>
    <w:rsid w:val="004678DF"/>
    <w:rsid w:val="00470E32"/>
    <w:rsid w:val="00473335"/>
    <w:rsid w:val="004733C4"/>
    <w:rsid w:val="00474062"/>
    <w:rsid w:val="00477225"/>
    <w:rsid w:val="00477B80"/>
    <w:rsid w:val="00477D6B"/>
    <w:rsid w:val="00480912"/>
    <w:rsid w:val="00485BF3"/>
    <w:rsid w:val="004876D5"/>
    <w:rsid w:val="00490D98"/>
    <w:rsid w:val="004A19B2"/>
    <w:rsid w:val="004A425B"/>
    <w:rsid w:val="004A550D"/>
    <w:rsid w:val="004B01D9"/>
    <w:rsid w:val="004B06CF"/>
    <w:rsid w:val="004B1032"/>
    <w:rsid w:val="004B2396"/>
    <w:rsid w:val="004B356C"/>
    <w:rsid w:val="004B4313"/>
    <w:rsid w:val="004B43B2"/>
    <w:rsid w:val="004B5EB0"/>
    <w:rsid w:val="004C0D60"/>
    <w:rsid w:val="004C1EE4"/>
    <w:rsid w:val="004C7813"/>
    <w:rsid w:val="004D5F10"/>
    <w:rsid w:val="004D62FD"/>
    <w:rsid w:val="004D6F0F"/>
    <w:rsid w:val="004E0F8B"/>
    <w:rsid w:val="004E1029"/>
    <w:rsid w:val="004E1FD8"/>
    <w:rsid w:val="004E302D"/>
    <w:rsid w:val="004E352A"/>
    <w:rsid w:val="004F1778"/>
    <w:rsid w:val="004F37FF"/>
    <w:rsid w:val="004F48C4"/>
    <w:rsid w:val="004F6580"/>
    <w:rsid w:val="004F7A45"/>
    <w:rsid w:val="005019FF"/>
    <w:rsid w:val="00503418"/>
    <w:rsid w:val="0050509C"/>
    <w:rsid w:val="00505E4D"/>
    <w:rsid w:val="00507128"/>
    <w:rsid w:val="00512739"/>
    <w:rsid w:val="00513827"/>
    <w:rsid w:val="00516149"/>
    <w:rsid w:val="00517ADB"/>
    <w:rsid w:val="00517E9F"/>
    <w:rsid w:val="00523C78"/>
    <w:rsid w:val="00524480"/>
    <w:rsid w:val="00524DF8"/>
    <w:rsid w:val="00525E32"/>
    <w:rsid w:val="00526EFB"/>
    <w:rsid w:val="0053057A"/>
    <w:rsid w:val="0053241E"/>
    <w:rsid w:val="00533DD5"/>
    <w:rsid w:val="005345A2"/>
    <w:rsid w:val="00537184"/>
    <w:rsid w:val="00540159"/>
    <w:rsid w:val="00540746"/>
    <w:rsid w:val="00542DDA"/>
    <w:rsid w:val="00546A12"/>
    <w:rsid w:val="00546CAF"/>
    <w:rsid w:val="00546E01"/>
    <w:rsid w:val="00550F30"/>
    <w:rsid w:val="00552F09"/>
    <w:rsid w:val="005542E1"/>
    <w:rsid w:val="0055533F"/>
    <w:rsid w:val="00557782"/>
    <w:rsid w:val="00560A29"/>
    <w:rsid w:val="005615E1"/>
    <w:rsid w:val="00562BDE"/>
    <w:rsid w:val="00564166"/>
    <w:rsid w:val="0056448F"/>
    <w:rsid w:val="005667D8"/>
    <w:rsid w:val="00567355"/>
    <w:rsid w:val="00567794"/>
    <w:rsid w:val="00567D6B"/>
    <w:rsid w:val="005711F7"/>
    <w:rsid w:val="00572F21"/>
    <w:rsid w:val="005752A7"/>
    <w:rsid w:val="00575447"/>
    <w:rsid w:val="00581C59"/>
    <w:rsid w:val="00582E63"/>
    <w:rsid w:val="005841F2"/>
    <w:rsid w:val="00587B1B"/>
    <w:rsid w:val="005905BA"/>
    <w:rsid w:val="005A0150"/>
    <w:rsid w:val="005A41F6"/>
    <w:rsid w:val="005A4FDC"/>
    <w:rsid w:val="005A7207"/>
    <w:rsid w:val="005A7BC1"/>
    <w:rsid w:val="005B0617"/>
    <w:rsid w:val="005B1C86"/>
    <w:rsid w:val="005B2E9E"/>
    <w:rsid w:val="005B4067"/>
    <w:rsid w:val="005C3B71"/>
    <w:rsid w:val="005C3F56"/>
    <w:rsid w:val="005C4139"/>
    <w:rsid w:val="005C6649"/>
    <w:rsid w:val="005D1DB7"/>
    <w:rsid w:val="005D7FDC"/>
    <w:rsid w:val="005E0400"/>
    <w:rsid w:val="005E31E6"/>
    <w:rsid w:val="005E6929"/>
    <w:rsid w:val="005F005E"/>
    <w:rsid w:val="005F23E4"/>
    <w:rsid w:val="005F2B6C"/>
    <w:rsid w:val="005F5BF0"/>
    <w:rsid w:val="005F60E9"/>
    <w:rsid w:val="00601655"/>
    <w:rsid w:val="00602A92"/>
    <w:rsid w:val="00605827"/>
    <w:rsid w:val="0060697D"/>
    <w:rsid w:val="00613768"/>
    <w:rsid w:val="00613F5A"/>
    <w:rsid w:val="00615DA7"/>
    <w:rsid w:val="00621108"/>
    <w:rsid w:val="0062231F"/>
    <w:rsid w:val="00622760"/>
    <w:rsid w:val="006259C5"/>
    <w:rsid w:val="00634911"/>
    <w:rsid w:val="00637532"/>
    <w:rsid w:val="00642A91"/>
    <w:rsid w:val="00645F13"/>
    <w:rsid w:val="00646050"/>
    <w:rsid w:val="006520EE"/>
    <w:rsid w:val="00652B0A"/>
    <w:rsid w:val="00653DFD"/>
    <w:rsid w:val="0065662A"/>
    <w:rsid w:val="00657B48"/>
    <w:rsid w:val="0066034E"/>
    <w:rsid w:val="00661F8C"/>
    <w:rsid w:val="00662341"/>
    <w:rsid w:val="00662975"/>
    <w:rsid w:val="0066787D"/>
    <w:rsid w:val="0067071C"/>
    <w:rsid w:val="006713CA"/>
    <w:rsid w:val="0067196F"/>
    <w:rsid w:val="006723BD"/>
    <w:rsid w:val="00672E90"/>
    <w:rsid w:val="00676C5C"/>
    <w:rsid w:val="006828B4"/>
    <w:rsid w:val="00682EAF"/>
    <w:rsid w:val="0068301D"/>
    <w:rsid w:val="00684871"/>
    <w:rsid w:val="00686D21"/>
    <w:rsid w:val="00687364"/>
    <w:rsid w:val="00690F21"/>
    <w:rsid w:val="0069157B"/>
    <w:rsid w:val="0069174E"/>
    <w:rsid w:val="006A0813"/>
    <w:rsid w:val="006A2C45"/>
    <w:rsid w:val="006A340E"/>
    <w:rsid w:val="006A37FC"/>
    <w:rsid w:val="006A59DD"/>
    <w:rsid w:val="006A5FDB"/>
    <w:rsid w:val="006A64D3"/>
    <w:rsid w:val="006B1BDB"/>
    <w:rsid w:val="006B33BE"/>
    <w:rsid w:val="006B4DF4"/>
    <w:rsid w:val="006B7728"/>
    <w:rsid w:val="006C04B1"/>
    <w:rsid w:val="006C360C"/>
    <w:rsid w:val="006C462C"/>
    <w:rsid w:val="006C4639"/>
    <w:rsid w:val="006D5F18"/>
    <w:rsid w:val="006E273D"/>
    <w:rsid w:val="006E3405"/>
    <w:rsid w:val="006E3BF6"/>
    <w:rsid w:val="006E4610"/>
    <w:rsid w:val="006E5A42"/>
    <w:rsid w:val="006E65E5"/>
    <w:rsid w:val="006E6BAB"/>
    <w:rsid w:val="006F166E"/>
    <w:rsid w:val="006F1E2B"/>
    <w:rsid w:val="006F32DF"/>
    <w:rsid w:val="006F34FA"/>
    <w:rsid w:val="006F39E0"/>
    <w:rsid w:val="006F4188"/>
    <w:rsid w:val="00704712"/>
    <w:rsid w:val="00704816"/>
    <w:rsid w:val="007057FA"/>
    <w:rsid w:val="00706F1E"/>
    <w:rsid w:val="00715242"/>
    <w:rsid w:val="00721113"/>
    <w:rsid w:val="00721988"/>
    <w:rsid w:val="007228AA"/>
    <w:rsid w:val="00726866"/>
    <w:rsid w:val="00731439"/>
    <w:rsid w:val="00731A78"/>
    <w:rsid w:val="00736B02"/>
    <w:rsid w:val="00736CFB"/>
    <w:rsid w:val="00737023"/>
    <w:rsid w:val="00737E99"/>
    <w:rsid w:val="007403D7"/>
    <w:rsid w:val="00742C7C"/>
    <w:rsid w:val="00745FE4"/>
    <w:rsid w:val="0074651A"/>
    <w:rsid w:val="007524F3"/>
    <w:rsid w:val="00752D90"/>
    <w:rsid w:val="00757989"/>
    <w:rsid w:val="00760CC5"/>
    <w:rsid w:val="0076189F"/>
    <w:rsid w:val="00762E14"/>
    <w:rsid w:val="00767CEB"/>
    <w:rsid w:val="007701A4"/>
    <w:rsid w:val="00771CB8"/>
    <w:rsid w:val="007730BD"/>
    <w:rsid w:val="007743FD"/>
    <w:rsid w:val="00774A4A"/>
    <w:rsid w:val="00776621"/>
    <w:rsid w:val="00777363"/>
    <w:rsid w:val="00782CD5"/>
    <w:rsid w:val="007848A3"/>
    <w:rsid w:val="00785ACA"/>
    <w:rsid w:val="00792167"/>
    <w:rsid w:val="00796742"/>
    <w:rsid w:val="007A0517"/>
    <w:rsid w:val="007A1642"/>
    <w:rsid w:val="007A1F23"/>
    <w:rsid w:val="007A417D"/>
    <w:rsid w:val="007A44D7"/>
    <w:rsid w:val="007A4986"/>
    <w:rsid w:val="007A56F0"/>
    <w:rsid w:val="007A5987"/>
    <w:rsid w:val="007A600B"/>
    <w:rsid w:val="007A61E1"/>
    <w:rsid w:val="007A7232"/>
    <w:rsid w:val="007B33A7"/>
    <w:rsid w:val="007B3B3B"/>
    <w:rsid w:val="007B504A"/>
    <w:rsid w:val="007B7D78"/>
    <w:rsid w:val="007C210A"/>
    <w:rsid w:val="007C4A62"/>
    <w:rsid w:val="007D1463"/>
    <w:rsid w:val="007D1613"/>
    <w:rsid w:val="007D5E1A"/>
    <w:rsid w:val="007D6BFE"/>
    <w:rsid w:val="007E000C"/>
    <w:rsid w:val="007E2669"/>
    <w:rsid w:val="007E28C9"/>
    <w:rsid w:val="007E3802"/>
    <w:rsid w:val="007E45D0"/>
    <w:rsid w:val="007E476D"/>
    <w:rsid w:val="007E49BF"/>
    <w:rsid w:val="007F2394"/>
    <w:rsid w:val="007F5555"/>
    <w:rsid w:val="008006B2"/>
    <w:rsid w:val="008026FD"/>
    <w:rsid w:val="0080302F"/>
    <w:rsid w:val="00810D44"/>
    <w:rsid w:val="00813EAC"/>
    <w:rsid w:val="00817A1C"/>
    <w:rsid w:val="00825624"/>
    <w:rsid w:val="00831C2B"/>
    <w:rsid w:val="008375FE"/>
    <w:rsid w:val="00837DEC"/>
    <w:rsid w:val="00837F24"/>
    <w:rsid w:val="008409B9"/>
    <w:rsid w:val="008409EC"/>
    <w:rsid w:val="0084141A"/>
    <w:rsid w:val="00844A50"/>
    <w:rsid w:val="00845DFD"/>
    <w:rsid w:val="008467D5"/>
    <w:rsid w:val="00851F64"/>
    <w:rsid w:val="00856A8E"/>
    <w:rsid w:val="00861007"/>
    <w:rsid w:val="00864376"/>
    <w:rsid w:val="008650CF"/>
    <w:rsid w:val="00873654"/>
    <w:rsid w:val="008744EE"/>
    <w:rsid w:val="008756B9"/>
    <w:rsid w:val="0088308F"/>
    <w:rsid w:val="008918D4"/>
    <w:rsid w:val="0089769F"/>
    <w:rsid w:val="008A2E46"/>
    <w:rsid w:val="008A3E50"/>
    <w:rsid w:val="008A5C02"/>
    <w:rsid w:val="008B02A2"/>
    <w:rsid w:val="008B09C7"/>
    <w:rsid w:val="008B134F"/>
    <w:rsid w:val="008B26F5"/>
    <w:rsid w:val="008B2CC1"/>
    <w:rsid w:val="008B2FA1"/>
    <w:rsid w:val="008B4EE0"/>
    <w:rsid w:val="008B60B2"/>
    <w:rsid w:val="008B60E6"/>
    <w:rsid w:val="008B66DB"/>
    <w:rsid w:val="008B6AAA"/>
    <w:rsid w:val="008B6D77"/>
    <w:rsid w:val="008C1504"/>
    <w:rsid w:val="008C4148"/>
    <w:rsid w:val="008C5B8B"/>
    <w:rsid w:val="008C6E58"/>
    <w:rsid w:val="008C7D3B"/>
    <w:rsid w:val="008D225E"/>
    <w:rsid w:val="008E459E"/>
    <w:rsid w:val="008E60A9"/>
    <w:rsid w:val="008E7131"/>
    <w:rsid w:val="008E7E30"/>
    <w:rsid w:val="008F2F5A"/>
    <w:rsid w:val="008F465B"/>
    <w:rsid w:val="008F62D1"/>
    <w:rsid w:val="008F676E"/>
    <w:rsid w:val="00900A39"/>
    <w:rsid w:val="00901020"/>
    <w:rsid w:val="0090290A"/>
    <w:rsid w:val="00903EE8"/>
    <w:rsid w:val="009053AC"/>
    <w:rsid w:val="0090681B"/>
    <w:rsid w:val="0090731E"/>
    <w:rsid w:val="009076DA"/>
    <w:rsid w:val="009144F0"/>
    <w:rsid w:val="00916EE2"/>
    <w:rsid w:val="009172DB"/>
    <w:rsid w:val="00921051"/>
    <w:rsid w:val="009211F6"/>
    <w:rsid w:val="00921379"/>
    <w:rsid w:val="00923CA7"/>
    <w:rsid w:val="0092468A"/>
    <w:rsid w:val="00926D07"/>
    <w:rsid w:val="00930B0B"/>
    <w:rsid w:val="00932D3F"/>
    <w:rsid w:val="00933821"/>
    <w:rsid w:val="00934ED6"/>
    <w:rsid w:val="00936085"/>
    <w:rsid w:val="00937E09"/>
    <w:rsid w:val="009412AD"/>
    <w:rsid w:val="00943374"/>
    <w:rsid w:val="009435AE"/>
    <w:rsid w:val="00945189"/>
    <w:rsid w:val="009452C6"/>
    <w:rsid w:val="009507BF"/>
    <w:rsid w:val="0095091A"/>
    <w:rsid w:val="00952808"/>
    <w:rsid w:val="00952EF6"/>
    <w:rsid w:val="009541C8"/>
    <w:rsid w:val="0096021A"/>
    <w:rsid w:val="00966A22"/>
    <w:rsid w:val="0096722F"/>
    <w:rsid w:val="00970F73"/>
    <w:rsid w:val="00973477"/>
    <w:rsid w:val="0097348C"/>
    <w:rsid w:val="009748B1"/>
    <w:rsid w:val="00975031"/>
    <w:rsid w:val="00977442"/>
    <w:rsid w:val="00977682"/>
    <w:rsid w:val="00980843"/>
    <w:rsid w:val="00983225"/>
    <w:rsid w:val="00983933"/>
    <w:rsid w:val="00984C49"/>
    <w:rsid w:val="00984EA5"/>
    <w:rsid w:val="00987024"/>
    <w:rsid w:val="00991090"/>
    <w:rsid w:val="00991262"/>
    <w:rsid w:val="00992C31"/>
    <w:rsid w:val="00992CAD"/>
    <w:rsid w:val="00993586"/>
    <w:rsid w:val="00994DFC"/>
    <w:rsid w:val="0099533E"/>
    <w:rsid w:val="00995CF7"/>
    <w:rsid w:val="00997552"/>
    <w:rsid w:val="00997D1E"/>
    <w:rsid w:val="00997D4E"/>
    <w:rsid w:val="009A0A38"/>
    <w:rsid w:val="009A1F93"/>
    <w:rsid w:val="009A2AA7"/>
    <w:rsid w:val="009A4123"/>
    <w:rsid w:val="009B340F"/>
    <w:rsid w:val="009B620B"/>
    <w:rsid w:val="009B7AAC"/>
    <w:rsid w:val="009C282F"/>
    <w:rsid w:val="009C3FB8"/>
    <w:rsid w:val="009C4EDB"/>
    <w:rsid w:val="009C63D7"/>
    <w:rsid w:val="009D0D4C"/>
    <w:rsid w:val="009D1BDA"/>
    <w:rsid w:val="009D25FE"/>
    <w:rsid w:val="009D3281"/>
    <w:rsid w:val="009D3751"/>
    <w:rsid w:val="009D6AAE"/>
    <w:rsid w:val="009D7A37"/>
    <w:rsid w:val="009E2791"/>
    <w:rsid w:val="009E2D99"/>
    <w:rsid w:val="009E2DCE"/>
    <w:rsid w:val="009E3F6F"/>
    <w:rsid w:val="009E6BAE"/>
    <w:rsid w:val="009F1B25"/>
    <w:rsid w:val="009F2325"/>
    <w:rsid w:val="009F499F"/>
    <w:rsid w:val="009F5F37"/>
    <w:rsid w:val="009F6FF6"/>
    <w:rsid w:val="009F7E72"/>
    <w:rsid w:val="00A000AD"/>
    <w:rsid w:val="00A006F5"/>
    <w:rsid w:val="00A011CD"/>
    <w:rsid w:val="00A01E34"/>
    <w:rsid w:val="00A03DF8"/>
    <w:rsid w:val="00A04B1C"/>
    <w:rsid w:val="00A05597"/>
    <w:rsid w:val="00A06714"/>
    <w:rsid w:val="00A073B6"/>
    <w:rsid w:val="00A11915"/>
    <w:rsid w:val="00A11C37"/>
    <w:rsid w:val="00A15AB2"/>
    <w:rsid w:val="00A15AC1"/>
    <w:rsid w:val="00A15C6A"/>
    <w:rsid w:val="00A17C64"/>
    <w:rsid w:val="00A20D36"/>
    <w:rsid w:val="00A235ED"/>
    <w:rsid w:val="00A241FC"/>
    <w:rsid w:val="00A25767"/>
    <w:rsid w:val="00A25796"/>
    <w:rsid w:val="00A35D30"/>
    <w:rsid w:val="00A35F6D"/>
    <w:rsid w:val="00A42DAF"/>
    <w:rsid w:val="00A45BD8"/>
    <w:rsid w:val="00A46104"/>
    <w:rsid w:val="00A468D2"/>
    <w:rsid w:val="00A471B3"/>
    <w:rsid w:val="00A53E34"/>
    <w:rsid w:val="00A55865"/>
    <w:rsid w:val="00A56738"/>
    <w:rsid w:val="00A60654"/>
    <w:rsid w:val="00A62F18"/>
    <w:rsid w:val="00A705C0"/>
    <w:rsid w:val="00A71C7D"/>
    <w:rsid w:val="00A725AB"/>
    <w:rsid w:val="00A74C46"/>
    <w:rsid w:val="00A752B4"/>
    <w:rsid w:val="00A8050A"/>
    <w:rsid w:val="00A822F1"/>
    <w:rsid w:val="00A82446"/>
    <w:rsid w:val="00A869B7"/>
    <w:rsid w:val="00A92140"/>
    <w:rsid w:val="00A93755"/>
    <w:rsid w:val="00A96619"/>
    <w:rsid w:val="00A9671E"/>
    <w:rsid w:val="00A970C2"/>
    <w:rsid w:val="00A97D89"/>
    <w:rsid w:val="00AA02CF"/>
    <w:rsid w:val="00AA16A4"/>
    <w:rsid w:val="00AA1B37"/>
    <w:rsid w:val="00AA3642"/>
    <w:rsid w:val="00AA41E0"/>
    <w:rsid w:val="00AA49CC"/>
    <w:rsid w:val="00AA731D"/>
    <w:rsid w:val="00AA77D4"/>
    <w:rsid w:val="00AA7D1E"/>
    <w:rsid w:val="00AB0AF4"/>
    <w:rsid w:val="00AB333C"/>
    <w:rsid w:val="00AB5A67"/>
    <w:rsid w:val="00AB7E36"/>
    <w:rsid w:val="00AC08B9"/>
    <w:rsid w:val="00AC205C"/>
    <w:rsid w:val="00AC3075"/>
    <w:rsid w:val="00AC322C"/>
    <w:rsid w:val="00AD0555"/>
    <w:rsid w:val="00AD45A0"/>
    <w:rsid w:val="00AE3C57"/>
    <w:rsid w:val="00AE4E4D"/>
    <w:rsid w:val="00AE67B0"/>
    <w:rsid w:val="00AF0A6B"/>
    <w:rsid w:val="00AF1BF6"/>
    <w:rsid w:val="00AF2A60"/>
    <w:rsid w:val="00AF657E"/>
    <w:rsid w:val="00AF7B20"/>
    <w:rsid w:val="00B05A69"/>
    <w:rsid w:val="00B07AFB"/>
    <w:rsid w:val="00B13560"/>
    <w:rsid w:val="00B138C4"/>
    <w:rsid w:val="00B144BE"/>
    <w:rsid w:val="00B17F51"/>
    <w:rsid w:val="00B22352"/>
    <w:rsid w:val="00B27394"/>
    <w:rsid w:val="00B2768A"/>
    <w:rsid w:val="00B33D93"/>
    <w:rsid w:val="00B340A5"/>
    <w:rsid w:val="00B34241"/>
    <w:rsid w:val="00B3678B"/>
    <w:rsid w:val="00B403FF"/>
    <w:rsid w:val="00B42A91"/>
    <w:rsid w:val="00B44EB3"/>
    <w:rsid w:val="00B44EFF"/>
    <w:rsid w:val="00B50107"/>
    <w:rsid w:val="00B506F9"/>
    <w:rsid w:val="00B540B4"/>
    <w:rsid w:val="00B553D3"/>
    <w:rsid w:val="00B55BC9"/>
    <w:rsid w:val="00B62C0E"/>
    <w:rsid w:val="00B63433"/>
    <w:rsid w:val="00B72D21"/>
    <w:rsid w:val="00B73F10"/>
    <w:rsid w:val="00B74AEE"/>
    <w:rsid w:val="00B82613"/>
    <w:rsid w:val="00B83FEE"/>
    <w:rsid w:val="00B854DE"/>
    <w:rsid w:val="00B87914"/>
    <w:rsid w:val="00B9040F"/>
    <w:rsid w:val="00B92A2F"/>
    <w:rsid w:val="00B9734B"/>
    <w:rsid w:val="00B97746"/>
    <w:rsid w:val="00B97BA7"/>
    <w:rsid w:val="00BA10FD"/>
    <w:rsid w:val="00BA35B4"/>
    <w:rsid w:val="00BA4E1E"/>
    <w:rsid w:val="00BA5E12"/>
    <w:rsid w:val="00BB007D"/>
    <w:rsid w:val="00BB2D59"/>
    <w:rsid w:val="00BB38A2"/>
    <w:rsid w:val="00BB47EF"/>
    <w:rsid w:val="00BB4CD4"/>
    <w:rsid w:val="00BB51EC"/>
    <w:rsid w:val="00BB5FBE"/>
    <w:rsid w:val="00BB7CF7"/>
    <w:rsid w:val="00BB7D0B"/>
    <w:rsid w:val="00BC43AC"/>
    <w:rsid w:val="00BD1B73"/>
    <w:rsid w:val="00BD3187"/>
    <w:rsid w:val="00BD51E2"/>
    <w:rsid w:val="00BD5DDA"/>
    <w:rsid w:val="00BD5FD3"/>
    <w:rsid w:val="00BE02BC"/>
    <w:rsid w:val="00BE0DC4"/>
    <w:rsid w:val="00BE33D6"/>
    <w:rsid w:val="00BE7A28"/>
    <w:rsid w:val="00BF13CF"/>
    <w:rsid w:val="00BF3186"/>
    <w:rsid w:val="00BF4045"/>
    <w:rsid w:val="00BF4C83"/>
    <w:rsid w:val="00BF6375"/>
    <w:rsid w:val="00C02FF3"/>
    <w:rsid w:val="00C11BFE"/>
    <w:rsid w:val="00C147CC"/>
    <w:rsid w:val="00C15492"/>
    <w:rsid w:val="00C158BD"/>
    <w:rsid w:val="00C16EF9"/>
    <w:rsid w:val="00C23A4B"/>
    <w:rsid w:val="00C25F7D"/>
    <w:rsid w:val="00C32FBE"/>
    <w:rsid w:val="00C40423"/>
    <w:rsid w:val="00C418EC"/>
    <w:rsid w:val="00C43673"/>
    <w:rsid w:val="00C43C92"/>
    <w:rsid w:val="00C444B6"/>
    <w:rsid w:val="00C4496C"/>
    <w:rsid w:val="00C449CC"/>
    <w:rsid w:val="00C45DDF"/>
    <w:rsid w:val="00C505A3"/>
    <w:rsid w:val="00C60ED1"/>
    <w:rsid w:val="00C61342"/>
    <w:rsid w:val="00C61587"/>
    <w:rsid w:val="00C669A5"/>
    <w:rsid w:val="00C674DF"/>
    <w:rsid w:val="00C70ED1"/>
    <w:rsid w:val="00C710A8"/>
    <w:rsid w:val="00C73674"/>
    <w:rsid w:val="00C73B01"/>
    <w:rsid w:val="00C74E38"/>
    <w:rsid w:val="00C82245"/>
    <w:rsid w:val="00C829A5"/>
    <w:rsid w:val="00C85368"/>
    <w:rsid w:val="00C85C02"/>
    <w:rsid w:val="00C85FEC"/>
    <w:rsid w:val="00C8601D"/>
    <w:rsid w:val="00C86ECA"/>
    <w:rsid w:val="00C87592"/>
    <w:rsid w:val="00C90E6D"/>
    <w:rsid w:val="00C90F4A"/>
    <w:rsid w:val="00C91289"/>
    <w:rsid w:val="00C91A46"/>
    <w:rsid w:val="00C91BD4"/>
    <w:rsid w:val="00C92316"/>
    <w:rsid w:val="00CA1133"/>
    <w:rsid w:val="00CA1F28"/>
    <w:rsid w:val="00CA3D65"/>
    <w:rsid w:val="00CA6CB1"/>
    <w:rsid w:val="00CB0F17"/>
    <w:rsid w:val="00CB535B"/>
    <w:rsid w:val="00CB6560"/>
    <w:rsid w:val="00CC0714"/>
    <w:rsid w:val="00CC6DE1"/>
    <w:rsid w:val="00CC7697"/>
    <w:rsid w:val="00CD419F"/>
    <w:rsid w:val="00CD6BEF"/>
    <w:rsid w:val="00CD716D"/>
    <w:rsid w:val="00CE13FA"/>
    <w:rsid w:val="00CE1887"/>
    <w:rsid w:val="00CE757C"/>
    <w:rsid w:val="00CE78C1"/>
    <w:rsid w:val="00CF16BD"/>
    <w:rsid w:val="00CF3484"/>
    <w:rsid w:val="00CF3B6E"/>
    <w:rsid w:val="00CF6A99"/>
    <w:rsid w:val="00CF70F2"/>
    <w:rsid w:val="00CF7453"/>
    <w:rsid w:val="00D0210F"/>
    <w:rsid w:val="00D028DC"/>
    <w:rsid w:val="00D0533A"/>
    <w:rsid w:val="00D06101"/>
    <w:rsid w:val="00D06B80"/>
    <w:rsid w:val="00D10520"/>
    <w:rsid w:val="00D108CD"/>
    <w:rsid w:val="00D1411A"/>
    <w:rsid w:val="00D15208"/>
    <w:rsid w:val="00D16CBB"/>
    <w:rsid w:val="00D20743"/>
    <w:rsid w:val="00D22BDF"/>
    <w:rsid w:val="00D23109"/>
    <w:rsid w:val="00D235F4"/>
    <w:rsid w:val="00D24EBE"/>
    <w:rsid w:val="00D25645"/>
    <w:rsid w:val="00D25CEE"/>
    <w:rsid w:val="00D30BCC"/>
    <w:rsid w:val="00D31CB8"/>
    <w:rsid w:val="00D32E91"/>
    <w:rsid w:val="00D3372F"/>
    <w:rsid w:val="00D375E6"/>
    <w:rsid w:val="00D37653"/>
    <w:rsid w:val="00D37F32"/>
    <w:rsid w:val="00D40982"/>
    <w:rsid w:val="00D45252"/>
    <w:rsid w:val="00D454B5"/>
    <w:rsid w:val="00D456CC"/>
    <w:rsid w:val="00D500AA"/>
    <w:rsid w:val="00D52ABE"/>
    <w:rsid w:val="00D53795"/>
    <w:rsid w:val="00D563FA"/>
    <w:rsid w:val="00D57EE3"/>
    <w:rsid w:val="00D602BA"/>
    <w:rsid w:val="00D640DB"/>
    <w:rsid w:val="00D64AA1"/>
    <w:rsid w:val="00D668BB"/>
    <w:rsid w:val="00D6730D"/>
    <w:rsid w:val="00D713F9"/>
    <w:rsid w:val="00D71517"/>
    <w:rsid w:val="00D71701"/>
    <w:rsid w:val="00D71B4D"/>
    <w:rsid w:val="00D73528"/>
    <w:rsid w:val="00D73600"/>
    <w:rsid w:val="00D75340"/>
    <w:rsid w:val="00D75CB4"/>
    <w:rsid w:val="00D768F2"/>
    <w:rsid w:val="00D81D82"/>
    <w:rsid w:val="00D8436A"/>
    <w:rsid w:val="00D85365"/>
    <w:rsid w:val="00D875AF"/>
    <w:rsid w:val="00D90F7B"/>
    <w:rsid w:val="00D922F3"/>
    <w:rsid w:val="00D931C7"/>
    <w:rsid w:val="00D93D55"/>
    <w:rsid w:val="00D953E2"/>
    <w:rsid w:val="00DA0827"/>
    <w:rsid w:val="00DA5183"/>
    <w:rsid w:val="00DA579C"/>
    <w:rsid w:val="00DB0082"/>
    <w:rsid w:val="00DB42A0"/>
    <w:rsid w:val="00DB55D6"/>
    <w:rsid w:val="00DB6613"/>
    <w:rsid w:val="00DC0965"/>
    <w:rsid w:val="00DC10BD"/>
    <w:rsid w:val="00DC1B11"/>
    <w:rsid w:val="00DC1E98"/>
    <w:rsid w:val="00DC1F2D"/>
    <w:rsid w:val="00DC1F9A"/>
    <w:rsid w:val="00DC2DAE"/>
    <w:rsid w:val="00DC3704"/>
    <w:rsid w:val="00DC532F"/>
    <w:rsid w:val="00DD06D5"/>
    <w:rsid w:val="00DD1902"/>
    <w:rsid w:val="00DD1C89"/>
    <w:rsid w:val="00DD2779"/>
    <w:rsid w:val="00DD27DF"/>
    <w:rsid w:val="00DD6ED7"/>
    <w:rsid w:val="00DE24BF"/>
    <w:rsid w:val="00DE29FE"/>
    <w:rsid w:val="00DE2B04"/>
    <w:rsid w:val="00DE33AC"/>
    <w:rsid w:val="00DE61F0"/>
    <w:rsid w:val="00DF367E"/>
    <w:rsid w:val="00DF37F1"/>
    <w:rsid w:val="00DF4E24"/>
    <w:rsid w:val="00E0321F"/>
    <w:rsid w:val="00E053C9"/>
    <w:rsid w:val="00E05480"/>
    <w:rsid w:val="00E05B18"/>
    <w:rsid w:val="00E062B5"/>
    <w:rsid w:val="00E14896"/>
    <w:rsid w:val="00E1687C"/>
    <w:rsid w:val="00E20ABF"/>
    <w:rsid w:val="00E26486"/>
    <w:rsid w:val="00E30606"/>
    <w:rsid w:val="00E335FE"/>
    <w:rsid w:val="00E34706"/>
    <w:rsid w:val="00E35059"/>
    <w:rsid w:val="00E356BF"/>
    <w:rsid w:val="00E36D8C"/>
    <w:rsid w:val="00E373C7"/>
    <w:rsid w:val="00E37C0D"/>
    <w:rsid w:val="00E446D1"/>
    <w:rsid w:val="00E4561F"/>
    <w:rsid w:val="00E45812"/>
    <w:rsid w:val="00E46995"/>
    <w:rsid w:val="00E46A90"/>
    <w:rsid w:val="00E54C53"/>
    <w:rsid w:val="00E6243F"/>
    <w:rsid w:val="00E716BC"/>
    <w:rsid w:val="00E71DDE"/>
    <w:rsid w:val="00E73712"/>
    <w:rsid w:val="00E77C48"/>
    <w:rsid w:val="00E81781"/>
    <w:rsid w:val="00E84598"/>
    <w:rsid w:val="00E85CF4"/>
    <w:rsid w:val="00E95D9D"/>
    <w:rsid w:val="00E95F53"/>
    <w:rsid w:val="00E96ACB"/>
    <w:rsid w:val="00E9756F"/>
    <w:rsid w:val="00EA74F8"/>
    <w:rsid w:val="00EB34E1"/>
    <w:rsid w:val="00EB3CB5"/>
    <w:rsid w:val="00EB581D"/>
    <w:rsid w:val="00EB796F"/>
    <w:rsid w:val="00EC1121"/>
    <w:rsid w:val="00EC3D0C"/>
    <w:rsid w:val="00EC4E49"/>
    <w:rsid w:val="00ED0AE9"/>
    <w:rsid w:val="00ED2C86"/>
    <w:rsid w:val="00ED77FB"/>
    <w:rsid w:val="00EE0BEC"/>
    <w:rsid w:val="00EE2C85"/>
    <w:rsid w:val="00EE362F"/>
    <w:rsid w:val="00EE45FA"/>
    <w:rsid w:val="00EE4725"/>
    <w:rsid w:val="00EE553B"/>
    <w:rsid w:val="00EE6787"/>
    <w:rsid w:val="00EF1801"/>
    <w:rsid w:val="00EF2DD1"/>
    <w:rsid w:val="00EF3179"/>
    <w:rsid w:val="00EF4776"/>
    <w:rsid w:val="00EF77D2"/>
    <w:rsid w:val="00F0066B"/>
    <w:rsid w:val="00F00A1A"/>
    <w:rsid w:val="00F026B0"/>
    <w:rsid w:val="00F05CC2"/>
    <w:rsid w:val="00F10007"/>
    <w:rsid w:val="00F138FC"/>
    <w:rsid w:val="00F14EAE"/>
    <w:rsid w:val="00F156E6"/>
    <w:rsid w:val="00F16445"/>
    <w:rsid w:val="00F169B4"/>
    <w:rsid w:val="00F20253"/>
    <w:rsid w:val="00F2390F"/>
    <w:rsid w:val="00F23F83"/>
    <w:rsid w:val="00F2597A"/>
    <w:rsid w:val="00F2744C"/>
    <w:rsid w:val="00F2783A"/>
    <w:rsid w:val="00F305BD"/>
    <w:rsid w:val="00F33C6C"/>
    <w:rsid w:val="00F353F2"/>
    <w:rsid w:val="00F35A19"/>
    <w:rsid w:val="00F35E7F"/>
    <w:rsid w:val="00F37A4F"/>
    <w:rsid w:val="00F404C8"/>
    <w:rsid w:val="00F406D6"/>
    <w:rsid w:val="00F43C63"/>
    <w:rsid w:val="00F45452"/>
    <w:rsid w:val="00F56913"/>
    <w:rsid w:val="00F612A7"/>
    <w:rsid w:val="00F6252A"/>
    <w:rsid w:val="00F64846"/>
    <w:rsid w:val="00F64B33"/>
    <w:rsid w:val="00F66152"/>
    <w:rsid w:val="00F72CAC"/>
    <w:rsid w:val="00F802BE"/>
    <w:rsid w:val="00F80D2B"/>
    <w:rsid w:val="00F81A46"/>
    <w:rsid w:val="00F83C65"/>
    <w:rsid w:val="00F83F9A"/>
    <w:rsid w:val="00F84952"/>
    <w:rsid w:val="00F851B4"/>
    <w:rsid w:val="00F91247"/>
    <w:rsid w:val="00F93734"/>
    <w:rsid w:val="00F955C3"/>
    <w:rsid w:val="00FA0CD6"/>
    <w:rsid w:val="00FA369D"/>
    <w:rsid w:val="00FA5075"/>
    <w:rsid w:val="00FA529D"/>
    <w:rsid w:val="00FB0CF8"/>
    <w:rsid w:val="00FB3A1D"/>
    <w:rsid w:val="00FB45D1"/>
    <w:rsid w:val="00FB54C9"/>
    <w:rsid w:val="00FB679A"/>
    <w:rsid w:val="00FB67FF"/>
    <w:rsid w:val="00FC17B4"/>
    <w:rsid w:val="00FC34F6"/>
    <w:rsid w:val="00FC40C6"/>
    <w:rsid w:val="00FC5AEB"/>
    <w:rsid w:val="00FD1AF2"/>
    <w:rsid w:val="00FD690F"/>
    <w:rsid w:val="00FD7392"/>
    <w:rsid w:val="00FE031F"/>
    <w:rsid w:val="00FE034A"/>
    <w:rsid w:val="00FE0E51"/>
    <w:rsid w:val="00FE171A"/>
    <w:rsid w:val="00FE487F"/>
    <w:rsid w:val="00FE4E3D"/>
    <w:rsid w:val="00FF42E7"/>
    <w:rsid w:val="00FF62E0"/>
    <w:rsid w:val="00FF6647"/>
    <w:rsid w:val="00FF67B4"/>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722816"/>
  <w15:docId w15:val="{DAEDE06A-2454-45FC-9FD3-83D0EC364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363"/>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77363"/>
    <w:rPr>
      <w:rFonts w:ascii="Tahoma" w:hAnsi="Tahoma" w:cs="Tahoma"/>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4F6580"/>
    <w:pPr>
      <w:tabs>
        <w:tab w:val="left" w:pos="576"/>
      </w:tabs>
    </w:pPr>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basedOn w:val="DefaultParagraphFont"/>
    <w:link w:val="BalloonText"/>
    <w:rsid w:val="00777363"/>
    <w:rPr>
      <w:rFonts w:ascii="Tahoma" w:eastAsia="SimSun" w:hAnsi="Tahoma" w:cs="Tahoma"/>
      <w:sz w:val="22"/>
      <w:szCs w:val="16"/>
      <w:lang w:eastAsia="zh-CN"/>
    </w:rPr>
  </w:style>
  <w:style w:type="character" w:customStyle="1" w:styleId="Heading2Char">
    <w:name w:val="Heading 2 Char"/>
    <w:basedOn w:val="DefaultParagraphFont"/>
    <w:link w:val="Heading2"/>
    <w:rsid w:val="00A82446"/>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A82446"/>
    <w:rPr>
      <w:rFonts w:ascii="Arial" w:eastAsia="SimSun" w:hAnsi="Arial" w:cs="Arial"/>
      <w:bCs/>
      <w:sz w:val="22"/>
      <w:szCs w:val="26"/>
      <w:u w:val="single"/>
      <w:lang w:eastAsia="zh-CN"/>
    </w:rPr>
  </w:style>
  <w:style w:type="paragraph" w:customStyle="1" w:styleId="Endofdocument">
    <w:name w:val="End of document"/>
    <w:basedOn w:val="Normal"/>
    <w:rsid w:val="00A82446"/>
    <w:pPr>
      <w:spacing w:line="260" w:lineRule="atLeast"/>
      <w:ind w:left="5534"/>
    </w:pPr>
    <w:rPr>
      <w:rFonts w:eastAsia="Times New Roman" w:cs="Times New Roman"/>
      <w:sz w:val="20"/>
      <w:lang w:eastAsia="en-US"/>
    </w:rPr>
  </w:style>
  <w:style w:type="character" w:customStyle="1" w:styleId="FootnoteTextChar">
    <w:name w:val="Footnote Text Char"/>
    <w:basedOn w:val="DefaultParagraphFont"/>
    <w:link w:val="FootnoteText"/>
    <w:semiHidden/>
    <w:rsid w:val="00A82446"/>
    <w:rPr>
      <w:rFonts w:ascii="Arial" w:eastAsia="SimSun" w:hAnsi="Arial" w:cs="Arial"/>
      <w:sz w:val="18"/>
      <w:lang w:eastAsia="zh-CN"/>
    </w:rPr>
  </w:style>
  <w:style w:type="character" w:customStyle="1" w:styleId="ONUMEChar">
    <w:name w:val="ONUM E Char"/>
    <w:link w:val="ONUME"/>
    <w:rsid w:val="00A8050A"/>
    <w:rPr>
      <w:rFonts w:ascii="Arial" w:eastAsia="SimSun" w:hAnsi="Arial" w:cs="Arial"/>
      <w:sz w:val="22"/>
      <w:lang w:eastAsia="zh-CN"/>
    </w:rPr>
  </w:style>
  <w:style w:type="character" w:styleId="FootnoteReference">
    <w:name w:val="footnote reference"/>
    <w:rsid w:val="00A82446"/>
    <w:rPr>
      <w:vertAlign w:val="superscript"/>
    </w:rPr>
  </w:style>
  <w:style w:type="character" w:styleId="CommentReference">
    <w:name w:val="annotation reference"/>
    <w:basedOn w:val="DefaultParagraphFont"/>
    <w:rsid w:val="006E3405"/>
    <w:rPr>
      <w:sz w:val="16"/>
      <w:szCs w:val="16"/>
    </w:rPr>
  </w:style>
  <w:style w:type="paragraph" w:styleId="CommentSubject">
    <w:name w:val="annotation subject"/>
    <w:basedOn w:val="CommentText"/>
    <w:next w:val="CommentText"/>
    <w:link w:val="CommentSubjectChar"/>
    <w:rsid w:val="006E3405"/>
    <w:rPr>
      <w:b/>
      <w:bCs/>
      <w:sz w:val="20"/>
    </w:rPr>
  </w:style>
  <w:style w:type="character" w:customStyle="1" w:styleId="CommentTextChar">
    <w:name w:val="Comment Text Char"/>
    <w:basedOn w:val="DefaultParagraphFont"/>
    <w:link w:val="CommentText"/>
    <w:semiHidden/>
    <w:rsid w:val="006E3405"/>
    <w:rPr>
      <w:rFonts w:ascii="Arial" w:eastAsia="SimSun" w:hAnsi="Arial" w:cs="Arial"/>
      <w:sz w:val="18"/>
      <w:lang w:eastAsia="zh-CN"/>
    </w:rPr>
  </w:style>
  <w:style w:type="character" w:customStyle="1" w:styleId="CommentSubjectChar">
    <w:name w:val="Comment Subject Char"/>
    <w:basedOn w:val="CommentTextChar"/>
    <w:link w:val="CommentSubject"/>
    <w:rsid w:val="006E3405"/>
    <w:rPr>
      <w:rFonts w:ascii="Arial" w:eastAsia="SimSun" w:hAnsi="Arial" w:cs="Arial"/>
      <w:b/>
      <w:bCs/>
      <w:sz w:val="18"/>
      <w:lang w:eastAsia="zh-CN"/>
    </w:rPr>
  </w:style>
  <w:style w:type="character" w:customStyle="1" w:styleId="apple-converted-space">
    <w:name w:val="apple-converted-space"/>
    <w:basedOn w:val="DefaultParagraphFont"/>
    <w:rsid w:val="008B4EE0"/>
  </w:style>
  <w:style w:type="character" w:styleId="Emphasis">
    <w:name w:val="Emphasis"/>
    <w:basedOn w:val="DefaultParagraphFont"/>
    <w:uiPriority w:val="20"/>
    <w:qFormat/>
    <w:rsid w:val="008B4EE0"/>
    <w:rPr>
      <w:i/>
      <w:iCs/>
    </w:rPr>
  </w:style>
  <w:style w:type="paragraph" w:styleId="Revision">
    <w:name w:val="Revision"/>
    <w:hidden/>
    <w:uiPriority w:val="99"/>
    <w:semiHidden/>
    <w:rsid w:val="00CD716D"/>
    <w:rPr>
      <w:rFonts w:ascii="Arial" w:eastAsia="SimSun" w:hAnsi="Arial" w:cs="Arial"/>
      <w:sz w:val="22"/>
      <w:lang w:eastAsia="zh-CN"/>
    </w:rPr>
  </w:style>
  <w:style w:type="character" w:customStyle="1" w:styleId="BodyTextChar">
    <w:name w:val="Body Text Char"/>
    <w:basedOn w:val="DefaultParagraphFont"/>
    <w:link w:val="BodyText"/>
    <w:rsid w:val="00037690"/>
    <w:rPr>
      <w:rFonts w:ascii="Arial" w:eastAsia="SimSun" w:hAnsi="Arial" w:cs="Arial"/>
      <w:sz w:val="22"/>
      <w:lang w:eastAsia="zh-CN"/>
    </w:rPr>
  </w:style>
  <w:style w:type="character" w:customStyle="1" w:styleId="SignatureChar">
    <w:name w:val="Signature Char"/>
    <w:basedOn w:val="DefaultParagraphFont"/>
    <w:link w:val="Signature"/>
    <w:semiHidden/>
    <w:rsid w:val="00983933"/>
    <w:rPr>
      <w:rFonts w:ascii="Arial" w:eastAsia="SimSun" w:hAnsi="Arial" w:cs="Arial"/>
      <w:sz w:val="22"/>
      <w:lang w:eastAsia="zh-CN"/>
    </w:rPr>
  </w:style>
  <w:style w:type="paragraph" w:customStyle="1" w:styleId="DecisionInvitingPara">
    <w:name w:val="Decision Inviting Para."/>
    <w:basedOn w:val="Normal"/>
    <w:rsid w:val="005C3B71"/>
    <w:pPr>
      <w:spacing w:line="260" w:lineRule="atLeast"/>
      <w:ind w:left="6096" w:hanging="562"/>
    </w:pPr>
    <w:rPr>
      <w:rFonts w:eastAsia="Batang" w:cs="Times New Roman"/>
      <w:i/>
      <w:sz w:val="20"/>
      <w:lang w:eastAsia="en-US"/>
    </w:rPr>
  </w:style>
  <w:style w:type="paragraph" w:customStyle="1" w:styleId="H3-Decision">
    <w:name w:val="H3-Decision"/>
    <w:basedOn w:val="Heading3"/>
    <w:link w:val="H3-DecisionChar"/>
    <w:rsid w:val="008918D4"/>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8918D4"/>
    <w:rPr>
      <w:i/>
      <w:sz w:val="24"/>
      <w:szCs w:val="24"/>
      <w:lang w:eastAsia="zh-CN"/>
    </w:rPr>
  </w:style>
  <w:style w:type="paragraph" w:customStyle="1" w:styleId="ChairSummaryonly">
    <w:name w:val="Chair Summary only"/>
    <w:basedOn w:val="ONUME"/>
    <w:next w:val="ONUME"/>
    <w:link w:val="ChairSummaryonlyChar"/>
    <w:qFormat/>
    <w:rsid w:val="000D0CBB"/>
    <w:pPr>
      <w:tabs>
        <w:tab w:val="clear" w:pos="576"/>
        <w:tab w:val="num" w:pos="567"/>
      </w:tabs>
    </w:pPr>
    <w:rPr>
      <w:color w:val="4F81BD" w:themeColor="accent1"/>
    </w:rPr>
  </w:style>
  <w:style w:type="paragraph" w:customStyle="1" w:styleId="MeetingReport">
    <w:name w:val="Meeting Report"/>
    <w:basedOn w:val="ONUME"/>
    <w:link w:val="MeetingReportChar"/>
    <w:qFormat/>
    <w:rsid w:val="004F6580"/>
    <w:pPr>
      <w:tabs>
        <w:tab w:val="clear" w:pos="576"/>
        <w:tab w:val="num" w:pos="567"/>
      </w:tabs>
    </w:pPr>
    <w:rPr>
      <w:color w:val="FF0000"/>
    </w:rPr>
  </w:style>
  <w:style w:type="character" w:customStyle="1" w:styleId="ChairSummaryonlyChar">
    <w:name w:val="Chair Summary only Char"/>
    <w:basedOn w:val="ONUMEChar"/>
    <w:link w:val="ChairSummaryonly"/>
    <w:rsid w:val="000D0CBB"/>
    <w:rPr>
      <w:rFonts w:ascii="Arial" w:eastAsia="SimSun" w:hAnsi="Arial" w:cs="Arial"/>
      <w:color w:val="4F81BD" w:themeColor="accent1"/>
      <w:sz w:val="22"/>
      <w:lang w:eastAsia="zh-CN"/>
    </w:rPr>
  </w:style>
  <w:style w:type="character" w:customStyle="1" w:styleId="MeetingReportChar">
    <w:name w:val="Meeting Report Char"/>
    <w:basedOn w:val="ONUMEChar"/>
    <w:link w:val="MeetingReport"/>
    <w:rsid w:val="004F6580"/>
    <w:rPr>
      <w:rFonts w:ascii="Arial" w:eastAsia="SimSun" w:hAnsi="Arial" w:cs="Arial"/>
      <w:color w:val="FF0000"/>
      <w:sz w:val="22"/>
      <w:lang w:eastAsia="zh-CN"/>
    </w:rPr>
  </w:style>
  <w:style w:type="paragraph" w:customStyle="1" w:styleId="StyleONUMELeft0">
    <w:name w:val="Style ONUM E + Left:  0&quot;"/>
    <w:basedOn w:val="ONUME"/>
    <w:rsid w:val="00A006F5"/>
    <w:rPr>
      <w:rFonts w:eastAsia="Times New Roman" w:cs="Times New Roman"/>
    </w:rPr>
  </w:style>
  <w:style w:type="paragraph" w:customStyle="1" w:styleId="ParaNum">
    <w:name w:val="Para Num"/>
    <w:basedOn w:val="ONUME"/>
    <w:qFormat/>
    <w:rsid w:val="000537CD"/>
  </w:style>
  <w:style w:type="character" w:styleId="Hyperlink">
    <w:name w:val="Hyperlink"/>
    <w:basedOn w:val="DefaultParagraphFont"/>
    <w:unhideWhenUsed/>
    <w:rsid w:val="00B73F10"/>
    <w:rPr>
      <w:color w:val="0000FF" w:themeColor="hyperlink"/>
      <w:u w:val="single"/>
    </w:rPr>
  </w:style>
  <w:style w:type="paragraph" w:styleId="ListParagraph">
    <w:name w:val="List Paragraph"/>
    <w:basedOn w:val="Normal"/>
    <w:uiPriority w:val="1"/>
    <w:qFormat/>
    <w:rsid w:val="001418A9"/>
    <w:pPr>
      <w:numPr>
        <w:numId w:val="3"/>
      </w:numPr>
      <w:spacing w:after="220"/>
      <w:ind w:left="924" w:hanging="357"/>
      <w:contextualSpacing/>
    </w:pPr>
  </w:style>
  <w:style w:type="paragraph" w:customStyle="1" w:styleId="DecPara">
    <w:name w:val="Dec Para"/>
    <w:basedOn w:val="ParaNum"/>
    <w:qFormat/>
    <w:rsid w:val="00552F09"/>
    <w:pPr>
      <w:tabs>
        <w:tab w:val="left" w:pos="1315"/>
      </w:tabs>
    </w:pPr>
  </w:style>
  <w:style w:type="paragraph" w:customStyle="1" w:styleId="ChairSummarytext">
    <w:name w:val="Chair Summary text"/>
    <w:basedOn w:val="ONUME"/>
    <w:rsid w:val="00207F68"/>
    <w:rPr>
      <w:color w:val="000000" w:themeColor="text1"/>
    </w:rPr>
  </w:style>
  <w:style w:type="character" w:styleId="FollowedHyperlink">
    <w:name w:val="FollowedHyperlink"/>
    <w:basedOn w:val="DefaultParagraphFont"/>
    <w:semiHidden/>
    <w:unhideWhenUsed/>
    <w:rsid w:val="00CB65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22156">
      <w:bodyDiv w:val="1"/>
      <w:marLeft w:val="0"/>
      <w:marRight w:val="0"/>
      <w:marTop w:val="0"/>
      <w:marBottom w:val="0"/>
      <w:divBdr>
        <w:top w:val="none" w:sz="0" w:space="0" w:color="auto"/>
        <w:left w:val="none" w:sz="0" w:space="0" w:color="auto"/>
        <w:bottom w:val="none" w:sz="0" w:space="0" w:color="auto"/>
        <w:right w:val="none" w:sz="0" w:space="0" w:color="auto"/>
      </w:divBdr>
    </w:div>
    <w:div w:id="213276415">
      <w:bodyDiv w:val="1"/>
      <w:marLeft w:val="0"/>
      <w:marRight w:val="0"/>
      <w:marTop w:val="0"/>
      <w:marBottom w:val="0"/>
      <w:divBdr>
        <w:top w:val="none" w:sz="0" w:space="0" w:color="auto"/>
        <w:left w:val="none" w:sz="0" w:space="0" w:color="auto"/>
        <w:bottom w:val="none" w:sz="0" w:space="0" w:color="auto"/>
        <w:right w:val="none" w:sz="0" w:space="0" w:color="auto"/>
      </w:divBdr>
    </w:div>
    <w:div w:id="229460094">
      <w:bodyDiv w:val="1"/>
      <w:marLeft w:val="0"/>
      <w:marRight w:val="0"/>
      <w:marTop w:val="0"/>
      <w:marBottom w:val="0"/>
      <w:divBdr>
        <w:top w:val="none" w:sz="0" w:space="0" w:color="auto"/>
        <w:left w:val="none" w:sz="0" w:space="0" w:color="auto"/>
        <w:bottom w:val="none" w:sz="0" w:space="0" w:color="auto"/>
        <w:right w:val="none" w:sz="0" w:space="0" w:color="auto"/>
      </w:divBdr>
    </w:div>
    <w:div w:id="367948791">
      <w:bodyDiv w:val="1"/>
      <w:marLeft w:val="0"/>
      <w:marRight w:val="0"/>
      <w:marTop w:val="0"/>
      <w:marBottom w:val="0"/>
      <w:divBdr>
        <w:top w:val="none" w:sz="0" w:space="0" w:color="auto"/>
        <w:left w:val="none" w:sz="0" w:space="0" w:color="auto"/>
        <w:bottom w:val="none" w:sz="0" w:space="0" w:color="auto"/>
        <w:right w:val="none" w:sz="0" w:space="0" w:color="auto"/>
      </w:divBdr>
    </w:div>
    <w:div w:id="923996030">
      <w:bodyDiv w:val="1"/>
      <w:marLeft w:val="0"/>
      <w:marRight w:val="0"/>
      <w:marTop w:val="0"/>
      <w:marBottom w:val="0"/>
      <w:divBdr>
        <w:top w:val="none" w:sz="0" w:space="0" w:color="auto"/>
        <w:left w:val="none" w:sz="0" w:space="0" w:color="auto"/>
        <w:bottom w:val="none" w:sz="0" w:space="0" w:color="auto"/>
        <w:right w:val="none" w:sz="0" w:space="0" w:color="auto"/>
      </w:divBdr>
    </w:div>
    <w:div w:id="972059282">
      <w:bodyDiv w:val="1"/>
      <w:marLeft w:val="0"/>
      <w:marRight w:val="0"/>
      <w:marTop w:val="0"/>
      <w:marBottom w:val="0"/>
      <w:divBdr>
        <w:top w:val="none" w:sz="0" w:space="0" w:color="auto"/>
        <w:left w:val="none" w:sz="0" w:space="0" w:color="auto"/>
        <w:bottom w:val="none" w:sz="0" w:space="0" w:color="auto"/>
        <w:right w:val="none" w:sz="0" w:space="0" w:color="auto"/>
      </w:divBdr>
    </w:div>
    <w:div w:id="1128471580">
      <w:bodyDiv w:val="1"/>
      <w:marLeft w:val="0"/>
      <w:marRight w:val="0"/>
      <w:marTop w:val="0"/>
      <w:marBottom w:val="0"/>
      <w:divBdr>
        <w:top w:val="none" w:sz="0" w:space="0" w:color="auto"/>
        <w:left w:val="none" w:sz="0" w:space="0" w:color="auto"/>
        <w:bottom w:val="none" w:sz="0" w:space="0" w:color="auto"/>
        <w:right w:val="none" w:sz="0" w:space="0" w:color="auto"/>
      </w:divBdr>
      <w:divsChild>
        <w:div w:id="722600315">
          <w:marLeft w:val="0"/>
          <w:marRight w:val="0"/>
          <w:marTop w:val="0"/>
          <w:marBottom w:val="0"/>
          <w:divBdr>
            <w:top w:val="none" w:sz="0" w:space="0" w:color="auto"/>
            <w:left w:val="none" w:sz="0" w:space="0" w:color="auto"/>
            <w:bottom w:val="none" w:sz="0" w:space="0" w:color="auto"/>
            <w:right w:val="none" w:sz="0" w:space="0" w:color="auto"/>
          </w:divBdr>
        </w:div>
        <w:div w:id="1592619980">
          <w:marLeft w:val="0"/>
          <w:marRight w:val="0"/>
          <w:marTop w:val="0"/>
          <w:marBottom w:val="0"/>
          <w:divBdr>
            <w:top w:val="none" w:sz="0" w:space="0" w:color="auto"/>
            <w:left w:val="none" w:sz="0" w:space="0" w:color="auto"/>
            <w:bottom w:val="none" w:sz="0" w:space="0" w:color="auto"/>
            <w:right w:val="none" w:sz="0" w:space="0" w:color="auto"/>
          </w:divBdr>
        </w:div>
        <w:div w:id="302472165">
          <w:marLeft w:val="0"/>
          <w:marRight w:val="0"/>
          <w:marTop w:val="0"/>
          <w:marBottom w:val="0"/>
          <w:divBdr>
            <w:top w:val="none" w:sz="0" w:space="0" w:color="auto"/>
            <w:left w:val="none" w:sz="0" w:space="0" w:color="auto"/>
            <w:bottom w:val="none" w:sz="0" w:space="0" w:color="auto"/>
            <w:right w:val="none" w:sz="0" w:space="0" w:color="auto"/>
          </w:divBdr>
        </w:div>
        <w:div w:id="161552882">
          <w:marLeft w:val="0"/>
          <w:marRight w:val="0"/>
          <w:marTop w:val="0"/>
          <w:marBottom w:val="0"/>
          <w:divBdr>
            <w:top w:val="none" w:sz="0" w:space="0" w:color="auto"/>
            <w:left w:val="none" w:sz="0" w:space="0" w:color="auto"/>
            <w:bottom w:val="none" w:sz="0" w:space="0" w:color="auto"/>
            <w:right w:val="none" w:sz="0" w:space="0" w:color="auto"/>
          </w:divBdr>
        </w:div>
        <w:div w:id="1787235924">
          <w:marLeft w:val="0"/>
          <w:marRight w:val="0"/>
          <w:marTop w:val="0"/>
          <w:marBottom w:val="0"/>
          <w:divBdr>
            <w:top w:val="none" w:sz="0" w:space="0" w:color="auto"/>
            <w:left w:val="none" w:sz="0" w:space="0" w:color="auto"/>
            <w:bottom w:val="none" w:sz="0" w:space="0" w:color="auto"/>
            <w:right w:val="none" w:sz="0" w:space="0" w:color="auto"/>
          </w:divBdr>
        </w:div>
        <w:div w:id="1234463906">
          <w:marLeft w:val="0"/>
          <w:marRight w:val="0"/>
          <w:marTop w:val="0"/>
          <w:marBottom w:val="0"/>
          <w:divBdr>
            <w:top w:val="none" w:sz="0" w:space="0" w:color="auto"/>
            <w:left w:val="none" w:sz="0" w:space="0" w:color="auto"/>
            <w:bottom w:val="none" w:sz="0" w:space="0" w:color="auto"/>
            <w:right w:val="none" w:sz="0" w:space="0" w:color="auto"/>
          </w:divBdr>
        </w:div>
        <w:div w:id="478351579">
          <w:marLeft w:val="0"/>
          <w:marRight w:val="0"/>
          <w:marTop w:val="0"/>
          <w:marBottom w:val="0"/>
          <w:divBdr>
            <w:top w:val="none" w:sz="0" w:space="0" w:color="auto"/>
            <w:left w:val="none" w:sz="0" w:space="0" w:color="auto"/>
            <w:bottom w:val="none" w:sz="0" w:space="0" w:color="auto"/>
            <w:right w:val="none" w:sz="0" w:space="0" w:color="auto"/>
          </w:divBdr>
        </w:div>
        <w:div w:id="780608526">
          <w:marLeft w:val="0"/>
          <w:marRight w:val="0"/>
          <w:marTop w:val="0"/>
          <w:marBottom w:val="0"/>
          <w:divBdr>
            <w:top w:val="none" w:sz="0" w:space="0" w:color="auto"/>
            <w:left w:val="none" w:sz="0" w:space="0" w:color="auto"/>
            <w:bottom w:val="none" w:sz="0" w:space="0" w:color="auto"/>
            <w:right w:val="none" w:sz="0" w:space="0" w:color="auto"/>
          </w:divBdr>
        </w:div>
      </w:divsChild>
    </w:div>
    <w:div w:id="1254897076">
      <w:bodyDiv w:val="1"/>
      <w:marLeft w:val="0"/>
      <w:marRight w:val="0"/>
      <w:marTop w:val="0"/>
      <w:marBottom w:val="0"/>
      <w:divBdr>
        <w:top w:val="none" w:sz="0" w:space="0" w:color="auto"/>
        <w:left w:val="none" w:sz="0" w:space="0" w:color="auto"/>
        <w:bottom w:val="none" w:sz="0" w:space="0" w:color="auto"/>
        <w:right w:val="none" w:sz="0" w:space="0" w:color="auto"/>
      </w:divBdr>
    </w:div>
    <w:div w:id="194533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doc_details.jsp?doc_id=55497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ipo.int/meetings/en/doc_details.jsp?doc_id=554971" TargetMode="External"/><Relationship Id="rId4" Type="http://schemas.openxmlformats.org/officeDocument/2006/relationships/settings" Target="settings.xml"/><Relationship Id="rId9" Type="http://schemas.openxmlformats.org/officeDocument/2006/relationships/hyperlink" Target="https://www.wipo.int/meetings/en/doc_details.jsp?doc_id=55484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A1EBF-2FE4-4BC8-B232-9CDB4BE1F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2583</Words>
  <Characters>14729</Characters>
  <Application>Microsoft Office Word</Application>
  <DocSecurity>0</DocSecurity>
  <Lines>122</Lines>
  <Paragraphs>34</Paragraphs>
  <ScaleCrop>false</ScaleCrop>
  <HeadingPairs>
    <vt:vector size="6" baseType="variant">
      <vt:variant>
        <vt:lpstr>Title</vt:lpstr>
      </vt:variant>
      <vt:variant>
        <vt:i4>1</vt:i4>
      </vt:variant>
      <vt:variant>
        <vt:lpstr>Headings</vt:lpstr>
      </vt:variant>
      <vt:variant>
        <vt:i4>38</vt:i4>
      </vt:variant>
      <vt:variant>
        <vt:lpstr>Titel</vt:lpstr>
      </vt:variant>
      <vt:variant>
        <vt:i4>1</vt:i4>
      </vt:variant>
    </vt:vector>
  </HeadingPairs>
  <TitlesOfParts>
    <vt:vector size="40" baseType="lpstr">
      <vt:lpstr>CWS/9/24 Prov.</vt:lpstr>
      <vt:lpstr>    Geneva, November 1 to 5, 2021</vt:lpstr>
      <vt:lpstr>        Agenda Item 1:  Opening of the session</vt:lpstr>
      <vt:lpstr>        Agenda Item 2:  Election of the Chair and two Vice-Chairs</vt:lpstr>
      <vt:lpstr>    DISCUSSION OF AGENDA ITEMS</vt:lpstr>
      <vt:lpstr>        Agenda Item 3:  Adoption of the agenda</vt:lpstr>
      <vt:lpstr>        Agenda Item 4 (a):  Report by the ICT Strategy for Standards Task Force (Task No</vt:lpstr>
      <vt:lpstr>        Agenda Item 4 (b):  Publication of the survey results on the priority of 40 Reco</vt:lpstr>
      <vt:lpstr>        Agenda Item 5 (a):  Report by the XML4IP Task Force (Task No.41, Task No. 47 and</vt:lpstr>
      <vt:lpstr>        Agenda Item 5 (b):  Proposals for improvement of copyright orphan work metadata </vt:lpstr>
      <vt:lpstr>        Agenda Item 6 (a):  Report by the 3D Task Force (Task No. 61)</vt:lpstr>
      <vt:lpstr>        Agenda Item 6 (b):  Proposal for a new standard on 3D digital objects</vt:lpstr>
      <vt:lpstr>        Agenda Item 7 (a):  Report by the Blockchain Task Force (Task No. 59)</vt:lpstr>
      <vt:lpstr>        Agenda Item 7 (b):  Report on the Blockchain Whitepaper for IP ecosystem</vt:lpstr>
      <vt:lpstr>        Agenda Item 8 (a):  Report by the Legal Status Task Force (Task No. 47)</vt:lpstr>
      <vt:lpstr>        Agenda Item 8 (b):  Proposal for the revision of WIPO Standard ST.27</vt:lpstr>
      <vt:lpstr>        Agenda Item 8 (c):  Report on the implementation plans of WIPO Standard ST.61</vt:lpstr>
      <vt:lpstr>        Agenda Item 9 (a):  Report by the Sequence Listings Task Force (Task No. 44)</vt:lpstr>
      <vt:lpstr>        Agenda Item 9 (b):  Proposal for the revision of WIPO Standard ST.26</vt:lpstr>
      <vt:lpstr>        Agenda Item 9 (c):  WIPO Training webinar series and WIPO Sequence Suite develop</vt:lpstr>
      <vt:lpstr>        Agenda Item 10 (a):  Report by the Authority File Task Force (Task No. 51)</vt:lpstr>
      <vt:lpstr>        Agenda Item 10 (b):  Publication updates of the Authority File Web Portal</vt:lpstr>
      <vt:lpstr>        Agenda Item 10 (c):  Proposal for the revision of WIPO Standard ST.37</vt:lpstr>
      <vt:lpstr>        Agenda Item 11 (a):  Report by the Design Representation Task Force (Task No. 57</vt:lpstr>
      <vt:lpstr>        Agenda Item 11 (b):  Proposal for the revision of WIPO Standard ST.88</vt:lpstr>
      <vt:lpstr>        Agenda Item 12:  Publication of the survey results on public access to patent in</vt:lpstr>
      <vt:lpstr>        Agenda Item 13 (a):  Report by the Digital Transformation Task Force (Task No. 6</vt:lpstr>
      <vt:lpstr>        Agenda Item 13 (b):  Proposal for survey on Office practices for Digital Transfo</vt:lpstr>
      <vt:lpstr>        Agenda Item 14 (a):  Report on 2020 ATRs</vt:lpstr>
      <vt:lpstr>        Agenda Item 14 (b):  Proposal for improvement of ATRs</vt:lpstr>
      <vt:lpstr>        Agenda Item 15:  Update of the WIPO Handbook on Industrial Property Information </vt:lpstr>
      <vt:lpstr>        Agenda Item 16 (a):  Report by the Part 7 Task Force (Task No. 50)</vt:lpstr>
      <vt:lpstr>        Agenda Item 16 (b):  Report by the API Task Force (Task No. 56)</vt:lpstr>
      <vt:lpstr>        Agenda Item 16 (c):  Report by the Name Standardization Task Force (Task No. 55)</vt:lpstr>
      <vt:lpstr>        Agenda Item 16 (d):  Report by the Trademark Standardization Task Force (Task No</vt:lpstr>
      <vt:lpstr>        Agenda Item 17:  Information on the entry into national (regional) phase of publ</vt:lpstr>
      <vt:lpstr>        Agenda Item 18:  Report by the International Bureau on the provision of technica</vt:lpstr>
      <vt:lpstr>        Agenda Item 19:  Exchange of information on digitalization activities</vt:lpstr>
      <vt:lpstr>        Agenda Item 20:  Consideration of the Work Program and Tasks List of the CWS</vt:lpstr>
      <vt:lpstr>CWS/5/21 (in English)</vt:lpstr>
    </vt:vector>
  </TitlesOfParts>
  <Company>WIPO</Company>
  <LinksUpToDate>false</LinksUpToDate>
  <CharactersWithSpaces>17278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CWS/9/24</dc:title>
  <dc:subject>Meeting Report</dc:subject>
  <dc:creator>WIPO</dc:creator>
  <cp:keywords>FOR OFFICIAL USE ONLY</cp:keywords>
  <cp:lastModifiedBy>CHAVAS Louison</cp:lastModifiedBy>
  <cp:revision>2</cp:revision>
  <cp:lastPrinted>2017-06-06T15:42:00Z</cp:lastPrinted>
  <dcterms:created xsi:type="dcterms:W3CDTF">2021-11-08T09:34:00Z</dcterms:created>
  <dcterms:modified xsi:type="dcterms:W3CDTF">2021-11-08T09:34:00Z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7c3fdabd-9899-419c-9a7f-1bae21a00de2</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