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84955" w14:paraId="332A6C82" w14:textId="77777777" w:rsidTr="00361450">
        <w:tc>
          <w:tcPr>
            <w:tcW w:w="4513" w:type="dxa"/>
            <w:tcBorders>
              <w:bottom w:val="single" w:sz="4" w:space="0" w:color="auto"/>
            </w:tcBorders>
            <w:tcMar>
              <w:bottom w:w="170" w:type="dxa"/>
            </w:tcMar>
          </w:tcPr>
          <w:p w14:paraId="7AC37266" w14:textId="77777777" w:rsidR="00EC4E49" w:rsidRPr="00084955" w:rsidRDefault="00EC4E49" w:rsidP="00916EE2"/>
        </w:tc>
        <w:tc>
          <w:tcPr>
            <w:tcW w:w="4337" w:type="dxa"/>
            <w:tcBorders>
              <w:bottom w:val="single" w:sz="4" w:space="0" w:color="auto"/>
            </w:tcBorders>
            <w:tcMar>
              <w:left w:w="0" w:type="dxa"/>
              <w:right w:w="0" w:type="dxa"/>
            </w:tcMar>
          </w:tcPr>
          <w:p w14:paraId="3708BEF2" w14:textId="77777777" w:rsidR="00EC4E49" w:rsidRPr="00084955" w:rsidRDefault="00542C96" w:rsidP="00916EE2">
            <w:r w:rsidRPr="00084955">
              <w:rPr>
                <w:noProof/>
              </w:rPr>
              <w:drawing>
                <wp:inline distT="0" distB="0" distL="0" distR="0" wp14:anchorId="3CA87E9B" wp14:editId="270DE277">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592288C" w14:textId="77777777" w:rsidR="00EC4E49" w:rsidRPr="00084955" w:rsidRDefault="00EC4E49" w:rsidP="00916EE2">
            <w:pPr>
              <w:jc w:val="right"/>
            </w:pPr>
            <w:r w:rsidRPr="00084955">
              <w:rPr>
                <w:b/>
                <w:sz w:val="40"/>
                <w:szCs w:val="40"/>
              </w:rPr>
              <w:t>E</w:t>
            </w:r>
          </w:p>
        </w:tc>
      </w:tr>
      <w:tr w:rsidR="008B2CC1" w:rsidRPr="00084955" w14:paraId="551DC359"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7D919568" w14:textId="65235CE2" w:rsidR="008B2CC1" w:rsidRPr="00084955" w:rsidRDefault="00AB1326" w:rsidP="00AB1326">
            <w:pPr>
              <w:jc w:val="right"/>
              <w:rPr>
                <w:rFonts w:ascii="Arial Black" w:hAnsi="Arial Black"/>
                <w:caps/>
                <w:sz w:val="15"/>
              </w:rPr>
            </w:pPr>
            <w:r w:rsidRPr="00084955">
              <w:rPr>
                <w:rFonts w:ascii="Arial Black" w:hAnsi="Arial Black"/>
                <w:caps/>
                <w:sz w:val="15"/>
              </w:rPr>
              <w:t>CWS/8</w:t>
            </w:r>
            <w:r w:rsidR="00774501" w:rsidRPr="00084955">
              <w:rPr>
                <w:rFonts w:ascii="Arial Black" w:hAnsi="Arial Black"/>
                <w:caps/>
                <w:sz w:val="15"/>
              </w:rPr>
              <w:t>/</w:t>
            </w:r>
            <w:bookmarkStart w:id="0" w:name="Code"/>
            <w:bookmarkEnd w:id="0"/>
            <w:r w:rsidR="00DC37BC">
              <w:rPr>
                <w:rFonts w:ascii="Arial Black" w:hAnsi="Arial Black"/>
                <w:caps/>
                <w:sz w:val="15"/>
              </w:rPr>
              <w:t>2</w:t>
            </w:r>
            <w:r w:rsidR="00650F84" w:rsidRPr="00084955">
              <w:rPr>
                <w:rFonts w:ascii="Arial Black" w:hAnsi="Arial Black"/>
                <w:caps/>
                <w:sz w:val="15"/>
              </w:rPr>
              <w:t>1</w:t>
            </w:r>
          </w:p>
        </w:tc>
      </w:tr>
      <w:tr w:rsidR="008B2CC1" w:rsidRPr="00084955" w14:paraId="1FA784B2" w14:textId="77777777" w:rsidTr="00916EE2">
        <w:trPr>
          <w:trHeight w:hRule="exact" w:val="170"/>
        </w:trPr>
        <w:tc>
          <w:tcPr>
            <w:tcW w:w="9356" w:type="dxa"/>
            <w:gridSpan w:val="3"/>
            <w:noWrap/>
            <w:tcMar>
              <w:left w:w="0" w:type="dxa"/>
              <w:right w:w="0" w:type="dxa"/>
            </w:tcMar>
            <w:vAlign w:val="bottom"/>
          </w:tcPr>
          <w:p w14:paraId="71DBFDE1" w14:textId="77777777" w:rsidR="008B2CC1" w:rsidRPr="00084955" w:rsidRDefault="008B2CC1" w:rsidP="00916EE2">
            <w:pPr>
              <w:jc w:val="right"/>
              <w:rPr>
                <w:rFonts w:ascii="Arial Black" w:hAnsi="Arial Black"/>
                <w:caps/>
                <w:sz w:val="15"/>
              </w:rPr>
            </w:pPr>
            <w:r w:rsidRPr="00084955">
              <w:rPr>
                <w:rFonts w:ascii="Arial Black" w:hAnsi="Arial Black"/>
                <w:caps/>
                <w:sz w:val="15"/>
              </w:rPr>
              <w:t>ORIGINAL:</w:t>
            </w:r>
            <w:r w:rsidR="00A42DAF" w:rsidRPr="00084955">
              <w:rPr>
                <w:rFonts w:ascii="Arial Black" w:hAnsi="Arial Black"/>
                <w:caps/>
                <w:sz w:val="15"/>
              </w:rPr>
              <w:t xml:space="preserve"> </w:t>
            </w:r>
            <w:r w:rsidRPr="00084955">
              <w:rPr>
                <w:rFonts w:ascii="Arial Black" w:hAnsi="Arial Black"/>
                <w:caps/>
                <w:sz w:val="15"/>
              </w:rPr>
              <w:t xml:space="preserve"> </w:t>
            </w:r>
            <w:bookmarkStart w:id="1" w:name="Original"/>
            <w:bookmarkEnd w:id="1"/>
            <w:r w:rsidR="00650F84" w:rsidRPr="00084955">
              <w:rPr>
                <w:rFonts w:ascii="Arial Black" w:hAnsi="Arial Black"/>
                <w:caps/>
                <w:sz w:val="15"/>
              </w:rPr>
              <w:t>English</w:t>
            </w:r>
          </w:p>
        </w:tc>
      </w:tr>
      <w:tr w:rsidR="008B2CC1" w:rsidRPr="00084955" w14:paraId="5566A60F" w14:textId="77777777" w:rsidTr="00916EE2">
        <w:trPr>
          <w:trHeight w:hRule="exact" w:val="198"/>
        </w:trPr>
        <w:tc>
          <w:tcPr>
            <w:tcW w:w="9356" w:type="dxa"/>
            <w:gridSpan w:val="3"/>
            <w:tcMar>
              <w:left w:w="0" w:type="dxa"/>
              <w:right w:w="0" w:type="dxa"/>
            </w:tcMar>
            <w:vAlign w:val="bottom"/>
          </w:tcPr>
          <w:p w14:paraId="789A6020" w14:textId="25FE1696" w:rsidR="008B2CC1" w:rsidRPr="00084955" w:rsidRDefault="008B2CC1" w:rsidP="00A703B9">
            <w:pPr>
              <w:jc w:val="right"/>
              <w:rPr>
                <w:rFonts w:ascii="Arial Black" w:hAnsi="Arial Black"/>
                <w:caps/>
                <w:sz w:val="15"/>
              </w:rPr>
            </w:pPr>
            <w:r w:rsidRPr="00084955">
              <w:rPr>
                <w:rFonts w:ascii="Arial Black" w:hAnsi="Arial Black"/>
                <w:caps/>
                <w:sz w:val="15"/>
              </w:rPr>
              <w:t>DATE:</w:t>
            </w:r>
            <w:r w:rsidR="00A42DAF" w:rsidRPr="00084955">
              <w:rPr>
                <w:rFonts w:ascii="Arial Black" w:hAnsi="Arial Black"/>
                <w:caps/>
                <w:sz w:val="15"/>
              </w:rPr>
              <w:t xml:space="preserve"> </w:t>
            </w:r>
            <w:bookmarkStart w:id="2" w:name="Date"/>
            <w:bookmarkEnd w:id="2"/>
            <w:r w:rsidR="00A703B9">
              <w:rPr>
                <w:rFonts w:ascii="Arial Black" w:hAnsi="Arial Black"/>
                <w:caps/>
                <w:sz w:val="15"/>
              </w:rPr>
              <w:t>november</w:t>
            </w:r>
            <w:r w:rsidR="00FF6126" w:rsidRPr="00084955">
              <w:rPr>
                <w:rFonts w:ascii="Arial Black" w:hAnsi="Arial Black"/>
                <w:caps/>
                <w:sz w:val="15"/>
              </w:rPr>
              <w:t xml:space="preserve"> </w:t>
            </w:r>
            <w:r w:rsidR="00A703B9">
              <w:rPr>
                <w:rFonts w:ascii="Arial Black" w:hAnsi="Arial Black"/>
                <w:caps/>
                <w:sz w:val="15"/>
              </w:rPr>
              <w:t>2</w:t>
            </w:r>
            <w:r w:rsidR="00C17BE5" w:rsidRPr="00084955">
              <w:rPr>
                <w:rFonts w:ascii="Arial Black" w:hAnsi="Arial Black"/>
                <w:caps/>
                <w:sz w:val="15"/>
              </w:rPr>
              <w:t xml:space="preserve">, </w:t>
            </w:r>
            <w:r w:rsidR="00650F84" w:rsidRPr="00084955">
              <w:rPr>
                <w:rFonts w:ascii="Arial Black" w:hAnsi="Arial Black"/>
                <w:caps/>
                <w:sz w:val="15"/>
              </w:rPr>
              <w:t>20</w:t>
            </w:r>
            <w:r w:rsidR="00AB1326" w:rsidRPr="00084955">
              <w:rPr>
                <w:rFonts w:ascii="Arial Black" w:hAnsi="Arial Black"/>
                <w:caps/>
                <w:sz w:val="15"/>
              </w:rPr>
              <w:t>20</w:t>
            </w:r>
          </w:p>
        </w:tc>
      </w:tr>
    </w:tbl>
    <w:p w14:paraId="5DFD5FCB" w14:textId="77777777" w:rsidR="008B2CC1" w:rsidRPr="00084955" w:rsidRDefault="008B2CC1" w:rsidP="008B2CC1"/>
    <w:p w14:paraId="5C50E07C" w14:textId="77777777" w:rsidR="008B2CC1" w:rsidRPr="00084955" w:rsidRDefault="008B2CC1" w:rsidP="00BD3100">
      <w:pPr>
        <w:tabs>
          <w:tab w:val="left" w:pos="2961"/>
        </w:tabs>
        <w:rPr>
          <w:i/>
        </w:rPr>
      </w:pPr>
    </w:p>
    <w:p w14:paraId="7500BBC4" w14:textId="77777777" w:rsidR="008B2CC1" w:rsidRPr="00084955" w:rsidRDefault="008B2CC1" w:rsidP="008B2CC1"/>
    <w:p w14:paraId="38304737" w14:textId="77777777" w:rsidR="008B2CC1" w:rsidRPr="00084955" w:rsidRDefault="008B2CC1" w:rsidP="008B2CC1"/>
    <w:p w14:paraId="2F28C9F2" w14:textId="77777777" w:rsidR="008B2CC1" w:rsidRPr="00084955" w:rsidRDefault="00774501" w:rsidP="008B2CC1">
      <w:pPr>
        <w:rPr>
          <w:b/>
          <w:sz w:val="28"/>
          <w:szCs w:val="28"/>
        </w:rPr>
      </w:pPr>
      <w:bookmarkStart w:id="3" w:name="_GoBack"/>
      <w:bookmarkEnd w:id="3"/>
      <w:r w:rsidRPr="00084955">
        <w:rPr>
          <w:b/>
          <w:sz w:val="28"/>
          <w:szCs w:val="28"/>
        </w:rPr>
        <w:t>Committee on WIPO Standards (CWS)</w:t>
      </w:r>
    </w:p>
    <w:p w14:paraId="4AD80EE6" w14:textId="77777777" w:rsidR="003845C1" w:rsidRPr="00084955" w:rsidRDefault="003845C1" w:rsidP="003845C1"/>
    <w:p w14:paraId="5DC05A0E" w14:textId="77777777" w:rsidR="003845C1" w:rsidRPr="00084955" w:rsidRDefault="003845C1" w:rsidP="003845C1"/>
    <w:p w14:paraId="374BB662" w14:textId="123C0270" w:rsidR="008B2CC1" w:rsidRPr="00084955" w:rsidRDefault="00EB556E" w:rsidP="008B2CC1">
      <w:pPr>
        <w:rPr>
          <w:b/>
          <w:sz w:val="24"/>
          <w:szCs w:val="24"/>
        </w:rPr>
      </w:pPr>
      <w:r>
        <w:rPr>
          <w:b/>
          <w:sz w:val="24"/>
          <w:szCs w:val="24"/>
        </w:rPr>
        <w:t>Eighth</w:t>
      </w:r>
      <w:r w:rsidR="00CB5890" w:rsidRPr="00084955">
        <w:rPr>
          <w:b/>
          <w:sz w:val="24"/>
          <w:szCs w:val="24"/>
        </w:rPr>
        <w:t xml:space="preserve"> </w:t>
      </w:r>
      <w:r w:rsidR="00774501" w:rsidRPr="00084955">
        <w:rPr>
          <w:b/>
          <w:sz w:val="24"/>
          <w:szCs w:val="24"/>
        </w:rPr>
        <w:t>Session</w:t>
      </w:r>
    </w:p>
    <w:p w14:paraId="6EA0ABA2" w14:textId="57DC1016" w:rsidR="008B2CC1" w:rsidRPr="00084955" w:rsidRDefault="00774501" w:rsidP="00BC1DFC">
      <w:pPr>
        <w:rPr>
          <w:b/>
          <w:sz w:val="24"/>
          <w:szCs w:val="24"/>
        </w:rPr>
      </w:pPr>
      <w:r w:rsidRPr="00084955">
        <w:rPr>
          <w:b/>
          <w:sz w:val="24"/>
          <w:szCs w:val="24"/>
        </w:rPr>
        <w:t xml:space="preserve">Geneva, </w:t>
      </w:r>
      <w:r w:rsidR="00BC1DFC">
        <w:rPr>
          <w:b/>
          <w:sz w:val="24"/>
          <w:szCs w:val="24"/>
        </w:rPr>
        <w:t>November</w:t>
      </w:r>
      <w:r w:rsidR="00CB5890" w:rsidRPr="00084955">
        <w:rPr>
          <w:b/>
          <w:sz w:val="24"/>
          <w:szCs w:val="24"/>
        </w:rPr>
        <w:t xml:space="preserve"> </w:t>
      </w:r>
      <w:r w:rsidR="00BC1DFC">
        <w:rPr>
          <w:b/>
          <w:sz w:val="24"/>
          <w:szCs w:val="24"/>
        </w:rPr>
        <w:t>30</w:t>
      </w:r>
      <w:r w:rsidRPr="00084955">
        <w:rPr>
          <w:b/>
          <w:sz w:val="24"/>
          <w:szCs w:val="24"/>
        </w:rPr>
        <w:t xml:space="preserve"> to </w:t>
      </w:r>
      <w:r w:rsidR="00BC1DFC">
        <w:rPr>
          <w:b/>
          <w:sz w:val="24"/>
          <w:szCs w:val="24"/>
        </w:rPr>
        <w:t>December 4</w:t>
      </w:r>
      <w:r w:rsidRPr="00084955">
        <w:rPr>
          <w:b/>
          <w:sz w:val="24"/>
          <w:szCs w:val="24"/>
        </w:rPr>
        <w:t>, 20</w:t>
      </w:r>
      <w:r w:rsidR="00AB1326" w:rsidRPr="00084955">
        <w:rPr>
          <w:b/>
          <w:sz w:val="24"/>
          <w:szCs w:val="24"/>
        </w:rPr>
        <w:t>20</w:t>
      </w:r>
    </w:p>
    <w:p w14:paraId="24E5647B" w14:textId="77777777" w:rsidR="008B2CC1" w:rsidRPr="00084955" w:rsidRDefault="008B2CC1" w:rsidP="008B2CC1"/>
    <w:p w14:paraId="0F4C9BA0" w14:textId="77777777" w:rsidR="008B2CC1" w:rsidRPr="00084955" w:rsidRDefault="008B2CC1" w:rsidP="008B2CC1"/>
    <w:p w14:paraId="08FB13E8" w14:textId="77777777" w:rsidR="008B2CC1" w:rsidRPr="00084955" w:rsidRDefault="008B2CC1" w:rsidP="008B2CC1"/>
    <w:p w14:paraId="23376966" w14:textId="2C638D3E" w:rsidR="008B2CC1" w:rsidRPr="00084955" w:rsidRDefault="00291EEB" w:rsidP="008B2CC1">
      <w:pPr>
        <w:rPr>
          <w:caps/>
          <w:sz w:val="24"/>
        </w:rPr>
      </w:pPr>
      <w:bookmarkStart w:id="4" w:name="TitleOfDoc"/>
      <w:bookmarkEnd w:id="4"/>
      <w:r w:rsidRPr="00291EEB">
        <w:rPr>
          <w:caps/>
          <w:sz w:val="24"/>
        </w:rPr>
        <w:t>Report by the PAPI T</w:t>
      </w:r>
      <w:r>
        <w:rPr>
          <w:caps/>
          <w:sz w:val="24"/>
        </w:rPr>
        <w:t xml:space="preserve">ask </w:t>
      </w:r>
      <w:r w:rsidRPr="00291EEB">
        <w:rPr>
          <w:caps/>
          <w:sz w:val="24"/>
        </w:rPr>
        <w:t>F</w:t>
      </w:r>
      <w:r>
        <w:rPr>
          <w:caps/>
          <w:sz w:val="24"/>
        </w:rPr>
        <w:t>orce</w:t>
      </w:r>
    </w:p>
    <w:p w14:paraId="1FD337C9" w14:textId="77777777" w:rsidR="008B2CC1" w:rsidRPr="00084955" w:rsidRDefault="008B2CC1" w:rsidP="008B2CC1"/>
    <w:p w14:paraId="050FE9AC" w14:textId="5C8D8B2A" w:rsidR="008B2CC1" w:rsidRPr="00084955" w:rsidRDefault="00650F84" w:rsidP="008B2CC1">
      <w:pPr>
        <w:rPr>
          <w:i/>
        </w:rPr>
      </w:pPr>
      <w:bookmarkStart w:id="5" w:name="Prepared"/>
      <w:bookmarkEnd w:id="5"/>
      <w:r w:rsidRPr="00084955">
        <w:rPr>
          <w:i/>
        </w:rPr>
        <w:t xml:space="preserve">Document prepared by the </w:t>
      </w:r>
      <w:r w:rsidR="00EC3AA3">
        <w:rPr>
          <w:i/>
        </w:rPr>
        <w:t xml:space="preserve">PAPI </w:t>
      </w:r>
      <w:r w:rsidR="006A7AB6">
        <w:rPr>
          <w:i/>
        </w:rPr>
        <w:t>Task Force Leader</w:t>
      </w:r>
    </w:p>
    <w:p w14:paraId="3E202F7A" w14:textId="378D4232" w:rsidR="002928D3" w:rsidRPr="00084955" w:rsidRDefault="002928D3"/>
    <w:p w14:paraId="73CA4351" w14:textId="36F86C64" w:rsidR="002928D3" w:rsidRDefault="002928D3" w:rsidP="00980EF3"/>
    <w:p w14:paraId="7362F996" w14:textId="662B6358" w:rsidR="00DA6220" w:rsidRDefault="00DA6220" w:rsidP="00980EF3"/>
    <w:p w14:paraId="298F0B26" w14:textId="1FB5467F" w:rsidR="00DA6220" w:rsidRDefault="00DA6220" w:rsidP="00980EF3"/>
    <w:p w14:paraId="085E2CFD" w14:textId="77777777" w:rsidR="00A703B9" w:rsidRDefault="00A703B9" w:rsidP="00980EF3"/>
    <w:p w14:paraId="5BC66C08" w14:textId="77777777" w:rsidR="00DA6220" w:rsidRDefault="00DA6220" w:rsidP="00DA6220">
      <w:pPr>
        <w:pStyle w:val="Heading2"/>
        <w:spacing w:before="0"/>
        <w:rPr>
          <w:rFonts w:eastAsia="Malgun Gothic"/>
          <w:caps w:val="0"/>
          <w:szCs w:val="22"/>
        </w:rPr>
      </w:pPr>
      <w:r>
        <w:rPr>
          <w:rFonts w:eastAsia="Malgun Gothic"/>
          <w:caps w:val="0"/>
          <w:szCs w:val="22"/>
        </w:rPr>
        <w:t>BACKGROUND</w:t>
      </w:r>
    </w:p>
    <w:p w14:paraId="1EA798D3" w14:textId="22CA6A04" w:rsidR="00371410" w:rsidRDefault="00A703B9" w:rsidP="00A703B9">
      <w:pPr>
        <w:pStyle w:val="ONUMFS"/>
        <w:numPr>
          <w:ilvl w:val="0"/>
          <w:numId w:val="0"/>
        </w:numPr>
      </w:pPr>
      <w:r>
        <w:fldChar w:fldCharType="begin"/>
      </w:r>
      <w:r>
        <w:instrText xml:space="preserve"> AUTONUM  </w:instrText>
      </w:r>
      <w:r>
        <w:fldChar w:fldCharType="end"/>
      </w:r>
      <w:r>
        <w:tab/>
      </w:r>
      <w:r w:rsidR="00371410">
        <w:t>At its fifth session in 2017, the CWS created Task No. 52 whose description reads "</w:t>
      </w:r>
      <w:r w:rsidR="00371410" w:rsidRPr="00371410">
        <w:t>Survey on content and functionalities of systems for providing access to publicly available patent information of industrial property offices, as well as future plans with respect to their publication practices; prepare recommendations for systems for providing access to publicly available patent information of industrial property offices.</w:t>
      </w:r>
      <w:r w:rsidR="00371410">
        <w:t xml:space="preserve">"  The International Bureau is the Task Force Leader.  </w:t>
      </w:r>
      <w:r w:rsidR="00371410" w:rsidRPr="00371410">
        <w:t xml:space="preserve">(See paragraphs 94 to 100 of </w:t>
      </w:r>
      <w:r w:rsidR="00371410">
        <w:t xml:space="preserve">document </w:t>
      </w:r>
      <w:r w:rsidR="001139CE" w:rsidRPr="001139CE">
        <w:t>CWS/5/22</w:t>
      </w:r>
      <w:r w:rsidR="00EC3AA3">
        <w:t>.</w:t>
      </w:r>
      <w:r w:rsidR="00371410" w:rsidRPr="00371410">
        <w:t>)</w:t>
      </w:r>
    </w:p>
    <w:p w14:paraId="5EB15DFB" w14:textId="28300AF0" w:rsidR="00DA6220" w:rsidRPr="00A703B9" w:rsidRDefault="00A703B9" w:rsidP="00A703B9">
      <w:pPr>
        <w:pStyle w:val="ONUMFS"/>
        <w:numPr>
          <w:ilvl w:val="0"/>
          <w:numId w:val="0"/>
        </w:numPr>
      </w:pPr>
      <w:r>
        <w:rPr>
          <w:lang w:eastAsia="en-US"/>
        </w:rPr>
        <w:fldChar w:fldCharType="begin"/>
      </w:r>
      <w:r>
        <w:rPr>
          <w:lang w:eastAsia="en-US"/>
        </w:rPr>
        <w:instrText xml:space="preserve"> AUTONUM  </w:instrText>
      </w:r>
      <w:r>
        <w:rPr>
          <w:lang w:eastAsia="en-US"/>
        </w:rPr>
        <w:fldChar w:fldCharType="end"/>
      </w:r>
      <w:r>
        <w:rPr>
          <w:lang w:eastAsia="en-US"/>
        </w:rPr>
        <w:tab/>
      </w:r>
      <w:r w:rsidR="00291EEB">
        <w:rPr>
          <w:lang w:eastAsia="en-US"/>
        </w:rPr>
        <w:t xml:space="preserve">At its seventh session in 2019, the Committee on WIPO Standards (CWS) considered the questionnaire on </w:t>
      </w:r>
      <w:r w:rsidR="004C3D68">
        <w:rPr>
          <w:lang w:eastAsia="en-US"/>
        </w:rPr>
        <w:t>P</w:t>
      </w:r>
      <w:r w:rsidR="00291EEB">
        <w:rPr>
          <w:lang w:eastAsia="en-US"/>
        </w:rPr>
        <w:t xml:space="preserve">ublic </w:t>
      </w:r>
      <w:r w:rsidR="004C3D68">
        <w:rPr>
          <w:lang w:eastAsia="en-US"/>
        </w:rPr>
        <w:t>A</w:t>
      </w:r>
      <w:r w:rsidR="00291EEB">
        <w:rPr>
          <w:lang w:eastAsia="en-US"/>
        </w:rPr>
        <w:t xml:space="preserve">ccess to </w:t>
      </w:r>
      <w:r w:rsidR="004C3D68">
        <w:rPr>
          <w:lang w:eastAsia="en-US"/>
        </w:rPr>
        <w:t>P</w:t>
      </w:r>
      <w:r w:rsidR="00291EEB">
        <w:rPr>
          <w:lang w:eastAsia="en-US"/>
        </w:rPr>
        <w:t xml:space="preserve">atent </w:t>
      </w:r>
      <w:r w:rsidR="004C3D68">
        <w:rPr>
          <w:lang w:eastAsia="en-US"/>
        </w:rPr>
        <w:t>I</w:t>
      </w:r>
      <w:r w:rsidR="00291EEB">
        <w:rPr>
          <w:lang w:eastAsia="en-US"/>
        </w:rPr>
        <w:t>nformation (PAPI)</w:t>
      </w:r>
      <w:r w:rsidR="004C3D68">
        <w:rPr>
          <w:lang w:eastAsia="en-US"/>
        </w:rPr>
        <w:t>,</w:t>
      </w:r>
      <w:r w:rsidR="00291EEB">
        <w:rPr>
          <w:lang w:eastAsia="en-US"/>
        </w:rPr>
        <w:t xml:space="preserve"> presented by the PAPI Task Force.  </w:t>
      </w:r>
      <w:r w:rsidR="00291EEB">
        <w:t xml:space="preserve">The questionnaire collects information from </w:t>
      </w:r>
      <w:r w:rsidR="004C3D68">
        <w:t>I</w:t>
      </w:r>
      <w:r w:rsidR="00291EEB">
        <w:t xml:space="preserve">ndustrial </w:t>
      </w:r>
      <w:r w:rsidR="004C3D68">
        <w:t>P</w:t>
      </w:r>
      <w:r w:rsidR="00291EEB">
        <w:t xml:space="preserve">roperty </w:t>
      </w:r>
      <w:r w:rsidR="004C3D68">
        <w:t>O</w:t>
      </w:r>
      <w:r w:rsidR="00291EEB">
        <w:t xml:space="preserve">ffices (IPOs) on their content, practices, functionalities and future plans with respect to patent information available to the public.  The Task Force planned the survey in two parts to increase response rates: the first part contains a short questionnaire to collect basic information, while the second part contains a more detailed questionnaire.  </w:t>
      </w:r>
      <w:r w:rsidR="00291EEB">
        <w:rPr>
          <w:lang w:eastAsia="en-US"/>
        </w:rPr>
        <w:t xml:space="preserve">The CWS approved the first part questionnaire, but could not reach agreement on the second part questionnaire, which was referred back to the PAPI Task Force for further consideration.  </w:t>
      </w:r>
      <w:r w:rsidR="00291EEB" w:rsidRPr="007C4727">
        <w:t>(See paragraph</w:t>
      </w:r>
      <w:r w:rsidR="00291EEB">
        <w:t>s</w:t>
      </w:r>
      <w:r w:rsidR="00291EEB" w:rsidRPr="007C4727">
        <w:t xml:space="preserve"> </w:t>
      </w:r>
      <w:r w:rsidR="00291EEB">
        <w:t>197 and 201</w:t>
      </w:r>
      <w:r w:rsidR="00291EEB" w:rsidRPr="007C4727">
        <w:t xml:space="preserve"> of document CWS/</w:t>
      </w:r>
      <w:r w:rsidR="00291EEB">
        <w:t>7/29</w:t>
      </w:r>
      <w:r w:rsidR="00291EEB" w:rsidRPr="007C4727">
        <w:t>.)</w:t>
      </w:r>
    </w:p>
    <w:p w14:paraId="652038F5" w14:textId="381D80F3" w:rsidR="006935A9" w:rsidRPr="006128E6" w:rsidRDefault="006935A9" w:rsidP="00A703B9">
      <w:pPr>
        <w:pStyle w:val="Heading2"/>
        <w:spacing w:before="0"/>
        <w:rPr>
          <w:rFonts w:eastAsia="Malgun Gothic"/>
          <w:caps w:val="0"/>
          <w:szCs w:val="22"/>
        </w:rPr>
      </w:pPr>
      <w:r w:rsidRPr="006128E6">
        <w:rPr>
          <w:rFonts w:eastAsia="Malgun Gothic"/>
          <w:caps w:val="0"/>
          <w:szCs w:val="22"/>
        </w:rPr>
        <w:t>REPORT</w:t>
      </w:r>
      <w:r w:rsidR="000113FC">
        <w:rPr>
          <w:rFonts w:eastAsia="Malgun Gothic"/>
          <w:caps w:val="0"/>
          <w:szCs w:val="22"/>
        </w:rPr>
        <w:t xml:space="preserve"> ON ACTIVITIES</w:t>
      </w:r>
    </w:p>
    <w:p w14:paraId="21C27875" w14:textId="3AC8FE54" w:rsidR="00694A6A" w:rsidRPr="00694A6A" w:rsidRDefault="00A703B9" w:rsidP="00A703B9">
      <w:pPr>
        <w:pStyle w:val="ONUMFS"/>
        <w:numPr>
          <w:ilvl w:val="0"/>
          <w:numId w:val="0"/>
        </w:numPr>
        <w:rPr>
          <w:i/>
        </w:rPr>
      </w:pPr>
      <w:r>
        <w:fldChar w:fldCharType="begin"/>
      </w:r>
      <w:r>
        <w:instrText xml:space="preserve"> AUTONUM  </w:instrText>
      </w:r>
      <w:r>
        <w:fldChar w:fldCharType="end"/>
      </w:r>
      <w:r>
        <w:tab/>
      </w:r>
      <w:r w:rsidR="00291EEB">
        <w:t xml:space="preserve">After considering the preliminary results of part 1 of the survey, the PAPI Task Force held an online meeting and several rounds of discussion to revise </w:t>
      </w:r>
      <w:r w:rsidR="00FE7F97">
        <w:t>P</w:t>
      </w:r>
      <w:r w:rsidR="00291EEB">
        <w:t xml:space="preserve">art 2 of the </w:t>
      </w:r>
      <w:r w:rsidR="00291EEB">
        <w:rPr>
          <w:lang w:eastAsia="en-US"/>
        </w:rPr>
        <w:t xml:space="preserve">questionnaire on public access to patent information.  </w:t>
      </w:r>
      <w:r w:rsidR="00694A6A">
        <w:rPr>
          <w:lang w:eastAsia="en-US"/>
        </w:rPr>
        <w:t>The revised questionnaire is provided in the Annex to this document.</w:t>
      </w:r>
    </w:p>
    <w:p w14:paraId="18B4F45E" w14:textId="77777777" w:rsidR="00EC3AA3" w:rsidRDefault="00EC3AA3">
      <w:pPr>
        <w:rPr>
          <w:lang w:eastAsia="en-US"/>
        </w:rPr>
      </w:pPr>
      <w:r>
        <w:rPr>
          <w:lang w:eastAsia="en-US"/>
        </w:rPr>
        <w:br w:type="page"/>
      </w:r>
    </w:p>
    <w:p w14:paraId="32A49351" w14:textId="35869B98" w:rsidR="003A5F87" w:rsidRPr="00291EEB" w:rsidRDefault="00A703B9" w:rsidP="00197CBF">
      <w:pPr>
        <w:pStyle w:val="ONUMFS"/>
        <w:numPr>
          <w:ilvl w:val="0"/>
          <w:numId w:val="0"/>
        </w:numPr>
        <w:spacing w:after="120"/>
        <w:rPr>
          <w:i/>
        </w:rPr>
      </w:pPr>
      <w:r>
        <w:rPr>
          <w:lang w:eastAsia="en-US"/>
        </w:rPr>
        <w:lastRenderedPageBreak/>
        <w:fldChar w:fldCharType="begin"/>
      </w:r>
      <w:r>
        <w:rPr>
          <w:lang w:eastAsia="en-US"/>
        </w:rPr>
        <w:instrText xml:space="preserve"> AUTONUM  </w:instrText>
      </w:r>
      <w:r>
        <w:rPr>
          <w:lang w:eastAsia="en-US"/>
        </w:rPr>
        <w:fldChar w:fldCharType="end"/>
      </w:r>
      <w:r>
        <w:rPr>
          <w:lang w:eastAsia="en-US"/>
        </w:rPr>
        <w:tab/>
      </w:r>
      <w:r w:rsidR="00291EEB">
        <w:rPr>
          <w:lang w:eastAsia="en-US"/>
        </w:rPr>
        <w:t>Among the changes</w:t>
      </w:r>
      <w:r w:rsidR="00694A6A">
        <w:rPr>
          <w:lang w:eastAsia="en-US"/>
        </w:rPr>
        <w:t xml:space="preserve"> to the proposed questionnaire</w:t>
      </w:r>
      <w:r w:rsidR="00291EEB">
        <w:rPr>
          <w:lang w:eastAsia="en-US"/>
        </w:rPr>
        <w:t>:</w:t>
      </w:r>
    </w:p>
    <w:p w14:paraId="4E04CFCF" w14:textId="47C2BBFB" w:rsidR="00291EEB" w:rsidRDefault="00291EEB" w:rsidP="00694A6A">
      <w:pPr>
        <w:pStyle w:val="ListParagraph"/>
      </w:pPr>
      <w:r>
        <w:t xml:space="preserve">Adding definitions </w:t>
      </w:r>
      <w:r w:rsidR="004A2F48">
        <w:t xml:space="preserve">for various terms, including </w:t>
      </w:r>
      <w:r>
        <w:t>types of search (basic, advanced, semantic)</w:t>
      </w:r>
      <w:r w:rsidR="006A7AB6">
        <w:t>;</w:t>
      </w:r>
    </w:p>
    <w:p w14:paraId="2E8F3A37" w14:textId="14B263C7" w:rsidR="005C2DA8" w:rsidRDefault="005C2DA8" w:rsidP="00694A6A">
      <w:pPr>
        <w:pStyle w:val="ListParagraph"/>
      </w:pPr>
      <w:r>
        <w:t>Expanding the answer choices to include more types of patent information in several questions, such as 3, 4, 7, and 14</w:t>
      </w:r>
      <w:r w:rsidR="006A7AB6">
        <w:t>;</w:t>
      </w:r>
    </w:p>
    <w:p w14:paraId="527CB511" w14:textId="1AAA89BC" w:rsidR="005C2DA8" w:rsidRDefault="005C2DA8" w:rsidP="00694A6A">
      <w:pPr>
        <w:pStyle w:val="ListParagraph"/>
      </w:pPr>
      <w:r>
        <w:t xml:space="preserve">Updating question 9 in light of the WIPO authority file portal to avoid duplicating </w:t>
      </w:r>
      <w:r w:rsidR="00B23D7D">
        <w:t>information</w:t>
      </w:r>
      <w:r w:rsidR="006A7AB6">
        <w:t>;</w:t>
      </w:r>
    </w:p>
    <w:p w14:paraId="2FD2D8B1" w14:textId="7B368387" w:rsidR="00B23D7D" w:rsidRDefault="00B23D7D" w:rsidP="00694A6A">
      <w:pPr>
        <w:pStyle w:val="ListParagraph"/>
      </w:pPr>
      <w:r>
        <w:t xml:space="preserve">Adding questions 8 and 10 to collect information on why Offices may </w:t>
      </w:r>
      <w:r w:rsidR="00C92465">
        <w:t xml:space="preserve">not </w:t>
      </w:r>
      <w:r>
        <w:t xml:space="preserve">be using ST.27 (patent legal status) and ST.37 (authority file data) in order to improve the International Bureau's </w:t>
      </w:r>
      <w:r w:rsidR="004A2F48">
        <w:t>services</w:t>
      </w:r>
      <w:r w:rsidR="006A7AB6">
        <w:t>;</w:t>
      </w:r>
    </w:p>
    <w:p w14:paraId="5D9FA9C2" w14:textId="629BE365" w:rsidR="00C92465" w:rsidRDefault="00C92465" w:rsidP="00694A6A">
      <w:pPr>
        <w:pStyle w:val="ListParagraph"/>
      </w:pPr>
      <w:r>
        <w:t>Providing answer choices for questions 15 and 16 to improve the information collected</w:t>
      </w:r>
      <w:r w:rsidR="006A7AB6">
        <w:t>; and</w:t>
      </w:r>
    </w:p>
    <w:p w14:paraId="526263BD" w14:textId="78DE3E3E" w:rsidR="00291EEB" w:rsidRDefault="005C2DA8" w:rsidP="00197CBF">
      <w:pPr>
        <w:pStyle w:val="ListParagraph"/>
        <w:spacing w:after="220"/>
        <w:ind w:left="1282"/>
      </w:pPr>
      <w:r>
        <w:t xml:space="preserve">Clarifying language </w:t>
      </w:r>
      <w:r w:rsidR="00E344B7">
        <w:t xml:space="preserve">in many places </w:t>
      </w:r>
      <w:r>
        <w:t>throughout the survey</w:t>
      </w:r>
      <w:r w:rsidR="006A7AB6">
        <w:t>.</w:t>
      </w:r>
    </w:p>
    <w:p w14:paraId="3A7D5A17" w14:textId="772CD73D" w:rsidR="00291EEB" w:rsidRDefault="00A703B9" w:rsidP="00204D15">
      <w:pPr>
        <w:pStyle w:val="ONUMFS"/>
        <w:numPr>
          <w:ilvl w:val="0"/>
          <w:numId w:val="0"/>
        </w:numPr>
        <w:rPr>
          <w:i/>
        </w:rPr>
      </w:pPr>
      <w:r>
        <w:rPr>
          <w:lang w:eastAsia="en-US"/>
        </w:rPr>
        <w:fldChar w:fldCharType="begin"/>
      </w:r>
      <w:r>
        <w:rPr>
          <w:lang w:eastAsia="en-US"/>
        </w:rPr>
        <w:instrText xml:space="preserve"> AUTONUM  </w:instrText>
      </w:r>
      <w:r>
        <w:rPr>
          <w:lang w:eastAsia="en-US"/>
        </w:rPr>
        <w:fldChar w:fldCharType="end"/>
      </w:r>
      <w:r>
        <w:rPr>
          <w:lang w:eastAsia="en-US"/>
        </w:rPr>
        <w:tab/>
      </w:r>
      <w:r w:rsidR="00694A6A">
        <w:rPr>
          <w:lang w:eastAsia="en-US"/>
        </w:rPr>
        <w:t xml:space="preserve">If the revised questionnaire is approved by the CWS, the Secretariat plans to </w:t>
      </w:r>
      <w:r w:rsidR="00253254">
        <w:rPr>
          <w:lang w:eastAsia="en-US"/>
        </w:rPr>
        <w:t>conduct</w:t>
      </w:r>
      <w:r w:rsidR="00694A6A">
        <w:rPr>
          <w:lang w:eastAsia="en-US"/>
        </w:rPr>
        <w:t xml:space="preserve"> </w:t>
      </w:r>
      <w:r w:rsidR="001D2E2F">
        <w:rPr>
          <w:lang w:eastAsia="en-US"/>
        </w:rPr>
        <w:t>P</w:t>
      </w:r>
      <w:r w:rsidR="00253254">
        <w:rPr>
          <w:lang w:eastAsia="en-US"/>
        </w:rPr>
        <w:t xml:space="preserve">art 2 of </w:t>
      </w:r>
      <w:r w:rsidR="00694A6A">
        <w:rPr>
          <w:lang w:eastAsia="en-US"/>
        </w:rPr>
        <w:t xml:space="preserve">the survey </w:t>
      </w:r>
      <w:r w:rsidR="00253254">
        <w:t>in 2021 and report the outcome at the ninth session of the CWS.</w:t>
      </w:r>
    </w:p>
    <w:p w14:paraId="0E4A37DF" w14:textId="77777777" w:rsidR="00204D15" w:rsidRPr="003A5F87" w:rsidRDefault="00204D15" w:rsidP="00204D15">
      <w:pPr>
        <w:pStyle w:val="ONUMFS"/>
        <w:numPr>
          <w:ilvl w:val="0"/>
          <w:numId w:val="0"/>
        </w:numPr>
        <w:rPr>
          <w:i/>
        </w:rPr>
      </w:pPr>
    </w:p>
    <w:p w14:paraId="3E557859" w14:textId="797993CC" w:rsidR="000113FC" w:rsidRPr="003A5F87" w:rsidRDefault="00A703B9" w:rsidP="00A703B9">
      <w:pPr>
        <w:pStyle w:val="ONUMFS"/>
        <w:numPr>
          <w:ilvl w:val="0"/>
          <w:numId w:val="0"/>
        </w:numPr>
        <w:spacing w:after="120"/>
        <w:ind w:left="5530"/>
        <w:rPr>
          <w:i/>
        </w:rPr>
      </w:pPr>
      <w:r>
        <w:rPr>
          <w:i/>
          <w:szCs w:val="22"/>
        </w:rPr>
        <w:fldChar w:fldCharType="begin"/>
      </w:r>
      <w:r>
        <w:rPr>
          <w:i/>
          <w:szCs w:val="22"/>
        </w:rPr>
        <w:instrText xml:space="preserve"> AUTONUM  </w:instrText>
      </w:r>
      <w:r>
        <w:rPr>
          <w:i/>
          <w:szCs w:val="22"/>
        </w:rPr>
        <w:fldChar w:fldCharType="end"/>
      </w:r>
      <w:r>
        <w:rPr>
          <w:i/>
          <w:szCs w:val="22"/>
        </w:rPr>
        <w:tab/>
      </w:r>
      <w:r w:rsidR="000113FC" w:rsidRPr="003A5F87">
        <w:rPr>
          <w:i/>
          <w:szCs w:val="22"/>
        </w:rPr>
        <w:t>Th</w:t>
      </w:r>
      <w:r w:rsidR="000113FC" w:rsidRPr="003A5F87">
        <w:rPr>
          <w:i/>
        </w:rPr>
        <w:t xml:space="preserve">e CWS is invited to: </w:t>
      </w:r>
    </w:p>
    <w:p w14:paraId="6FF6BC68" w14:textId="30058EB6" w:rsidR="000113FC" w:rsidRDefault="000113FC" w:rsidP="000113FC">
      <w:pPr>
        <w:pStyle w:val="BodyText"/>
        <w:tabs>
          <w:tab w:val="left" w:pos="6160"/>
          <w:tab w:val="left" w:pos="6710"/>
        </w:tabs>
        <w:ind w:left="5530"/>
        <w:rPr>
          <w:i/>
        </w:rPr>
      </w:pPr>
      <w:r>
        <w:rPr>
          <w:i/>
        </w:rPr>
        <w:tab/>
        <w:t>(a)</w:t>
      </w:r>
      <w:r>
        <w:rPr>
          <w:i/>
        </w:rPr>
        <w:tab/>
      </w:r>
      <w:r w:rsidRPr="006A730D">
        <w:rPr>
          <w:i/>
        </w:rPr>
        <w:t xml:space="preserve">note the content of </w:t>
      </w:r>
      <w:r w:rsidR="00772528">
        <w:rPr>
          <w:i/>
        </w:rPr>
        <w:t xml:space="preserve">this </w:t>
      </w:r>
      <w:r w:rsidRPr="006A730D">
        <w:rPr>
          <w:i/>
        </w:rPr>
        <w:t>document;</w:t>
      </w:r>
      <w:r>
        <w:rPr>
          <w:i/>
        </w:rPr>
        <w:t xml:space="preserve"> </w:t>
      </w:r>
    </w:p>
    <w:p w14:paraId="67A6C5F5" w14:textId="26BE4B87" w:rsidR="000113FC" w:rsidRDefault="000113FC" w:rsidP="000113FC">
      <w:pPr>
        <w:pStyle w:val="BodyText"/>
        <w:tabs>
          <w:tab w:val="left" w:pos="6160"/>
          <w:tab w:val="left" w:pos="6710"/>
        </w:tabs>
        <w:ind w:left="5530"/>
        <w:rPr>
          <w:i/>
        </w:rPr>
      </w:pPr>
      <w:r>
        <w:rPr>
          <w:i/>
        </w:rPr>
        <w:tab/>
        <w:t>(b)</w:t>
      </w:r>
      <w:r>
        <w:rPr>
          <w:i/>
        </w:rPr>
        <w:tab/>
      </w:r>
      <w:r w:rsidR="00E344B7">
        <w:rPr>
          <w:i/>
        </w:rPr>
        <w:t>approve the questionnaire for Part 2 of the survey, as presented in the Annex;</w:t>
      </w:r>
      <w:r w:rsidR="00204D15">
        <w:rPr>
          <w:i/>
        </w:rPr>
        <w:t xml:space="preserve"> and</w:t>
      </w:r>
    </w:p>
    <w:p w14:paraId="45431CC5" w14:textId="47CB0508" w:rsidR="00E344B7" w:rsidRDefault="00E344B7" w:rsidP="00E344B7">
      <w:pPr>
        <w:pStyle w:val="BodyText"/>
        <w:tabs>
          <w:tab w:val="left" w:pos="6160"/>
          <w:tab w:val="left" w:pos="6710"/>
        </w:tabs>
        <w:ind w:left="5530"/>
        <w:rPr>
          <w:i/>
        </w:rPr>
      </w:pPr>
      <w:r>
        <w:rPr>
          <w:i/>
        </w:rPr>
        <w:tab/>
        <w:t>(c)</w:t>
      </w:r>
      <w:r>
        <w:rPr>
          <w:i/>
        </w:rPr>
        <w:tab/>
        <w:t xml:space="preserve"> request the Secretariat to issue a circular inviting </w:t>
      </w:r>
      <w:r w:rsidR="00EC3AA3">
        <w:rPr>
          <w:i/>
        </w:rPr>
        <w:t>O</w:t>
      </w:r>
      <w:r>
        <w:rPr>
          <w:i/>
        </w:rPr>
        <w:t>ffices to take part in the survey.</w:t>
      </w:r>
    </w:p>
    <w:p w14:paraId="5ACF69A0" w14:textId="77777777" w:rsidR="00E344B7" w:rsidRPr="006A730D" w:rsidRDefault="00E344B7" w:rsidP="000113FC">
      <w:pPr>
        <w:pStyle w:val="BodyText"/>
        <w:tabs>
          <w:tab w:val="left" w:pos="6160"/>
          <w:tab w:val="left" w:pos="6710"/>
        </w:tabs>
        <w:ind w:left="5530"/>
        <w:rPr>
          <w:i/>
        </w:rPr>
      </w:pPr>
    </w:p>
    <w:p w14:paraId="43A23A12" w14:textId="2B1C2C3F" w:rsidR="00DC37BC" w:rsidRDefault="00DC37BC" w:rsidP="00892317">
      <w:pPr>
        <w:rPr>
          <w:szCs w:val="22"/>
        </w:rPr>
      </w:pPr>
    </w:p>
    <w:p w14:paraId="72DA3CFB" w14:textId="05DE0D71" w:rsidR="00DC37BC" w:rsidRDefault="00DC37BC" w:rsidP="00892317">
      <w:pPr>
        <w:rPr>
          <w:szCs w:val="22"/>
        </w:rPr>
      </w:pPr>
    </w:p>
    <w:p w14:paraId="32B65C47" w14:textId="77777777" w:rsidR="00DC37BC" w:rsidRDefault="00DC37BC" w:rsidP="00892317">
      <w:pPr>
        <w:rPr>
          <w:szCs w:val="22"/>
        </w:rPr>
      </w:pPr>
    </w:p>
    <w:p w14:paraId="2A8D1A1C" w14:textId="77777777" w:rsidR="00DA6220" w:rsidRPr="00084955" w:rsidRDefault="00DA6220" w:rsidP="00892317">
      <w:pPr>
        <w:rPr>
          <w:szCs w:val="22"/>
        </w:rPr>
      </w:pPr>
    </w:p>
    <w:p w14:paraId="3631BCCD" w14:textId="77777777" w:rsidR="002444C2" w:rsidRPr="00084955" w:rsidRDefault="002444C2" w:rsidP="002444C2">
      <w:pPr>
        <w:pStyle w:val="Endofdocument"/>
      </w:pPr>
      <w:r w:rsidRPr="00084955">
        <w:rPr>
          <w:rFonts w:cs="Arial"/>
          <w:sz w:val="22"/>
          <w:szCs w:val="22"/>
        </w:rPr>
        <w:t>[</w:t>
      </w:r>
      <w:r>
        <w:rPr>
          <w:rFonts w:cs="Arial"/>
          <w:sz w:val="22"/>
          <w:szCs w:val="22"/>
        </w:rPr>
        <w:t>Annex follows</w:t>
      </w:r>
      <w:r w:rsidRPr="00084955">
        <w:rPr>
          <w:rFonts w:cs="Arial"/>
          <w:sz w:val="22"/>
          <w:szCs w:val="22"/>
        </w:rPr>
        <w:t>]</w:t>
      </w:r>
    </w:p>
    <w:p w14:paraId="1B80F0F4" w14:textId="5CFECE00" w:rsidR="002928D3" w:rsidRPr="00084955" w:rsidRDefault="002928D3" w:rsidP="002444C2">
      <w:pPr>
        <w:pStyle w:val="Endofdocument"/>
      </w:pPr>
    </w:p>
    <w:sectPr w:rsidR="002928D3" w:rsidRPr="00084955" w:rsidSect="00AB1326">
      <w:headerReference w:type="even" r:id="rId9"/>
      <w:headerReference w:type="default" r:id="rId10"/>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19C86" w14:textId="77777777" w:rsidR="00143434" w:rsidRDefault="00143434">
      <w:r>
        <w:separator/>
      </w:r>
    </w:p>
  </w:endnote>
  <w:endnote w:type="continuationSeparator" w:id="0">
    <w:p w14:paraId="058C2D48" w14:textId="77777777" w:rsidR="00143434" w:rsidRDefault="00143434" w:rsidP="003B38C1">
      <w:r>
        <w:separator/>
      </w:r>
    </w:p>
    <w:p w14:paraId="6DB1C95E" w14:textId="77777777" w:rsidR="00143434" w:rsidRPr="003B38C1" w:rsidRDefault="00143434" w:rsidP="003B38C1">
      <w:pPr>
        <w:spacing w:after="60"/>
        <w:rPr>
          <w:sz w:val="17"/>
        </w:rPr>
      </w:pPr>
      <w:r>
        <w:rPr>
          <w:sz w:val="17"/>
        </w:rPr>
        <w:t>[Endnote continued from previous page]</w:t>
      </w:r>
    </w:p>
  </w:endnote>
  <w:endnote w:type="continuationNotice" w:id="1">
    <w:p w14:paraId="501A757F" w14:textId="77777777" w:rsidR="00143434" w:rsidRPr="003B38C1" w:rsidRDefault="0014343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C534F" w14:textId="77777777" w:rsidR="00143434" w:rsidRDefault="00143434">
      <w:r>
        <w:separator/>
      </w:r>
    </w:p>
  </w:footnote>
  <w:footnote w:type="continuationSeparator" w:id="0">
    <w:p w14:paraId="2527A97B" w14:textId="77777777" w:rsidR="00143434" w:rsidRDefault="00143434" w:rsidP="008B60B2">
      <w:r>
        <w:separator/>
      </w:r>
    </w:p>
    <w:p w14:paraId="7D9D8C53" w14:textId="77777777" w:rsidR="00143434" w:rsidRPr="00ED77FB" w:rsidRDefault="00143434" w:rsidP="008B60B2">
      <w:pPr>
        <w:spacing w:after="60"/>
        <w:rPr>
          <w:sz w:val="17"/>
          <w:szCs w:val="17"/>
        </w:rPr>
      </w:pPr>
      <w:r w:rsidRPr="00ED77FB">
        <w:rPr>
          <w:sz w:val="17"/>
          <w:szCs w:val="17"/>
        </w:rPr>
        <w:t>[Footnote continued from previous page]</w:t>
      </w:r>
    </w:p>
  </w:footnote>
  <w:footnote w:type="continuationNotice" w:id="1">
    <w:p w14:paraId="20DE7B99" w14:textId="77777777" w:rsidR="00143434" w:rsidRPr="00ED77FB" w:rsidRDefault="0014343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53374E42" w:rsidR="00AB1326" w:rsidRDefault="00AB1326" w:rsidP="00DC37BC">
    <w:pPr>
      <w:jc w:val="right"/>
    </w:pPr>
    <w:r>
      <w:t>CWS/8/</w:t>
    </w:r>
    <w:r w:rsidR="00DC37BC">
      <w:t>21</w:t>
    </w:r>
  </w:p>
  <w:p w14:paraId="41357948" w14:textId="3AA5476E" w:rsidR="00AB1326" w:rsidRDefault="00AB1326" w:rsidP="00AB1326">
    <w:pPr>
      <w:jc w:val="right"/>
    </w:pPr>
    <w:r>
      <w:t xml:space="preserve">page </w:t>
    </w:r>
    <w:r>
      <w:fldChar w:fldCharType="begin"/>
    </w:r>
    <w:r>
      <w:instrText xml:space="preserve"> PAGE  \* MERGEFORMAT </w:instrText>
    </w:r>
    <w:r>
      <w:fldChar w:fldCharType="separate"/>
    </w:r>
    <w:r w:rsidR="002444C2">
      <w:rPr>
        <w:noProof/>
      </w:rPr>
      <w:t>2</w:t>
    </w:r>
    <w:r>
      <w:fldChar w:fldCharType="end"/>
    </w:r>
  </w:p>
  <w:p w14:paraId="3B7A8B36" w14:textId="77777777" w:rsidR="00AB1326" w:rsidRDefault="00AB1326" w:rsidP="00AB1326">
    <w:pPr>
      <w:jc w:val="right"/>
    </w:pPr>
  </w:p>
  <w:p w14:paraId="673B581A"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77777777" w:rsidR="007D1090" w:rsidRDefault="00AB1326" w:rsidP="00F55529">
    <w:pPr>
      <w:jc w:val="right"/>
    </w:pPr>
    <w:r>
      <w:rPr>
        <w:noProof/>
      </w:rPr>
      <mc:AlternateContent>
        <mc:Choice Requires="wps">
          <w:drawing>
            <wp:anchor distT="558800" distB="0" distL="114300" distR="114300" simplePos="0" relativeHeight="251660288" behindDoc="0" locked="0" layoutInCell="0" allowOverlap="1" wp14:anchorId="1A0A90C9" wp14:editId="220EE5FC">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649D7" w14:textId="33C9A2E8" w:rsidR="00AB1326" w:rsidRDefault="0036715F" w:rsidP="0036715F">
                          <w:pPr>
                            <w:jc w:val="center"/>
                          </w:pPr>
                          <w:r w:rsidRPr="0036715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0A90C9"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14:paraId="358649D7" w14:textId="33C9A2E8" w:rsidR="00AB1326" w:rsidRDefault="0036715F" w:rsidP="0036715F">
                    <w:pPr>
                      <w:jc w:val="center"/>
                    </w:pPr>
                    <w:r w:rsidRPr="0036715F">
                      <w:rPr>
                        <w:color w:val="000000"/>
                        <w:sz w:val="17"/>
                      </w:rPr>
                      <w:t>WIPO FOR OFFICIAL USE ONLY</w:t>
                    </w:r>
                  </w:p>
                </w:txbxContent>
              </v:textbox>
              <w10:wrap anchorx="margin" anchory="margin"/>
            </v:shape>
          </w:pict>
        </mc:Fallback>
      </mc:AlternateContent>
    </w:r>
    <w:r w:rsidR="007D1090">
      <w:t>CWS/</w:t>
    </w:r>
    <w:r>
      <w:t>8</w:t>
    </w:r>
    <w:r w:rsidR="007D1090">
      <w:t>/1</w:t>
    </w:r>
    <w:r w:rsidR="00BD0A46">
      <w:t xml:space="preserve"> </w:t>
    </w:r>
    <w:r w:rsidR="00C9060F">
      <w:t>Prov</w:t>
    </w:r>
    <w:r w:rsidR="00F55529">
      <w:t>.</w:t>
    </w:r>
  </w:p>
  <w:p w14:paraId="46BF03FC" w14:textId="0D63C522" w:rsidR="007D1090" w:rsidRDefault="007D1090" w:rsidP="00477D6B">
    <w:pPr>
      <w:jc w:val="right"/>
    </w:pPr>
    <w:r>
      <w:t xml:space="preserve">page </w:t>
    </w:r>
    <w:r>
      <w:fldChar w:fldCharType="begin"/>
    </w:r>
    <w:r>
      <w:instrText xml:space="preserve"> PAGE  \* MERGEFORMAT </w:instrText>
    </w:r>
    <w:r>
      <w:fldChar w:fldCharType="separate"/>
    </w:r>
    <w:r w:rsidR="007F444D">
      <w:rPr>
        <w:noProof/>
      </w:rPr>
      <w:t>3</w:t>
    </w:r>
    <w:r>
      <w:fldChar w:fldCharType="end"/>
    </w:r>
  </w:p>
  <w:p w14:paraId="2908C65F" w14:textId="77777777" w:rsidR="007D1090" w:rsidRDefault="007D1090" w:rsidP="00477D6B">
    <w:pPr>
      <w:jc w:val="right"/>
    </w:pPr>
  </w:p>
  <w:p w14:paraId="50AEEC99" w14:textId="77777777" w:rsidR="00216DC2" w:rsidRDefault="00216DC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7" w15:restartNumberingAfterBreak="0">
    <w:nsid w:val="3FB722E2"/>
    <w:multiLevelType w:val="hybridMultilevel"/>
    <w:tmpl w:val="DAC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8"/>
  </w:num>
  <w:num w:numId="2">
    <w:abstractNumId w:val="0"/>
  </w:num>
  <w:num w:numId="3">
    <w:abstractNumId w:val="3"/>
  </w:num>
  <w:num w:numId="4">
    <w:abstractNumId w:val="9"/>
  </w:num>
  <w:num w:numId="5">
    <w:abstractNumId w:val="10"/>
  </w:num>
  <w:num w:numId="6">
    <w:abstractNumId w:val="2"/>
  </w:num>
  <w:num w:numId="7">
    <w:abstractNumId w:val="11"/>
  </w:num>
  <w:num w:numId="8">
    <w:abstractNumId w:val="13"/>
  </w:num>
  <w:num w:numId="9">
    <w:abstractNumId w:val="5"/>
  </w:num>
  <w:num w:numId="10">
    <w:abstractNumId w:val="4"/>
  </w:num>
  <w:num w:numId="11">
    <w:abstractNumId w:val="1"/>
  </w:num>
  <w:num w:numId="12">
    <w:abstractNumId w:val="0"/>
  </w:num>
  <w:num w:numId="13">
    <w:abstractNumId w:val="0"/>
  </w:num>
  <w:num w:numId="14">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7"/>
  </w:num>
  <w:num w:numId="1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13FC"/>
    <w:rsid w:val="0001393C"/>
    <w:rsid w:val="000143CE"/>
    <w:rsid w:val="00014EFF"/>
    <w:rsid w:val="00023321"/>
    <w:rsid w:val="00026093"/>
    <w:rsid w:val="000305FB"/>
    <w:rsid w:val="000320E5"/>
    <w:rsid w:val="00032CDF"/>
    <w:rsid w:val="00043CAA"/>
    <w:rsid w:val="00044AA4"/>
    <w:rsid w:val="00047327"/>
    <w:rsid w:val="00055F73"/>
    <w:rsid w:val="00067295"/>
    <w:rsid w:val="00067AE0"/>
    <w:rsid w:val="00067E1A"/>
    <w:rsid w:val="00070AA4"/>
    <w:rsid w:val="00075432"/>
    <w:rsid w:val="0007684D"/>
    <w:rsid w:val="00084955"/>
    <w:rsid w:val="00085237"/>
    <w:rsid w:val="000968ED"/>
    <w:rsid w:val="000B0F76"/>
    <w:rsid w:val="000B2D2B"/>
    <w:rsid w:val="000B7247"/>
    <w:rsid w:val="000C1021"/>
    <w:rsid w:val="000C22DB"/>
    <w:rsid w:val="000C5666"/>
    <w:rsid w:val="000C5B9D"/>
    <w:rsid w:val="000E11B0"/>
    <w:rsid w:val="000E4467"/>
    <w:rsid w:val="000E5F65"/>
    <w:rsid w:val="000F46D6"/>
    <w:rsid w:val="000F5116"/>
    <w:rsid w:val="000F5E56"/>
    <w:rsid w:val="000F669C"/>
    <w:rsid w:val="001139CE"/>
    <w:rsid w:val="001139F0"/>
    <w:rsid w:val="001146BB"/>
    <w:rsid w:val="00115693"/>
    <w:rsid w:val="00124B1A"/>
    <w:rsid w:val="001251D1"/>
    <w:rsid w:val="00126B6F"/>
    <w:rsid w:val="00134368"/>
    <w:rsid w:val="001360FF"/>
    <w:rsid w:val="00136272"/>
    <w:rsid w:val="001362EE"/>
    <w:rsid w:val="00143396"/>
    <w:rsid w:val="00143434"/>
    <w:rsid w:val="00144A55"/>
    <w:rsid w:val="00150720"/>
    <w:rsid w:val="00152DAC"/>
    <w:rsid w:val="00152DF6"/>
    <w:rsid w:val="00153A46"/>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97CBF"/>
    <w:rsid w:val="001A0B8F"/>
    <w:rsid w:val="001A1983"/>
    <w:rsid w:val="001A5F0B"/>
    <w:rsid w:val="001A6426"/>
    <w:rsid w:val="001A71D7"/>
    <w:rsid w:val="001B5BC5"/>
    <w:rsid w:val="001B6A44"/>
    <w:rsid w:val="001B7F01"/>
    <w:rsid w:val="001C0FA4"/>
    <w:rsid w:val="001D2E2F"/>
    <w:rsid w:val="001F3BEE"/>
    <w:rsid w:val="001F47F0"/>
    <w:rsid w:val="00202124"/>
    <w:rsid w:val="00204D15"/>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444C2"/>
    <w:rsid w:val="00253254"/>
    <w:rsid w:val="00254A4E"/>
    <w:rsid w:val="002618E7"/>
    <w:rsid w:val="002634C4"/>
    <w:rsid w:val="00271EC1"/>
    <w:rsid w:val="00272975"/>
    <w:rsid w:val="00275BE0"/>
    <w:rsid w:val="0028252D"/>
    <w:rsid w:val="0028507D"/>
    <w:rsid w:val="00287817"/>
    <w:rsid w:val="00290B2A"/>
    <w:rsid w:val="002912F3"/>
    <w:rsid w:val="00291EEB"/>
    <w:rsid w:val="002928D3"/>
    <w:rsid w:val="002936BB"/>
    <w:rsid w:val="0029686D"/>
    <w:rsid w:val="002A1D3F"/>
    <w:rsid w:val="002A234C"/>
    <w:rsid w:val="002A40F1"/>
    <w:rsid w:val="002A64AF"/>
    <w:rsid w:val="002B20A3"/>
    <w:rsid w:val="002B4031"/>
    <w:rsid w:val="002B6114"/>
    <w:rsid w:val="002E14FC"/>
    <w:rsid w:val="002E3212"/>
    <w:rsid w:val="002F1FE6"/>
    <w:rsid w:val="002F4E68"/>
    <w:rsid w:val="003032C9"/>
    <w:rsid w:val="003068C1"/>
    <w:rsid w:val="00306EEA"/>
    <w:rsid w:val="00312F7F"/>
    <w:rsid w:val="00325724"/>
    <w:rsid w:val="0033325E"/>
    <w:rsid w:val="0033734A"/>
    <w:rsid w:val="003379DE"/>
    <w:rsid w:val="0034360D"/>
    <w:rsid w:val="00345D82"/>
    <w:rsid w:val="0035110E"/>
    <w:rsid w:val="00357B3A"/>
    <w:rsid w:val="00361450"/>
    <w:rsid w:val="00367122"/>
    <w:rsid w:val="0036715F"/>
    <w:rsid w:val="003673CF"/>
    <w:rsid w:val="0036754F"/>
    <w:rsid w:val="00371410"/>
    <w:rsid w:val="003724D4"/>
    <w:rsid w:val="00372913"/>
    <w:rsid w:val="00380C92"/>
    <w:rsid w:val="003845C1"/>
    <w:rsid w:val="00387294"/>
    <w:rsid w:val="003935D5"/>
    <w:rsid w:val="00395DA4"/>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57E3"/>
    <w:rsid w:val="003D6FD0"/>
    <w:rsid w:val="003E08B0"/>
    <w:rsid w:val="003E3D76"/>
    <w:rsid w:val="003E4213"/>
    <w:rsid w:val="003E43ED"/>
    <w:rsid w:val="003E6BD5"/>
    <w:rsid w:val="003F08A2"/>
    <w:rsid w:val="003F49F3"/>
    <w:rsid w:val="00401C1B"/>
    <w:rsid w:val="00404914"/>
    <w:rsid w:val="00406039"/>
    <w:rsid w:val="00411E27"/>
    <w:rsid w:val="00414C69"/>
    <w:rsid w:val="0041784C"/>
    <w:rsid w:val="004219DD"/>
    <w:rsid w:val="004238C9"/>
    <w:rsid w:val="00423E3E"/>
    <w:rsid w:val="00427AF4"/>
    <w:rsid w:val="0043292D"/>
    <w:rsid w:val="00433695"/>
    <w:rsid w:val="00442220"/>
    <w:rsid w:val="004566D9"/>
    <w:rsid w:val="00457762"/>
    <w:rsid w:val="0046036C"/>
    <w:rsid w:val="004615D2"/>
    <w:rsid w:val="004647DA"/>
    <w:rsid w:val="004654AD"/>
    <w:rsid w:val="00470688"/>
    <w:rsid w:val="00472582"/>
    <w:rsid w:val="00473A12"/>
    <w:rsid w:val="00474062"/>
    <w:rsid w:val="00477D6B"/>
    <w:rsid w:val="00481EEA"/>
    <w:rsid w:val="004853A0"/>
    <w:rsid w:val="00485A19"/>
    <w:rsid w:val="00491D68"/>
    <w:rsid w:val="004A2F48"/>
    <w:rsid w:val="004A5372"/>
    <w:rsid w:val="004A54AA"/>
    <w:rsid w:val="004A61B8"/>
    <w:rsid w:val="004B26E7"/>
    <w:rsid w:val="004B415E"/>
    <w:rsid w:val="004B5909"/>
    <w:rsid w:val="004C3D68"/>
    <w:rsid w:val="004C4ACD"/>
    <w:rsid w:val="004C6B77"/>
    <w:rsid w:val="004D268E"/>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6520"/>
    <w:rsid w:val="005905B7"/>
    <w:rsid w:val="00594180"/>
    <w:rsid w:val="005A245A"/>
    <w:rsid w:val="005B0371"/>
    <w:rsid w:val="005C09C6"/>
    <w:rsid w:val="005C2DA8"/>
    <w:rsid w:val="005C43A6"/>
    <w:rsid w:val="005C6649"/>
    <w:rsid w:val="005C71DD"/>
    <w:rsid w:val="005D532D"/>
    <w:rsid w:val="005D5536"/>
    <w:rsid w:val="005E1D7F"/>
    <w:rsid w:val="005E69B9"/>
    <w:rsid w:val="005F0588"/>
    <w:rsid w:val="005F4F93"/>
    <w:rsid w:val="005F6088"/>
    <w:rsid w:val="005F733A"/>
    <w:rsid w:val="0060128A"/>
    <w:rsid w:val="00603523"/>
    <w:rsid w:val="00605827"/>
    <w:rsid w:val="006129DC"/>
    <w:rsid w:val="006149AA"/>
    <w:rsid w:val="00614F82"/>
    <w:rsid w:val="0061586B"/>
    <w:rsid w:val="00615D9A"/>
    <w:rsid w:val="006166AC"/>
    <w:rsid w:val="0062573E"/>
    <w:rsid w:val="00631EA5"/>
    <w:rsid w:val="00634C20"/>
    <w:rsid w:val="0063544A"/>
    <w:rsid w:val="00637EE8"/>
    <w:rsid w:val="00646050"/>
    <w:rsid w:val="00650F84"/>
    <w:rsid w:val="00652999"/>
    <w:rsid w:val="00653E35"/>
    <w:rsid w:val="00660664"/>
    <w:rsid w:val="006615F4"/>
    <w:rsid w:val="00661F18"/>
    <w:rsid w:val="00665171"/>
    <w:rsid w:val="00666635"/>
    <w:rsid w:val="00667545"/>
    <w:rsid w:val="006713CA"/>
    <w:rsid w:val="00671BD2"/>
    <w:rsid w:val="00676C5C"/>
    <w:rsid w:val="006851D6"/>
    <w:rsid w:val="0068711D"/>
    <w:rsid w:val="00691777"/>
    <w:rsid w:val="006935A9"/>
    <w:rsid w:val="00694A6A"/>
    <w:rsid w:val="00697CDB"/>
    <w:rsid w:val="006A075B"/>
    <w:rsid w:val="006A3905"/>
    <w:rsid w:val="006A5902"/>
    <w:rsid w:val="006A7AB6"/>
    <w:rsid w:val="006B5BF0"/>
    <w:rsid w:val="006C1677"/>
    <w:rsid w:val="006C6AF1"/>
    <w:rsid w:val="006D3AEE"/>
    <w:rsid w:val="006E1DB2"/>
    <w:rsid w:val="006E6087"/>
    <w:rsid w:val="006F32F9"/>
    <w:rsid w:val="007015C4"/>
    <w:rsid w:val="007210F3"/>
    <w:rsid w:val="00724DAD"/>
    <w:rsid w:val="00726912"/>
    <w:rsid w:val="0073440C"/>
    <w:rsid w:val="00734652"/>
    <w:rsid w:val="00734EA7"/>
    <w:rsid w:val="007356F1"/>
    <w:rsid w:val="00736038"/>
    <w:rsid w:val="00746814"/>
    <w:rsid w:val="007502FD"/>
    <w:rsid w:val="00752BE2"/>
    <w:rsid w:val="00754723"/>
    <w:rsid w:val="00765F15"/>
    <w:rsid w:val="00767C3F"/>
    <w:rsid w:val="00772528"/>
    <w:rsid w:val="007734D2"/>
    <w:rsid w:val="00773B7B"/>
    <w:rsid w:val="00774501"/>
    <w:rsid w:val="00774EB5"/>
    <w:rsid w:val="00777E4D"/>
    <w:rsid w:val="007829B8"/>
    <w:rsid w:val="007911BB"/>
    <w:rsid w:val="00793BFC"/>
    <w:rsid w:val="007A0CBE"/>
    <w:rsid w:val="007B1727"/>
    <w:rsid w:val="007B6851"/>
    <w:rsid w:val="007B6E36"/>
    <w:rsid w:val="007C1C86"/>
    <w:rsid w:val="007C275D"/>
    <w:rsid w:val="007D0DBE"/>
    <w:rsid w:val="007D1090"/>
    <w:rsid w:val="007D1613"/>
    <w:rsid w:val="007D325E"/>
    <w:rsid w:val="007D4713"/>
    <w:rsid w:val="007D632E"/>
    <w:rsid w:val="007E3178"/>
    <w:rsid w:val="007F1226"/>
    <w:rsid w:val="007F199C"/>
    <w:rsid w:val="007F1DDE"/>
    <w:rsid w:val="007F43BE"/>
    <w:rsid w:val="007F444D"/>
    <w:rsid w:val="007F548C"/>
    <w:rsid w:val="007F6442"/>
    <w:rsid w:val="007F6AFB"/>
    <w:rsid w:val="008021B9"/>
    <w:rsid w:val="008146C1"/>
    <w:rsid w:val="00821F66"/>
    <w:rsid w:val="008240CE"/>
    <w:rsid w:val="00830298"/>
    <w:rsid w:val="008451F7"/>
    <w:rsid w:val="00854B4A"/>
    <w:rsid w:val="00866208"/>
    <w:rsid w:val="00872524"/>
    <w:rsid w:val="00872F93"/>
    <w:rsid w:val="00892317"/>
    <w:rsid w:val="008A274F"/>
    <w:rsid w:val="008A3F0A"/>
    <w:rsid w:val="008B2CC1"/>
    <w:rsid w:val="008B60B2"/>
    <w:rsid w:val="008B7353"/>
    <w:rsid w:val="008C0CB2"/>
    <w:rsid w:val="008D0F3C"/>
    <w:rsid w:val="008D3780"/>
    <w:rsid w:val="008D50DC"/>
    <w:rsid w:val="008D610D"/>
    <w:rsid w:val="008E642B"/>
    <w:rsid w:val="008E7183"/>
    <w:rsid w:val="008F7FC3"/>
    <w:rsid w:val="00900457"/>
    <w:rsid w:val="009016DA"/>
    <w:rsid w:val="00903212"/>
    <w:rsid w:val="00905835"/>
    <w:rsid w:val="0090731E"/>
    <w:rsid w:val="009117A2"/>
    <w:rsid w:val="00913C6C"/>
    <w:rsid w:val="00914EDF"/>
    <w:rsid w:val="00915573"/>
    <w:rsid w:val="00916EE2"/>
    <w:rsid w:val="009312A8"/>
    <w:rsid w:val="00931CEC"/>
    <w:rsid w:val="00933B31"/>
    <w:rsid w:val="0093421F"/>
    <w:rsid w:val="009350C5"/>
    <w:rsid w:val="00936764"/>
    <w:rsid w:val="00940899"/>
    <w:rsid w:val="0094732B"/>
    <w:rsid w:val="00953654"/>
    <w:rsid w:val="00956504"/>
    <w:rsid w:val="0096310C"/>
    <w:rsid w:val="00966A22"/>
    <w:rsid w:val="0096722F"/>
    <w:rsid w:val="00973F6F"/>
    <w:rsid w:val="00976FCA"/>
    <w:rsid w:val="00980843"/>
    <w:rsid w:val="00980EF3"/>
    <w:rsid w:val="00984B0B"/>
    <w:rsid w:val="00984B67"/>
    <w:rsid w:val="00985C53"/>
    <w:rsid w:val="009929BC"/>
    <w:rsid w:val="00994B08"/>
    <w:rsid w:val="00997625"/>
    <w:rsid w:val="009A6DDF"/>
    <w:rsid w:val="009A7F03"/>
    <w:rsid w:val="009B043D"/>
    <w:rsid w:val="009B4D37"/>
    <w:rsid w:val="009C3715"/>
    <w:rsid w:val="009C594D"/>
    <w:rsid w:val="009D4EEC"/>
    <w:rsid w:val="009E2791"/>
    <w:rsid w:val="009E3F6F"/>
    <w:rsid w:val="009F35F0"/>
    <w:rsid w:val="009F3B5D"/>
    <w:rsid w:val="009F499F"/>
    <w:rsid w:val="009F6C8E"/>
    <w:rsid w:val="009F7984"/>
    <w:rsid w:val="00A02179"/>
    <w:rsid w:val="00A04908"/>
    <w:rsid w:val="00A04949"/>
    <w:rsid w:val="00A071F3"/>
    <w:rsid w:val="00A109AF"/>
    <w:rsid w:val="00A1206D"/>
    <w:rsid w:val="00A157CB"/>
    <w:rsid w:val="00A20970"/>
    <w:rsid w:val="00A274DF"/>
    <w:rsid w:val="00A34447"/>
    <w:rsid w:val="00A3799D"/>
    <w:rsid w:val="00A42DAF"/>
    <w:rsid w:val="00A45BD8"/>
    <w:rsid w:val="00A47185"/>
    <w:rsid w:val="00A51B12"/>
    <w:rsid w:val="00A562AD"/>
    <w:rsid w:val="00A703B9"/>
    <w:rsid w:val="00A72886"/>
    <w:rsid w:val="00A81719"/>
    <w:rsid w:val="00A869B7"/>
    <w:rsid w:val="00A87B6E"/>
    <w:rsid w:val="00AA0246"/>
    <w:rsid w:val="00AB0732"/>
    <w:rsid w:val="00AB10FB"/>
    <w:rsid w:val="00AB1326"/>
    <w:rsid w:val="00AB4066"/>
    <w:rsid w:val="00AC0D01"/>
    <w:rsid w:val="00AC205C"/>
    <w:rsid w:val="00AC3ABE"/>
    <w:rsid w:val="00AC5DF8"/>
    <w:rsid w:val="00AD1C5D"/>
    <w:rsid w:val="00AD22A3"/>
    <w:rsid w:val="00AD5513"/>
    <w:rsid w:val="00AF0A6B"/>
    <w:rsid w:val="00AF7AD8"/>
    <w:rsid w:val="00B047C7"/>
    <w:rsid w:val="00B05A69"/>
    <w:rsid w:val="00B06D65"/>
    <w:rsid w:val="00B135B8"/>
    <w:rsid w:val="00B14F8F"/>
    <w:rsid w:val="00B1533D"/>
    <w:rsid w:val="00B2167E"/>
    <w:rsid w:val="00B23D7D"/>
    <w:rsid w:val="00B24BD6"/>
    <w:rsid w:val="00B377B9"/>
    <w:rsid w:val="00B50A92"/>
    <w:rsid w:val="00B5116B"/>
    <w:rsid w:val="00B51212"/>
    <w:rsid w:val="00B71202"/>
    <w:rsid w:val="00B718B9"/>
    <w:rsid w:val="00B73704"/>
    <w:rsid w:val="00B8243F"/>
    <w:rsid w:val="00B9734B"/>
    <w:rsid w:val="00BA7E36"/>
    <w:rsid w:val="00BC1DFC"/>
    <w:rsid w:val="00BD0A46"/>
    <w:rsid w:val="00BD1276"/>
    <w:rsid w:val="00BD1CDF"/>
    <w:rsid w:val="00BD3100"/>
    <w:rsid w:val="00BD5E62"/>
    <w:rsid w:val="00BD63CA"/>
    <w:rsid w:val="00BE1131"/>
    <w:rsid w:val="00BE25D1"/>
    <w:rsid w:val="00BE74C3"/>
    <w:rsid w:val="00BE7B62"/>
    <w:rsid w:val="00BF333B"/>
    <w:rsid w:val="00C065DD"/>
    <w:rsid w:val="00C11BFE"/>
    <w:rsid w:val="00C16961"/>
    <w:rsid w:val="00C17BE5"/>
    <w:rsid w:val="00C21A24"/>
    <w:rsid w:val="00C223B2"/>
    <w:rsid w:val="00C24CEF"/>
    <w:rsid w:val="00C2601F"/>
    <w:rsid w:val="00C2780C"/>
    <w:rsid w:val="00C30DBA"/>
    <w:rsid w:val="00C32541"/>
    <w:rsid w:val="00C34D7E"/>
    <w:rsid w:val="00C47D93"/>
    <w:rsid w:val="00C57076"/>
    <w:rsid w:val="00C61FB6"/>
    <w:rsid w:val="00C66BF1"/>
    <w:rsid w:val="00C70155"/>
    <w:rsid w:val="00C77583"/>
    <w:rsid w:val="00C82D55"/>
    <w:rsid w:val="00C83860"/>
    <w:rsid w:val="00C85C98"/>
    <w:rsid w:val="00C9060F"/>
    <w:rsid w:val="00C9183F"/>
    <w:rsid w:val="00C92465"/>
    <w:rsid w:val="00C93C3C"/>
    <w:rsid w:val="00C9667A"/>
    <w:rsid w:val="00CA0830"/>
    <w:rsid w:val="00CA350A"/>
    <w:rsid w:val="00CA4D92"/>
    <w:rsid w:val="00CA617B"/>
    <w:rsid w:val="00CA6924"/>
    <w:rsid w:val="00CB5890"/>
    <w:rsid w:val="00CD7087"/>
    <w:rsid w:val="00CE0AF9"/>
    <w:rsid w:val="00CE1D93"/>
    <w:rsid w:val="00CF2FCC"/>
    <w:rsid w:val="00CF62B8"/>
    <w:rsid w:val="00D0661E"/>
    <w:rsid w:val="00D07667"/>
    <w:rsid w:val="00D07E61"/>
    <w:rsid w:val="00D21FED"/>
    <w:rsid w:val="00D2354D"/>
    <w:rsid w:val="00D25F2A"/>
    <w:rsid w:val="00D27695"/>
    <w:rsid w:val="00D313AB"/>
    <w:rsid w:val="00D3387F"/>
    <w:rsid w:val="00D45252"/>
    <w:rsid w:val="00D508C6"/>
    <w:rsid w:val="00D54910"/>
    <w:rsid w:val="00D625B0"/>
    <w:rsid w:val="00D64598"/>
    <w:rsid w:val="00D64921"/>
    <w:rsid w:val="00D666D3"/>
    <w:rsid w:val="00D6710F"/>
    <w:rsid w:val="00D709EE"/>
    <w:rsid w:val="00D71B4D"/>
    <w:rsid w:val="00D71D62"/>
    <w:rsid w:val="00D84EA7"/>
    <w:rsid w:val="00D918CC"/>
    <w:rsid w:val="00D93D55"/>
    <w:rsid w:val="00DA2347"/>
    <w:rsid w:val="00DA4318"/>
    <w:rsid w:val="00DA6220"/>
    <w:rsid w:val="00DA680B"/>
    <w:rsid w:val="00DB1E46"/>
    <w:rsid w:val="00DB2B79"/>
    <w:rsid w:val="00DB4FBC"/>
    <w:rsid w:val="00DB5866"/>
    <w:rsid w:val="00DC37BC"/>
    <w:rsid w:val="00DC7493"/>
    <w:rsid w:val="00DE1B1E"/>
    <w:rsid w:val="00E00D5C"/>
    <w:rsid w:val="00E02A47"/>
    <w:rsid w:val="00E056DD"/>
    <w:rsid w:val="00E060B9"/>
    <w:rsid w:val="00E06CC2"/>
    <w:rsid w:val="00E16A07"/>
    <w:rsid w:val="00E22110"/>
    <w:rsid w:val="00E24CB1"/>
    <w:rsid w:val="00E279F0"/>
    <w:rsid w:val="00E31545"/>
    <w:rsid w:val="00E335FE"/>
    <w:rsid w:val="00E33EDD"/>
    <w:rsid w:val="00E344B7"/>
    <w:rsid w:val="00E54E03"/>
    <w:rsid w:val="00E61529"/>
    <w:rsid w:val="00E71BF7"/>
    <w:rsid w:val="00E82611"/>
    <w:rsid w:val="00E83F24"/>
    <w:rsid w:val="00E844C4"/>
    <w:rsid w:val="00E84730"/>
    <w:rsid w:val="00E8660F"/>
    <w:rsid w:val="00EA76DB"/>
    <w:rsid w:val="00EB1AA2"/>
    <w:rsid w:val="00EB35CC"/>
    <w:rsid w:val="00EB3FCD"/>
    <w:rsid w:val="00EB556E"/>
    <w:rsid w:val="00EC3AA3"/>
    <w:rsid w:val="00EC4E49"/>
    <w:rsid w:val="00ED4471"/>
    <w:rsid w:val="00ED77FB"/>
    <w:rsid w:val="00EE0676"/>
    <w:rsid w:val="00EE3155"/>
    <w:rsid w:val="00EE45FA"/>
    <w:rsid w:val="00EE6AEE"/>
    <w:rsid w:val="00EF0F5B"/>
    <w:rsid w:val="00EF46F5"/>
    <w:rsid w:val="00F03DFA"/>
    <w:rsid w:val="00F121C8"/>
    <w:rsid w:val="00F20A79"/>
    <w:rsid w:val="00F2202A"/>
    <w:rsid w:val="00F324CE"/>
    <w:rsid w:val="00F34FB9"/>
    <w:rsid w:val="00F37314"/>
    <w:rsid w:val="00F41330"/>
    <w:rsid w:val="00F46CF9"/>
    <w:rsid w:val="00F52E6C"/>
    <w:rsid w:val="00F55529"/>
    <w:rsid w:val="00F61DF9"/>
    <w:rsid w:val="00F66152"/>
    <w:rsid w:val="00F756FC"/>
    <w:rsid w:val="00F77809"/>
    <w:rsid w:val="00F871FD"/>
    <w:rsid w:val="00F92AEE"/>
    <w:rsid w:val="00F9637C"/>
    <w:rsid w:val="00F9747D"/>
    <w:rsid w:val="00FA030E"/>
    <w:rsid w:val="00FA2F1F"/>
    <w:rsid w:val="00FA7A14"/>
    <w:rsid w:val="00FB2D06"/>
    <w:rsid w:val="00FB3A2B"/>
    <w:rsid w:val="00FB4A6B"/>
    <w:rsid w:val="00FB4E0D"/>
    <w:rsid w:val="00FC1C92"/>
    <w:rsid w:val="00FC692B"/>
    <w:rsid w:val="00FD2F8B"/>
    <w:rsid w:val="00FE1139"/>
    <w:rsid w:val="00FE2A83"/>
    <w:rsid w:val="00FE7F97"/>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numPr>
        <w:numId w:val="16"/>
      </w:numPr>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3714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362556865">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86803186">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C5A6A-9147-4E35-BCA3-FC9B1BA0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2568</Characters>
  <Application>Microsoft Office Word</Application>
  <DocSecurity>0</DocSecurity>
  <Lines>79</Lines>
  <Paragraphs>27</Paragraphs>
  <ScaleCrop>false</ScaleCrop>
  <HeadingPairs>
    <vt:vector size="2" baseType="variant">
      <vt:variant>
        <vt:lpstr>Title</vt:lpstr>
      </vt:variant>
      <vt:variant>
        <vt:i4>1</vt:i4>
      </vt:variant>
    </vt:vector>
  </HeadingPairs>
  <TitlesOfParts>
    <vt:vector size="1" baseType="lpstr">
      <vt:lpstr>CWS/7/1 Prov.2 (in English)</vt:lpstr>
    </vt:vector>
  </TitlesOfParts>
  <Company>WIPO</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CWS/8/21 (in English)</dc:title>
  <dc:creator>WIPO</dc:creator>
  <cp:keywords>FOR OFFICIAL USE ONLY</cp:keywords>
  <dc:description/>
  <cp:lastModifiedBy>CHAVAS Louison</cp:lastModifiedBy>
  <cp:revision>2</cp:revision>
  <cp:lastPrinted>2019-03-27T07:33:00Z</cp:lastPrinted>
  <dcterms:created xsi:type="dcterms:W3CDTF">2020-11-02T14:06:00Z</dcterms:created>
  <dcterms:modified xsi:type="dcterms:W3CDTF">2020-11-02T14:06:00Z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77314ca4-b274-4147-9fa6-7632cd01120a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