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030F33">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val="de-DE" w:eastAsia="de-DE"/>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0" w:name="Original"/>
            <w:bookmarkEnd w:id="0"/>
            <w:r w:rsidR="00030F33">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1" w:name="Date"/>
            <w:bookmarkEnd w:id="1"/>
            <w:r w:rsidR="00030F33">
              <w:rPr>
                <w:rFonts w:ascii="Arial Black" w:hAnsi="Arial Black"/>
                <w:caps/>
                <w:sz w:val="15"/>
              </w:rPr>
              <w:t>JULY 4,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030F33" w:rsidP="008B2CC1">
      <w:pPr>
        <w:rPr>
          <w:caps/>
          <w:sz w:val="24"/>
        </w:rPr>
      </w:pPr>
      <w:bookmarkStart w:id="2" w:name="TitleOfDoc"/>
      <w:bookmarkEnd w:id="2"/>
      <w:r>
        <w:rPr>
          <w:caps/>
          <w:sz w:val="24"/>
        </w:rPr>
        <w:t>ALTERNATIVE PROPOSAL CWS/7/17 ANNEX I</w:t>
      </w:r>
    </w:p>
    <w:p w:rsidR="008B2CC1" w:rsidRPr="008B2CC1" w:rsidRDefault="008B2CC1" w:rsidP="008B2CC1"/>
    <w:p w:rsidR="008B2CC1" w:rsidRPr="008B2CC1" w:rsidRDefault="00030F33" w:rsidP="008B2CC1">
      <w:pPr>
        <w:rPr>
          <w:i/>
        </w:rPr>
      </w:pPr>
      <w:bookmarkStart w:id="3" w:name="Prepared"/>
      <w:bookmarkEnd w:id="3"/>
      <w:r>
        <w:rPr>
          <w:i/>
        </w:rPr>
        <w:t>Document prepared by the International Bureau</w:t>
      </w:r>
    </w:p>
    <w:p w:rsidR="00AC205C" w:rsidRDefault="00AC205C"/>
    <w:p w:rsidR="000F5E56" w:rsidRDefault="000F5E56"/>
    <w:p w:rsidR="002928D3" w:rsidRDefault="002928D3"/>
    <w:p w:rsidR="002928D3" w:rsidRDefault="002928D3" w:rsidP="0053057A"/>
    <w:p w:rsidR="00030F33" w:rsidRDefault="00030F33" w:rsidP="0053057A"/>
    <w:p w:rsidR="00030F33" w:rsidRPr="00ED4883" w:rsidRDefault="00030F33" w:rsidP="00030F33">
      <w:pPr>
        <w:pStyle w:val="Heading2"/>
        <w:spacing w:before="0"/>
        <w:rPr>
          <w:szCs w:val="22"/>
        </w:rPr>
      </w:pPr>
      <w:r w:rsidRPr="00ED4883">
        <w:rPr>
          <w:caps w:val="0"/>
          <w:szCs w:val="22"/>
        </w:rPr>
        <w:t>INTRODUCTION</w:t>
      </w:r>
    </w:p>
    <w:p w:rsidR="00030F33" w:rsidRDefault="00030F33" w:rsidP="00030F33">
      <w:pPr>
        <w:spacing w:after="220"/>
      </w:pPr>
      <w:r>
        <w:fldChar w:fldCharType="begin"/>
      </w:r>
      <w:r>
        <w:instrText xml:space="preserve"> AUTONUM  </w:instrText>
      </w:r>
      <w:r>
        <w:fldChar w:fldCharType="end"/>
      </w:r>
      <w:r>
        <w:tab/>
        <w:t>After publication of CWS/7/17, the United Kingdom Intellectual Property Office made a proposal to amend the revision captured by this working document.  These amendments effect only Annex III of ST.37 although there will be an impact on Annex IV to ensure that these two implementations remain interoperable.</w:t>
      </w:r>
    </w:p>
    <w:p w:rsidR="00030F33" w:rsidRDefault="00030F33" w:rsidP="00030F33">
      <w:pPr>
        <w:spacing w:after="220"/>
      </w:pPr>
      <w:r>
        <w:fldChar w:fldCharType="begin"/>
      </w:r>
      <w:r>
        <w:instrText xml:space="preserve"> AUTONUM  </w:instrText>
      </w:r>
      <w:r>
        <w:fldChar w:fldCharType="end"/>
      </w:r>
      <w:r>
        <w:tab/>
        <w:t xml:space="preserve">After consultation with the Authority File Task Force Leader, the EPO, this proposal </w:t>
      </w:r>
      <w:proofErr w:type="gramStart"/>
      <w:r>
        <w:t>was accepted</w:t>
      </w:r>
      <w:proofErr w:type="gramEnd"/>
      <w:r>
        <w:t xml:space="preserve"> as a better alternative and will be provided to participants of the seventh session at the commencement of the Committee of WIPO Standards (CWS/7). </w:t>
      </w:r>
    </w:p>
    <w:p w:rsidR="00030F33" w:rsidRDefault="00030F33" w:rsidP="00030F33">
      <w:r>
        <w:fldChar w:fldCharType="begin"/>
      </w:r>
      <w:r>
        <w:instrText xml:space="preserve"> AUTONUM  </w:instrText>
      </w:r>
      <w:r>
        <w:fldChar w:fldCharType="end"/>
      </w:r>
      <w:r>
        <w:tab/>
        <w:t xml:space="preserve">The XSD captured in Annex III </w:t>
      </w:r>
      <w:proofErr w:type="gramStart"/>
      <w:r>
        <w:t>has been amended</w:t>
      </w:r>
      <w:proofErr w:type="gramEnd"/>
      <w:r>
        <w:t xml:space="preserve"> in line with the proposal below, with the exception of item (5), and is provided as an Annex to the present document.  The DTD from Annex IV </w:t>
      </w:r>
      <w:proofErr w:type="gramStart"/>
      <w:r>
        <w:t>has also been amended</w:t>
      </w:r>
      <w:proofErr w:type="gramEnd"/>
      <w:r>
        <w:t xml:space="preserve"> to ensure the two Annexes remain interoperable. The amended DTD </w:t>
      </w:r>
      <w:proofErr w:type="gramStart"/>
      <w:r>
        <w:t>will also be provided</w:t>
      </w:r>
      <w:proofErr w:type="gramEnd"/>
      <w:r>
        <w:t xml:space="preserve"> as an Annex to this document.</w:t>
      </w:r>
    </w:p>
    <w:p w:rsidR="00030F33" w:rsidRPr="00ED4883" w:rsidRDefault="00030F33" w:rsidP="00030F33">
      <w:pPr>
        <w:pStyle w:val="Heading2"/>
        <w:rPr>
          <w:szCs w:val="22"/>
        </w:rPr>
      </w:pPr>
      <w:r w:rsidRPr="00ED4883">
        <w:rPr>
          <w:caps w:val="0"/>
          <w:szCs w:val="22"/>
        </w:rPr>
        <w:t>ALTERNATIVE PROPOSAL</w:t>
      </w:r>
    </w:p>
    <w:p w:rsidR="00030F33" w:rsidRDefault="00030F33" w:rsidP="00030F33">
      <w:pPr>
        <w:spacing w:after="220"/>
      </w:pPr>
      <w:r>
        <w:fldChar w:fldCharType="begin"/>
      </w:r>
      <w:r>
        <w:instrText xml:space="preserve"> AUTONUM  </w:instrText>
      </w:r>
      <w:r>
        <w:fldChar w:fldCharType="end"/>
      </w:r>
      <w:r>
        <w:tab/>
        <w:t>The following items summarize the proposal:</w:t>
      </w:r>
    </w:p>
    <w:p w:rsidR="00030F33" w:rsidRPr="00F819CB" w:rsidRDefault="00030F33" w:rsidP="00030F33">
      <w:pPr>
        <w:spacing w:after="240"/>
        <w:rPr>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&lt; Authority File &gt;- Annotation corrected to replace ‘</w:t>
      </w:r>
      <w:r w:rsidRPr="00F819CB">
        <w:rPr>
          <w:i/>
          <w:szCs w:val="22"/>
        </w:rPr>
        <w:t>therefore’</w:t>
      </w:r>
      <w:r w:rsidRPr="00F819CB">
        <w:rPr>
          <w:szCs w:val="22"/>
        </w:rPr>
        <w:t xml:space="preserve"> with ‘</w:t>
      </w:r>
      <w:r w:rsidRPr="00F819CB">
        <w:rPr>
          <w:i/>
          <w:szCs w:val="22"/>
        </w:rPr>
        <w:t>therefor’</w:t>
      </w:r>
      <w:r w:rsidRPr="00F819CB">
        <w:rPr>
          <w:szCs w:val="22"/>
        </w:rPr>
        <w:t xml:space="preserve"> as originally stated as this is grammatically correct. </w:t>
      </w:r>
    </w:p>
    <w:p w:rsidR="00030F33" w:rsidRPr="00F819CB" w:rsidRDefault="00030F33" w:rsidP="00030F33">
      <w:pPr>
        <w:spacing w:after="240"/>
        <w:rPr>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 &lt; </w:t>
      </w:r>
      <w:proofErr w:type="spellStart"/>
      <w:r w:rsidRPr="00F819CB">
        <w:rPr>
          <w:szCs w:val="22"/>
        </w:rPr>
        <w:t>AFLatestDocumentDate</w:t>
      </w:r>
      <w:proofErr w:type="spellEnd"/>
      <w:r w:rsidRPr="00F819CB">
        <w:rPr>
          <w:szCs w:val="22"/>
        </w:rPr>
        <w:t xml:space="preserve"> &gt;- Description corrected to be:</w:t>
      </w:r>
    </w:p>
    <w:p w:rsidR="00030F33" w:rsidRPr="00F819CB" w:rsidRDefault="00030F33" w:rsidP="00030F33">
      <w:pPr>
        <w:spacing w:after="240"/>
        <w:ind w:left="1134"/>
        <w:rPr>
          <w:szCs w:val="22"/>
        </w:rPr>
      </w:pPr>
      <w:r w:rsidRPr="00F819CB">
        <w:rPr>
          <w:szCs w:val="22"/>
        </w:rPr>
        <w:t>“</w:t>
      </w:r>
      <w:r w:rsidRPr="00F819CB">
        <w:rPr>
          <w:i/>
          <w:szCs w:val="22"/>
        </w:rPr>
        <w:t>Date of the most recently published document listed in this authority file.</w:t>
      </w:r>
      <w:r w:rsidRPr="00F819CB">
        <w:rPr>
          <w:szCs w:val="22"/>
        </w:rPr>
        <w:t>”</w:t>
      </w:r>
    </w:p>
    <w:p w:rsidR="00030F33" w:rsidRPr="00F819CB" w:rsidRDefault="00030F33" w:rsidP="00030F33">
      <w:pPr>
        <w:keepNext/>
        <w:keepLines/>
        <w:autoSpaceDE w:val="0"/>
        <w:autoSpaceDN w:val="0"/>
        <w:spacing w:after="240"/>
        <w:rPr>
          <w:rFonts w:ascii="Segoe UI" w:hAnsi="Segoe UI" w:cs="Segoe UI"/>
          <w:color w:val="000000"/>
          <w:szCs w:val="22"/>
        </w:rPr>
      </w:pPr>
      <w:r w:rsidRPr="00F819CB">
        <w:rPr>
          <w:szCs w:val="22"/>
        </w:rPr>
        <w:lastRenderedPageBreak/>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AuthorityFileEntry</w:t>
      </w:r>
      <w:proofErr w:type="spellEnd"/>
      <w:r w:rsidRPr="00F819CB">
        <w:rPr>
          <w:szCs w:val="22"/>
        </w:rPr>
        <w:t xml:space="preserve"> &gt;- Proposal for a new description: </w:t>
      </w:r>
    </w:p>
    <w:p w:rsidR="00030F33" w:rsidRPr="00F819CB" w:rsidRDefault="00030F33" w:rsidP="00030F33">
      <w:pPr>
        <w:keepNext/>
        <w:keepLines/>
        <w:autoSpaceDE w:val="0"/>
        <w:autoSpaceDN w:val="0"/>
        <w:spacing w:after="240"/>
        <w:ind w:left="1134"/>
        <w:rPr>
          <w:rFonts w:ascii="Segoe UI" w:hAnsi="Segoe UI" w:cs="Segoe UI"/>
          <w:color w:val="000000"/>
          <w:szCs w:val="22"/>
        </w:rPr>
      </w:pPr>
      <w:r w:rsidRPr="00F819CB">
        <w:rPr>
          <w:szCs w:val="22"/>
        </w:rPr>
        <w:t>“</w:t>
      </w:r>
      <w:r w:rsidRPr="00F819CB">
        <w:rPr>
          <w:i/>
          <w:iCs/>
          <w:szCs w:val="22"/>
        </w:rPr>
        <w:t>An authority file entry consists of data required to uniquely identify a patent publication according to WIPO ST.37”</w:t>
      </w:r>
      <w:r w:rsidRPr="00F819CB">
        <w:rPr>
          <w:szCs w:val="22"/>
        </w:rPr>
        <w:t xml:space="preserve"> </w:t>
      </w:r>
    </w:p>
    <w:p w:rsidR="00030F33" w:rsidRPr="00F819CB" w:rsidRDefault="00030F33" w:rsidP="00030F33">
      <w:pPr>
        <w:autoSpaceDE w:val="0"/>
        <w:autoSpaceDN w:val="0"/>
        <w:spacing w:after="240"/>
        <w:rPr>
          <w:rFonts w:ascii="Segoe UI" w:hAnsi="Segoe UI" w:cs="Segoe UI"/>
          <w:color w:val="000000"/>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proofErr w:type="gramStart"/>
      <w:r w:rsidRPr="00F819CB">
        <w:rPr>
          <w:szCs w:val="22"/>
        </w:rPr>
        <w:t>groupAFCategory</w:t>
      </w:r>
      <w:proofErr w:type="spellEnd"/>
      <w:proofErr w:type="gramEnd"/>
      <w:r w:rsidRPr="00F819CB">
        <w:rPr>
          <w:szCs w:val="22"/>
        </w:rPr>
        <w:t xml:space="preserve"> &gt;- Proposal for a new description: </w:t>
      </w:r>
    </w:p>
    <w:p w:rsidR="00030F33" w:rsidRPr="00F819CB" w:rsidRDefault="00030F33" w:rsidP="00030F33">
      <w:pPr>
        <w:autoSpaceDE w:val="0"/>
        <w:autoSpaceDN w:val="0"/>
        <w:spacing w:after="240"/>
        <w:ind w:left="1134"/>
        <w:rPr>
          <w:rFonts w:ascii="Segoe UI" w:hAnsi="Segoe UI" w:cs="Segoe UI"/>
          <w:color w:val="000000"/>
          <w:szCs w:val="22"/>
        </w:rPr>
      </w:pPr>
      <w:r w:rsidRPr="00F819CB">
        <w:rPr>
          <w:szCs w:val="22"/>
        </w:rPr>
        <w:t>“</w:t>
      </w:r>
      <w:r w:rsidRPr="00F819CB">
        <w:rPr>
          <w:i/>
          <w:szCs w:val="22"/>
        </w:rPr>
        <w:t>Identifies how the authority files has been grouped i.e., by date, publication-level or document-kind code</w:t>
      </w:r>
      <w:r w:rsidRPr="00F819CB">
        <w:rPr>
          <w:szCs w:val="22"/>
        </w:rPr>
        <w:t>”.</w:t>
      </w:r>
    </w:p>
    <w:p w:rsidR="00030F33" w:rsidRPr="00F819CB" w:rsidRDefault="00030F33" w:rsidP="00030F33">
      <w:pPr>
        <w:autoSpaceDE w:val="0"/>
        <w:autoSpaceDN w:val="0"/>
        <w:spacing w:after="240"/>
        <w:rPr>
          <w:rFonts w:ascii="Segoe UI" w:hAnsi="Segoe UI" w:cs="Segoe UI"/>
          <w:color w:val="000000"/>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proofErr w:type="gramStart"/>
      <w:r w:rsidRPr="00F819CB">
        <w:rPr>
          <w:szCs w:val="22"/>
        </w:rPr>
        <w:t>contentCategory</w:t>
      </w:r>
      <w:proofErr w:type="spellEnd"/>
      <w:proofErr w:type="gramEnd"/>
      <w:r w:rsidRPr="00F819CB">
        <w:rPr>
          <w:szCs w:val="22"/>
        </w:rPr>
        <w:t xml:space="preserve"> &gt;- Proposal to change this element to be type Boolean, potentially named </w:t>
      </w:r>
      <w:proofErr w:type="spellStart"/>
      <w:r w:rsidRPr="00F819CB">
        <w:rPr>
          <w:szCs w:val="22"/>
        </w:rPr>
        <w:t>groupedAFIndicator</w:t>
      </w:r>
      <w:proofErr w:type="spellEnd"/>
      <w:r w:rsidRPr="00F819CB">
        <w:rPr>
          <w:szCs w:val="22"/>
        </w:rPr>
        <w:t xml:space="preserve">, to indicate whether the Authority File is grouped or not (with values Yes/No). </w:t>
      </w:r>
      <w:r>
        <w:rPr>
          <w:szCs w:val="22"/>
        </w:rPr>
        <w:t xml:space="preserve"> </w:t>
      </w:r>
      <w:r w:rsidRPr="00F819CB">
        <w:rPr>
          <w:szCs w:val="22"/>
        </w:rPr>
        <w:t>The proposed description for this indicator is:</w:t>
      </w:r>
    </w:p>
    <w:p w:rsidR="00030F33" w:rsidRPr="00F819CB" w:rsidRDefault="00030F33" w:rsidP="00030F33">
      <w:pPr>
        <w:autoSpaceDE w:val="0"/>
        <w:autoSpaceDN w:val="0"/>
        <w:spacing w:after="240"/>
        <w:ind w:left="1134"/>
        <w:rPr>
          <w:color w:val="000000"/>
          <w:szCs w:val="22"/>
        </w:rPr>
      </w:pPr>
      <w:r w:rsidRPr="00F819CB">
        <w:rPr>
          <w:color w:val="000000"/>
          <w:szCs w:val="22"/>
        </w:rPr>
        <w:t>“</w:t>
      </w:r>
      <w:r w:rsidRPr="00F819CB">
        <w:rPr>
          <w:i/>
          <w:color w:val="000000"/>
          <w:szCs w:val="22"/>
        </w:rPr>
        <w:t>Indicates that the authority file has been grouped, or not, according to one of the defined categories</w:t>
      </w:r>
      <w:r w:rsidRPr="00F819CB">
        <w:rPr>
          <w:color w:val="000000"/>
          <w:szCs w:val="22"/>
        </w:rPr>
        <w:t>.”</w:t>
      </w:r>
    </w:p>
    <w:p w:rsidR="00030F33" w:rsidRPr="00F819CB" w:rsidRDefault="00030F33" w:rsidP="00030F33">
      <w:pPr>
        <w:keepLines/>
        <w:autoSpaceDE w:val="0"/>
        <w:autoSpaceDN w:val="0"/>
        <w:spacing w:after="240"/>
        <w:rPr>
          <w:rFonts w:ascii="Segoe UI" w:hAnsi="Segoe UI" w:cs="Segoe UI"/>
          <w:color w:val="000000"/>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proofErr w:type="gramStart"/>
      <w:r w:rsidRPr="00F819CB">
        <w:rPr>
          <w:szCs w:val="22"/>
        </w:rPr>
        <w:t>backupCategory</w:t>
      </w:r>
      <w:proofErr w:type="spellEnd"/>
      <w:proofErr w:type="gramEnd"/>
      <w:r w:rsidRPr="00F819CB">
        <w:rPr>
          <w:szCs w:val="22"/>
        </w:rPr>
        <w:t xml:space="preserve"> &gt;- Provide more meaningful descriptions for three possible values for this element. </w:t>
      </w:r>
      <w:r>
        <w:rPr>
          <w:szCs w:val="22"/>
        </w:rPr>
        <w:t xml:space="preserve"> </w:t>
      </w:r>
      <w:r w:rsidRPr="00F819CB">
        <w:rPr>
          <w:szCs w:val="22"/>
        </w:rPr>
        <w:t xml:space="preserve">Also </w:t>
      </w:r>
      <w:proofErr w:type="gramStart"/>
      <w:r w:rsidRPr="00F819CB">
        <w:rPr>
          <w:szCs w:val="22"/>
        </w:rPr>
        <w:t>potentially</w:t>
      </w:r>
      <w:proofErr w:type="gramEnd"/>
      <w:r w:rsidRPr="00F819CB">
        <w:rPr>
          <w:szCs w:val="22"/>
        </w:rPr>
        <w:t xml:space="preserve"> this element could be renamed to be ‘</w:t>
      </w:r>
      <w:proofErr w:type="spellStart"/>
      <w:r w:rsidRPr="00F819CB">
        <w:rPr>
          <w:szCs w:val="22"/>
        </w:rPr>
        <w:t>updateAFCategory</w:t>
      </w:r>
      <w:proofErr w:type="spellEnd"/>
      <w:r w:rsidRPr="00F819CB">
        <w:rPr>
          <w:szCs w:val="22"/>
        </w:rPr>
        <w:t xml:space="preserve">’, as this potentially the purpose of this element would be clearer to IP Offices when implementing. </w:t>
      </w:r>
      <w:r>
        <w:rPr>
          <w:szCs w:val="22"/>
        </w:rPr>
        <w:t xml:space="preserve"> </w:t>
      </w:r>
      <w:r w:rsidRPr="00F819CB">
        <w:rPr>
          <w:szCs w:val="22"/>
        </w:rPr>
        <w:t xml:space="preserve">The proposed new descriptions </w:t>
      </w:r>
      <w:proofErr w:type="gramStart"/>
      <w:r w:rsidRPr="00F819CB">
        <w:rPr>
          <w:szCs w:val="22"/>
        </w:rPr>
        <w:t>are shown</w:t>
      </w:r>
      <w:proofErr w:type="gramEnd"/>
      <w:r w:rsidRPr="00F819CB">
        <w:rPr>
          <w:szCs w:val="22"/>
        </w:rPr>
        <w:t xml:space="preserve"> below:</w:t>
      </w:r>
    </w:p>
    <w:p w:rsidR="00030F33" w:rsidRPr="008E2653" w:rsidRDefault="00030F33" w:rsidP="008E2653">
      <w:pPr>
        <w:pStyle w:val="ListParagraph"/>
        <w:numPr>
          <w:ilvl w:val="1"/>
          <w:numId w:val="7"/>
        </w:numPr>
        <w:autoSpaceDE w:val="0"/>
        <w:autoSpaceDN w:val="0"/>
        <w:spacing w:after="240"/>
        <w:rPr>
          <w:rFonts w:ascii="Segoe UI" w:hAnsi="Segoe UI" w:cs="Segoe UI"/>
          <w:i/>
          <w:color w:val="000000"/>
          <w:szCs w:val="22"/>
        </w:rPr>
      </w:pPr>
      <w:r w:rsidRPr="008E2653">
        <w:rPr>
          <w:szCs w:val="22"/>
        </w:rPr>
        <w:t>‘</w:t>
      </w:r>
      <w:proofErr w:type="gramStart"/>
      <w:r w:rsidRPr="008E2653">
        <w:rPr>
          <w:szCs w:val="22"/>
        </w:rPr>
        <w:t>full</w:t>
      </w:r>
      <w:proofErr w:type="gramEnd"/>
      <w:r w:rsidRPr="008E2653">
        <w:rPr>
          <w:szCs w:val="22"/>
        </w:rPr>
        <w:t>’: “</w:t>
      </w:r>
      <w:r w:rsidRPr="008E2653">
        <w:rPr>
          <w:i/>
          <w:color w:val="000000"/>
          <w:szCs w:val="22"/>
          <w:highlight w:val="white"/>
        </w:rPr>
        <w:t>A complete new authority file is provided at each update period</w:t>
      </w:r>
      <w:r w:rsidRPr="008E2653">
        <w:rPr>
          <w:i/>
          <w:szCs w:val="22"/>
        </w:rPr>
        <w:t>.</w:t>
      </w:r>
      <w:r w:rsidRPr="008E2653">
        <w:rPr>
          <w:szCs w:val="22"/>
        </w:rPr>
        <w:t>”</w:t>
      </w:r>
    </w:p>
    <w:p w:rsidR="00030F33" w:rsidRPr="00F819CB" w:rsidRDefault="00030F33" w:rsidP="00030F33">
      <w:pPr>
        <w:numPr>
          <w:ilvl w:val="1"/>
          <w:numId w:val="7"/>
        </w:numPr>
        <w:autoSpaceDE w:val="0"/>
        <w:autoSpaceDN w:val="0"/>
        <w:spacing w:after="240"/>
        <w:rPr>
          <w:rFonts w:ascii="Segoe UI" w:hAnsi="Segoe UI" w:cs="Segoe UI"/>
          <w:color w:val="000000"/>
          <w:szCs w:val="22"/>
        </w:rPr>
      </w:pPr>
      <w:r w:rsidRPr="00F819CB">
        <w:rPr>
          <w:szCs w:val="22"/>
        </w:rPr>
        <w:t>‘</w:t>
      </w:r>
      <w:proofErr w:type="gramStart"/>
      <w:r w:rsidRPr="00F819CB">
        <w:rPr>
          <w:szCs w:val="22"/>
        </w:rPr>
        <w:t>incremental</w:t>
      </w:r>
      <w:proofErr w:type="gramEnd"/>
      <w:r w:rsidRPr="00F819CB">
        <w:rPr>
          <w:szCs w:val="22"/>
        </w:rPr>
        <w:t>’: “</w:t>
      </w:r>
      <w:r w:rsidRPr="00F819CB">
        <w:rPr>
          <w:i/>
          <w:szCs w:val="22"/>
        </w:rPr>
        <w:t>Only the new authority file entries published since the last update period are provided.</w:t>
      </w:r>
      <w:r w:rsidRPr="00F819CB">
        <w:rPr>
          <w:szCs w:val="22"/>
        </w:rPr>
        <w:t>”</w:t>
      </w:r>
    </w:p>
    <w:p w:rsidR="00030F33" w:rsidRPr="00F819CB" w:rsidRDefault="00030F33" w:rsidP="00030F33">
      <w:pPr>
        <w:numPr>
          <w:ilvl w:val="1"/>
          <w:numId w:val="7"/>
        </w:numPr>
        <w:autoSpaceDE w:val="0"/>
        <w:autoSpaceDN w:val="0"/>
        <w:spacing w:after="240"/>
        <w:rPr>
          <w:rFonts w:ascii="Segoe UI" w:hAnsi="Segoe UI" w:cs="Segoe UI"/>
          <w:color w:val="000000"/>
          <w:szCs w:val="22"/>
        </w:rPr>
      </w:pPr>
      <w:r w:rsidRPr="00F819CB">
        <w:rPr>
          <w:szCs w:val="22"/>
        </w:rPr>
        <w:t>‘</w:t>
      </w:r>
      <w:proofErr w:type="gramStart"/>
      <w:r w:rsidRPr="00F819CB">
        <w:rPr>
          <w:szCs w:val="22"/>
        </w:rPr>
        <w:t>differential</w:t>
      </w:r>
      <w:proofErr w:type="gramEnd"/>
      <w:r w:rsidRPr="00F819CB">
        <w:rPr>
          <w:szCs w:val="22"/>
        </w:rPr>
        <w:t>’: “</w:t>
      </w:r>
      <w:r w:rsidRPr="00F819CB">
        <w:rPr>
          <w:i/>
          <w:szCs w:val="22"/>
        </w:rPr>
        <w:t>Only the records which have changed or are required to be updated since the last update period are provided.</w:t>
      </w:r>
      <w:r w:rsidRPr="00F819CB">
        <w:rPr>
          <w:szCs w:val="22"/>
        </w:rPr>
        <w:t xml:space="preserve">” </w:t>
      </w:r>
    </w:p>
    <w:p w:rsidR="00030F33" w:rsidRPr="00F819CB" w:rsidRDefault="00030F33" w:rsidP="008E2653">
      <w:pPr>
        <w:keepNext/>
        <w:keepLines/>
        <w:autoSpaceDE w:val="0"/>
        <w:autoSpaceDN w:val="0"/>
        <w:spacing w:after="120"/>
        <w:rPr>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BeginRangeNumber</w:t>
      </w:r>
      <w:proofErr w:type="spellEnd"/>
      <w:r w:rsidRPr="00F819CB">
        <w:rPr>
          <w:szCs w:val="22"/>
        </w:rPr>
        <w:t xml:space="preserve"> &gt;/&lt; </w:t>
      </w:r>
      <w:proofErr w:type="spellStart"/>
      <w:r w:rsidRPr="00F819CB">
        <w:rPr>
          <w:szCs w:val="22"/>
        </w:rPr>
        <w:t>EndRangeNumber</w:t>
      </w:r>
      <w:proofErr w:type="spellEnd"/>
      <w:r w:rsidRPr="00F819CB">
        <w:rPr>
          <w:szCs w:val="22"/>
        </w:rPr>
        <w:t xml:space="preserve"> &gt;- Propose a description for these elements: </w:t>
      </w:r>
    </w:p>
    <w:p w:rsidR="00030F33" w:rsidRPr="008E2653" w:rsidRDefault="00030F33" w:rsidP="00DB631E">
      <w:pPr>
        <w:pStyle w:val="ListParagraph"/>
        <w:keepNext/>
        <w:keepLines/>
        <w:numPr>
          <w:ilvl w:val="0"/>
          <w:numId w:val="8"/>
        </w:numPr>
        <w:autoSpaceDE w:val="0"/>
        <w:autoSpaceDN w:val="0"/>
        <w:spacing w:after="120"/>
        <w:contextualSpacing w:val="0"/>
        <w:rPr>
          <w:szCs w:val="22"/>
        </w:rPr>
      </w:pPr>
      <w:r w:rsidRPr="008E2653">
        <w:rPr>
          <w:szCs w:val="22"/>
        </w:rPr>
        <w:t xml:space="preserve">&lt; </w:t>
      </w:r>
      <w:proofErr w:type="spellStart"/>
      <w:r w:rsidRPr="008E2653">
        <w:rPr>
          <w:szCs w:val="22"/>
        </w:rPr>
        <w:t>BeginRangeNumber</w:t>
      </w:r>
      <w:proofErr w:type="spellEnd"/>
      <w:r w:rsidRPr="008E2653">
        <w:rPr>
          <w:szCs w:val="22"/>
        </w:rPr>
        <w:t xml:space="preserve"> &gt;</w:t>
      </w:r>
      <w:r w:rsidRPr="008E2653">
        <w:rPr>
          <w:i/>
          <w:szCs w:val="22"/>
        </w:rPr>
        <w:t xml:space="preserve">: </w:t>
      </w:r>
      <w:r w:rsidRPr="008E2653">
        <w:rPr>
          <w:szCs w:val="22"/>
        </w:rPr>
        <w:t>“</w:t>
      </w:r>
      <w:r w:rsidRPr="008E2653">
        <w:rPr>
          <w:i/>
          <w:szCs w:val="22"/>
        </w:rPr>
        <w:t>First number in the range</w:t>
      </w:r>
      <w:r w:rsidRPr="008E2653">
        <w:rPr>
          <w:szCs w:val="22"/>
        </w:rPr>
        <w:t xml:space="preserve">.” and </w:t>
      </w:r>
    </w:p>
    <w:p w:rsidR="00030F33" w:rsidRPr="00F819CB" w:rsidRDefault="00030F33" w:rsidP="00030F33">
      <w:pPr>
        <w:keepNext/>
        <w:keepLines/>
        <w:numPr>
          <w:ilvl w:val="0"/>
          <w:numId w:val="8"/>
        </w:numPr>
        <w:autoSpaceDE w:val="0"/>
        <w:autoSpaceDN w:val="0"/>
        <w:spacing w:after="240"/>
        <w:rPr>
          <w:szCs w:val="22"/>
        </w:rPr>
      </w:pPr>
      <w:r w:rsidRPr="00F819CB">
        <w:rPr>
          <w:szCs w:val="22"/>
        </w:rPr>
        <w:t xml:space="preserve">&lt; </w:t>
      </w:r>
      <w:proofErr w:type="spellStart"/>
      <w:r w:rsidRPr="00F819CB">
        <w:rPr>
          <w:szCs w:val="22"/>
        </w:rPr>
        <w:t>LastRangeNumber</w:t>
      </w:r>
      <w:proofErr w:type="spellEnd"/>
      <w:r w:rsidRPr="00F819CB">
        <w:rPr>
          <w:szCs w:val="22"/>
        </w:rPr>
        <w:t xml:space="preserve"> &gt;: “</w:t>
      </w:r>
      <w:r w:rsidRPr="00F819CB">
        <w:rPr>
          <w:i/>
          <w:szCs w:val="22"/>
        </w:rPr>
        <w:t>Last number in the range.</w:t>
      </w:r>
      <w:r w:rsidRPr="00F819CB">
        <w:rPr>
          <w:szCs w:val="22"/>
        </w:rPr>
        <w:t xml:space="preserve">” </w:t>
      </w:r>
      <w:r w:rsidRPr="00F819CB">
        <w:rPr>
          <w:b/>
          <w:bCs/>
          <w:color w:val="FF0000"/>
          <w:szCs w:val="22"/>
        </w:rPr>
        <w:t xml:space="preserve"> </w:t>
      </w:r>
    </w:p>
    <w:p w:rsidR="00030F33" w:rsidRPr="00F819CB" w:rsidRDefault="00030F33" w:rsidP="008E2653">
      <w:pPr>
        <w:spacing w:after="220"/>
        <w:rPr>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DataCoverageURI</w:t>
      </w:r>
      <w:proofErr w:type="spellEnd"/>
      <w:r w:rsidRPr="00F819CB">
        <w:rPr>
          <w:szCs w:val="22"/>
        </w:rPr>
        <w:t xml:space="preserve"> &gt;- Propose a new description for </w:t>
      </w:r>
      <w:proofErr w:type="gramStart"/>
      <w:r w:rsidRPr="00F819CB">
        <w:rPr>
          <w:szCs w:val="22"/>
        </w:rPr>
        <w:t>these element</w:t>
      </w:r>
      <w:proofErr w:type="gramEnd"/>
      <w:r w:rsidRPr="00F819CB">
        <w:rPr>
          <w:szCs w:val="22"/>
        </w:rPr>
        <w:t>:</w:t>
      </w:r>
    </w:p>
    <w:p w:rsidR="00030F33" w:rsidRPr="00F819CB" w:rsidRDefault="00030F33" w:rsidP="008E2653">
      <w:pPr>
        <w:spacing w:after="220"/>
        <w:ind w:left="1138" w:firstLine="58"/>
        <w:rPr>
          <w:szCs w:val="22"/>
        </w:rPr>
      </w:pPr>
      <w:r w:rsidRPr="00F819CB">
        <w:rPr>
          <w:szCs w:val="22"/>
        </w:rPr>
        <w:t>“</w:t>
      </w:r>
      <w:r w:rsidRPr="00F819CB">
        <w:rPr>
          <w:i/>
          <w:szCs w:val="22"/>
        </w:rPr>
        <w:t>URI where a</w:t>
      </w:r>
      <w:r w:rsidRPr="00F819CB">
        <w:rPr>
          <w:i/>
          <w:color w:val="000000"/>
          <w:szCs w:val="22"/>
        </w:rPr>
        <w:t xml:space="preserve"> detailed description of </w:t>
      </w:r>
      <w:r w:rsidRPr="00F819CB">
        <w:rPr>
          <w:bCs/>
          <w:i/>
          <w:szCs w:val="22"/>
        </w:rPr>
        <w:t>the</w:t>
      </w:r>
      <w:r w:rsidRPr="00F819CB">
        <w:rPr>
          <w:i/>
          <w:color w:val="FF0000"/>
          <w:szCs w:val="22"/>
        </w:rPr>
        <w:t xml:space="preserve"> </w:t>
      </w:r>
      <w:r w:rsidRPr="00F819CB">
        <w:rPr>
          <w:i/>
          <w:color w:val="000000"/>
          <w:szCs w:val="22"/>
        </w:rPr>
        <w:t>data coverage of the authority file is available.</w:t>
      </w:r>
      <w:r w:rsidRPr="00F819CB">
        <w:rPr>
          <w:color w:val="000000"/>
          <w:szCs w:val="22"/>
        </w:rPr>
        <w:t>”</w:t>
      </w:r>
    </w:p>
    <w:p w:rsidR="00030F33" w:rsidRPr="00F819CB" w:rsidRDefault="00030F33" w:rsidP="008E2653">
      <w:pPr>
        <w:spacing w:after="120"/>
        <w:rPr>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ExceptionCodeList</w:t>
      </w:r>
      <w:proofErr w:type="spellEnd"/>
      <w:r w:rsidRPr="00F819CB">
        <w:rPr>
          <w:szCs w:val="22"/>
        </w:rPr>
        <w:t xml:space="preserve"> &gt;, &lt; </w:t>
      </w:r>
      <w:proofErr w:type="spellStart"/>
      <w:r w:rsidRPr="00F819CB">
        <w:rPr>
          <w:szCs w:val="22"/>
        </w:rPr>
        <w:t>ExceptionCodeDefinition</w:t>
      </w:r>
      <w:proofErr w:type="spellEnd"/>
      <w:r w:rsidRPr="00F819CB">
        <w:rPr>
          <w:szCs w:val="22"/>
        </w:rPr>
        <w:t xml:space="preserve"> &gt; and &lt; </w:t>
      </w:r>
      <w:proofErr w:type="spellStart"/>
      <w:r w:rsidRPr="00F819CB">
        <w:rPr>
          <w:szCs w:val="22"/>
        </w:rPr>
        <w:t>ExceptionCodeDescriptionText</w:t>
      </w:r>
      <w:proofErr w:type="spellEnd"/>
      <w:r w:rsidRPr="00F819CB">
        <w:rPr>
          <w:szCs w:val="22"/>
        </w:rPr>
        <w:t xml:space="preserve"> &gt; -Propose new descriptions for these elements, which are as follows: </w:t>
      </w:r>
    </w:p>
    <w:p w:rsidR="00030F33" w:rsidRPr="008E2653" w:rsidRDefault="00030F33" w:rsidP="00DB631E">
      <w:pPr>
        <w:pStyle w:val="ListParagraph"/>
        <w:numPr>
          <w:ilvl w:val="0"/>
          <w:numId w:val="9"/>
        </w:numPr>
        <w:spacing w:after="120"/>
        <w:contextualSpacing w:val="0"/>
        <w:rPr>
          <w:i/>
          <w:szCs w:val="22"/>
        </w:rPr>
      </w:pPr>
      <w:r w:rsidRPr="008E2653">
        <w:rPr>
          <w:szCs w:val="22"/>
        </w:rPr>
        <w:t xml:space="preserve">&lt; </w:t>
      </w:r>
      <w:proofErr w:type="spellStart"/>
      <w:r w:rsidRPr="008E2653">
        <w:rPr>
          <w:szCs w:val="22"/>
        </w:rPr>
        <w:t>ExceptionCodeList</w:t>
      </w:r>
      <w:proofErr w:type="spellEnd"/>
      <w:r w:rsidRPr="008E2653">
        <w:rPr>
          <w:szCs w:val="22"/>
        </w:rPr>
        <w:t xml:space="preserve"> &gt;: “</w:t>
      </w:r>
      <w:r w:rsidRPr="008E2653">
        <w:rPr>
          <w:i/>
          <w:szCs w:val="22"/>
        </w:rPr>
        <w:t>List of except</w:t>
      </w:r>
      <w:r w:rsidRPr="008E2653">
        <w:rPr>
          <w:bCs/>
          <w:i/>
          <w:szCs w:val="22"/>
        </w:rPr>
        <w:t>ion</w:t>
      </w:r>
      <w:r w:rsidRPr="008E2653">
        <w:rPr>
          <w:i/>
          <w:szCs w:val="22"/>
        </w:rPr>
        <w:t xml:space="preserve"> codes that have </w:t>
      </w:r>
      <w:r w:rsidRPr="008E2653">
        <w:rPr>
          <w:bCs/>
          <w:i/>
          <w:szCs w:val="22"/>
        </w:rPr>
        <w:t>a</w:t>
      </w:r>
      <w:r w:rsidRPr="008E2653">
        <w:rPr>
          <w:i/>
          <w:szCs w:val="22"/>
        </w:rPr>
        <w:t xml:space="preserve"> different or specific definition in use by the IP </w:t>
      </w:r>
      <w:r w:rsidRPr="008E2653">
        <w:rPr>
          <w:bCs/>
          <w:i/>
          <w:szCs w:val="22"/>
        </w:rPr>
        <w:t>O</w:t>
      </w:r>
      <w:r w:rsidRPr="008E2653">
        <w:rPr>
          <w:i/>
          <w:szCs w:val="22"/>
        </w:rPr>
        <w:t>ffice rather than the definitions of exception codes defined in WIPO ST.37.”</w:t>
      </w:r>
    </w:p>
    <w:p w:rsidR="00030F33" w:rsidRPr="00F819CB" w:rsidRDefault="00030F33" w:rsidP="008E2653">
      <w:pPr>
        <w:numPr>
          <w:ilvl w:val="0"/>
          <w:numId w:val="9"/>
        </w:numPr>
        <w:spacing w:after="120"/>
        <w:rPr>
          <w:szCs w:val="22"/>
        </w:rPr>
      </w:pPr>
      <w:r w:rsidRPr="00F819CB">
        <w:rPr>
          <w:szCs w:val="22"/>
        </w:rPr>
        <w:t xml:space="preserve">&lt; </w:t>
      </w:r>
      <w:proofErr w:type="spellStart"/>
      <w:r w:rsidRPr="00F819CB">
        <w:rPr>
          <w:szCs w:val="22"/>
        </w:rPr>
        <w:t>ExceptionCodeDefinition</w:t>
      </w:r>
      <w:proofErr w:type="spellEnd"/>
      <w:r w:rsidRPr="00F819CB">
        <w:rPr>
          <w:szCs w:val="22"/>
        </w:rPr>
        <w:t xml:space="preserve"> &gt;: “</w:t>
      </w:r>
      <w:r w:rsidRPr="00F819CB">
        <w:rPr>
          <w:bCs/>
          <w:i/>
          <w:szCs w:val="22"/>
        </w:rPr>
        <w:t>A set of</w:t>
      </w:r>
      <w:r w:rsidRPr="00F819CB">
        <w:rPr>
          <w:i/>
          <w:szCs w:val="22"/>
        </w:rPr>
        <w:t xml:space="preserve"> </w:t>
      </w:r>
      <w:r w:rsidRPr="00F819CB">
        <w:rPr>
          <w:bCs/>
          <w:i/>
          <w:szCs w:val="22"/>
        </w:rPr>
        <w:t>E</w:t>
      </w:r>
      <w:r w:rsidRPr="00F819CB">
        <w:rPr>
          <w:i/>
          <w:szCs w:val="22"/>
        </w:rPr>
        <w:t>xception code</w:t>
      </w:r>
      <w:r w:rsidRPr="00F819CB">
        <w:rPr>
          <w:bCs/>
          <w:i/>
          <w:szCs w:val="22"/>
        </w:rPr>
        <w:t>s</w:t>
      </w:r>
      <w:r w:rsidRPr="00F819CB">
        <w:rPr>
          <w:i/>
          <w:szCs w:val="22"/>
        </w:rPr>
        <w:t xml:space="preserve">, particularly the codes N, W and </w:t>
      </w:r>
      <w:proofErr w:type="gramStart"/>
      <w:r w:rsidRPr="00F819CB">
        <w:rPr>
          <w:i/>
          <w:szCs w:val="22"/>
        </w:rPr>
        <w:t>X,</w:t>
      </w:r>
      <w:proofErr w:type="gramEnd"/>
      <w:r w:rsidRPr="00F819CB">
        <w:rPr>
          <w:i/>
          <w:szCs w:val="22"/>
        </w:rPr>
        <w:t xml:space="preserve"> and </w:t>
      </w:r>
      <w:r w:rsidRPr="00F819CB">
        <w:rPr>
          <w:bCs/>
          <w:i/>
          <w:szCs w:val="22"/>
        </w:rPr>
        <w:t>their</w:t>
      </w:r>
      <w:r w:rsidRPr="00F819CB">
        <w:rPr>
          <w:i/>
          <w:szCs w:val="22"/>
        </w:rPr>
        <w:t xml:space="preserve"> description</w:t>
      </w:r>
      <w:r w:rsidRPr="00F819CB">
        <w:rPr>
          <w:bCs/>
          <w:i/>
          <w:szCs w:val="22"/>
        </w:rPr>
        <w:t>s as</w:t>
      </w:r>
      <w:r w:rsidRPr="00F819CB">
        <w:rPr>
          <w:i/>
          <w:szCs w:val="22"/>
        </w:rPr>
        <w:t xml:space="preserve"> defined by the IP </w:t>
      </w:r>
      <w:r w:rsidRPr="00F819CB">
        <w:rPr>
          <w:bCs/>
          <w:i/>
          <w:szCs w:val="22"/>
        </w:rPr>
        <w:t>O</w:t>
      </w:r>
      <w:r w:rsidRPr="00F819CB">
        <w:rPr>
          <w:i/>
          <w:szCs w:val="22"/>
        </w:rPr>
        <w:t xml:space="preserve">ffice, which are different from </w:t>
      </w:r>
      <w:r w:rsidRPr="00F819CB">
        <w:rPr>
          <w:bCs/>
          <w:i/>
          <w:szCs w:val="22"/>
        </w:rPr>
        <w:t>definitions</w:t>
      </w:r>
      <w:r w:rsidRPr="00F819CB">
        <w:rPr>
          <w:i/>
          <w:szCs w:val="22"/>
        </w:rPr>
        <w:t xml:space="preserve"> in WIPO ST.37.</w:t>
      </w:r>
      <w:r w:rsidRPr="00F819CB">
        <w:rPr>
          <w:szCs w:val="22"/>
        </w:rPr>
        <w:t>”</w:t>
      </w:r>
    </w:p>
    <w:p w:rsidR="00030F33" w:rsidRPr="00F819CB" w:rsidRDefault="00030F33" w:rsidP="008E2653">
      <w:pPr>
        <w:numPr>
          <w:ilvl w:val="0"/>
          <w:numId w:val="9"/>
        </w:numPr>
        <w:spacing w:after="120"/>
        <w:rPr>
          <w:szCs w:val="22"/>
        </w:rPr>
      </w:pPr>
      <w:r w:rsidRPr="00F819CB">
        <w:rPr>
          <w:szCs w:val="22"/>
        </w:rPr>
        <w:t xml:space="preserve">&lt; </w:t>
      </w:r>
      <w:proofErr w:type="spellStart"/>
      <w:r w:rsidRPr="00F819CB">
        <w:rPr>
          <w:szCs w:val="22"/>
        </w:rPr>
        <w:t>ExceptionCodeDescriptionText</w:t>
      </w:r>
      <w:proofErr w:type="spellEnd"/>
      <w:r w:rsidRPr="00F819CB">
        <w:rPr>
          <w:szCs w:val="22"/>
        </w:rPr>
        <w:t xml:space="preserve"> &gt;: “</w:t>
      </w:r>
      <w:r w:rsidRPr="00F819CB">
        <w:rPr>
          <w:i/>
          <w:szCs w:val="22"/>
        </w:rPr>
        <w:t xml:space="preserve">A different or specific description of an exception code, which </w:t>
      </w:r>
      <w:r w:rsidRPr="00F819CB">
        <w:rPr>
          <w:bCs/>
          <w:i/>
          <w:szCs w:val="22"/>
        </w:rPr>
        <w:t>an</w:t>
      </w:r>
      <w:r w:rsidRPr="00F819CB">
        <w:rPr>
          <w:i/>
          <w:szCs w:val="22"/>
        </w:rPr>
        <w:t xml:space="preserve"> IP </w:t>
      </w:r>
      <w:r w:rsidRPr="00F819CB">
        <w:rPr>
          <w:bCs/>
          <w:i/>
          <w:szCs w:val="22"/>
        </w:rPr>
        <w:t>O</w:t>
      </w:r>
      <w:r w:rsidRPr="00F819CB">
        <w:rPr>
          <w:i/>
          <w:szCs w:val="22"/>
        </w:rPr>
        <w:t>ffice use</w:t>
      </w:r>
      <w:r w:rsidRPr="00F819CB">
        <w:rPr>
          <w:bCs/>
          <w:i/>
          <w:szCs w:val="22"/>
        </w:rPr>
        <w:t>s</w:t>
      </w:r>
      <w:r w:rsidRPr="00F819CB">
        <w:rPr>
          <w:i/>
          <w:szCs w:val="22"/>
        </w:rPr>
        <w:t xml:space="preserve"> in the</w:t>
      </w:r>
      <w:r w:rsidRPr="00F819CB">
        <w:rPr>
          <w:bCs/>
          <w:i/>
          <w:szCs w:val="22"/>
        </w:rPr>
        <w:t>ir</w:t>
      </w:r>
      <w:r w:rsidRPr="00F819CB">
        <w:rPr>
          <w:i/>
          <w:szCs w:val="22"/>
        </w:rPr>
        <w:t xml:space="preserve"> authority file.</w:t>
      </w:r>
      <w:r w:rsidRPr="00F819CB">
        <w:rPr>
          <w:szCs w:val="22"/>
        </w:rPr>
        <w:t>”</w:t>
      </w:r>
    </w:p>
    <w:p w:rsidR="00030F33" w:rsidRPr="00F819CB" w:rsidRDefault="00030F33" w:rsidP="00F24490">
      <w:pPr>
        <w:keepNext/>
        <w:spacing w:after="120"/>
        <w:rPr>
          <w:szCs w:val="22"/>
        </w:rPr>
      </w:pPr>
      <w:r w:rsidRPr="00F819CB">
        <w:rPr>
          <w:szCs w:val="22"/>
        </w:rPr>
        <w:lastRenderedPageBreak/>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ExceptionCodeType</w:t>
      </w:r>
      <w:proofErr w:type="spellEnd"/>
      <w:r w:rsidRPr="00F819CB">
        <w:rPr>
          <w:szCs w:val="22"/>
        </w:rPr>
        <w:t xml:space="preserve"> &gt; – Proposed new description for the following exception codes: [N], [W], [X], which require the IP Office to provide a description if they are used, a follows:</w:t>
      </w:r>
    </w:p>
    <w:p w:rsidR="00030F33" w:rsidRPr="008E2653" w:rsidRDefault="00030F33" w:rsidP="00F24490">
      <w:pPr>
        <w:pStyle w:val="ListParagraph"/>
        <w:keepNext/>
        <w:numPr>
          <w:ilvl w:val="0"/>
          <w:numId w:val="10"/>
        </w:numPr>
        <w:spacing w:after="120"/>
        <w:contextualSpacing w:val="0"/>
        <w:rPr>
          <w:szCs w:val="22"/>
        </w:rPr>
      </w:pPr>
      <w:r w:rsidRPr="008E2653">
        <w:rPr>
          <w:szCs w:val="22"/>
        </w:rPr>
        <w:t>‘N’: “</w:t>
      </w:r>
      <w:r w:rsidRPr="008E2653">
        <w:rPr>
          <w:i/>
          <w:szCs w:val="22"/>
        </w:rPr>
        <w:t xml:space="preserve">The use of code ‘N’ must be described in the IP </w:t>
      </w:r>
      <w:r w:rsidRPr="008E2653">
        <w:rPr>
          <w:bCs/>
          <w:i/>
          <w:szCs w:val="22"/>
        </w:rPr>
        <w:t>O</w:t>
      </w:r>
      <w:r w:rsidRPr="008E2653">
        <w:rPr>
          <w:i/>
          <w:szCs w:val="22"/>
        </w:rPr>
        <w:t>ffice's Authority Definition File.</w:t>
      </w:r>
      <w:r w:rsidRPr="008E2653">
        <w:rPr>
          <w:szCs w:val="22"/>
        </w:rPr>
        <w:t>”</w:t>
      </w:r>
    </w:p>
    <w:p w:rsidR="00030F33" w:rsidRPr="00F819CB" w:rsidRDefault="00030F33" w:rsidP="008E2653">
      <w:pPr>
        <w:numPr>
          <w:ilvl w:val="0"/>
          <w:numId w:val="10"/>
        </w:numPr>
        <w:spacing w:after="120"/>
        <w:rPr>
          <w:szCs w:val="22"/>
        </w:rPr>
      </w:pPr>
      <w:r w:rsidRPr="00F819CB">
        <w:rPr>
          <w:szCs w:val="22"/>
        </w:rPr>
        <w:t>‘W’: “</w:t>
      </w:r>
      <w:r w:rsidRPr="00F819CB">
        <w:rPr>
          <w:i/>
          <w:szCs w:val="22"/>
        </w:rPr>
        <w:t xml:space="preserve">The use of code ‘W’ must be described in the IP </w:t>
      </w:r>
      <w:r w:rsidRPr="00F819CB">
        <w:rPr>
          <w:bCs/>
          <w:i/>
          <w:szCs w:val="22"/>
        </w:rPr>
        <w:t>O</w:t>
      </w:r>
      <w:r w:rsidRPr="00F819CB">
        <w:rPr>
          <w:i/>
          <w:szCs w:val="22"/>
        </w:rPr>
        <w:t>ffice's Authority Definition File.</w:t>
      </w:r>
      <w:r w:rsidRPr="00F819CB">
        <w:rPr>
          <w:szCs w:val="22"/>
        </w:rPr>
        <w:t>”</w:t>
      </w:r>
    </w:p>
    <w:p w:rsidR="00030F33" w:rsidRPr="00F819CB" w:rsidRDefault="00030F33" w:rsidP="008E2653">
      <w:pPr>
        <w:numPr>
          <w:ilvl w:val="0"/>
          <w:numId w:val="10"/>
        </w:numPr>
        <w:spacing w:after="120"/>
        <w:rPr>
          <w:szCs w:val="22"/>
        </w:rPr>
      </w:pPr>
      <w:r w:rsidRPr="00F819CB">
        <w:rPr>
          <w:szCs w:val="22"/>
        </w:rPr>
        <w:t>‘</w:t>
      </w:r>
      <w:proofErr w:type="gramStart"/>
      <w:r w:rsidRPr="00F819CB">
        <w:rPr>
          <w:szCs w:val="22"/>
        </w:rPr>
        <w:t>X’:</w:t>
      </w:r>
      <w:proofErr w:type="gramEnd"/>
      <w:r w:rsidRPr="00F819CB">
        <w:rPr>
          <w:szCs w:val="22"/>
        </w:rPr>
        <w:t xml:space="preserve">  “</w:t>
      </w:r>
      <w:r w:rsidRPr="00F819CB">
        <w:rPr>
          <w:i/>
          <w:szCs w:val="22"/>
        </w:rPr>
        <w:t xml:space="preserve">The use of code ‘X’ must be described in the IP </w:t>
      </w:r>
      <w:r w:rsidRPr="00F819CB">
        <w:rPr>
          <w:bCs/>
          <w:i/>
          <w:szCs w:val="22"/>
        </w:rPr>
        <w:t>O</w:t>
      </w:r>
      <w:r w:rsidRPr="00F819CB">
        <w:rPr>
          <w:i/>
          <w:szCs w:val="22"/>
        </w:rPr>
        <w:t>ffice's Authority Definition File.</w:t>
      </w:r>
      <w:r w:rsidRPr="00F819CB">
        <w:rPr>
          <w:szCs w:val="22"/>
        </w:rPr>
        <w:t>”</w:t>
      </w:r>
    </w:p>
    <w:p w:rsidR="00030F33" w:rsidRPr="00F819CB" w:rsidRDefault="00030F33" w:rsidP="008E2653">
      <w:pPr>
        <w:keepNext/>
        <w:keepLines/>
        <w:autoSpaceDE w:val="0"/>
        <w:autoSpaceDN w:val="0"/>
        <w:spacing w:after="120"/>
        <w:rPr>
          <w:rFonts w:ascii="Segoe UI" w:hAnsi="Segoe UI" w:cs="Segoe UI"/>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PublicationDateRange</w:t>
      </w:r>
      <w:proofErr w:type="spellEnd"/>
      <w:r w:rsidRPr="00F819CB">
        <w:rPr>
          <w:szCs w:val="22"/>
        </w:rPr>
        <w:t xml:space="preserve"> &gt;- Proposal to amend current description to remove the second sentence: documentation: </w:t>
      </w:r>
    </w:p>
    <w:p w:rsidR="00030F33" w:rsidRPr="00F819CB" w:rsidRDefault="00030F33" w:rsidP="008E2653">
      <w:pPr>
        <w:keepNext/>
        <w:keepLines/>
        <w:autoSpaceDE w:val="0"/>
        <w:autoSpaceDN w:val="0"/>
        <w:spacing w:after="220"/>
        <w:ind w:left="1138"/>
        <w:rPr>
          <w:b/>
          <w:bCs/>
          <w:szCs w:val="22"/>
        </w:rPr>
      </w:pPr>
      <w:proofErr w:type="gramStart"/>
      <w:r w:rsidRPr="00F819CB">
        <w:rPr>
          <w:b/>
          <w:bCs/>
          <w:szCs w:val="22"/>
        </w:rPr>
        <w:t xml:space="preserve">“ </w:t>
      </w:r>
      <w:r w:rsidRPr="00F819CB">
        <w:rPr>
          <w:i/>
          <w:szCs w:val="22"/>
          <w:highlight w:val="white"/>
        </w:rPr>
        <w:t>Publication</w:t>
      </w:r>
      <w:proofErr w:type="gramEnd"/>
      <w:r w:rsidRPr="00F819CB">
        <w:rPr>
          <w:i/>
          <w:szCs w:val="22"/>
          <w:highlight w:val="white"/>
        </w:rPr>
        <w:t xml:space="preserve"> date range over which the authority file is valid</w:t>
      </w:r>
      <w:r w:rsidRPr="00F819CB">
        <w:rPr>
          <w:i/>
          <w:strike/>
          <w:szCs w:val="22"/>
          <w:highlight w:val="white"/>
        </w:rPr>
        <w:t>. Part of the definition file component</w:t>
      </w:r>
      <w:r w:rsidRPr="00F819CB">
        <w:rPr>
          <w:strike/>
          <w:szCs w:val="22"/>
          <w:highlight w:val="white"/>
        </w:rPr>
        <w:t>.</w:t>
      </w:r>
      <w:r w:rsidRPr="00F819CB">
        <w:rPr>
          <w:szCs w:val="22"/>
        </w:rPr>
        <w:t>”</w:t>
      </w:r>
    </w:p>
    <w:p w:rsidR="00030F33" w:rsidRPr="00F819CB" w:rsidRDefault="00030F33" w:rsidP="008E2653">
      <w:pPr>
        <w:spacing w:after="120"/>
        <w:rPr>
          <w:szCs w:val="22"/>
        </w:rPr>
      </w:pPr>
      <w:r w:rsidRPr="00F819CB">
        <w:rPr>
          <w:szCs w:val="22"/>
        </w:rPr>
        <w:fldChar w:fldCharType="begin"/>
      </w:r>
      <w:r w:rsidRPr="00F819CB">
        <w:rPr>
          <w:szCs w:val="22"/>
        </w:rPr>
        <w:instrText xml:space="preserve"> AUTONUM  </w:instrText>
      </w:r>
      <w:r w:rsidRPr="00F819CB">
        <w:rPr>
          <w:szCs w:val="22"/>
        </w:rPr>
        <w:fldChar w:fldCharType="end"/>
      </w:r>
      <w:r w:rsidRPr="00F819CB">
        <w:rPr>
          <w:szCs w:val="22"/>
        </w:rPr>
        <w:tab/>
        <w:t xml:space="preserve">&lt; </w:t>
      </w:r>
      <w:proofErr w:type="spellStart"/>
      <w:r w:rsidRPr="00F819CB">
        <w:rPr>
          <w:szCs w:val="22"/>
        </w:rPr>
        <w:t>PublicationNumber</w:t>
      </w:r>
      <w:proofErr w:type="spellEnd"/>
      <w:r w:rsidRPr="00F819CB">
        <w:rPr>
          <w:szCs w:val="22"/>
        </w:rPr>
        <w:t xml:space="preserve"> &gt; and &lt; </w:t>
      </w:r>
      <w:proofErr w:type="spellStart"/>
      <w:r w:rsidRPr="00F819CB">
        <w:rPr>
          <w:szCs w:val="22"/>
        </w:rPr>
        <w:t>RequestedPriorityDocumentIndicator</w:t>
      </w:r>
      <w:proofErr w:type="spellEnd"/>
      <w:r w:rsidRPr="00F819CB">
        <w:rPr>
          <w:szCs w:val="22"/>
        </w:rPr>
        <w:t xml:space="preserve"> &gt; - Request that the descriptions remain the same as in WIPO ST.96, as follows:</w:t>
      </w:r>
    </w:p>
    <w:p w:rsidR="00030F33" w:rsidRPr="008E2653" w:rsidRDefault="00030F33" w:rsidP="00DB631E">
      <w:pPr>
        <w:pStyle w:val="ListParagraph"/>
        <w:numPr>
          <w:ilvl w:val="0"/>
          <w:numId w:val="13"/>
        </w:numPr>
        <w:spacing w:after="120"/>
        <w:contextualSpacing w:val="0"/>
        <w:rPr>
          <w:szCs w:val="22"/>
        </w:rPr>
      </w:pPr>
      <w:r w:rsidRPr="008E2653">
        <w:rPr>
          <w:szCs w:val="22"/>
        </w:rPr>
        <w:t xml:space="preserve">&lt; </w:t>
      </w:r>
      <w:proofErr w:type="spellStart"/>
      <w:r w:rsidRPr="008E2653">
        <w:rPr>
          <w:szCs w:val="22"/>
        </w:rPr>
        <w:t>PublicationNumber</w:t>
      </w:r>
      <w:proofErr w:type="spellEnd"/>
      <w:r w:rsidRPr="008E2653">
        <w:rPr>
          <w:szCs w:val="22"/>
        </w:rPr>
        <w:t xml:space="preserve"> &gt;: “Publication Number“</w:t>
      </w:r>
    </w:p>
    <w:p w:rsidR="00030F33" w:rsidRPr="008E2653" w:rsidRDefault="00030F33" w:rsidP="00F24490">
      <w:pPr>
        <w:pStyle w:val="ListParagraph"/>
        <w:numPr>
          <w:ilvl w:val="0"/>
          <w:numId w:val="13"/>
        </w:numPr>
        <w:contextualSpacing w:val="0"/>
        <w:rPr>
          <w:szCs w:val="22"/>
        </w:rPr>
      </w:pPr>
      <w:r w:rsidRPr="008E2653">
        <w:rPr>
          <w:szCs w:val="22"/>
        </w:rPr>
        <w:t xml:space="preserve">&lt; </w:t>
      </w:r>
      <w:proofErr w:type="spellStart"/>
      <w:r w:rsidRPr="008E2653">
        <w:rPr>
          <w:szCs w:val="22"/>
        </w:rPr>
        <w:t>RequestedPriorityDocumentIndicator</w:t>
      </w:r>
      <w:proofErr w:type="spellEnd"/>
      <w:r w:rsidRPr="008E2653">
        <w:rPr>
          <w:szCs w:val="22"/>
        </w:rPr>
        <w:t xml:space="preserve"> &gt;: “The receiving office is requested to prepare and transmit to the IB a certified copy of the earlier application</w:t>
      </w:r>
      <w:proofErr w:type="gramStart"/>
      <w:r w:rsidRPr="008E2653">
        <w:rPr>
          <w:szCs w:val="22"/>
        </w:rPr>
        <w:t>.“</w:t>
      </w:r>
      <w:bookmarkStart w:id="4" w:name="_GoBack"/>
      <w:bookmarkEnd w:id="4"/>
      <w:proofErr w:type="gramEnd"/>
    </w:p>
    <w:p w:rsidR="00030F33" w:rsidRDefault="00030F33" w:rsidP="00030F33">
      <w:pPr>
        <w:ind w:left="7834"/>
        <w:rPr>
          <w:rFonts w:eastAsia="Times New Roman"/>
          <w:szCs w:val="22"/>
          <w:lang w:eastAsia="en-US"/>
        </w:rPr>
      </w:pPr>
    </w:p>
    <w:p w:rsidR="00030F33" w:rsidRDefault="00030F33" w:rsidP="00030F33">
      <w:pPr>
        <w:ind w:left="7834"/>
        <w:rPr>
          <w:rFonts w:eastAsia="Times New Roman"/>
          <w:szCs w:val="22"/>
          <w:lang w:eastAsia="en-US"/>
        </w:rPr>
      </w:pPr>
    </w:p>
    <w:p w:rsidR="00030F33" w:rsidRDefault="00030F33" w:rsidP="00030F33">
      <w:pPr>
        <w:ind w:left="7470" w:hanging="360"/>
        <w:rPr>
          <w:rFonts w:eastAsia="Times New Roman"/>
          <w:szCs w:val="22"/>
          <w:lang w:eastAsia="en-US"/>
        </w:rPr>
      </w:pPr>
      <w:r>
        <w:rPr>
          <w:rFonts w:eastAsia="Times New Roman"/>
          <w:szCs w:val="22"/>
          <w:lang w:eastAsia="en-US"/>
        </w:rPr>
        <w:t>[End of document]</w:t>
      </w:r>
    </w:p>
    <w:sectPr w:rsidR="00030F33" w:rsidSect="00030F33">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F33" w:rsidRDefault="00030F33">
      <w:r>
        <w:separator/>
      </w:r>
    </w:p>
  </w:endnote>
  <w:endnote w:type="continuationSeparator" w:id="0">
    <w:p w:rsidR="00030F33" w:rsidRDefault="00030F33" w:rsidP="003B38C1">
      <w:r>
        <w:separator/>
      </w:r>
    </w:p>
    <w:p w:rsidR="00030F33" w:rsidRPr="003B38C1" w:rsidRDefault="00030F33" w:rsidP="003B38C1">
      <w:pPr>
        <w:spacing w:after="60"/>
        <w:rPr>
          <w:sz w:val="17"/>
        </w:rPr>
      </w:pPr>
      <w:r>
        <w:rPr>
          <w:sz w:val="17"/>
        </w:rPr>
        <w:t>[Endnote continued from previous page]</w:t>
      </w:r>
    </w:p>
  </w:endnote>
  <w:endnote w:type="continuationNotice" w:id="1">
    <w:p w:rsidR="00030F33" w:rsidRPr="003B38C1" w:rsidRDefault="00030F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F33" w:rsidRDefault="00030F33">
      <w:r>
        <w:separator/>
      </w:r>
    </w:p>
  </w:footnote>
  <w:footnote w:type="continuationSeparator" w:id="0">
    <w:p w:rsidR="00030F33" w:rsidRDefault="00030F33" w:rsidP="008B60B2">
      <w:r>
        <w:separator/>
      </w:r>
    </w:p>
    <w:p w:rsidR="00030F33" w:rsidRPr="00ED77FB" w:rsidRDefault="00030F33" w:rsidP="008B60B2">
      <w:pPr>
        <w:spacing w:after="60"/>
        <w:rPr>
          <w:sz w:val="17"/>
          <w:szCs w:val="17"/>
        </w:rPr>
      </w:pPr>
      <w:r w:rsidRPr="00ED77FB">
        <w:rPr>
          <w:sz w:val="17"/>
          <w:szCs w:val="17"/>
        </w:rPr>
        <w:t>[Footnote continued from previous page]</w:t>
      </w:r>
    </w:p>
  </w:footnote>
  <w:footnote w:type="continuationNotice" w:id="1">
    <w:p w:rsidR="00030F33" w:rsidRPr="00ED77FB" w:rsidRDefault="00030F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86890">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F7DC7"/>
    <w:multiLevelType w:val="hybridMultilevel"/>
    <w:tmpl w:val="9524060C"/>
    <w:lvl w:ilvl="0" w:tplc="7D54A69C">
      <w:start w:val="1"/>
      <w:numFmt w:val="lowerLetter"/>
      <w:lvlText w:val="(%1)"/>
      <w:lvlJc w:val="left"/>
      <w:pPr>
        <w:ind w:left="1440" w:hanging="360"/>
      </w:pPr>
      <w:rPr>
        <w:rFonts w:ascii="Arial" w:eastAsia="SimSun" w:hAnsi="Arial" w:cs="Arial"/>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C15501"/>
    <w:multiLevelType w:val="hybridMultilevel"/>
    <w:tmpl w:val="DAF46DAA"/>
    <w:lvl w:ilvl="0" w:tplc="0409000F">
      <w:start w:val="1"/>
      <w:numFmt w:val="decimal"/>
      <w:lvlText w:val="%1."/>
      <w:lvlJc w:val="left"/>
      <w:pPr>
        <w:ind w:left="720" w:hanging="360"/>
      </w:pPr>
    </w:lvl>
    <w:lvl w:ilvl="1" w:tplc="9AB479D2">
      <w:start w:val="1"/>
      <w:numFmt w:val="lowerLetter"/>
      <w:lvlText w:val="(%2)"/>
      <w:lvlJc w:val="left"/>
      <w:pPr>
        <w:ind w:left="1440" w:hanging="360"/>
      </w:pPr>
      <w:rPr>
        <w:rFonts w:ascii="Arial" w:eastAsia="SimSun" w:hAnsi="Arial" w:cs="Arial"/>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3B18AD"/>
    <w:multiLevelType w:val="hybridMultilevel"/>
    <w:tmpl w:val="04AEC0B8"/>
    <w:lvl w:ilvl="0" w:tplc="C9124E68">
      <w:start w:val="1"/>
      <w:numFmt w:val="lowerLetter"/>
      <w:lvlText w:val="(%1)"/>
      <w:lvlJc w:val="left"/>
      <w:pPr>
        <w:ind w:left="1440" w:hanging="360"/>
      </w:pPr>
      <w:rPr>
        <w:rFonts w:ascii="Arial" w:eastAsia="SimSun" w:hAnsi="Arial" w:cs="Arial"/>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976EA3"/>
    <w:multiLevelType w:val="hybridMultilevel"/>
    <w:tmpl w:val="04AEC0B8"/>
    <w:lvl w:ilvl="0" w:tplc="C9124E68">
      <w:start w:val="1"/>
      <w:numFmt w:val="lowerLetter"/>
      <w:lvlText w:val="(%1)"/>
      <w:lvlJc w:val="left"/>
      <w:pPr>
        <w:ind w:left="1440" w:hanging="360"/>
      </w:pPr>
      <w:rPr>
        <w:rFonts w:ascii="Arial" w:eastAsia="SimSun" w:hAnsi="Arial" w:cs="Arial"/>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BA373F"/>
    <w:multiLevelType w:val="hybridMultilevel"/>
    <w:tmpl w:val="5D88A316"/>
    <w:lvl w:ilvl="0" w:tplc="FF62036A">
      <w:start w:val="1"/>
      <w:numFmt w:val="lowerLetter"/>
      <w:lvlText w:val="(%1)"/>
      <w:lvlJc w:val="left"/>
      <w:pPr>
        <w:ind w:left="1440" w:hanging="360"/>
      </w:pPr>
      <w:rPr>
        <w:rFonts w:ascii="Arial" w:eastAsia="SimSun" w:hAnsi="Arial" w:cs="Arial"/>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A61500"/>
    <w:multiLevelType w:val="hybridMultilevel"/>
    <w:tmpl w:val="0FF817B2"/>
    <w:lvl w:ilvl="0" w:tplc="662AE088">
      <w:start w:val="1"/>
      <w:numFmt w:val="lowerLetter"/>
      <w:lvlText w:val="%1."/>
      <w:lvlJc w:val="left"/>
      <w:pPr>
        <w:ind w:left="1440" w:hanging="360"/>
      </w:pPr>
      <w:rPr>
        <w:rFonts w:ascii="Arial" w:hAnsi="Arial" w:cs="Arial"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FE701A"/>
    <w:multiLevelType w:val="hybridMultilevel"/>
    <w:tmpl w:val="5810D1E8"/>
    <w:lvl w:ilvl="0" w:tplc="77964E40">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3"/>
  </w:num>
  <w:num w:numId="2">
    <w:abstractNumId w:val="10"/>
  </w:num>
  <w:num w:numId="3">
    <w:abstractNumId w:val="0"/>
  </w:num>
  <w:num w:numId="4">
    <w:abstractNumId w:val="11"/>
  </w:num>
  <w:num w:numId="5">
    <w:abstractNumId w:val="2"/>
  </w:num>
  <w:num w:numId="6">
    <w:abstractNumId w:val="4"/>
  </w:num>
  <w:num w:numId="7">
    <w:abstractNumId w:val="5"/>
  </w:num>
  <w:num w:numId="8">
    <w:abstractNumId w:val="1"/>
  </w:num>
  <w:num w:numId="9">
    <w:abstractNumId w:val="8"/>
  </w:num>
  <w:num w:numId="10">
    <w:abstractNumId w:val="7"/>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33"/>
    <w:rsid w:val="00030F33"/>
    <w:rsid w:val="00043CAA"/>
    <w:rsid w:val="00075432"/>
    <w:rsid w:val="00084C62"/>
    <w:rsid w:val="000968ED"/>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86890"/>
    <w:rsid w:val="005019FF"/>
    <w:rsid w:val="0053057A"/>
    <w:rsid w:val="00560A29"/>
    <w:rsid w:val="0056597C"/>
    <w:rsid w:val="005C6649"/>
    <w:rsid w:val="005E0CD3"/>
    <w:rsid w:val="00605827"/>
    <w:rsid w:val="00646050"/>
    <w:rsid w:val="006713CA"/>
    <w:rsid w:val="006720B8"/>
    <w:rsid w:val="00676C5C"/>
    <w:rsid w:val="007D1613"/>
    <w:rsid w:val="007E4C0E"/>
    <w:rsid w:val="008A134B"/>
    <w:rsid w:val="008B2CC1"/>
    <w:rsid w:val="008B60B2"/>
    <w:rsid w:val="008E2653"/>
    <w:rsid w:val="0090731E"/>
    <w:rsid w:val="00916EE2"/>
    <w:rsid w:val="00966A22"/>
    <w:rsid w:val="0096722F"/>
    <w:rsid w:val="00980843"/>
    <w:rsid w:val="009C7DB0"/>
    <w:rsid w:val="009E2791"/>
    <w:rsid w:val="009E3F6F"/>
    <w:rsid w:val="009F499F"/>
    <w:rsid w:val="00A37342"/>
    <w:rsid w:val="00A42DAF"/>
    <w:rsid w:val="00A45BD8"/>
    <w:rsid w:val="00A869B7"/>
    <w:rsid w:val="00A97064"/>
    <w:rsid w:val="00AC205C"/>
    <w:rsid w:val="00AF0A6B"/>
    <w:rsid w:val="00B05A69"/>
    <w:rsid w:val="00B9734B"/>
    <w:rsid w:val="00BA30E2"/>
    <w:rsid w:val="00C0065B"/>
    <w:rsid w:val="00C11BFE"/>
    <w:rsid w:val="00C5068F"/>
    <w:rsid w:val="00C86D74"/>
    <w:rsid w:val="00CD04F1"/>
    <w:rsid w:val="00CD59F2"/>
    <w:rsid w:val="00D3124F"/>
    <w:rsid w:val="00D45252"/>
    <w:rsid w:val="00D71B4D"/>
    <w:rsid w:val="00D93D55"/>
    <w:rsid w:val="00DB631E"/>
    <w:rsid w:val="00E15015"/>
    <w:rsid w:val="00E335FE"/>
    <w:rsid w:val="00EA7D6E"/>
    <w:rsid w:val="00EC4E49"/>
    <w:rsid w:val="00ED77FB"/>
    <w:rsid w:val="00EE45FA"/>
    <w:rsid w:val="00F24490"/>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05895"/>
  <w15:docId w15:val="{CD3615BB-2307-4F83-89CF-0A8AE8D2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styleId="Hyperlink">
    <w:name w:val="Hyperlink"/>
    <w:basedOn w:val="DefaultParagraphFont"/>
    <w:uiPriority w:val="99"/>
    <w:semiHidden/>
    <w:unhideWhenUsed/>
    <w:rsid w:val="00030F33"/>
    <w:rPr>
      <w:color w:val="0563C1"/>
      <w:u w:val="single"/>
    </w:rPr>
  </w:style>
  <w:style w:type="paragraph" w:styleId="ListParagraph">
    <w:name w:val="List Paragraph"/>
    <w:basedOn w:val="Normal"/>
    <w:uiPriority w:val="34"/>
    <w:qFormat/>
    <w:rsid w:val="00030F33"/>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9199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3</Pages>
  <Words>764</Words>
  <Characters>4280</Characters>
  <Application>Microsoft Office Word</Application>
  <DocSecurity>0</DocSecurity>
  <Lines>1426</Lines>
  <Paragraphs>387</Paragraphs>
  <ScaleCrop>false</ScaleCrop>
  <HeadingPairs>
    <vt:vector size="2" baseType="variant">
      <vt:variant>
        <vt:lpstr>Title</vt:lpstr>
      </vt:variant>
      <vt:variant>
        <vt:i4>1</vt:i4>
      </vt:variant>
    </vt:vector>
  </HeadingPairs>
  <TitlesOfParts>
    <vt:vector size="1" baseType="lpstr">
      <vt:lpstr>Alternative Proposal CWS/7/17 Annex I</vt:lpstr>
    </vt:vector>
  </TitlesOfParts>
  <Company>WIPO</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Proposal CWS/7/17 Annex I</dc:title>
  <dc:creator>WIPO</dc:creator>
  <cp:keywords>CWS, WIPO</cp:keywords>
  <cp:lastModifiedBy>DRAKE Sophie</cp:lastModifiedBy>
  <cp:revision>9</cp:revision>
  <cp:lastPrinted>2011-02-15T11:56:00Z</cp:lastPrinted>
  <dcterms:created xsi:type="dcterms:W3CDTF">2019-07-04T07:19:00Z</dcterms:created>
  <dcterms:modified xsi:type="dcterms:W3CDTF">2019-07-04T07:36:00Z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