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6518D4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62341" w:rsidP="006518D4">
            <w:r>
              <w:rPr>
                <w:noProof/>
                <w:lang w:eastAsia="en-US"/>
              </w:rPr>
              <w:drawing>
                <wp:inline distT="0" distB="0" distL="0" distR="0" wp14:anchorId="36C2A2D8" wp14:editId="63EE13A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6518D4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4C079B" w:rsidRPr="00DA5413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079B" w:rsidRPr="004C079B" w:rsidRDefault="004C079B" w:rsidP="006518D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</w:t>
            </w:r>
            <w:r w:rsidR="00925CAB">
              <w:rPr>
                <w:rFonts w:ascii="Arial Black" w:hAnsi="Arial Black"/>
                <w:caps/>
                <w:sz w:val="15"/>
              </w:rPr>
              <w:t>5</w:t>
            </w:r>
            <w:r w:rsidRPr="004C079B">
              <w:rPr>
                <w:rFonts w:ascii="Arial Black" w:hAnsi="Arial Black"/>
                <w:caps/>
                <w:sz w:val="15"/>
              </w:rPr>
              <w:t>/</w:t>
            </w:r>
            <w:r w:rsidR="00925CAB">
              <w:rPr>
                <w:rFonts w:ascii="Arial Black" w:hAnsi="Arial Black"/>
                <w:caps/>
                <w:sz w:val="15"/>
              </w:rPr>
              <w:t>3</w:t>
            </w:r>
            <w:r w:rsidRPr="004C079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4C079B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079B" w:rsidRPr="004C079B" w:rsidRDefault="004C079B" w:rsidP="006518D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4C079B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079B" w:rsidRPr="004C079B" w:rsidRDefault="004C079B" w:rsidP="006518D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925CAB">
              <w:rPr>
                <w:rFonts w:ascii="Arial Black" w:hAnsi="Arial Black"/>
                <w:caps/>
                <w:sz w:val="15"/>
              </w:rPr>
              <w:t>April</w:t>
            </w:r>
            <w:r w:rsidR="00DA5413">
              <w:rPr>
                <w:rFonts w:ascii="Arial Black" w:hAnsi="Arial Black"/>
                <w:caps/>
                <w:sz w:val="15"/>
              </w:rPr>
              <w:t xml:space="preserve"> </w:t>
            </w:r>
            <w:r w:rsidR="00990178">
              <w:rPr>
                <w:rFonts w:ascii="Arial Black" w:hAnsi="Arial Black"/>
                <w:caps/>
                <w:sz w:val="15"/>
              </w:rPr>
              <w:t>7</w:t>
            </w:r>
            <w:r w:rsidRPr="004C079B">
              <w:rPr>
                <w:rFonts w:ascii="Arial Black" w:hAnsi="Arial Black"/>
                <w:caps/>
                <w:sz w:val="15"/>
              </w:rPr>
              <w:t>, 201</w:t>
            </w:r>
            <w:r w:rsidR="00925CAB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8B2CC1" w:rsidRPr="008B2CC1" w:rsidRDefault="008B2CC1" w:rsidP="006518D4"/>
    <w:p w:rsidR="008B2CC1" w:rsidRPr="008B2CC1" w:rsidRDefault="008B2CC1" w:rsidP="006518D4"/>
    <w:p w:rsidR="008B2CC1" w:rsidRPr="008B2CC1" w:rsidRDefault="008B2CC1" w:rsidP="006518D4"/>
    <w:p w:rsidR="008B2CC1" w:rsidRPr="008B2CC1" w:rsidRDefault="008B2CC1" w:rsidP="006518D4"/>
    <w:p w:rsidR="008B2CC1" w:rsidRPr="008B2CC1" w:rsidRDefault="008B2CC1" w:rsidP="006518D4"/>
    <w:p w:rsidR="00A9671E" w:rsidRPr="003845C1" w:rsidRDefault="00A9671E" w:rsidP="006518D4">
      <w:pPr>
        <w:rPr>
          <w:b/>
          <w:sz w:val="28"/>
          <w:szCs w:val="28"/>
        </w:rPr>
      </w:pPr>
      <w:r w:rsidRPr="00774501">
        <w:rPr>
          <w:b/>
          <w:sz w:val="28"/>
          <w:szCs w:val="28"/>
        </w:rPr>
        <w:t xml:space="preserve">Committee on WIPO </w:t>
      </w:r>
      <w:smartTag w:uri="urn:schemas-microsoft-com:office:smarttags" w:element="PersonName">
        <w:r w:rsidRPr="00774501">
          <w:rPr>
            <w:b/>
            <w:sz w:val="28"/>
            <w:szCs w:val="28"/>
          </w:rPr>
          <w:t>Standard</w:t>
        </w:r>
      </w:smartTag>
      <w:r w:rsidRPr="00774501">
        <w:rPr>
          <w:b/>
          <w:sz w:val="28"/>
          <w:szCs w:val="28"/>
        </w:rPr>
        <w:t>s (CWS)</w:t>
      </w:r>
    </w:p>
    <w:p w:rsidR="003845C1" w:rsidRDefault="003845C1" w:rsidP="006518D4"/>
    <w:p w:rsidR="003845C1" w:rsidRDefault="003845C1" w:rsidP="006518D4"/>
    <w:p w:rsidR="00925CAB" w:rsidRPr="00C77583" w:rsidRDefault="00925CAB" w:rsidP="006518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Fifth </w:t>
      </w:r>
      <w:r w:rsidRPr="002A1D3F">
        <w:rPr>
          <w:b/>
          <w:sz w:val="24"/>
          <w:szCs w:val="24"/>
        </w:rPr>
        <w:t>Session</w:t>
      </w:r>
    </w:p>
    <w:p w:rsidR="00925CAB" w:rsidRPr="003845C1" w:rsidRDefault="00925CAB" w:rsidP="006518D4">
      <w:pPr>
        <w:rPr>
          <w:b/>
          <w:sz w:val="24"/>
          <w:szCs w:val="24"/>
        </w:rPr>
      </w:pPr>
      <w:r w:rsidRPr="002936BB">
        <w:rPr>
          <w:b/>
          <w:sz w:val="24"/>
          <w:szCs w:val="24"/>
        </w:rPr>
        <w:t xml:space="preserve">Geneva, </w:t>
      </w:r>
      <w:r>
        <w:rPr>
          <w:b/>
          <w:sz w:val="24"/>
          <w:szCs w:val="24"/>
        </w:rPr>
        <w:t>May</w:t>
      </w:r>
      <w:r w:rsidRPr="002936BB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9</w:t>
      </w:r>
      <w:r w:rsidRPr="002936BB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June 2</w:t>
      </w:r>
      <w:r w:rsidRPr="002936BB">
        <w:rPr>
          <w:b/>
          <w:sz w:val="24"/>
          <w:szCs w:val="24"/>
        </w:rPr>
        <w:t>, 201</w:t>
      </w:r>
      <w:r>
        <w:rPr>
          <w:b/>
          <w:sz w:val="24"/>
          <w:szCs w:val="24"/>
        </w:rPr>
        <w:t>7</w:t>
      </w:r>
    </w:p>
    <w:p w:rsidR="008B2CC1" w:rsidRPr="008B2CC1" w:rsidRDefault="008B2CC1" w:rsidP="006518D4"/>
    <w:p w:rsidR="008B2CC1" w:rsidRPr="008B2CC1" w:rsidRDefault="008B2CC1" w:rsidP="006518D4">
      <w:bookmarkStart w:id="0" w:name="_GoBack"/>
      <w:bookmarkEnd w:id="0"/>
    </w:p>
    <w:p w:rsidR="008B2CC1" w:rsidRPr="008B2CC1" w:rsidRDefault="008B2CC1" w:rsidP="006518D4"/>
    <w:p w:rsidR="004C079B" w:rsidRPr="006518D4" w:rsidRDefault="00AC3F4A" w:rsidP="006518D4">
      <w:pPr>
        <w:rPr>
          <w:szCs w:val="24"/>
        </w:rPr>
      </w:pPr>
      <w:r w:rsidRPr="00AC3F4A">
        <w:rPr>
          <w:sz w:val="24"/>
          <w:szCs w:val="24"/>
        </w:rPr>
        <w:t>DECISION OF THE 4</w:t>
      </w:r>
      <w:r w:rsidR="00925CAB">
        <w:rPr>
          <w:sz w:val="24"/>
          <w:szCs w:val="24"/>
        </w:rPr>
        <w:t>8</w:t>
      </w:r>
      <w:r w:rsidRPr="00AC3F4A">
        <w:rPr>
          <w:sz w:val="24"/>
          <w:szCs w:val="24"/>
          <w:vertAlign w:val="superscript"/>
        </w:rPr>
        <w:t>TH</w:t>
      </w:r>
      <w:r w:rsidRPr="00AC3F4A">
        <w:rPr>
          <w:sz w:val="24"/>
          <w:szCs w:val="24"/>
        </w:rPr>
        <w:t xml:space="preserve"> SESSION OF THE WIPO GENERAL ASSEMBLY IN RELATION TO THE CWS, INCLUDING DEVELOPMENT AGENDA MATTERS</w:t>
      </w:r>
      <w:r w:rsidR="004C079B" w:rsidRPr="00AC3F4A">
        <w:rPr>
          <w:rStyle w:val="FootnoteReference"/>
          <w:sz w:val="24"/>
          <w:szCs w:val="24"/>
        </w:rPr>
        <w:footnoteReference w:id="2"/>
      </w:r>
      <w:r w:rsidRPr="00AC3F4A">
        <w:rPr>
          <w:sz w:val="24"/>
          <w:szCs w:val="24"/>
        </w:rPr>
        <w:br/>
      </w:r>
    </w:p>
    <w:p w:rsidR="001B169E" w:rsidRPr="006518D4" w:rsidRDefault="001B169E" w:rsidP="006518D4">
      <w:pPr>
        <w:rPr>
          <w:szCs w:val="24"/>
        </w:rPr>
      </w:pPr>
    </w:p>
    <w:p w:rsidR="004C079B" w:rsidRPr="008B2CC1" w:rsidRDefault="004C079B" w:rsidP="006518D4">
      <w:pPr>
        <w:rPr>
          <w:i/>
        </w:rPr>
      </w:pPr>
      <w:r>
        <w:rPr>
          <w:i/>
        </w:rPr>
        <w:t>Document prepared by the Secretariat</w:t>
      </w:r>
    </w:p>
    <w:p w:rsidR="004C079B" w:rsidRDefault="004C079B" w:rsidP="006518D4"/>
    <w:p w:rsidR="004C079B" w:rsidRDefault="004C079B" w:rsidP="006518D4"/>
    <w:p w:rsidR="004C079B" w:rsidRDefault="004C079B" w:rsidP="006518D4"/>
    <w:p w:rsidR="001B169E" w:rsidRDefault="001B169E" w:rsidP="006518D4"/>
    <w:p w:rsidR="004C079B" w:rsidRDefault="004C079B" w:rsidP="006518D4"/>
    <w:p w:rsidR="003B5AA3" w:rsidRDefault="004C079B" w:rsidP="006518D4">
      <w:pPr>
        <w:pStyle w:val="ONUME"/>
      </w:pPr>
      <w:r>
        <w:t xml:space="preserve">At its </w:t>
      </w:r>
      <w:r w:rsidR="00925CAB">
        <w:t xml:space="preserve">reconvened </w:t>
      </w:r>
      <w:r>
        <w:t xml:space="preserve">fourth session, held in </w:t>
      </w:r>
      <w:r w:rsidR="007D0C7D">
        <w:t>M</w:t>
      </w:r>
      <w:r w:rsidR="00925CAB">
        <w:t xml:space="preserve">arch </w:t>
      </w:r>
      <w:r w:rsidR="003B5AA3">
        <w:t>21</w:t>
      </w:r>
      <w:r w:rsidRPr="008C6860">
        <w:t xml:space="preserve"> to</w:t>
      </w:r>
      <w:r w:rsidR="007D0C7D">
        <w:t> </w:t>
      </w:r>
      <w:r w:rsidR="003B5AA3">
        <w:t>24</w:t>
      </w:r>
      <w:r w:rsidRPr="008C6860">
        <w:t>,</w:t>
      </w:r>
      <w:r w:rsidR="007D0C7D">
        <w:t> </w:t>
      </w:r>
      <w:r w:rsidRPr="008C6860">
        <w:t>201</w:t>
      </w:r>
      <w:r w:rsidR="003B5AA3">
        <w:t>6</w:t>
      </w:r>
      <w:r>
        <w:t xml:space="preserve">, </w:t>
      </w:r>
      <w:r w:rsidRPr="008C6860">
        <w:t xml:space="preserve">the </w:t>
      </w:r>
      <w:r>
        <w:t>Committee on WIPO Standards (</w:t>
      </w:r>
      <w:r w:rsidRPr="008C6860">
        <w:t>CWS</w:t>
      </w:r>
      <w:r>
        <w:t>)</w:t>
      </w:r>
      <w:r w:rsidRPr="008C6860">
        <w:t xml:space="preserve"> </w:t>
      </w:r>
      <w:r w:rsidR="003B5AA3">
        <w:t xml:space="preserve">discussed </w:t>
      </w:r>
      <w:r w:rsidR="00FE7245">
        <w:t xml:space="preserve">the </w:t>
      </w:r>
      <w:r w:rsidR="003B5AA3">
        <w:t>a</w:t>
      </w:r>
      <w:r w:rsidR="003B5AA3" w:rsidRPr="00543CFD">
        <w:t xml:space="preserve">genda Item 4:  </w:t>
      </w:r>
      <w:r w:rsidR="003B5AA3">
        <w:t>“</w:t>
      </w:r>
      <w:r w:rsidR="003B5AA3" w:rsidRPr="00543CFD">
        <w:t>Decision of the 47th session of the WIPO General Assembly in relation to the</w:t>
      </w:r>
      <w:r w:rsidR="003B5AA3">
        <w:t> </w:t>
      </w:r>
      <w:r w:rsidR="003B5AA3" w:rsidRPr="00210601">
        <w:t>CWS, including Development Agenda matters</w:t>
      </w:r>
      <w:r w:rsidR="003B5AA3">
        <w:t xml:space="preserve">”. </w:t>
      </w:r>
      <w:r w:rsidR="00FE7245">
        <w:t xml:space="preserve"> </w:t>
      </w:r>
      <w:r w:rsidR="00166058">
        <w:t>Delegations expressed different views on whether the CWS should report on the</w:t>
      </w:r>
      <w:r w:rsidR="00166058" w:rsidRPr="00591F57">
        <w:t xml:space="preserve"> implementation of Development Agenda recommendations.</w:t>
      </w:r>
      <w:r w:rsidR="00166058">
        <w:t xml:space="preserve"> </w:t>
      </w:r>
      <w:r w:rsidR="00990178">
        <w:t xml:space="preserve"> </w:t>
      </w:r>
      <w:r w:rsidR="001B169E">
        <w:t>To</w:t>
      </w:r>
      <w:r w:rsidR="00FE7245">
        <w:t xml:space="preserve"> facilitat</w:t>
      </w:r>
      <w:r w:rsidR="001B169E">
        <w:t>e</w:t>
      </w:r>
      <w:r w:rsidR="00FE7245">
        <w:t xml:space="preserve"> discussion on this agenda</w:t>
      </w:r>
      <w:r w:rsidR="002E492F">
        <w:t xml:space="preserve"> item</w:t>
      </w:r>
      <w:r w:rsidR="00FE7245">
        <w:t>, the Chair suggested holding</w:t>
      </w:r>
      <w:r w:rsidR="00FE7245" w:rsidRPr="00591F57">
        <w:t xml:space="preserve"> an informal discussion</w:t>
      </w:r>
      <w:r w:rsidR="00FE7245">
        <w:t xml:space="preserve"> during the session.</w:t>
      </w:r>
      <w:r w:rsidR="003B0876">
        <w:t xml:space="preserve">  </w:t>
      </w:r>
      <w:r w:rsidR="00FE7245">
        <w:t xml:space="preserve">The CWS </w:t>
      </w:r>
      <w:r w:rsidR="001B169E">
        <w:t>received a report on</w:t>
      </w:r>
      <w:r w:rsidR="003B0876">
        <w:t xml:space="preserve"> </w:t>
      </w:r>
      <w:r w:rsidR="00FE7245">
        <w:t xml:space="preserve">the outcome of </w:t>
      </w:r>
      <w:r w:rsidR="000A6EFF">
        <w:t xml:space="preserve">the informal discussion and </w:t>
      </w:r>
      <w:r w:rsidR="00913781">
        <w:t xml:space="preserve">noted that </w:t>
      </w:r>
      <w:r w:rsidR="00913781" w:rsidRPr="003B0876">
        <w:rPr>
          <w:rFonts w:eastAsiaTheme="minorEastAsia"/>
          <w:szCs w:val="22"/>
          <w:lang w:eastAsia="ko-KR"/>
        </w:rPr>
        <w:t xml:space="preserve">various delegations </w:t>
      </w:r>
      <w:r w:rsidR="004A5299" w:rsidRPr="003B0876">
        <w:rPr>
          <w:rFonts w:eastAsiaTheme="minorEastAsia"/>
          <w:szCs w:val="22"/>
          <w:lang w:eastAsia="ko-KR"/>
        </w:rPr>
        <w:t xml:space="preserve">had </w:t>
      </w:r>
      <w:r w:rsidR="00913781" w:rsidRPr="003B0876">
        <w:rPr>
          <w:rFonts w:eastAsiaTheme="minorEastAsia"/>
          <w:szCs w:val="22"/>
          <w:lang w:eastAsia="ko-KR"/>
        </w:rPr>
        <w:t xml:space="preserve">pointed out that the </w:t>
      </w:r>
      <w:r w:rsidR="000A6EFF" w:rsidRPr="003B0876">
        <w:rPr>
          <w:rFonts w:eastAsiaTheme="minorEastAsia"/>
          <w:szCs w:val="22"/>
          <w:lang w:eastAsia="ko-KR"/>
        </w:rPr>
        <w:t xml:space="preserve">new </w:t>
      </w:r>
      <w:r w:rsidR="004A5299" w:rsidRPr="003B0876">
        <w:rPr>
          <w:rFonts w:eastAsiaTheme="minorEastAsia"/>
          <w:szCs w:val="22"/>
          <w:lang w:eastAsia="ko-KR"/>
        </w:rPr>
        <w:t>survey on the use of WIPO Standards</w:t>
      </w:r>
      <w:r w:rsidR="00913781" w:rsidRPr="003B0876">
        <w:rPr>
          <w:rFonts w:eastAsiaTheme="minorEastAsia"/>
          <w:szCs w:val="22"/>
          <w:lang w:eastAsia="ko-KR"/>
        </w:rPr>
        <w:t xml:space="preserve"> </w:t>
      </w:r>
      <w:r w:rsidR="000A6EFF" w:rsidRPr="003B0876">
        <w:rPr>
          <w:rFonts w:eastAsiaTheme="minorEastAsia"/>
          <w:szCs w:val="22"/>
          <w:lang w:eastAsia="ko-KR"/>
        </w:rPr>
        <w:t xml:space="preserve">approved at the session </w:t>
      </w:r>
      <w:r w:rsidR="00913781" w:rsidRPr="003B0876">
        <w:rPr>
          <w:rFonts w:eastAsiaTheme="minorEastAsia"/>
          <w:szCs w:val="22"/>
          <w:lang w:eastAsia="ko-KR"/>
        </w:rPr>
        <w:t xml:space="preserve">could serve as a good base to gather the factual information </w:t>
      </w:r>
      <w:r w:rsidR="004A5299" w:rsidRPr="003B0876">
        <w:rPr>
          <w:rFonts w:eastAsiaTheme="minorEastAsia"/>
          <w:szCs w:val="22"/>
          <w:lang w:eastAsia="ko-KR"/>
        </w:rPr>
        <w:t xml:space="preserve">regarding implementation of WIPO Standards by </w:t>
      </w:r>
      <w:r w:rsidR="002E492F">
        <w:rPr>
          <w:rFonts w:eastAsiaTheme="minorEastAsia"/>
          <w:szCs w:val="22"/>
          <w:lang w:eastAsia="ko-KR"/>
        </w:rPr>
        <w:t>industrial property offices</w:t>
      </w:r>
      <w:r w:rsidR="00166058">
        <w:t>.</w:t>
      </w:r>
      <w:r w:rsidR="004A5299">
        <w:t xml:space="preserve">  </w:t>
      </w:r>
      <w:r w:rsidR="003B5AA3">
        <w:t xml:space="preserve">The CWS agreed to continue its discussion on the pending matters regarding </w:t>
      </w:r>
      <w:r w:rsidR="003B5AA3" w:rsidRPr="003B0876">
        <w:rPr>
          <w:rFonts w:eastAsiaTheme="minorEastAsia"/>
          <w:szCs w:val="22"/>
          <w:lang w:eastAsia="ko-KR"/>
        </w:rPr>
        <w:t xml:space="preserve">agenda item 4 at its </w:t>
      </w:r>
      <w:r w:rsidR="00913781" w:rsidRPr="003B0876">
        <w:rPr>
          <w:rFonts w:eastAsiaTheme="minorEastAsia"/>
          <w:szCs w:val="22"/>
          <w:lang w:eastAsia="ko-KR"/>
        </w:rPr>
        <w:t xml:space="preserve">fifth </w:t>
      </w:r>
      <w:r w:rsidR="003B5AA3" w:rsidRPr="003B0876">
        <w:rPr>
          <w:rFonts w:eastAsiaTheme="minorEastAsia"/>
          <w:szCs w:val="22"/>
          <w:lang w:eastAsia="ko-KR"/>
        </w:rPr>
        <w:t>session.</w:t>
      </w:r>
      <w:r w:rsidR="00990178">
        <w:rPr>
          <w:rFonts w:eastAsiaTheme="minorEastAsia"/>
          <w:szCs w:val="22"/>
          <w:lang w:eastAsia="ko-KR"/>
        </w:rPr>
        <w:t xml:space="preserve"> </w:t>
      </w:r>
      <w:r w:rsidR="00913781" w:rsidRPr="003B0876">
        <w:rPr>
          <w:rFonts w:eastAsiaTheme="minorEastAsia"/>
          <w:szCs w:val="22"/>
          <w:lang w:eastAsia="ko-KR"/>
        </w:rPr>
        <w:t xml:space="preserve"> (See paragraphs 13 to 23 of document CWS/</w:t>
      </w:r>
      <w:r w:rsidR="002E492F">
        <w:rPr>
          <w:rFonts w:eastAsiaTheme="minorEastAsia"/>
          <w:szCs w:val="22"/>
          <w:lang w:eastAsia="ko-KR"/>
        </w:rPr>
        <w:t>4</w:t>
      </w:r>
      <w:r w:rsidR="00913781" w:rsidRPr="003B0876">
        <w:rPr>
          <w:rFonts w:eastAsiaTheme="minorEastAsia"/>
          <w:szCs w:val="22"/>
          <w:lang w:eastAsia="ko-KR"/>
        </w:rPr>
        <w:t>BIS/16.)</w:t>
      </w:r>
    </w:p>
    <w:p w:rsidR="00F774E1" w:rsidRDefault="00913781" w:rsidP="006518D4">
      <w:pPr>
        <w:pStyle w:val="ONUME"/>
      </w:pPr>
      <w:r>
        <w:t xml:space="preserve">The Secretariat </w:t>
      </w:r>
      <w:r w:rsidR="00A33B66">
        <w:t>carried</w:t>
      </w:r>
      <w:r w:rsidR="00F774E1">
        <w:t xml:space="preserve"> out the survey </w:t>
      </w:r>
      <w:r w:rsidR="0013130F">
        <w:t>through the questionnaire with</w:t>
      </w:r>
      <w:r w:rsidR="0013130F" w:rsidRPr="0013130F">
        <w:t xml:space="preserve"> the cover letter </w:t>
      </w:r>
      <w:r w:rsidR="009815C4">
        <w:t>emphasizing</w:t>
      </w:r>
      <w:r w:rsidR="0013130F">
        <w:t xml:space="preserve"> </w:t>
      </w:r>
      <w:r w:rsidR="0013130F" w:rsidRPr="0013130F">
        <w:t>the importance of highlighting any problems with the implementation of WIPO Standards and reasons for the problems</w:t>
      </w:r>
      <w:r w:rsidR="0013130F">
        <w:t xml:space="preserve"> </w:t>
      </w:r>
      <w:r w:rsidR="00F774E1">
        <w:t xml:space="preserve">and </w:t>
      </w:r>
      <w:r w:rsidR="00A51D98">
        <w:t>t</w:t>
      </w:r>
      <w:r w:rsidR="00F774E1">
        <w:t>he outcome of the survey is presented to the fifth session o</w:t>
      </w:r>
      <w:r w:rsidR="00A33B66">
        <w:t>f</w:t>
      </w:r>
      <w:r w:rsidR="00F774E1">
        <w:t xml:space="preserve"> </w:t>
      </w:r>
      <w:r w:rsidR="00990178">
        <w:t>the CWS (see document CWS/5/2).</w:t>
      </w:r>
    </w:p>
    <w:p w:rsidR="00574EF3" w:rsidRDefault="00574EF3" w:rsidP="006518D4">
      <w:r>
        <w:br w:type="page"/>
      </w:r>
    </w:p>
    <w:p w:rsidR="004C079B" w:rsidRDefault="00F774E1" w:rsidP="006518D4">
      <w:pPr>
        <w:pStyle w:val="ONUME"/>
      </w:pPr>
      <w:r>
        <w:lastRenderedPageBreak/>
        <w:t>T</w:t>
      </w:r>
      <w:r w:rsidR="00913781">
        <w:t>he 48</w:t>
      </w:r>
      <w:r w:rsidR="00913781" w:rsidRPr="00CA2E05">
        <w:rPr>
          <w:vertAlign w:val="superscript"/>
        </w:rPr>
        <w:t>th </w:t>
      </w:r>
      <w:r w:rsidR="00913781">
        <w:t xml:space="preserve">session of the WIPO General Assembly, held in October 3 to 11, 2016, </w:t>
      </w:r>
      <w:r w:rsidR="00D30D31">
        <w:t xml:space="preserve">discussed the report of </w:t>
      </w:r>
      <w:r w:rsidR="00913781">
        <w:t>the reconvened fourth session of the CWS</w:t>
      </w:r>
      <w:r w:rsidR="00CA2E05">
        <w:t>.</w:t>
      </w:r>
      <w:r w:rsidR="00913781">
        <w:t xml:space="preserve"> </w:t>
      </w:r>
      <w:r w:rsidR="00D30D31">
        <w:t xml:space="preserve"> </w:t>
      </w:r>
      <w:r w:rsidR="00E8085B">
        <w:t>Many d</w:t>
      </w:r>
      <w:r w:rsidR="00D30D31">
        <w:t>elegations welcomed the resumption of the work of the CWS and underscored the importance of the development and implementation of WIPO Standards</w:t>
      </w:r>
      <w:r w:rsidR="00FF7D00">
        <w:t xml:space="preserve">.  </w:t>
      </w:r>
      <w:r w:rsidR="00BC78FD">
        <w:t xml:space="preserve">Some delegations </w:t>
      </w:r>
      <w:r w:rsidR="00E8085B">
        <w:t>underlined the relation between the CWS and Development Agenda Recomm</w:t>
      </w:r>
      <w:r w:rsidR="002728C1">
        <w:t>e</w:t>
      </w:r>
      <w:r w:rsidR="00E8085B">
        <w:t xml:space="preserve">ndations. </w:t>
      </w:r>
      <w:r w:rsidR="00990178">
        <w:t xml:space="preserve"> </w:t>
      </w:r>
      <w:r w:rsidR="00FF7D00">
        <w:t xml:space="preserve">One delegation looked forward to the outcome </w:t>
      </w:r>
      <w:r w:rsidR="002728C1">
        <w:t xml:space="preserve">of </w:t>
      </w:r>
      <w:r w:rsidR="00FF7D00">
        <w:t>the survey with a view to</w:t>
      </w:r>
      <w:r w:rsidR="00FF7D00" w:rsidRPr="00FF7D00">
        <w:t xml:space="preserve"> </w:t>
      </w:r>
      <w:r w:rsidR="00FF7D00">
        <w:t xml:space="preserve">understanding and impact of </w:t>
      </w:r>
      <w:r w:rsidR="00574EF3">
        <w:t>S</w:t>
      </w:r>
      <w:r w:rsidR="00FF7D00">
        <w:t>tandards being developed at national IP offices of developing countries</w:t>
      </w:r>
      <w:r w:rsidR="00E8085B">
        <w:t>.</w:t>
      </w:r>
      <w:r w:rsidR="00990178">
        <w:t xml:space="preserve"> </w:t>
      </w:r>
      <w:r w:rsidR="00CA2E05">
        <w:t xml:space="preserve"> </w:t>
      </w:r>
      <w:r w:rsidR="00E8085B">
        <w:t>In conclusion,</w:t>
      </w:r>
      <w:r w:rsidR="00A33B66">
        <w:t xml:space="preserve"> t</w:t>
      </w:r>
      <w:r w:rsidR="004C079B">
        <w:t>he WIPO General Assembly decided as follows (see paragraphs</w:t>
      </w:r>
      <w:r w:rsidR="007C2240">
        <w:t> </w:t>
      </w:r>
      <w:r w:rsidR="00925CAB">
        <w:t>196</w:t>
      </w:r>
      <w:r w:rsidR="007C2240">
        <w:t xml:space="preserve"> and </w:t>
      </w:r>
      <w:r w:rsidR="00925CAB">
        <w:t>204</w:t>
      </w:r>
      <w:r w:rsidR="004C079B">
        <w:t xml:space="preserve"> of document</w:t>
      </w:r>
      <w:r w:rsidR="007C2240">
        <w:t> </w:t>
      </w:r>
      <w:r w:rsidR="004C079B" w:rsidRPr="00A83C11">
        <w:t>WO/GA/4</w:t>
      </w:r>
      <w:r w:rsidR="00925CAB">
        <w:t>8</w:t>
      </w:r>
      <w:r w:rsidR="004C079B" w:rsidRPr="00A83C11">
        <w:t>/1</w:t>
      </w:r>
      <w:r w:rsidR="00925CAB">
        <w:t>7</w:t>
      </w:r>
      <w:r w:rsidR="004C079B">
        <w:t>):</w:t>
      </w:r>
    </w:p>
    <w:p w:rsidR="004C079B" w:rsidRDefault="004C079B" w:rsidP="006518D4">
      <w:pPr>
        <w:pStyle w:val="ONUME"/>
        <w:numPr>
          <w:ilvl w:val="0"/>
          <w:numId w:val="0"/>
        </w:numPr>
        <w:ind w:left="567"/>
      </w:pPr>
      <w:r>
        <w:t>“The WIPO General Assembly took note of the “</w:t>
      </w:r>
      <w:r w:rsidR="00925CAB">
        <w:t xml:space="preserve">Report on the </w:t>
      </w:r>
      <w:r>
        <w:t>Committ</w:t>
      </w:r>
      <w:r w:rsidR="007C2240">
        <w:t>ee on WIPO Standards</w:t>
      </w:r>
      <w:r w:rsidR="00925CAB">
        <w:t xml:space="preserve"> (CWS)</w:t>
      </w:r>
      <w:r w:rsidR="007C2240">
        <w:t>” (document </w:t>
      </w:r>
      <w:r>
        <w:t>WO/GA/4</w:t>
      </w:r>
      <w:r w:rsidR="00925CAB">
        <w:t>8</w:t>
      </w:r>
      <w:r>
        <w:t>/1</w:t>
      </w:r>
      <w:r w:rsidR="00925CAB">
        <w:t>0</w:t>
      </w:r>
      <w:r w:rsidR="00990178">
        <w:t>).”</w:t>
      </w:r>
    </w:p>
    <w:p w:rsidR="004C079B" w:rsidRPr="00D33385" w:rsidRDefault="004C079B" w:rsidP="006518D4">
      <w:pPr>
        <w:pStyle w:val="ONUME"/>
        <w:spacing w:after="0"/>
        <w:ind w:left="5534"/>
        <w:rPr>
          <w:i/>
        </w:rPr>
      </w:pPr>
      <w:r w:rsidRPr="00D33385">
        <w:rPr>
          <w:i/>
        </w:rPr>
        <w:t>The CWS is invited to take note of the decision of the</w:t>
      </w:r>
      <w:r w:rsidR="007C2240">
        <w:rPr>
          <w:i/>
        </w:rPr>
        <w:t> </w:t>
      </w:r>
      <w:r w:rsidRPr="00D33385">
        <w:rPr>
          <w:i/>
        </w:rPr>
        <w:t>4</w:t>
      </w:r>
      <w:r w:rsidR="00925CAB">
        <w:rPr>
          <w:i/>
        </w:rPr>
        <w:t>8</w:t>
      </w:r>
      <w:r w:rsidRPr="00D33385">
        <w:rPr>
          <w:i/>
          <w:vertAlign w:val="superscript"/>
        </w:rPr>
        <w:t>th</w:t>
      </w:r>
      <w:r w:rsidRPr="00D33385">
        <w:rPr>
          <w:i/>
        </w:rPr>
        <w:t xml:space="preserve"> session of the WIPO General Assembly related to the</w:t>
      </w:r>
      <w:r w:rsidR="007C2240">
        <w:rPr>
          <w:i/>
        </w:rPr>
        <w:t> </w:t>
      </w:r>
      <w:r w:rsidRPr="00D33385">
        <w:rPr>
          <w:i/>
        </w:rPr>
        <w:t>CWS.</w:t>
      </w:r>
    </w:p>
    <w:p w:rsidR="004C079B" w:rsidRDefault="004C079B" w:rsidP="006518D4">
      <w:pPr>
        <w:pStyle w:val="ONUME"/>
        <w:numPr>
          <w:ilvl w:val="0"/>
          <w:numId w:val="0"/>
        </w:numPr>
        <w:spacing w:after="0"/>
        <w:ind w:left="5529"/>
      </w:pPr>
    </w:p>
    <w:p w:rsidR="004C079B" w:rsidRDefault="004C079B" w:rsidP="006518D4">
      <w:pPr>
        <w:pStyle w:val="ONUME"/>
        <w:numPr>
          <w:ilvl w:val="0"/>
          <w:numId w:val="0"/>
        </w:numPr>
        <w:spacing w:after="0"/>
        <w:ind w:left="5529"/>
      </w:pPr>
    </w:p>
    <w:p w:rsidR="004C079B" w:rsidRDefault="004C079B" w:rsidP="006518D4">
      <w:pPr>
        <w:pStyle w:val="Endofdocument-Annex"/>
      </w:pPr>
      <w:r>
        <w:t>[End of document]</w:t>
      </w:r>
    </w:p>
    <w:sectPr w:rsidR="004C079B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8DA" w:rsidRDefault="007548DA">
      <w:r>
        <w:separator/>
      </w:r>
    </w:p>
  </w:endnote>
  <w:endnote w:type="continuationSeparator" w:id="0">
    <w:p w:rsidR="007548DA" w:rsidRDefault="007548DA" w:rsidP="003B38C1">
      <w:r>
        <w:separator/>
      </w:r>
    </w:p>
    <w:p w:rsidR="007548DA" w:rsidRPr="003B38C1" w:rsidRDefault="007548D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548DA" w:rsidRPr="003B38C1" w:rsidRDefault="007548D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8DA" w:rsidRDefault="007548DA">
      <w:r>
        <w:separator/>
      </w:r>
    </w:p>
  </w:footnote>
  <w:footnote w:type="continuationSeparator" w:id="0">
    <w:p w:rsidR="007548DA" w:rsidRDefault="007548DA" w:rsidP="008B60B2">
      <w:r>
        <w:separator/>
      </w:r>
    </w:p>
    <w:p w:rsidR="007548DA" w:rsidRPr="00ED77FB" w:rsidRDefault="007548D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548DA" w:rsidRPr="00ED77FB" w:rsidRDefault="007548D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C079B" w:rsidRPr="00604082" w:rsidRDefault="004C079B" w:rsidP="004C079B">
      <w:pPr>
        <w:pStyle w:val="FootnoteText"/>
      </w:pPr>
      <w:r w:rsidRPr="00FE766C">
        <w:rPr>
          <w:rStyle w:val="FootnoteReference"/>
        </w:rPr>
        <w:footnoteRef/>
      </w:r>
      <w:r w:rsidRPr="00FE766C">
        <w:t xml:space="preserve"> This agenda item is without prejudice to the Members' positions on a question as to whether the CWS is relevant to Development Agenda coordination mechanism.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r>
      <w:t>CWS/</w:t>
    </w:r>
    <w:r w:rsidR="00FE7245">
      <w:t>5</w:t>
    </w:r>
    <w:r>
      <w:t>/</w:t>
    </w:r>
    <w:r w:rsidR="00FE7245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B48B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990178" w:rsidRDefault="0099017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00EA9"/>
    <w:rsid w:val="00043CAA"/>
    <w:rsid w:val="00067B08"/>
    <w:rsid w:val="00075432"/>
    <w:rsid w:val="000968ED"/>
    <w:rsid w:val="000A6EFF"/>
    <w:rsid w:val="000D362D"/>
    <w:rsid w:val="000F5E56"/>
    <w:rsid w:val="0013130F"/>
    <w:rsid w:val="001362EE"/>
    <w:rsid w:val="00166058"/>
    <w:rsid w:val="001832A6"/>
    <w:rsid w:val="001B169E"/>
    <w:rsid w:val="002634C4"/>
    <w:rsid w:val="002728C1"/>
    <w:rsid w:val="002928D3"/>
    <w:rsid w:val="002A53B7"/>
    <w:rsid w:val="002C6794"/>
    <w:rsid w:val="002E492F"/>
    <w:rsid w:val="002F1FE6"/>
    <w:rsid w:val="002F4E68"/>
    <w:rsid w:val="00312F7F"/>
    <w:rsid w:val="00342A15"/>
    <w:rsid w:val="00361450"/>
    <w:rsid w:val="003673CF"/>
    <w:rsid w:val="003845C1"/>
    <w:rsid w:val="003A6F89"/>
    <w:rsid w:val="003B0876"/>
    <w:rsid w:val="003B29CE"/>
    <w:rsid w:val="003B38C1"/>
    <w:rsid w:val="003B5AA3"/>
    <w:rsid w:val="00423E3E"/>
    <w:rsid w:val="00427AF4"/>
    <w:rsid w:val="004647DA"/>
    <w:rsid w:val="00474062"/>
    <w:rsid w:val="00477D6B"/>
    <w:rsid w:val="004A5299"/>
    <w:rsid w:val="004C079B"/>
    <w:rsid w:val="005019FF"/>
    <w:rsid w:val="0053057A"/>
    <w:rsid w:val="00560A29"/>
    <w:rsid w:val="00574EF3"/>
    <w:rsid w:val="005C6649"/>
    <w:rsid w:val="00605827"/>
    <w:rsid w:val="00622A81"/>
    <w:rsid w:val="00627E30"/>
    <w:rsid w:val="00646050"/>
    <w:rsid w:val="006518D4"/>
    <w:rsid w:val="00662341"/>
    <w:rsid w:val="006713CA"/>
    <w:rsid w:val="00676C5C"/>
    <w:rsid w:val="00735879"/>
    <w:rsid w:val="007548DA"/>
    <w:rsid w:val="00766CEE"/>
    <w:rsid w:val="007819D2"/>
    <w:rsid w:val="00784DFD"/>
    <w:rsid w:val="007C2240"/>
    <w:rsid w:val="007D0C7D"/>
    <w:rsid w:val="007D1613"/>
    <w:rsid w:val="00810D6C"/>
    <w:rsid w:val="00824401"/>
    <w:rsid w:val="008B2CC1"/>
    <w:rsid w:val="008B60B2"/>
    <w:rsid w:val="0090731E"/>
    <w:rsid w:val="00910C0D"/>
    <w:rsid w:val="00913781"/>
    <w:rsid w:val="00916EE2"/>
    <w:rsid w:val="00925CAB"/>
    <w:rsid w:val="00966A22"/>
    <w:rsid w:val="0096722F"/>
    <w:rsid w:val="00980843"/>
    <w:rsid w:val="009815C4"/>
    <w:rsid w:val="00990178"/>
    <w:rsid w:val="009E2791"/>
    <w:rsid w:val="009E3F6F"/>
    <w:rsid w:val="009F499F"/>
    <w:rsid w:val="00A03DF8"/>
    <w:rsid w:val="00A32895"/>
    <w:rsid w:val="00A33B66"/>
    <w:rsid w:val="00A42DAF"/>
    <w:rsid w:val="00A45BD8"/>
    <w:rsid w:val="00A51D98"/>
    <w:rsid w:val="00A869B7"/>
    <w:rsid w:val="00A9671E"/>
    <w:rsid w:val="00AC205C"/>
    <w:rsid w:val="00AC3F4A"/>
    <w:rsid w:val="00AF0A6B"/>
    <w:rsid w:val="00B05A69"/>
    <w:rsid w:val="00B33D93"/>
    <w:rsid w:val="00B9734B"/>
    <w:rsid w:val="00BB48B4"/>
    <w:rsid w:val="00BC78FD"/>
    <w:rsid w:val="00C11BFE"/>
    <w:rsid w:val="00C2498D"/>
    <w:rsid w:val="00C5061C"/>
    <w:rsid w:val="00CA2E05"/>
    <w:rsid w:val="00D05E11"/>
    <w:rsid w:val="00D30D31"/>
    <w:rsid w:val="00D45252"/>
    <w:rsid w:val="00D6101F"/>
    <w:rsid w:val="00D71B4D"/>
    <w:rsid w:val="00D93D55"/>
    <w:rsid w:val="00DA5413"/>
    <w:rsid w:val="00DC3A11"/>
    <w:rsid w:val="00E333BD"/>
    <w:rsid w:val="00E335FE"/>
    <w:rsid w:val="00E8085B"/>
    <w:rsid w:val="00E84598"/>
    <w:rsid w:val="00EC4E49"/>
    <w:rsid w:val="00ED77FB"/>
    <w:rsid w:val="00EE45FA"/>
    <w:rsid w:val="00F12268"/>
    <w:rsid w:val="00F66152"/>
    <w:rsid w:val="00F774E1"/>
    <w:rsid w:val="00FE7245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222DD-9B15-4FE2-AD38-0F8C52BF9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406</Words>
  <Characters>2164</Characters>
  <Application>Microsoft Office Word</Application>
  <DocSecurity>0</DocSecurity>
  <Lines>58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CWS/5/3 (in English)</vt:lpstr>
    </vt:vector>
  </TitlesOfParts>
  <Company>WIPO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CWS/5/3 (in English)</dc:title>
  <dc:subject>Decision of the 48th session of the WIPO General Assembly in relation to the CWS, including Development Agenda matters</dc:subject>
  <dc:creator>WIPO</dc:creator>
  <cp:keywords>CWS</cp:keywords>
  <cp:lastModifiedBy>ZAGO Bétina</cp:lastModifiedBy>
  <cp:revision>11</cp:revision>
  <cp:lastPrinted>2017-04-07T13:34:00Z</cp:lastPrinted>
  <dcterms:created xsi:type="dcterms:W3CDTF">2017-04-07T13:32:00Z</dcterms:created>
  <dcterms:modified xsi:type="dcterms:W3CDTF">2017-04-27T10:03:00Z</dcterms:modified>
</cp:coreProperties>
</file>