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82484"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782484" w:rsidP="00A06E18">
            <w:pPr>
              <w:jc w:val="right"/>
              <w:rPr>
                <w:rFonts w:ascii="Arial Black" w:hAnsi="Arial Black"/>
                <w:caps/>
                <w:sz w:val="15"/>
              </w:rPr>
            </w:pPr>
            <w:r>
              <w:rPr>
                <w:rFonts w:ascii="Arial Black" w:hAnsi="Arial Black"/>
                <w:caps/>
                <w:sz w:val="15"/>
              </w:rPr>
              <w:t>CWS/4BIS/</w:t>
            </w:r>
            <w:bookmarkStart w:id="0" w:name="Code"/>
            <w:bookmarkEnd w:id="0"/>
            <w:r w:rsidR="00B402CE">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A06E18">
              <w:rPr>
                <w:rFonts w:ascii="Arial Black" w:hAnsi="Arial Black"/>
                <w:caps/>
                <w:sz w:val="15"/>
              </w:rPr>
              <w:t xml:space="preserve"> </w:t>
            </w:r>
            <w:r w:rsidR="00F84D2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05FF3">
            <w:pPr>
              <w:jc w:val="right"/>
              <w:rPr>
                <w:rFonts w:ascii="Arial Black" w:hAnsi="Arial Black"/>
                <w:caps/>
                <w:sz w:val="15"/>
              </w:rPr>
            </w:pPr>
            <w:r w:rsidRPr="0090731E">
              <w:rPr>
                <w:rFonts w:ascii="Arial Black" w:hAnsi="Arial Black"/>
                <w:caps/>
                <w:sz w:val="15"/>
              </w:rPr>
              <w:t>DATE</w:t>
            </w:r>
            <w:r w:rsidR="00A06E18">
              <w:rPr>
                <w:rFonts w:ascii="Arial Black" w:hAnsi="Arial Black"/>
                <w:caps/>
                <w:sz w:val="15"/>
              </w:rPr>
              <w:t xml:space="preserve">:  February </w:t>
            </w:r>
            <w:r w:rsidR="00F05FF3">
              <w:rPr>
                <w:rFonts w:ascii="Arial Black" w:hAnsi="Arial Black"/>
                <w:caps/>
                <w:sz w:val="15"/>
              </w:rPr>
              <w:t>23</w:t>
            </w:r>
            <w:r w:rsidR="00A06E18">
              <w:rPr>
                <w:rFonts w:ascii="Arial Black" w:hAnsi="Arial Black"/>
                <w:caps/>
                <w:sz w:val="15"/>
              </w:rPr>
              <w:t>, 2016</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782484" w:rsidP="008B2CC1">
      <w:pPr>
        <w:rPr>
          <w:b/>
          <w:sz w:val="28"/>
          <w:szCs w:val="28"/>
        </w:rPr>
      </w:pPr>
      <w:r>
        <w:rPr>
          <w:b/>
          <w:sz w:val="28"/>
          <w:szCs w:val="28"/>
        </w:rPr>
        <w:t>Committee on WIPO Standards (CWS)</w:t>
      </w:r>
      <w:bookmarkStart w:id="3" w:name="_GoBack"/>
      <w:bookmarkEnd w:id="3"/>
    </w:p>
    <w:p w:rsidR="003845C1" w:rsidRDefault="003845C1" w:rsidP="003845C1"/>
    <w:p w:rsidR="003845C1" w:rsidRDefault="003845C1" w:rsidP="003845C1"/>
    <w:p w:rsidR="008B2CC1" w:rsidRPr="003845C1" w:rsidRDefault="00782484" w:rsidP="008B2CC1">
      <w:pPr>
        <w:rPr>
          <w:b/>
          <w:sz w:val="24"/>
          <w:szCs w:val="24"/>
        </w:rPr>
      </w:pPr>
      <w:r>
        <w:rPr>
          <w:b/>
          <w:sz w:val="24"/>
          <w:szCs w:val="24"/>
        </w:rPr>
        <w:t xml:space="preserve">Reconvened Fourth </w:t>
      </w:r>
      <w:r w:rsidR="003845C1" w:rsidRPr="003845C1">
        <w:rPr>
          <w:b/>
          <w:sz w:val="24"/>
          <w:szCs w:val="24"/>
        </w:rPr>
        <w:t>Session</w:t>
      </w:r>
    </w:p>
    <w:p w:rsidR="008B2CC1" w:rsidRPr="003845C1" w:rsidRDefault="00782484" w:rsidP="008B2CC1">
      <w:pPr>
        <w:rPr>
          <w:b/>
          <w:sz w:val="24"/>
          <w:szCs w:val="24"/>
        </w:rPr>
      </w:pPr>
      <w:r>
        <w:rPr>
          <w:b/>
          <w:sz w:val="24"/>
          <w:szCs w:val="24"/>
        </w:rPr>
        <w:t>Geneva, March 21 to 24, 2016</w:t>
      </w:r>
    </w:p>
    <w:p w:rsidR="008B2CC1" w:rsidRPr="008B2CC1" w:rsidRDefault="008B2CC1" w:rsidP="008B2CC1"/>
    <w:p w:rsidR="008B2CC1" w:rsidRPr="008B2CC1" w:rsidRDefault="008B2CC1" w:rsidP="008B2CC1"/>
    <w:p w:rsidR="008B2CC1" w:rsidRPr="008B2CC1" w:rsidRDefault="008B2CC1" w:rsidP="008B2CC1"/>
    <w:p w:rsidR="00F84D2F" w:rsidRPr="00F84D2F" w:rsidRDefault="00F84D2F" w:rsidP="00F84D2F">
      <w:pPr>
        <w:rPr>
          <w:sz w:val="24"/>
          <w:szCs w:val="24"/>
        </w:rPr>
      </w:pPr>
      <w:bookmarkStart w:id="4" w:name="TitleOfDoc"/>
      <w:bookmarkEnd w:id="4"/>
      <w:r w:rsidRPr="00F84D2F">
        <w:rPr>
          <w:sz w:val="24"/>
          <w:szCs w:val="24"/>
        </w:rPr>
        <w:t>PROGRESS REPORT ON TASK NO.</w:t>
      </w:r>
      <w:r w:rsidR="00240A76">
        <w:rPr>
          <w:sz w:val="24"/>
          <w:szCs w:val="24"/>
        </w:rPr>
        <w:t> </w:t>
      </w:r>
      <w:r w:rsidRPr="00F84D2F">
        <w:rPr>
          <w:sz w:val="24"/>
          <w:szCs w:val="24"/>
        </w:rPr>
        <w:t>44 BY THE SEQL TASK FORCE</w:t>
      </w:r>
    </w:p>
    <w:p w:rsidR="008B2CC1" w:rsidRPr="003845C1" w:rsidRDefault="008B2CC1" w:rsidP="008B2CC1">
      <w:pPr>
        <w:rPr>
          <w:caps/>
          <w:sz w:val="24"/>
        </w:rPr>
      </w:pPr>
    </w:p>
    <w:p w:rsidR="008B2CC1" w:rsidRPr="008B2CC1" w:rsidRDefault="007819B2" w:rsidP="008B2CC1">
      <w:pPr>
        <w:rPr>
          <w:i/>
        </w:rPr>
      </w:pPr>
      <w:bookmarkStart w:id="5" w:name="Prepared"/>
      <w:bookmarkEnd w:id="5"/>
      <w:r>
        <w:rPr>
          <w:i/>
        </w:rPr>
        <w:t xml:space="preserve">Document </w:t>
      </w:r>
      <w:r w:rsidR="00F84D2F">
        <w:rPr>
          <w:i/>
        </w:rPr>
        <w:t>prepared by the Secretariat</w:t>
      </w:r>
    </w:p>
    <w:p w:rsidR="00AC205C" w:rsidRDefault="00AC205C"/>
    <w:p w:rsidR="000F5E56" w:rsidRDefault="000F5E56"/>
    <w:p w:rsidR="00A971B5" w:rsidRDefault="00A971B5" w:rsidP="00A971B5"/>
    <w:p w:rsidR="00A971B5" w:rsidRDefault="00A971B5" w:rsidP="00A971B5"/>
    <w:p w:rsidR="002928D3" w:rsidRDefault="002928D3"/>
    <w:p w:rsidR="007819B2" w:rsidRDefault="007819B2" w:rsidP="003508C2">
      <w:pPr>
        <w:pStyle w:val="ONUME"/>
      </w:pPr>
      <w:r>
        <w:t xml:space="preserve">The Committee on WIPO Standards (CWS), at its first session held in October </w:t>
      </w:r>
      <w:r w:rsidR="003508C2">
        <w:t>2010, agreed to create Task No. </w:t>
      </w:r>
      <w:r>
        <w:t xml:space="preserve">44 for the preparation of recommendations on the presentation of nucleotide and amino acid sequence listings based on </w:t>
      </w:r>
      <w:proofErr w:type="spellStart"/>
      <w:r>
        <w:t>eXtensible</w:t>
      </w:r>
      <w:proofErr w:type="spellEnd"/>
      <w:r>
        <w:t xml:space="preserve"> Markup Language (XML) for adoption as a new WIPO standard.  The CWS also decided to establish a task force to handle this Task (SEQL Task Force).  The European Patent Office (EPO) was designated as the Task</w:t>
      </w:r>
      <w:r w:rsidR="00240A76">
        <w:t> </w:t>
      </w:r>
      <w:r>
        <w:t>Force Leader.  (See paragraphs</w:t>
      </w:r>
      <w:r w:rsidR="003508C2">
        <w:t> </w:t>
      </w:r>
      <w:r>
        <w:t>27 to 30 of document</w:t>
      </w:r>
      <w:r w:rsidR="003508C2">
        <w:t> </w:t>
      </w:r>
      <w:r>
        <w:t>CWS/1/10 and Task No.</w:t>
      </w:r>
      <w:r w:rsidR="00F05FF3">
        <w:t> </w:t>
      </w:r>
      <w:r>
        <w:t>44 in document</w:t>
      </w:r>
      <w:r w:rsidR="003508C2">
        <w:t> </w:t>
      </w:r>
      <w:r>
        <w:t>CWS/</w:t>
      </w:r>
      <w:r w:rsidR="0031539B">
        <w:t>3</w:t>
      </w:r>
      <w:r>
        <w:t>/1</w:t>
      </w:r>
      <w:r w:rsidR="0031539B">
        <w:t>2</w:t>
      </w:r>
      <w:r>
        <w:t>).</w:t>
      </w:r>
    </w:p>
    <w:p w:rsidR="007819B2" w:rsidRDefault="007819B2" w:rsidP="00240A76">
      <w:pPr>
        <w:pStyle w:val="ONUME"/>
        <w:ind w:right="283"/>
      </w:pPr>
      <w:r>
        <w:t>The EPO, as the Leader of SEQL Task Force, has prepared a progress report on the work carried out by the Task Force, along with a roadmap, that is reproduced as the Annex to this document for consideration by the CWS.  At the time of writing this document, the SEQL Task Force plans to conduct the eighth round of discussions aimed at completing the technical assessment of the transition from ST.25 to ST.26 including the completion of the Guidance Document.</w:t>
      </w:r>
    </w:p>
    <w:p w:rsidR="00F05FF3" w:rsidRDefault="0031539B" w:rsidP="003508C2">
      <w:pPr>
        <w:pStyle w:val="ONUME"/>
      </w:pPr>
      <w:r w:rsidRPr="0031539B">
        <w:t>If the CWS adopts new WIPO Standard ST.26, the current description of Task No.</w:t>
      </w:r>
      <w:r w:rsidR="003508C2">
        <w:t> </w:t>
      </w:r>
      <w:r w:rsidRPr="0031539B">
        <w:t>44 should be modified to carry out remaining work that the SEQL Task Force is conducting.  The International Bureau proposes the new wording for Task No.</w:t>
      </w:r>
      <w:r w:rsidR="003508C2">
        <w:t> </w:t>
      </w:r>
      <w:r w:rsidRPr="0031539B">
        <w:t>44 that would read “Task No.</w:t>
      </w:r>
      <w:r w:rsidR="003508C2">
        <w:t> </w:t>
      </w:r>
      <w:r w:rsidRPr="0031539B">
        <w:t xml:space="preserve">44: </w:t>
      </w:r>
      <w:r w:rsidR="00A06E18">
        <w:t xml:space="preserve"> </w:t>
      </w:r>
      <w:r w:rsidRPr="0031539B">
        <w:t xml:space="preserve">Prepare recommendations for the transition provisions from WIPO Standard ST.25 to ST.26; </w:t>
      </w:r>
      <w:r w:rsidR="003508C2">
        <w:t xml:space="preserve"> </w:t>
      </w:r>
      <w:r w:rsidRPr="0031539B">
        <w:t xml:space="preserve">and a proposal for the revision of WIPO Standard ST.26, if needed”. </w:t>
      </w:r>
      <w:r w:rsidR="00A06E18">
        <w:t xml:space="preserve"> </w:t>
      </w:r>
      <w:r w:rsidRPr="0031539B">
        <w:t>The International Bureau also proposes that the SEQL Task Force will carry on the revised Task No.</w:t>
      </w:r>
      <w:r w:rsidR="003508C2">
        <w:t> </w:t>
      </w:r>
      <w:r w:rsidRPr="0031539B">
        <w:t>44.</w:t>
      </w:r>
    </w:p>
    <w:p w:rsidR="00F05FF3" w:rsidRDefault="00F05FF3">
      <w:r>
        <w:br w:type="page"/>
      </w:r>
    </w:p>
    <w:p w:rsidR="0031539B" w:rsidRPr="00A06E18" w:rsidRDefault="007819B2" w:rsidP="00A06E18">
      <w:pPr>
        <w:pStyle w:val="ONUME"/>
        <w:ind w:left="5533"/>
        <w:rPr>
          <w:i/>
        </w:rPr>
      </w:pPr>
      <w:r w:rsidRPr="00A06E18">
        <w:rPr>
          <w:i/>
        </w:rPr>
        <w:lastRenderedPageBreak/>
        <w:t>The CWS is invited to</w:t>
      </w:r>
      <w:r w:rsidR="00A06E18" w:rsidRPr="00A06E18">
        <w:rPr>
          <w:i/>
        </w:rPr>
        <w:t>:</w:t>
      </w:r>
      <w:r w:rsidRPr="00A06E18">
        <w:rPr>
          <w:i/>
        </w:rPr>
        <w:t xml:space="preserve"> </w:t>
      </w:r>
    </w:p>
    <w:p w:rsidR="0031539B" w:rsidRPr="00A06E18" w:rsidRDefault="0031539B" w:rsidP="00A06E18">
      <w:pPr>
        <w:pStyle w:val="ONUME"/>
        <w:numPr>
          <w:ilvl w:val="0"/>
          <w:numId w:val="0"/>
        </w:numPr>
        <w:ind w:left="5533" w:right="141"/>
        <w:rPr>
          <w:i/>
        </w:rPr>
      </w:pPr>
      <w:r w:rsidRPr="00A06E18">
        <w:rPr>
          <w:i/>
        </w:rPr>
        <w:t>(a)</w:t>
      </w:r>
      <w:r w:rsidR="00A06E18">
        <w:rPr>
          <w:i/>
        </w:rPr>
        <w:tab/>
      </w:r>
      <w:r w:rsidR="007819B2" w:rsidRPr="00A06E18">
        <w:rPr>
          <w:i/>
        </w:rPr>
        <w:t xml:space="preserve">note the </w:t>
      </w:r>
      <w:r w:rsidRPr="00A06E18">
        <w:rPr>
          <w:i/>
        </w:rPr>
        <w:t xml:space="preserve">progress </w:t>
      </w:r>
      <w:r w:rsidR="007819B2" w:rsidRPr="00A06E18">
        <w:rPr>
          <w:i/>
        </w:rPr>
        <w:t xml:space="preserve">report on the work of </w:t>
      </w:r>
      <w:r w:rsidRPr="00A06E18">
        <w:rPr>
          <w:i/>
        </w:rPr>
        <w:t xml:space="preserve">the </w:t>
      </w:r>
      <w:r w:rsidR="007819B2" w:rsidRPr="00A06E18">
        <w:rPr>
          <w:i/>
        </w:rPr>
        <w:t>SEQL Task Force provided in the Annex to the present document</w:t>
      </w:r>
      <w:r w:rsidRPr="00A06E18">
        <w:rPr>
          <w:i/>
        </w:rPr>
        <w:t xml:space="preserve">; </w:t>
      </w:r>
      <w:r w:rsidR="00A06E18" w:rsidRPr="00A06E18">
        <w:rPr>
          <w:i/>
        </w:rPr>
        <w:t xml:space="preserve"> </w:t>
      </w:r>
      <w:r w:rsidRPr="00A06E18">
        <w:rPr>
          <w:i/>
        </w:rPr>
        <w:t>and</w:t>
      </w:r>
    </w:p>
    <w:p w:rsidR="007819B2" w:rsidRPr="00A06E18" w:rsidRDefault="0031539B" w:rsidP="003508C2">
      <w:pPr>
        <w:pStyle w:val="ONUME"/>
        <w:numPr>
          <w:ilvl w:val="0"/>
          <w:numId w:val="0"/>
        </w:numPr>
        <w:ind w:left="5533" w:right="141"/>
        <w:rPr>
          <w:i/>
        </w:rPr>
      </w:pPr>
      <w:r w:rsidRPr="00A06E18">
        <w:rPr>
          <w:i/>
        </w:rPr>
        <w:t>(b)</w:t>
      </w:r>
      <w:r w:rsidR="00A06E18">
        <w:rPr>
          <w:i/>
        </w:rPr>
        <w:tab/>
      </w:r>
      <w:proofErr w:type="gramStart"/>
      <w:r w:rsidRPr="00A06E18">
        <w:rPr>
          <w:i/>
        </w:rPr>
        <w:t>consider</w:t>
      </w:r>
      <w:proofErr w:type="gramEnd"/>
      <w:r w:rsidRPr="00A06E18">
        <w:rPr>
          <w:i/>
        </w:rPr>
        <w:t xml:space="preserve"> and approve the modification of Task No.</w:t>
      </w:r>
      <w:r w:rsidR="003508C2">
        <w:rPr>
          <w:i/>
        </w:rPr>
        <w:t> </w:t>
      </w:r>
      <w:r w:rsidRPr="00A06E18">
        <w:rPr>
          <w:i/>
        </w:rPr>
        <w:t>44 and assignment of the modified Task No.</w:t>
      </w:r>
      <w:r w:rsidR="003508C2">
        <w:rPr>
          <w:i/>
        </w:rPr>
        <w:t> </w:t>
      </w:r>
      <w:r w:rsidRPr="00A06E18">
        <w:rPr>
          <w:i/>
        </w:rPr>
        <w:t>44 to the SEQL Task Force as proposed in paragraph</w:t>
      </w:r>
      <w:r w:rsidR="003508C2">
        <w:rPr>
          <w:i/>
        </w:rPr>
        <w:t> 3, above</w:t>
      </w:r>
      <w:r w:rsidR="007819B2" w:rsidRPr="00A06E18">
        <w:rPr>
          <w:i/>
        </w:rPr>
        <w:t xml:space="preserve">. </w:t>
      </w:r>
    </w:p>
    <w:p w:rsidR="00E949E8" w:rsidRDefault="00E949E8" w:rsidP="00A06E18">
      <w:pPr>
        <w:pStyle w:val="Endofdocument-Annex"/>
        <w:ind w:left="5533"/>
        <w:rPr>
          <w:i/>
        </w:rPr>
      </w:pPr>
    </w:p>
    <w:p w:rsidR="00A06E18" w:rsidRPr="00A06E18" w:rsidRDefault="00A06E18" w:rsidP="00A06E18">
      <w:pPr>
        <w:pStyle w:val="Endofdocument-Annex"/>
        <w:ind w:left="5533"/>
        <w:rPr>
          <w:i/>
        </w:rPr>
      </w:pPr>
    </w:p>
    <w:p w:rsidR="00E949E8" w:rsidRDefault="00E949E8" w:rsidP="00240A76">
      <w:pPr>
        <w:pStyle w:val="Endofdocument-Annex"/>
      </w:pPr>
    </w:p>
    <w:p w:rsidR="007819B2" w:rsidRPr="008B2CC1" w:rsidRDefault="007819B2" w:rsidP="00240A76">
      <w:pPr>
        <w:pStyle w:val="Endofdocument-Annex"/>
      </w:pPr>
      <w:r>
        <w:t>[Annex follows]</w:t>
      </w:r>
    </w:p>
    <w:sectPr w:rsidR="007819B2" w:rsidRPr="008B2CC1" w:rsidSect="00F84D2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87" w:rsidRDefault="00474987">
      <w:r>
        <w:separator/>
      </w:r>
    </w:p>
  </w:endnote>
  <w:endnote w:type="continuationSeparator" w:id="0">
    <w:p w:rsidR="00474987" w:rsidRDefault="00474987" w:rsidP="003B38C1">
      <w:r>
        <w:separator/>
      </w:r>
    </w:p>
    <w:p w:rsidR="00474987" w:rsidRPr="003B38C1" w:rsidRDefault="00474987" w:rsidP="003B38C1">
      <w:pPr>
        <w:spacing w:after="60"/>
        <w:rPr>
          <w:sz w:val="17"/>
        </w:rPr>
      </w:pPr>
      <w:r>
        <w:rPr>
          <w:sz w:val="17"/>
        </w:rPr>
        <w:t>[Endnote continued from previous page]</w:t>
      </w:r>
    </w:p>
  </w:endnote>
  <w:endnote w:type="continuationNotice" w:id="1">
    <w:p w:rsidR="00474987" w:rsidRPr="003B38C1" w:rsidRDefault="004749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87" w:rsidRDefault="00474987">
      <w:r>
        <w:separator/>
      </w:r>
    </w:p>
  </w:footnote>
  <w:footnote w:type="continuationSeparator" w:id="0">
    <w:p w:rsidR="00474987" w:rsidRDefault="00474987" w:rsidP="008B60B2">
      <w:r>
        <w:separator/>
      </w:r>
    </w:p>
    <w:p w:rsidR="00474987" w:rsidRPr="00ED77FB" w:rsidRDefault="00474987" w:rsidP="008B60B2">
      <w:pPr>
        <w:spacing w:after="60"/>
        <w:rPr>
          <w:sz w:val="17"/>
          <w:szCs w:val="17"/>
        </w:rPr>
      </w:pPr>
      <w:r w:rsidRPr="00ED77FB">
        <w:rPr>
          <w:sz w:val="17"/>
          <w:szCs w:val="17"/>
        </w:rPr>
        <w:t>[Footnote continued from previous page]</w:t>
      </w:r>
    </w:p>
  </w:footnote>
  <w:footnote w:type="continuationNotice" w:id="1">
    <w:p w:rsidR="00474987" w:rsidRPr="00ED77FB" w:rsidRDefault="0047498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84D2F" w:rsidP="00477D6B">
    <w:pPr>
      <w:jc w:val="right"/>
    </w:pPr>
    <w:bookmarkStart w:id="6" w:name="Code2"/>
    <w:bookmarkEnd w:id="6"/>
    <w:r>
      <w:t>CWS/4BIS/8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508C2">
      <w:rPr>
        <w:noProof/>
      </w:rPr>
      <w:t>2</w:t>
    </w:r>
    <w:r>
      <w:fldChar w:fldCharType="end"/>
    </w:r>
  </w:p>
  <w:p w:rsidR="00EC4E49" w:rsidRDefault="00EC4E49" w:rsidP="00477D6B">
    <w:pPr>
      <w:jc w:val="right"/>
    </w:pPr>
  </w:p>
  <w:p w:rsidR="00A06E18" w:rsidRDefault="00A06E1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2F"/>
    <w:rsid w:val="00043CAA"/>
    <w:rsid w:val="00075432"/>
    <w:rsid w:val="000968ED"/>
    <w:rsid w:val="000E2C18"/>
    <w:rsid w:val="000F5E56"/>
    <w:rsid w:val="001362EE"/>
    <w:rsid w:val="001832A6"/>
    <w:rsid w:val="00240A76"/>
    <w:rsid w:val="002634C4"/>
    <w:rsid w:val="002928D3"/>
    <w:rsid w:val="002F1FE6"/>
    <w:rsid w:val="002F4E68"/>
    <w:rsid w:val="00312F7F"/>
    <w:rsid w:val="0031539B"/>
    <w:rsid w:val="003508C2"/>
    <w:rsid w:val="00361450"/>
    <w:rsid w:val="003673CF"/>
    <w:rsid w:val="003845C1"/>
    <w:rsid w:val="003A6F89"/>
    <w:rsid w:val="003B38C1"/>
    <w:rsid w:val="00423E3E"/>
    <w:rsid w:val="00427AF4"/>
    <w:rsid w:val="004647DA"/>
    <w:rsid w:val="00474062"/>
    <w:rsid w:val="00474987"/>
    <w:rsid w:val="00477D6B"/>
    <w:rsid w:val="005019FF"/>
    <w:rsid w:val="0053057A"/>
    <w:rsid w:val="00560A29"/>
    <w:rsid w:val="005C6649"/>
    <w:rsid w:val="00605827"/>
    <w:rsid w:val="00621F92"/>
    <w:rsid w:val="00646050"/>
    <w:rsid w:val="006713CA"/>
    <w:rsid w:val="00676C5C"/>
    <w:rsid w:val="007819B2"/>
    <w:rsid w:val="00782484"/>
    <w:rsid w:val="007D1613"/>
    <w:rsid w:val="008B2CC1"/>
    <w:rsid w:val="008B60B2"/>
    <w:rsid w:val="0090731E"/>
    <w:rsid w:val="00916EE2"/>
    <w:rsid w:val="00966A22"/>
    <w:rsid w:val="0096722F"/>
    <w:rsid w:val="00980843"/>
    <w:rsid w:val="009E2791"/>
    <w:rsid w:val="009E3F6F"/>
    <w:rsid w:val="009F499F"/>
    <w:rsid w:val="00A06E18"/>
    <w:rsid w:val="00A42DAF"/>
    <w:rsid w:val="00A45BD8"/>
    <w:rsid w:val="00A869B7"/>
    <w:rsid w:val="00A971B5"/>
    <w:rsid w:val="00AC205C"/>
    <w:rsid w:val="00AF0A6B"/>
    <w:rsid w:val="00B05A69"/>
    <w:rsid w:val="00B402CE"/>
    <w:rsid w:val="00B9734B"/>
    <w:rsid w:val="00BA30E2"/>
    <w:rsid w:val="00C11BFE"/>
    <w:rsid w:val="00CD04F1"/>
    <w:rsid w:val="00CF7FC1"/>
    <w:rsid w:val="00D45252"/>
    <w:rsid w:val="00D71B4D"/>
    <w:rsid w:val="00D93D55"/>
    <w:rsid w:val="00E335FE"/>
    <w:rsid w:val="00E949E8"/>
    <w:rsid w:val="00EC4E49"/>
    <w:rsid w:val="00ED77FB"/>
    <w:rsid w:val="00EE45FA"/>
    <w:rsid w:val="00F05FF3"/>
    <w:rsid w:val="00F66152"/>
    <w:rsid w:val="00F84D2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84D2F"/>
    <w:rPr>
      <w:rFonts w:ascii="Tahoma" w:hAnsi="Tahoma" w:cs="Tahoma"/>
      <w:sz w:val="16"/>
      <w:szCs w:val="16"/>
    </w:rPr>
  </w:style>
  <w:style w:type="character" w:customStyle="1" w:styleId="BalloonTextChar">
    <w:name w:val="Balloon Text Char"/>
    <w:basedOn w:val="DefaultParagraphFont"/>
    <w:link w:val="BalloonText"/>
    <w:rsid w:val="00F84D2F"/>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84D2F"/>
    <w:rPr>
      <w:rFonts w:ascii="Tahoma" w:hAnsi="Tahoma" w:cs="Tahoma"/>
      <w:sz w:val="16"/>
      <w:szCs w:val="16"/>
    </w:rPr>
  </w:style>
  <w:style w:type="character" w:customStyle="1" w:styleId="BalloonTextChar">
    <w:name w:val="Balloon Text Char"/>
    <w:basedOn w:val="DefaultParagraphFont"/>
    <w:link w:val="BalloonText"/>
    <w:rsid w:val="00F84D2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BIS%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4BIS (E)</Template>
  <TotalTime>15</TotalTime>
  <Pages>2</Pages>
  <Words>360</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CWS/4BIS/8 (in English)</vt:lpstr>
    </vt:vector>
  </TitlesOfParts>
  <Company>WIPO</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CWS/4BIS/8 (in English)</dc:title>
  <dc:subject>Progress Report on Task No. 44  By the SEQL Task Force</dc:subject>
  <dc:creator>WIPO</dc:creator>
  <cp:keywords>CWS</cp:keywords>
  <cp:lastModifiedBy>RODRIGUEZ Geraldine</cp:lastModifiedBy>
  <cp:revision>5</cp:revision>
  <cp:lastPrinted>2016-02-18T15:28:00Z</cp:lastPrinted>
  <dcterms:created xsi:type="dcterms:W3CDTF">2016-02-18T15:21:00Z</dcterms:created>
  <dcterms:modified xsi:type="dcterms:W3CDTF">2016-02-23T08:35:00Z</dcterms:modified>
</cp:coreProperties>
</file>