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81" w:rsidRPr="00BB75BC" w:rsidRDefault="00001C81" w:rsidP="00BB75BC">
      <w:pPr>
        <w:pStyle w:val="Heading2"/>
        <w:rPr>
          <w:b/>
          <w:bCs w:val="0"/>
        </w:rPr>
      </w:pPr>
      <w:r w:rsidRPr="00BB75BC">
        <w:rPr>
          <w:b/>
          <w:bCs w:val="0"/>
        </w:rPr>
        <w:t>STATUS REPORT ON SDWG TASK N</w:t>
      </w:r>
      <w:r w:rsidR="009F3CC8" w:rsidRPr="00BB75BC">
        <w:rPr>
          <w:b/>
          <w:bCs w:val="0"/>
        </w:rPr>
        <w:t>o</w:t>
      </w:r>
      <w:r w:rsidRPr="00BB75BC">
        <w:rPr>
          <w:b/>
          <w:bCs w:val="0"/>
        </w:rPr>
        <w:t>. 23</w:t>
      </w:r>
    </w:p>
    <w:p w:rsidR="00D54501" w:rsidRDefault="00D54501">
      <w:pPr>
        <w:jc w:val="center"/>
        <w:rPr>
          <w:i/>
        </w:rPr>
      </w:pPr>
    </w:p>
    <w:p w:rsidR="00001C81" w:rsidRPr="00D54501" w:rsidRDefault="00D54501" w:rsidP="00D54501">
      <w:pPr>
        <w:rPr>
          <w:rFonts w:eastAsia="SimSun"/>
          <w:i/>
        </w:rPr>
      </w:pPr>
      <w:r w:rsidRPr="00D54501">
        <w:rPr>
          <w:rFonts w:eastAsia="SimSun"/>
          <w:i/>
        </w:rPr>
        <w:t xml:space="preserve">Document prepared </w:t>
      </w:r>
      <w:r w:rsidR="00001C81" w:rsidRPr="00D54501">
        <w:rPr>
          <w:rFonts w:eastAsia="SimSun"/>
          <w:i/>
        </w:rPr>
        <w:t>by the European Patent Office</w:t>
      </w:r>
      <w:r w:rsidR="00C97AE4">
        <w:rPr>
          <w:rFonts w:eastAsia="SimSun"/>
          <w:i/>
        </w:rPr>
        <w:t xml:space="preserve"> (EPO)</w:t>
      </w:r>
    </w:p>
    <w:p w:rsidR="00001C81" w:rsidRDefault="00BB75BC" w:rsidP="00382C2B">
      <w:pPr>
        <w:pStyle w:val="Heading2"/>
        <w:rPr>
          <w:lang w:val="en-GB"/>
        </w:rPr>
      </w:pPr>
      <w:r>
        <w:rPr>
          <w:caps w:val="0"/>
          <w:lang w:val="en-GB"/>
        </w:rPr>
        <w:t>TERMS OF REFERENCE</w:t>
      </w:r>
    </w:p>
    <w:p w:rsidR="00001C81" w:rsidRDefault="00001C81" w:rsidP="0005587F">
      <w:pPr>
        <w:pStyle w:val="ONUME"/>
        <w:rPr>
          <w:lang w:val="en-GB"/>
        </w:rPr>
      </w:pPr>
      <w:r>
        <w:rPr>
          <w:lang w:val="en-GB"/>
        </w:rPr>
        <w:t xml:space="preserve">This is an update to the status report provided in </w:t>
      </w:r>
      <w:r w:rsidR="005031E5">
        <w:rPr>
          <w:lang w:val="en-GB"/>
        </w:rPr>
        <w:t>March</w:t>
      </w:r>
      <w:r w:rsidR="0005587F">
        <w:rPr>
          <w:lang w:val="en-GB"/>
        </w:rPr>
        <w:t> </w:t>
      </w:r>
      <w:r w:rsidR="00382C2B">
        <w:rPr>
          <w:lang w:val="en-GB"/>
        </w:rPr>
        <w:t>20</w:t>
      </w:r>
      <w:r w:rsidR="00955125">
        <w:rPr>
          <w:lang w:val="en-GB"/>
        </w:rPr>
        <w:t>1</w:t>
      </w:r>
      <w:r w:rsidR="005031E5">
        <w:rPr>
          <w:lang w:val="en-GB"/>
        </w:rPr>
        <w:t>4</w:t>
      </w:r>
      <w:r w:rsidR="00382C2B">
        <w:rPr>
          <w:lang w:val="en-GB"/>
        </w:rPr>
        <w:t>.</w:t>
      </w:r>
      <w:r w:rsidR="005B3B08">
        <w:rPr>
          <w:lang w:val="en-GB"/>
        </w:rPr>
        <w:t xml:space="preserve"> </w:t>
      </w:r>
      <w:r w:rsidR="00382C2B">
        <w:rPr>
          <w:lang w:val="en-GB"/>
        </w:rPr>
        <w:t xml:space="preserve"> The current report refers to the situation </w:t>
      </w:r>
      <w:r w:rsidR="00955125">
        <w:rPr>
          <w:lang w:val="en-GB"/>
        </w:rPr>
        <w:t xml:space="preserve">in early </w:t>
      </w:r>
      <w:r w:rsidR="005031E5">
        <w:rPr>
          <w:lang w:val="en-GB"/>
        </w:rPr>
        <w:t>February</w:t>
      </w:r>
      <w:r w:rsidR="0005587F">
        <w:rPr>
          <w:lang w:val="en-GB"/>
        </w:rPr>
        <w:t> </w:t>
      </w:r>
      <w:r w:rsidR="00382C2B">
        <w:rPr>
          <w:lang w:val="en-GB"/>
        </w:rPr>
        <w:t>20</w:t>
      </w:r>
      <w:r w:rsidR="00F1154A">
        <w:rPr>
          <w:lang w:val="en-GB"/>
        </w:rPr>
        <w:t>1</w:t>
      </w:r>
      <w:r w:rsidR="005031E5">
        <w:rPr>
          <w:lang w:val="en-GB"/>
        </w:rPr>
        <w:t>6</w:t>
      </w:r>
      <w:r w:rsidR="00D456EC">
        <w:rPr>
          <w:lang w:val="en-GB"/>
        </w:rPr>
        <w:t xml:space="preserve"> and follows the lines expressed by the working title allocated to </w:t>
      </w:r>
      <w:r w:rsidR="00093046">
        <w:rPr>
          <w:lang w:val="en-GB"/>
        </w:rPr>
        <w:t>T</w:t>
      </w:r>
      <w:r w:rsidR="00D456EC">
        <w:rPr>
          <w:lang w:val="en-GB"/>
        </w:rPr>
        <w:t xml:space="preserve">ask </w:t>
      </w:r>
      <w:r w:rsidR="00093046">
        <w:rPr>
          <w:lang w:val="en-GB"/>
        </w:rPr>
        <w:t>N</w:t>
      </w:r>
      <w:r w:rsidR="00D456EC">
        <w:rPr>
          <w:lang w:val="en-GB"/>
        </w:rPr>
        <w:t>o.</w:t>
      </w:r>
      <w:r w:rsidR="005B3B08">
        <w:rPr>
          <w:lang w:val="en-GB"/>
        </w:rPr>
        <w:t> </w:t>
      </w:r>
      <w:r w:rsidR="00D456EC">
        <w:rPr>
          <w:lang w:val="en-GB"/>
        </w:rPr>
        <w:t xml:space="preserve">23 at the </w:t>
      </w:r>
      <w:r w:rsidR="00F1154A">
        <w:rPr>
          <w:lang w:val="en-GB"/>
        </w:rPr>
        <w:t xml:space="preserve">11th </w:t>
      </w:r>
      <w:r w:rsidR="00093046">
        <w:rPr>
          <w:lang w:val="en-GB"/>
        </w:rPr>
        <w:t>s</w:t>
      </w:r>
      <w:r w:rsidR="00D456EC" w:rsidRPr="00D456EC">
        <w:rPr>
          <w:lang w:val="en-GB"/>
        </w:rPr>
        <w:t>ession</w:t>
      </w:r>
      <w:r w:rsidR="00D456EC">
        <w:rPr>
          <w:lang w:val="en-GB"/>
        </w:rPr>
        <w:t xml:space="preserve"> of the SDWG in </w:t>
      </w:r>
      <w:r w:rsidR="00D456EC" w:rsidRPr="00D456EC">
        <w:rPr>
          <w:lang w:val="en-GB"/>
        </w:rPr>
        <w:t xml:space="preserve">Geneva, </w:t>
      </w:r>
      <w:r w:rsidR="00F1154A">
        <w:rPr>
          <w:lang w:val="en-GB"/>
        </w:rPr>
        <w:t>October 26</w:t>
      </w:r>
      <w:r w:rsidR="00D456EC" w:rsidRPr="00D456EC">
        <w:rPr>
          <w:lang w:val="en-GB"/>
        </w:rPr>
        <w:t xml:space="preserve"> to</w:t>
      </w:r>
      <w:r w:rsidR="005B3B08">
        <w:rPr>
          <w:lang w:val="en-GB"/>
        </w:rPr>
        <w:t> </w:t>
      </w:r>
      <w:r w:rsidR="00F1154A">
        <w:rPr>
          <w:lang w:val="en-GB"/>
        </w:rPr>
        <w:t>30</w:t>
      </w:r>
      <w:r w:rsidR="00D456EC" w:rsidRPr="00D456EC">
        <w:rPr>
          <w:lang w:val="en-GB"/>
        </w:rPr>
        <w:t>, 200</w:t>
      </w:r>
      <w:r w:rsidR="00F1154A">
        <w:rPr>
          <w:lang w:val="en-GB"/>
        </w:rPr>
        <w:t>9</w:t>
      </w:r>
      <w:r w:rsidR="00D456EC">
        <w:rPr>
          <w:lang w:val="en-GB"/>
        </w:rPr>
        <w:t xml:space="preserve">: </w:t>
      </w:r>
      <w:r w:rsidR="003E4FC5">
        <w:rPr>
          <w:lang w:val="en-GB"/>
        </w:rPr>
        <w:t xml:space="preserve"> </w:t>
      </w:r>
      <w:r w:rsidR="00D456EC" w:rsidRPr="00D456EC">
        <w:rPr>
          <w:lang w:val="en-GB"/>
        </w:rPr>
        <w:t>“Monitor the inclusion, in databases, of information about entry, and, where applicable, the non-entry into the national (r</w:t>
      </w:r>
      <w:r w:rsidR="0005587F">
        <w:rPr>
          <w:lang w:val="en-GB"/>
        </w:rPr>
        <w:t>egional) phase of published PCT </w:t>
      </w:r>
      <w:r w:rsidR="00D456EC" w:rsidRPr="00D456EC">
        <w:rPr>
          <w:lang w:val="en-GB"/>
        </w:rPr>
        <w:t>international applications”</w:t>
      </w:r>
      <w:r w:rsidR="00382C2B">
        <w:rPr>
          <w:lang w:val="en-GB"/>
        </w:rPr>
        <w:t xml:space="preserve"> </w:t>
      </w:r>
    </w:p>
    <w:p w:rsidR="003E4FC5" w:rsidRDefault="00BB75BC" w:rsidP="003E4FC5">
      <w:pPr>
        <w:pStyle w:val="Heading2"/>
        <w:rPr>
          <w:lang w:val="en-GB"/>
        </w:rPr>
      </w:pPr>
      <w:r>
        <w:rPr>
          <w:caps w:val="0"/>
          <w:lang w:val="en-GB"/>
        </w:rPr>
        <w:t>PROGRESS MADE</w:t>
      </w:r>
    </w:p>
    <w:p w:rsidR="00001C81" w:rsidRDefault="00D86900" w:rsidP="0005587F">
      <w:pPr>
        <w:pStyle w:val="ONUME"/>
        <w:rPr>
          <w:lang w:val="en-GB"/>
        </w:rPr>
      </w:pPr>
      <w:r>
        <w:rPr>
          <w:lang w:val="en-GB"/>
        </w:rPr>
        <w:t xml:space="preserve">Efforts have continued in keeping up with the data delivered by the patent offices, in particular </w:t>
      </w:r>
      <w:r w:rsidR="00382C2B">
        <w:rPr>
          <w:lang w:val="en-GB"/>
        </w:rPr>
        <w:t>the co-operation with WIPO in this task</w:t>
      </w:r>
      <w:r>
        <w:rPr>
          <w:lang w:val="en-GB"/>
        </w:rPr>
        <w:t xml:space="preserve"> </w:t>
      </w:r>
      <w:r w:rsidR="006F779F">
        <w:rPr>
          <w:lang w:val="en-GB"/>
        </w:rPr>
        <w:t>is essential</w:t>
      </w:r>
      <w:r w:rsidR="00382C2B">
        <w:rPr>
          <w:lang w:val="en-GB"/>
        </w:rPr>
        <w:t xml:space="preserve">. </w:t>
      </w:r>
      <w:r w:rsidR="00E9542A">
        <w:rPr>
          <w:lang w:val="en-GB"/>
        </w:rPr>
        <w:t xml:space="preserve"> </w:t>
      </w:r>
      <w:r w:rsidR="00382C2B">
        <w:rPr>
          <w:lang w:val="en-GB"/>
        </w:rPr>
        <w:t xml:space="preserve">Currently, out of </w:t>
      </w:r>
      <w:r w:rsidR="006F779F">
        <w:rPr>
          <w:lang w:val="en-GB"/>
        </w:rPr>
        <w:t>over 65</w:t>
      </w:r>
      <w:r w:rsidR="005B3B08">
        <w:rPr>
          <w:lang w:val="en-GB"/>
        </w:rPr>
        <w:t> </w:t>
      </w:r>
      <w:r w:rsidR="00382C2B">
        <w:rPr>
          <w:lang w:val="en-GB"/>
        </w:rPr>
        <w:t xml:space="preserve">patent authorities contributing to the EPO's Legal Status Database, </w:t>
      </w:r>
      <w:r w:rsidR="00F1154A">
        <w:rPr>
          <w:lang w:val="en-GB"/>
        </w:rPr>
        <w:t>4</w:t>
      </w:r>
      <w:r w:rsidR="006F779F">
        <w:rPr>
          <w:lang w:val="en-GB"/>
        </w:rPr>
        <w:t>3</w:t>
      </w:r>
      <w:r w:rsidR="00F1154A">
        <w:rPr>
          <w:lang w:val="en-GB"/>
        </w:rPr>
        <w:t xml:space="preserve"> </w:t>
      </w:r>
      <w:r w:rsidR="00382C2B">
        <w:rPr>
          <w:lang w:val="en-GB"/>
        </w:rPr>
        <w:t xml:space="preserve">are delivering </w:t>
      </w:r>
      <w:r w:rsidR="006F779F">
        <w:rPr>
          <w:lang w:val="en-GB"/>
        </w:rPr>
        <w:t xml:space="preserve">or have delivered in the past </w:t>
      </w:r>
      <w:r w:rsidR="00382C2B">
        <w:rPr>
          <w:lang w:val="en-GB"/>
        </w:rPr>
        <w:t>information about the entry into the national (regional) phase.</w:t>
      </w:r>
      <w:r w:rsidR="00E9542A">
        <w:rPr>
          <w:lang w:val="en-GB"/>
        </w:rPr>
        <w:t xml:space="preserve"> </w:t>
      </w:r>
      <w:r w:rsidR="00382C2B">
        <w:rPr>
          <w:lang w:val="en-GB"/>
        </w:rPr>
        <w:t xml:space="preserve"> Taking into account that several member states of the European Patent Office allow only regional designations, the number of countries covered is</w:t>
      </w:r>
      <w:r w:rsidR="0005587F">
        <w:rPr>
          <w:lang w:val="en-GB"/>
        </w:rPr>
        <w:t> </w:t>
      </w:r>
      <w:r w:rsidR="00F1154A">
        <w:rPr>
          <w:lang w:val="en-GB"/>
        </w:rPr>
        <w:t>5</w:t>
      </w:r>
      <w:r w:rsidR="000302E1">
        <w:rPr>
          <w:lang w:val="en-GB"/>
        </w:rPr>
        <w:t>5.</w:t>
      </w:r>
      <w:r w:rsidR="007642C0">
        <w:rPr>
          <w:lang w:val="en-GB"/>
        </w:rPr>
        <w:t xml:space="preserve"> </w:t>
      </w:r>
      <w:r w:rsidR="00342D87">
        <w:rPr>
          <w:lang w:val="en-GB"/>
        </w:rPr>
        <w:t xml:space="preserve"> </w:t>
      </w:r>
      <w:r w:rsidR="000302E1">
        <w:rPr>
          <w:lang w:val="en-GB"/>
        </w:rPr>
        <w:t>Comparing the situation to the one reported previously, only small improvement</w:t>
      </w:r>
      <w:r w:rsidR="008B3C61">
        <w:rPr>
          <w:lang w:val="en-GB"/>
        </w:rPr>
        <w:t>s</w:t>
      </w:r>
      <w:r w:rsidR="000302E1">
        <w:rPr>
          <w:lang w:val="en-GB"/>
        </w:rPr>
        <w:t xml:space="preserve"> can be noted.</w:t>
      </w:r>
    </w:p>
    <w:p w:rsidR="00EB3CD9" w:rsidRDefault="00BB75BC" w:rsidP="00EB3CD9">
      <w:pPr>
        <w:pStyle w:val="Heading2"/>
        <w:rPr>
          <w:lang w:val="en-GB"/>
        </w:rPr>
      </w:pPr>
      <w:r>
        <w:rPr>
          <w:caps w:val="0"/>
          <w:lang w:val="en-GB"/>
        </w:rPr>
        <w:t>PRESENT STATUS</w:t>
      </w:r>
    </w:p>
    <w:p w:rsidR="00382C2B" w:rsidRDefault="00B21180" w:rsidP="0005587F">
      <w:pPr>
        <w:pStyle w:val="ONUME"/>
        <w:rPr>
          <w:lang w:val="en-GB"/>
        </w:rPr>
      </w:pPr>
      <w:r>
        <w:rPr>
          <w:lang w:val="en-GB"/>
        </w:rPr>
        <w:t>D</w:t>
      </w:r>
      <w:r w:rsidR="00382C2B">
        <w:rPr>
          <w:lang w:val="en-GB"/>
        </w:rPr>
        <w:t xml:space="preserve">irect </w:t>
      </w:r>
      <w:r w:rsidR="00050609">
        <w:rPr>
          <w:lang w:val="en-GB"/>
        </w:rPr>
        <w:t>inputs (from national offices) as well as the updates sent by WIPO are</w:t>
      </w:r>
      <w:r w:rsidR="00382C2B">
        <w:rPr>
          <w:lang w:val="en-GB"/>
        </w:rPr>
        <w:t xml:space="preserve"> used</w:t>
      </w:r>
      <w:r>
        <w:rPr>
          <w:lang w:val="en-GB"/>
        </w:rPr>
        <w:t xml:space="preserve"> for the legal status database of the EPO</w:t>
      </w:r>
      <w:r w:rsidR="00382C2B">
        <w:rPr>
          <w:lang w:val="en-GB"/>
        </w:rPr>
        <w:t>.</w:t>
      </w:r>
      <w:r w:rsidR="00E9542A">
        <w:rPr>
          <w:lang w:val="en-GB"/>
        </w:rPr>
        <w:t xml:space="preserve"> </w:t>
      </w:r>
      <w:r w:rsidR="00382C2B">
        <w:rPr>
          <w:lang w:val="en-GB"/>
        </w:rPr>
        <w:t xml:space="preserve"> </w:t>
      </w:r>
      <w:r w:rsidR="00394262">
        <w:rPr>
          <w:lang w:val="en-GB"/>
        </w:rPr>
        <w:t>Presently the EPO receive r</w:t>
      </w:r>
      <w:r w:rsidR="00994328">
        <w:rPr>
          <w:lang w:val="en-GB"/>
        </w:rPr>
        <w:t>egular</w:t>
      </w:r>
      <w:r w:rsidR="00D31CC9">
        <w:rPr>
          <w:lang w:val="en-GB"/>
        </w:rPr>
        <w:t xml:space="preserve"> deliveries from 25</w:t>
      </w:r>
      <w:r w:rsidR="0005587F">
        <w:rPr>
          <w:lang w:val="en-GB"/>
        </w:rPr>
        <w:t> </w:t>
      </w:r>
      <w:r w:rsidR="00994328">
        <w:rPr>
          <w:lang w:val="en-GB"/>
        </w:rPr>
        <w:t xml:space="preserve">authorities. </w:t>
      </w:r>
      <w:r w:rsidR="00342D87">
        <w:rPr>
          <w:lang w:val="en-GB"/>
        </w:rPr>
        <w:t xml:space="preserve"> </w:t>
      </w:r>
      <w:r w:rsidR="00994328">
        <w:rPr>
          <w:lang w:val="en-GB"/>
        </w:rPr>
        <w:t>T</w:t>
      </w:r>
      <w:r w:rsidR="00382C2B">
        <w:rPr>
          <w:lang w:val="en-GB"/>
        </w:rPr>
        <w:t xml:space="preserve">he </w:t>
      </w:r>
      <w:r w:rsidR="007C03F3">
        <w:rPr>
          <w:lang w:val="en-GB"/>
        </w:rPr>
        <w:t xml:space="preserve">country </w:t>
      </w:r>
      <w:r w:rsidR="00382C2B">
        <w:rPr>
          <w:lang w:val="en-GB"/>
        </w:rPr>
        <w:t>distribution</w:t>
      </w:r>
      <w:r w:rsidR="007C03F3">
        <w:rPr>
          <w:lang w:val="en-GB"/>
        </w:rPr>
        <w:t xml:space="preserve"> according to the source of data </w:t>
      </w:r>
      <w:r w:rsidR="00382C2B">
        <w:rPr>
          <w:lang w:val="en-GB"/>
        </w:rPr>
        <w:t>is:</w:t>
      </w:r>
    </w:p>
    <w:p w:rsidR="00584EB5" w:rsidRDefault="00584EB5" w:rsidP="00F1154A">
      <w:pPr>
        <w:numPr>
          <w:ilvl w:val="0"/>
          <w:numId w:val="3"/>
        </w:numPr>
        <w:tabs>
          <w:tab w:val="clear" w:pos="720"/>
          <w:tab w:val="num" w:pos="851"/>
          <w:tab w:val="right" w:pos="5954"/>
        </w:tabs>
        <w:ind w:left="851" w:hanging="284"/>
        <w:rPr>
          <w:lang w:val="en-GB"/>
        </w:rPr>
      </w:pPr>
      <w:r>
        <w:rPr>
          <w:lang w:val="en-GB"/>
        </w:rPr>
        <w:t xml:space="preserve">provided </w:t>
      </w:r>
      <w:r w:rsidR="00B21180">
        <w:rPr>
          <w:lang w:val="en-GB"/>
        </w:rPr>
        <w:t>to</w:t>
      </w:r>
      <w:r>
        <w:rPr>
          <w:lang w:val="en-GB"/>
        </w:rPr>
        <w:t xml:space="preserve"> WIPO and by the national office</w:t>
      </w:r>
      <w:r>
        <w:rPr>
          <w:lang w:val="en-GB"/>
        </w:rPr>
        <w:tab/>
      </w:r>
      <w:r w:rsidR="00F1154A">
        <w:rPr>
          <w:lang w:val="en-GB"/>
        </w:rPr>
        <w:t>1</w:t>
      </w:r>
      <w:r w:rsidR="00393A33">
        <w:rPr>
          <w:lang w:val="en-GB"/>
        </w:rPr>
        <w:t>3</w:t>
      </w:r>
    </w:p>
    <w:p w:rsidR="00382C2B" w:rsidRDefault="00382C2B" w:rsidP="009F3CC8">
      <w:pPr>
        <w:numPr>
          <w:ilvl w:val="0"/>
          <w:numId w:val="3"/>
        </w:numPr>
        <w:tabs>
          <w:tab w:val="clear" w:pos="720"/>
          <w:tab w:val="num" w:pos="851"/>
          <w:tab w:val="right" w:pos="5954"/>
        </w:tabs>
        <w:ind w:left="851" w:hanging="284"/>
        <w:rPr>
          <w:lang w:val="en-GB"/>
        </w:rPr>
      </w:pPr>
      <w:r>
        <w:rPr>
          <w:lang w:val="en-GB"/>
        </w:rPr>
        <w:t xml:space="preserve">provided </w:t>
      </w:r>
      <w:r w:rsidR="00B21180">
        <w:rPr>
          <w:lang w:val="en-GB"/>
        </w:rPr>
        <w:t>via</w:t>
      </w:r>
      <w:r>
        <w:rPr>
          <w:lang w:val="en-GB"/>
        </w:rPr>
        <w:t xml:space="preserve"> WIPO only</w:t>
      </w:r>
      <w:r w:rsidR="00EB3CD9">
        <w:rPr>
          <w:lang w:val="en-GB"/>
        </w:rPr>
        <w:tab/>
      </w:r>
      <w:r w:rsidR="00994328">
        <w:rPr>
          <w:lang w:val="en-GB"/>
        </w:rPr>
        <w:t>1</w:t>
      </w:r>
      <w:r w:rsidR="00D31CC9">
        <w:rPr>
          <w:lang w:val="en-GB"/>
        </w:rPr>
        <w:t>1</w:t>
      </w:r>
    </w:p>
    <w:p w:rsidR="00382C2B" w:rsidRDefault="00382C2B" w:rsidP="009F3CC8">
      <w:pPr>
        <w:numPr>
          <w:ilvl w:val="0"/>
          <w:numId w:val="3"/>
        </w:numPr>
        <w:tabs>
          <w:tab w:val="clear" w:pos="720"/>
          <w:tab w:val="num" w:pos="851"/>
          <w:tab w:val="right" w:pos="5954"/>
        </w:tabs>
        <w:ind w:left="851" w:hanging="284"/>
        <w:rPr>
          <w:lang w:val="en-GB"/>
        </w:rPr>
      </w:pPr>
      <w:r>
        <w:rPr>
          <w:lang w:val="en-GB"/>
        </w:rPr>
        <w:t>provided by national office only</w:t>
      </w:r>
      <w:r w:rsidR="005B3B08">
        <w:rPr>
          <w:lang w:val="en-GB"/>
        </w:rPr>
        <w:tab/>
      </w:r>
      <w:r w:rsidR="00393A33">
        <w:rPr>
          <w:lang w:val="en-GB"/>
        </w:rPr>
        <w:t>1</w:t>
      </w:r>
    </w:p>
    <w:p w:rsidR="007C03F3" w:rsidRDefault="007C03F3" w:rsidP="00382C2B">
      <w:pPr>
        <w:rPr>
          <w:lang w:val="en-GB"/>
        </w:rPr>
      </w:pPr>
    </w:p>
    <w:p w:rsidR="00382C2B" w:rsidRDefault="00382C2B" w:rsidP="004518A7">
      <w:pPr>
        <w:rPr>
          <w:lang w:val="en-GB"/>
        </w:rPr>
      </w:pPr>
      <w:r>
        <w:rPr>
          <w:lang w:val="en-GB"/>
        </w:rPr>
        <w:t>Details can be gathered from the attached database contents table</w:t>
      </w:r>
      <w:r w:rsidR="007C03F3">
        <w:rPr>
          <w:lang w:val="en-GB"/>
        </w:rPr>
        <w:t xml:space="preserve"> (</w:t>
      </w:r>
      <w:r w:rsidR="00CE19D9">
        <w:rPr>
          <w:lang w:val="en-GB"/>
        </w:rPr>
        <w:t xml:space="preserve">see Appendix </w:t>
      </w:r>
      <w:r w:rsidR="005F3617">
        <w:rPr>
          <w:lang w:val="en-GB"/>
        </w:rPr>
        <w:t xml:space="preserve">1 and 2 </w:t>
      </w:r>
      <w:r w:rsidR="00CE19D9">
        <w:rPr>
          <w:lang w:val="en-GB"/>
        </w:rPr>
        <w:t>to Annex</w:t>
      </w:r>
      <w:r w:rsidR="00737340">
        <w:rPr>
          <w:lang w:val="en-GB"/>
        </w:rPr>
        <w:t> </w:t>
      </w:r>
      <w:r w:rsidR="00CE19D9">
        <w:rPr>
          <w:lang w:val="en-GB"/>
        </w:rPr>
        <w:t>I</w:t>
      </w:r>
      <w:r w:rsidR="008A4496">
        <w:rPr>
          <w:lang w:val="en-GB"/>
        </w:rPr>
        <w:t>)</w:t>
      </w:r>
      <w:r w:rsidR="006540F6">
        <w:rPr>
          <w:lang w:val="en-GB"/>
        </w:rPr>
        <w:t>.</w:t>
      </w:r>
      <w:r w:rsidR="000D0869">
        <w:rPr>
          <w:lang w:val="en-GB"/>
        </w:rPr>
        <w:t xml:space="preserve"> </w:t>
      </w:r>
      <w:r w:rsidR="00342D87">
        <w:rPr>
          <w:lang w:val="en-GB"/>
        </w:rPr>
        <w:t xml:space="preserve"> </w:t>
      </w:r>
      <w:r w:rsidR="000D0869">
        <w:rPr>
          <w:lang w:val="en-GB"/>
        </w:rPr>
        <w:t>An analysis of the Appendix data reveals that:</w:t>
      </w:r>
    </w:p>
    <w:p w:rsidR="000D0869" w:rsidRPr="009335B8" w:rsidRDefault="000D0869" w:rsidP="004518A7">
      <w:pPr>
        <w:rPr>
          <w:lang w:val="en-GB"/>
        </w:rPr>
      </w:pPr>
    </w:p>
    <w:p w:rsidR="000D0869" w:rsidRDefault="000D0869" w:rsidP="000D0869">
      <w:pPr>
        <w:numPr>
          <w:ilvl w:val="0"/>
          <w:numId w:val="3"/>
        </w:numPr>
        <w:tabs>
          <w:tab w:val="clear" w:pos="720"/>
          <w:tab w:val="num" w:pos="851"/>
          <w:tab w:val="right" w:pos="5954"/>
        </w:tabs>
        <w:ind w:left="851" w:hanging="284"/>
        <w:rPr>
          <w:lang w:val="en-GB"/>
        </w:rPr>
      </w:pPr>
      <w:r w:rsidRPr="000D0869">
        <w:rPr>
          <w:lang w:val="en-GB"/>
        </w:rPr>
        <w:t>the EPO receives regular deliveries from 1</w:t>
      </w:r>
      <w:r w:rsidR="00393A33">
        <w:rPr>
          <w:lang w:val="en-GB"/>
        </w:rPr>
        <w:t>4</w:t>
      </w:r>
      <w:r w:rsidRPr="000D0869">
        <w:rPr>
          <w:lang w:val="en-GB"/>
        </w:rPr>
        <w:t xml:space="preserve"> authorities</w:t>
      </w:r>
    </w:p>
    <w:p w:rsidR="000D0869" w:rsidRDefault="00531ED8" w:rsidP="000D0869">
      <w:pPr>
        <w:numPr>
          <w:ilvl w:val="0"/>
          <w:numId w:val="3"/>
        </w:numPr>
        <w:tabs>
          <w:tab w:val="clear" w:pos="720"/>
          <w:tab w:val="num" w:pos="851"/>
          <w:tab w:val="right" w:pos="5954"/>
        </w:tabs>
        <w:ind w:left="851" w:hanging="284"/>
        <w:rPr>
          <w:lang w:val="en-GB"/>
        </w:rPr>
      </w:pPr>
      <w:r>
        <w:rPr>
          <w:lang w:val="en-GB"/>
        </w:rPr>
        <w:t xml:space="preserve">timing </w:t>
      </w:r>
      <w:r w:rsidR="00394262">
        <w:rPr>
          <w:lang w:val="en-GB"/>
        </w:rPr>
        <w:t xml:space="preserve">improved </w:t>
      </w:r>
      <w:r>
        <w:rPr>
          <w:lang w:val="en-GB"/>
        </w:rPr>
        <w:t>for</w:t>
      </w:r>
      <w:r w:rsidR="00393A33">
        <w:rPr>
          <w:lang w:val="en-GB"/>
        </w:rPr>
        <w:t xml:space="preserve"> 4 authorities</w:t>
      </w:r>
      <w:r>
        <w:rPr>
          <w:lang w:val="en-GB"/>
        </w:rPr>
        <w:t xml:space="preserve"> as compared to 2014</w:t>
      </w:r>
    </w:p>
    <w:p w:rsidR="000D0869" w:rsidRPr="000D0869" w:rsidRDefault="00994328" w:rsidP="000D0869">
      <w:pPr>
        <w:numPr>
          <w:ilvl w:val="0"/>
          <w:numId w:val="3"/>
        </w:numPr>
        <w:tabs>
          <w:tab w:val="clear" w:pos="720"/>
          <w:tab w:val="num" w:pos="851"/>
          <w:tab w:val="right" w:pos="5954"/>
        </w:tabs>
        <w:ind w:left="851" w:hanging="284"/>
        <w:rPr>
          <w:lang w:val="en-GB"/>
        </w:rPr>
      </w:pPr>
      <w:r>
        <w:rPr>
          <w:lang w:val="en-GB"/>
        </w:rPr>
        <w:t>t</w:t>
      </w:r>
      <w:r w:rsidR="000D0869">
        <w:rPr>
          <w:lang w:val="en-GB"/>
        </w:rPr>
        <w:t>he EPO receives from WIPO regular deliveries of 10 national data</w:t>
      </w:r>
    </w:p>
    <w:p w:rsidR="00994328" w:rsidRPr="00994328" w:rsidRDefault="00994328" w:rsidP="00994328">
      <w:pPr>
        <w:numPr>
          <w:ilvl w:val="0"/>
          <w:numId w:val="3"/>
        </w:numPr>
        <w:tabs>
          <w:tab w:val="clear" w:pos="720"/>
          <w:tab w:val="num" w:pos="851"/>
          <w:tab w:val="right" w:pos="5954"/>
        </w:tabs>
        <w:ind w:left="851" w:hanging="284"/>
        <w:rPr>
          <w:lang w:val="en-GB"/>
        </w:rPr>
      </w:pPr>
      <w:r>
        <w:rPr>
          <w:lang w:val="en-GB"/>
        </w:rPr>
        <w:t>f</w:t>
      </w:r>
      <w:r w:rsidR="00965550" w:rsidRPr="00965550">
        <w:rPr>
          <w:lang w:val="en-GB"/>
        </w:rPr>
        <w:t>or 10</w:t>
      </w:r>
      <w:r w:rsidR="000D0869" w:rsidRPr="00965550">
        <w:rPr>
          <w:lang w:val="en-GB"/>
        </w:rPr>
        <w:t xml:space="preserve"> </w:t>
      </w:r>
      <w:r w:rsidR="004E036B" w:rsidRPr="00965550">
        <w:rPr>
          <w:lang w:val="en-GB"/>
        </w:rPr>
        <w:t>authorities</w:t>
      </w:r>
      <w:r w:rsidR="000D0869" w:rsidRPr="00965550">
        <w:rPr>
          <w:lang w:val="en-GB"/>
        </w:rPr>
        <w:t xml:space="preserve"> the deliveries</w:t>
      </w:r>
      <w:r w:rsidR="00824323" w:rsidRPr="00965550">
        <w:rPr>
          <w:lang w:val="en-GB"/>
        </w:rPr>
        <w:t xml:space="preserve"> from WIPO</w:t>
      </w:r>
      <w:r w:rsidR="000D0869" w:rsidRPr="00965550">
        <w:rPr>
          <w:lang w:val="en-GB"/>
        </w:rPr>
        <w:t xml:space="preserve"> are out</w:t>
      </w:r>
      <w:r w:rsidR="00824323" w:rsidRPr="00965550">
        <w:rPr>
          <w:lang w:val="en-GB"/>
        </w:rPr>
        <w:t>dated</w:t>
      </w:r>
      <w:r>
        <w:rPr>
          <w:lang w:val="en-GB"/>
        </w:rPr>
        <w:t xml:space="preserve"> (over 2 years old)</w:t>
      </w:r>
    </w:p>
    <w:p w:rsidR="00965550" w:rsidRPr="00965550" w:rsidRDefault="00965550" w:rsidP="00965550">
      <w:pPr>
        <w:tabs>
          <w:tab w:val="right" w:pos="5954"/>
        </w:tabs>
        <w:ind w:left="851"/>
        <w:rPr>
          <w:lang w:val="en-GB"/>
        </w:rPr>
      </w:pPr>
    </w:p>
    <w:p w:rsidR="00A72DBC" w:rsidRDefault="00EB3CD9" w:rsidP="003958F1">
      <w:pPr>
        <w:pStyle w:val="ONUME"/>
        <w:rPr>
          <w:lang w:val="en-GB"/>
        </w:rPr>
      </w:pPr>
      <w:r>
        <w:rPr>
          <w:lang w:val="en-GB"/>
        </w:rPr>
        <w:t xml:space="preserve">PCT entry data </w:t>
      </w:r>
      <w:r w:rsidR="00A07C95">
        <w:rPr>
          <w:lang w:val="en-GB"/>
        </w:rPr>
        <w:t xml:space="preserve">is exchanged </w:t>
      </w:r>
      <w:r>
        <w:rPr>
          <w:lang w:val="en-GB"/>
        </w:rPr>
        <w:t xml:space="preserve">between WIPO and the EPO </w:t>
      </w:r>
      <w:r w:rsidR="00A07C95">
        <w:rPr>
          <w:lang w:val="en-GB"/>
        </w:rPr>
        <w:t>on</w:t>
      </w:r>
      <w:r>
        <w:rPr>
          <w:lang w:val="en-GB"/>
        </w:rPr>
        <w:t xml:space="preserve"> a monthly schedule</w:t>
      </w:r>
      <w:r w:rsidR="00994328">
        <w:rPr>
          <w:lang w:val="en-GB"/>
        </w:rPr>
        <w:t xml:space="preserve">. </w:t>
      </w:r>
      <w:r w:rsidR="003A79A2" w:rsidRPr="003A79A2">
        <w:rPr>
          <w:lang w:val="en-GB"/>
        </w:rPr>
        <w:t>However, certain countries provide data</w:t>
      </w:r>
      <w:r w:rsidR="003A79A2">
        <w:rPr>
          <w:lang w:val="en-GB"/>
        </w:rPr>
        <w:t xml:space="preserve"> </w:t>
      </w:r>
      <w:r w:rsidR="003A79A2" w:rsidRPr="003A79A2">
        <w:rPr>
          <w:lang w:val="en-GB"/>
        </w:rPr>
        <w:t>to WIPO under the condition that this data is not to be distributed further.</w:t>
      </w:r>
      <w:r w:rsidR="00342D87">
        <w:rPr>
          <w:lang w:val="en-GB"/>
        </w:rPr>
        <w:t xml:space="preserve"> </w:t>
      </w:r>
      <w:r w:rsidR="003A79A2" w:rsidRPr="003A79A2">
        <w:rPr>
          <w:lang w:val="en-GB"/>
        </w:rPr>
        <w:t xml:space="preserve"> WIPO</w:t>
      </w:r>
      <w:r w:rsidR="003A79A2">
        <w:rPr>
          <w:lang w:val="en-GB"/>
        </w:rPr>
        <w:t xml:space="preserve"> </w:t>
      </w:r>
      <w:r w:rsidR="003A79A2" w:rsidRPr="003A79A2">
        <w:rPr>
          <w:lang w:val="en-GB"/>
        </w:rPr>
        <w:t>has contacted all these countries to get permission to provide the data to the</w:t>
      </w:r>
      <w:r w:rsidR="003A79A2">
        <w:rPr>
          <w:lang w:val="en-GB"/>
        </w:rPr>
        <w:t xml:space="preserve"> </w:t>
      </w:r>
      <w:r w:rsidR="003A79A2" w:rsidRPr="003A79A2">
        <w:rPr>
          <w:lang w:val="en-GB"/>
        </w:rPr>
        <w:t xml:space="preserve">EPO. </w:t>
      </w:r>
      <w:r w:rsidR="00342D87">
        <w:rPr>
          <w:lang w:val="en-GB"/>
        </w:rPr>
        <w:t xml:space="preserve"> </w:t>
      </w:r>
      <w:r w:rsidR="005F3617">
        <w:rPr>
          <w:lang w:val="en-GB"/>
        </w:rPr>
        <w:t>Currently</w:t>
      </w:r>
      <w:r w:rsidR="005F3617" w:rsidRPr="003A79A2">
        <w:rPr>
          <w:lang w:val="en-GB"/>
        </w:rPr>
        <w:t xml:space="preserve"> </w:t>
      </w:r>
      <w:r w:rsidR="003A79A2" w:rsidRPr="003A79A2">
        <w:rPr>
          <w:lang w:val="en-GB"/>
        </w:rPr>
        <w:t xml:space="preserve">the </w:t>
      </w:r>
      <w:r w:rsidR="005F3617">
        <w:rPr>
          <w:lang w:val="en-GB"/>
        </w:rPr>
        <w:t xml:space="preserve">following </w:t>
      </w:r>
      <w:r w:rsidR="003A79A2" w:rsidRPr="003A79A2">
        <w:rPr>
          <w:lang w:val="en-GB"/>
        </w:rPr>
        <w:t>countries fall into this category</w:t>
      </w:r>
      <w:r w:rsidR="005F3617">
        <w:rPr>
          <w:lang w:val="en-GB"/>
        </w:rPr>
        <w:t xml:space="preserve">: </w:t>
      </w:r>
      <w:r w:rsidR="001D2B96">
        <w:rPr>
          <w:lang w:val="en-GB"/>
        </w:rPr>
        <w:t xml:space="preserve"> </w:t>
      </w:r>
      <w:r w:rsidR="003A79A2" w:rsidRPr="003A79A2">
        <w:rPr>
          <w:lang w:val="en-GB"/>
        </w:rPr>
        <w:t xml:space="preserve">CU, </w:t>
      </w:r>
      <w:r w:rsidR="00634180">
        <w:rPr>
          <w:lang w:val="en-GB"/>
        </w:rPr>
        <w:t>IN,</w:t>
      </w:r>
      <w:r w:rsidR="003A79A2" w:rsidRPr="003A79A2">
        <w:rPr>
          <w:lang w:val="en-GB"/>
        </w:rPr>
        <w:t xml:space="preserve"> PH, SG, TR</w:t>
      </w:r>
      <w:r w:rsidR="006540F6">
        <w:rPr>
          <w:lang w:val="en-GB"/>
        </w:rPr>
        <w:t xml:space="preserve"> and V</w:t>
      </w:r>
      <w:r w:rsidR="003A79A2" w:rsidRPr="003A79A2">
        <w:rPr>
          <w:lang w:val="en-GB"/>
        </w:rPr>
        <w:t>N</w:t>
      </w:r>
      <w:r w:rsidR="003A79A2">
        <w:rPr>
          <w:lang w:val="en-GB"/>
        </w:rPr>
        <w:t>.</w:t>
      </w:r>
      <w:r w:rsidR="0005587F">
        <w:rPr>
          <w:lang w:val="en-GB"/>
        </w:rPr>
        <w:t xml:space="preserve"> </w:t>
      </w:r>
      <w:r w:rsidR="00A72DBC">
        <w:rPr>
          <w:lang w:val="en-GB"/>
        </w:rPr>
        <w:t xml:space="preserve"> The data supply is </w:t>
      </w:r>
      <w:r w:rsidR="003A79A2">
        <w:rPr>
          <w:lang w:val="en-GB"/>
        </w:rPr>
        <w:t xml:space="preserve">mostly </w:t>
      </w:r>
      <w:r w:rsidR="00A72DBC">
        <w:rPr>
          <w:lang w:val="en-GB"/>
        </w:rPr>
        <w:t>restricted to PCT entry information</w:t>
      </w:r>
      <w:r w:rsidR="0044367D">
        <w:rPr>
          <w:lang w:val="en-GB"/>
        </w:rPr>
        <w:t xml:space="preserve">. </w:t>
      </w:r>
      <w:r w:rsidR="00A72DBC">
        <w:rPr>
          <w:lang w:val="en-GB"/>
        </w:rPr>
        <w:t xml:space="preserve"> </w:t>
      </w:r>
      <w:r w:rsidR="0044367D">
        <w:rPr>
          <w:lang w:val="en-GB"/>
        </w:rPr>
        <w:t xml:space="preserve">It </w:t>
      </w:r>
      <w:r w:rsidR="009A0F20">
        <w:rPr>
          <w:lang w:val="en-GB"/>
        </w:rPr>
        <w:t>rarely</w:t>
      </w:r>
      <w:r w:rsidR="00A72DBC">
        <w:rPr>
          <w:lang w:val="en-GB"/>
        </w:rPr>
        <w:t xml:space="preserve"> cover</w:t>
      </w:r>
      <w:r w:rsidR="009A0F20">
        <w:rPr>
          <w:lang w:val="en-GB"/>
        </w:rPr>
        <w:t>s</w:t>
      </w:r>
      <w:r w:rsidR="00A72DBC">
        <w:rPr>
          <w:lang w:val="en-GB"/>
        </w:rPr>
        <w:t xml:space="preserve"> follow-up events as national republication of the patent application or national grant. </w:t>
      </w:r>
      <w:r w:rsidR="00E9542A">
        <w:rPr>
          <w:lang w:val="en-GB"/>
        </w:rPr>
        <w:t xml:space="preserve"> </w:t>
      </w:r>
      <w:r w:rsidR="00A72DBC">
        <w:rPr>
          <w:lang w:val="en-GB"/>
        </w:rPr>
        <w:t>Currently WIPO investigates whether these events could be re-included or not.</w:t>
      </w:r>
    </w:p>
    <w:p w:rsidR="00DC38B8" w:rsidRDefault="00A07C95" w:rsidP="003958F1">
      <w:pPr>
        <w:pStyle w:val="ONUME"/>
        <w:rPr>
          <w:lang w:val="en-GB"/>
        </w:rPr>
      </w:pPr>
      <w:r>
        <w:rPr>
          <w:lang w:val="en-GB"/>
        </w:rPr>
        <w:t>N</w:t>
      </w:r>
      <w:r w:rsidR="003A79A2">
        <w:rPr>
          <w:lang w:val="en-GB"/>
        </w:rPr>
        <w:t xml:space="preserve">o </w:t>
      </w:r>
      <w:r w:rsidR="006540F6">
        <w:rPr>
          <w:lang w:val="en-GB"/>
        </w:rPr>
        <w:t>significant</w:t>
      </w:r>
      <w:r w:rsidR="003A79A2">
        <w:rPr>
          <w:lang w:val="en-GB"/>
        </w:rPr>
        <w:t xml:space="preserve"> </w:t>
      </w:r>
      <w:r w:rsidR="00DC38B8">
        <w:rPr>
          <w:lang w:val="en-GB"/>
        </w:rPr>
        <w:t>progress has been achieved</w:t>
      </w:r>
      <w:r>
        <w:rPr>
          <w:lang w:val="en-GB"/>
        </w:rPr>
        <w:t xml:space="preserve"> concerning the non-entry information</w:t>
      </w:r>
      <w:r w:rsidR="00DC38B8">
        <w:rPr>
          <w:lang w:val="en-GB"/>
        </w:rPr>
        <w:t xml:space="preserve">. </w:t>
      </w:r>
      <w:r w:rsidR="00E9542A">
        <w:rPr>
          <w:lang w:val="en-GB"/>
        </w:rPr>
        <w:t xml:space="preserve"> </w:t>
      </w:r>
      <w:r w:rsidR="00DC38B8">
        <w:rPr>
          <w:lang w:val="en-GB"/>
        </w:rPr>
        <w:t xml:space="preserve">Currently </w:t>
      </w:r>
      <w:r w:rsidR="003A79A2">
        <w:rPr>
          <w:lang w:val="en-GB"/>
        </w:rPr>
        <w:t xml:space="preserve">only </w:t>
      </w:r>
      <w:r w:rsidR="008B3C61">
        <w:rPr>
          <w:lang w:val="en-GB"/>
        </w:rPr>
        <w:t>three</w:t>
      </w:r>
      <w:r w:rsidR="008C1D37">
        <w:rPr>
          <w:lang w:val="en-GB"/>
        </w:rPr>
        <w:t xml:space="preserve"> </w:t>
      </w:r>
      <w:r w:rsidR="00DC38B8">
        <w:rPr>
          <w:lang w:val="en-GB"/>
        </w:rPr>
        <w:t>Patent Offices supply this kind of information</w:t>
      </w:r>
      <w:r w:rsidR="003A79A2">
        <w:rPr>
          <w:lang w:val="en-GB"/>
        </w:rPr>
        <w:t xml:space="preserve"> in a reliable way</w:t>
      </w:r>
      <w:r w:rsidR="00DC38B8">
        <w:rPr>
          <w:lang w:val="en-GB"/>
        </w:rPr>
        <w:t>:</w:t>
      </w:r>
      <w:r w:rsidR="00342D87">
        <w:rPr>
          <w:lang w:val="en-GB"/>
        </w:rPr>
        <w:t xml:space="preserve"> </w:t>
      </w:r>
      <w:r w:rsidR="00DC38B8">
        <w:rPr>
          <w:lang w:val="en-GB"/>
        </w:rPr>
        <w:t xml:space="preserve"> the EPO</w:t>
      </w:r>
      <w:r w:rsidR="008B3C61">
        <w:rPr>
          <w:lang w:val="en-GB"/>
        </w:rPr>
        <w:t>, Germany</w:t>
      </w:r>
      <w:r w:rsidR="003A79A2">
        <w:rPr>
          <w:lang w:val="en-GB"/>
        </w:rPr>
        <w:t xml:space="preserve"> and</w:t>
      </w:r>
      <w:r w:rsidR="00DC38B8">
        <w:rPr>
          <w:lang w:val="en-GB"/>
        </w:rPr>
        <w:t xml:space="preserve"> Japan</w:t>
      </w:r>
      <w:r w:rsidR="008B3C61">
        <w:rPr>
          <w:lang w:val="en-GB"/>
        </w:rPr>
        <w:t>.</w:t>
      </w:r>
      <w:r w:rsidR="00342D87">
        <w:rPr>
          <w:lang w:val="en-GB"/>
        </w:rPr>
        <w:t xml:space="preserve"> </w:t>
      </w:r>
      <w:r w:rsidR="003A79A2">
        <w:rPr>
          <w:lang w:val="en-GB"/>
        </w:rPr>
        <w:t xml:space="preserve"> The non-entry information </w:t>
      </w:r>
      <w:r w:rsidR="004E036B">
        <w:rPr>
          <w:lang w:val="en-GB"/>
        </w:rPr>
        <w:t xml:space="preserve">was </w:t>
      </w:r>
      <w:r w:rsidR="003A79A2">
        <w:rPr>
          <w:lang w:val="en-GB"/>
        </w:rPr>
        <w:t xml:space="preserve">available for additional countries </w:t>
      </w:r>
      <w:r w:rsidR="004E036B">
        <w:rPr>
          <w:lang w:val="en-GB"/>
        </w:rPr>
        <w:t xml:space="preserve">in the past </w:t>
      </w:r>
      <w:r w:rsidR="003A79A2">
        <w:rPr>
          <w:lang w:val="en-GB"/>
        </w:rPr>
        <w:t xml:space="preserve">(for instance: </w:t>
      </w:r>
      <w:r w:rsidR="00342D87">
        <w:rPr>
          <w:lang w:val="en-GB"/>
        </w:rPr>
        <w:t xml:space="preserve"> </w:t>
      </w:r>
      <w:r w:rsidR="003A79A2">
        <w:rPr>
          <w:lang w:val="en-GB"/>
        </w:rPr>
        <w:t>Canada,</w:t>
      </w:r>
      <w:r w:rsidR="00584EB5">
        <w:rPr>
          <w:lang w:val="en-GB"/>
        </w:rPr>
        <w:t xml:space="preserve"> </w:t>
      </w:r>
      <w:r w:rsidR="00DC38B8">
        <w:rPr>
          <w:lang w:val="en-GB"/>
        </w:rPr>
        <w:t>the Republic of Korea</w:t>
      </w:r>
      <w:r w:rsidR="003A79A2">
        <w:rPr>
          <w:lang w:val="en-GB"/>
        </w:rPr>
        <w:t>,</w:t>
      </w:r>
      <w:r w:rsidR="00584EB5">
        <w:rPr>
          <w:lang w:val="en-GB"/>
        </w:rPr>
        <w:t xml:space="preserve"> Russia</w:t>
      </w:r>
      <w:r w:rsidR="003A79A2">
        <w:rPr>
          <w:lang w:val="en-GB"/>
        </w:rPr>
        <w:t xml:space="preserve">), however no recent data is </w:t>
      </w:r>
      <w:r w:rsidR="009F41DC">
        <w:rPr>
          <w:lang w:val="en-GB"/>
        </w:rPr>
        <w:t>available</w:t>
      </w:r>
      <w:r w:rsidR="003A79A2">
        <w:rPr>
          <w:lang w:val="en-GB"/>
        </w:rPr>
        <w:t>.</w:t>
      </w:r>
    </w:p>
    <w:p w:rsidR="0005587F" w:rsidRDefault="0005587F">
      <w:pPr>
        <w:rPr>
          <w:rFonts w:eastAsia="SimSun"/>
          <w:bCs/>
          <w:iCs/>
          <w:caps/>
          <w:szCs w:val="28"/>
        </w:rPr>
      </w:pPr>
      <w:r>
        <w:br w:type="page"/>
      </w:r>
    </w:p>
    <w:p w:rsidR="00001C81" w:rsidRPr="003958F1" w:rsidRDefault="00BB75BC" w:rsidP="003958F1">
      <w:pPr>
        <w:pStyle w:val="Heading2"/>
      </w:pPr>
      <w:r w:rsidRPr="003958F1">
        <w:lastRenderedPageBreak/>
        <w:t>FUTURE PLANNING</w:t>
      </w:r>
    </w:p>
    <w:p w:rsidR="00DC38B8" w:rsidRDefault="006540F6" w:rsidP="003958F1">
      <w:pPr>
        <w:pStyle w:val="ONUME"/>
        <w:rPr>
          <w:lang w:val="en-GB"/>
        </w:rPr>
      </w:pPr>
      <w:r>
        <w:rPr>
          <w:lang w:val="en-GB"/>
        </w:rPr>
        <w:t xml:space="preserve">The EPO is dedicating continuous </w:t>
      </w:r>
      <w:r w:rsidR="005F126C">
        <w:rPr>
          <w:lang w:val="en-GB"/>
        </w:rPr>
        <w:t>efforts</w:t>
      </w:r>
      <w:r>
        <w:rPr>
          <w:lang w:val="en-GB"/>
        </w:rPr>
        <w:t xml:space="preserve"> to improve the </w:t>
      </w:r>
      <w:r w:rsidR="00DC38B8">
        <w:rPr>
          <w:lang w:val="en-GB"/>
        </w:rPr>
        <w:t>coverage</w:t>
      </w:r>
      <w:r w:rsidR="005F126C">
        <w:rPr>
          <w:lang w:val="en-GB"/>
        </w:rPr>
        <w:t>, timeliness and completeness</w:t>
      </w:r>
      <w:r w:rsidR="009F41DC">
        <w:rPr>
          <w:lang w:val="en-GB"/>
        </w:rPr>
        <w:t xml:space="preserve"> </w:t>
      </w:r>
      <w:r w:rsidR="005F126C">
        <w:rPr>
          <w:lang w:val="en-GB"/>
        </w:rPr>
        <w:t>of</w:t>
      </w:r>
      <w:r w:rsidR="00DC38B8">
        <w:rPr>
          <w:lang w:val="en-GB"/>
        </w:rPr>
        <w:t xml:space="preserve"> the PCT entry information</w:t>
      </w:r>
      <w:r>
        <w:rPr>
          <w:lang w:val="en-GB"/>
        </w:rPr>
        <w:t xml:space="preserve">. </w:t>
      </w:r>
      <w:r w:rsidR="00342D87">
        <w:rPr>
          <w:lang w:val="en-GB"/>
        </w:rPr>
        <w:t xml:space="preserve"> </w:t>
      </w:r>
      <w:r>
        <w:rPr>
          <w:lang w:val="en-GB"/>
        </w:rPr>
        <w:t>However, observing the past two years period, only minor achievements can be reported.</w:t>
      </w:r>
      <w:r w:rsidR="00E9542A">
        <w:rPr>
          <w:lang w:val="en-GB"/>
        </w:rPr>
        <w:t xml:space="preserve"> </w:t>
      </w:r>
      <w:r w:rsidR="00DC38B8">
        <w:rPr>
          <w:lang w:val="en-GB"/>
        </w:rPr>
        <w:t xml:space="preserve"> </w:t>
      </w:r>
      <w:r w:rsidR="00A07C95">
        <w:rPr>
          <w:lang w:val="en-GB"/>
        </w:rPr>
        <w:t>F</w:t>
      </w:r>
      <w:r w:rsidR="00DC38B8">
        <w:rPr>
          <w:lang w:val="en-GB"/>
        </w:rPr>
        <w:t xml:space="preserve">urther efforts </w:t>
      </w:r>
      <w:r w:rsidR="00A07C95">
        <w:rPr>
          <w:lang w:val="en-GB"/>
        </w:rPr>
        <w:t xml:space="preserve">concerning the completeness of information </w:t>
      </w:r>
      <w:r w:rsidR="00DC38B8">
        <w:rPr>
          <w:lang w:val="en-GB"/>
        </w:rPr>
        <w:t>have to be made to get hold of such important events as refusals or withdrawals of national entries.</w:t>
      </w:r>
      <w:r w:rsidR="00E9542A">
        <w:rPr>
          <w:lang w:val="en-GB"/>
        </w:rPr>
        <w:t xml:space="preserve"> </w:t>
      </w:r>
      <w:r w:rsidR="00342D87">
        <w:rPr>
          <w:lang w:val="en-GB"/>
        </w:rPr>
        <w:t xml:space="preserve"> </w:t>
      </w:r>
      <w:r w:rsidR="00DC38B8">
        <w:rPr>
          <w:lang w:val="en-GB"/>
        </w:rPr>
        <w:t>This information is</w:t>
      </w:r>
      <w:r w:rsidR="00A07C95">
        <w:rPr>
          <w:lang w:val="en-GB"/>
        </w:rPr>
        <w:t xml:space="preserve"> mostly not yet supplied</w:t>
      </w:r>
      <w:r w:rsidR="00DC38B8">
        <w:rPr>
          <w:lang w:val="en-GB"/>
        </w:rPr>
        <w:t>.</w:t>
      </w:r>
    </w:p>
    <w:p w:rsidR="005A0BEA" w:rsidRDefault="00262511" w:rsidP="003958F1">
      <w:pPr>
        <w:pStyle w:val="ONUME"/>
        <w:rPr>
          <w:lang w:val="en-GB"/>
        </w:rPr>
      </w:pPr>
      <w:r>
        <w:rPr>
          <w:lang w:val="en-GB"/>
        </w:rPr>
        <w:t>Authorities reporting t</w:t>
      </w:r>
      <w:r w:rsidR="00DC38B8">
        <w:rPr>
          <w:lang w:val="en-GB"/>
        </w:rPr>
        <w:t xml:space="preserve">he non-entry information </w:t>
      </w:r>
      <w:r>
        <w:rPr>
          <w:lang w:val="en-GB"/>
        </w:rPr>
        <w:t>continue to be isolated cases and actions continue in order</w:t>
      </w:r>
      <w:r w:rsidR="00DC38B8">
        <w:rPr>
          <w:lang w:val="en-GB"/>
        </w:rPr>
        <w:t xml:space="preserve"> to </w:t>
      </w:r>
      <w:r>
        <w:rPr>
          <w:lang w:val="en-GB"/>
        </w:rPr>
        <w:t>persuade</w:t>
      </w:r>
      <w:r w:rsidR="00DC38B8">
        <w:rPr>
          <w:lang w:val="en-GB"/>
        </w:rPr>
        <w:t xml:space="preserve"> more countries </w:t>
      </w:r>
      <w:r w:rsidR="005A0BEA">
        <w:rPr>
          <w:lang w:val="en-GB"/>
        </w:rPr>
        <w:t>to provide</w:t>
      </w:r>
      <w:r w:rsidR="0014042C">
        <w:rPr>
          <w:lang w:val="en-GB"/>
        </w:rPr>
        <w:t xml:space="preserve"> or to resume delivery of the non-entry data</w:t>
      </w:r>
      <w:r w:rsidR="005A0BEA">
        <w:rPr>
          <w:lang w:val="en-GB"/>
        </w:rPr>
        <w:t xml:space="preserve">. </w:t>
      </w:r>
      <w:r w:rsidR="00E9542A">
        <w:rPr>
          <w:lang w:val="en-GB"/>
        </w:rPr>
        <w:t xml:space="preserve"> </w:t>
      </w:r>
      <w:r w:rsidR="00A07C95">
        <w:rPr>
          <w:lang w:val="en-GB"/>
        </w:rPr>
        <w:t>This information is crucial for the patent information community, i</w:t>
      </w:r>
      <w:r w:rsidR="005A0BEA">
        <w:rPr>
          <w:lang w:val="en-GB"/>
        </w:rPr>
        <w:t>n particular for countries with a high activity in PCT entries in comparison to the number of designations.</w:t>
      </w:r>
    </w:p>
    <w:p w:rsidR="00CE19D9" w:rsidRDefault="00CE19D9" w:rsidP="005A0BEA">
      <w:pPr>
        <w:rPr>
          <w:lang w:val="en-GB"/>
        </w:rPr>
      </w:pPr>
    </w:p>
    <w:p w:rsidR="00CE19D9" w:rsidRDefault="00CE19D9" w:rsidP="005A0BEA">
      <w:pPr>
        <w:rPr>
          <w:lang w:val="en-GB"/>
        </w:rPr>
      </w:pPr>
    </w:p>
    <w:p w:rsidR="00CE19D9" w:rsidRPr="00BF76F7" w:rsidRDefault="00CE19D9" w:rsidP="004B660A">
      <w:pPr>
        <w:pStyle w:val="Endofdocument"/>
      </w:pPr>
      <w:r w:rsidRPr="00BF76F7">
        <w:t>[Appendi</w:t>
      </w:r>
      <w:r w:rsidR="004B660A">
        <w:t>ces</w:t>
      </w:r>
      <w:r w:rsidRPr="00BF76F7">
        <w:t xml:space="preserve"> follow]</w:t>
      </w:r>
    </w:p>
    <w:p w:rsidR="00FB3709" w:rsidRDefault="00FB3709" w:rsidP="00FB3709">
      <w:pPr>
        <w:pStyle w:val="ONUME"/>
        <w:numPr>
          <w:ilvl w:val="0"/>
          <w:numId w:val="0"/>
        </w:numPr>
      </w:pPr>
    </w:p>
    <w:p w:rsidR="00FB3709" w:rsidRDefault="00FB3709" w:rsidP="00FB3709">
      <w:pPr>
        <w:pStyle w:val="Heading2"/>
        <w:sectPr w:rsidR="00FB3709" w:rsidSect="00C97AE4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7" w:right="992" w:bottom="1418" w:left="1418" w:header="510" w:footer="1021" w:gutter="0"/>
          <w:pgNumType w:start="1"/>
          <w:cols w:space="720"/>
          <w:titlePg/>
          <w:docGrid w:linePitch="299"/>
        </w:sectPr>
      </w:pPr>
    </w:p>
    <w:p w:rsidR="00FB3709" w:rsidRPr="004B660A" w:rsidRDefault="00FB3709" w:rsidP="00BF76F7">
      <w:pPr>
        <w:pStyle w:val="Heading2"/>
      </w:pPr>
      <w:r w:rsidRPr="004B660A">
        <w:lastRenderedPageBreak/>
        <w:t>APPENDIX 1:  CONTENT OF THE WORLDWIDE LEGAL STATUS DATABASE –</w:t>
      </w:r>
      <w:r w:rsidRPr="004B660A">
        <w:br/>
        <w:t>PCT application entry delivered by WIPO</w:t>
      </w:r>
    </w:p>
    <w:p w:rsidR="00BF76F7" w:rsidRDefault="00BF76F7" w:rsidP="00FB3709">
      <w:pPr>
        <w:ind w:right="-1"/>
        <w:rPr>
          <w:lang w:val="en-GB"/>
        </w:rPr>
      </w:pPr>
    </w:p>
    <w:p w:rsidR="00EE6886" w:rsidRDefault="00FB3709" w:rsidP="00FB3709">
      <w:pPr>
        <w:ind w:right="-1"/>
        <w:rPr>
          <w:lang w:val="en-GB"/>
        </w:rPr>
      </w:pPr>
      <w:r>
        <w:rPr>
          <w:lang w:val="en-GB"/>
        </w:rPr>
        <w:t>U</w:t>
      </w:r>
      <w:r w:rsidRPr="00FB3709">
        <w:rPr>
          <w:lang w:val="en-GB"/>
        </w:rPr>
        <w:t xml:space="preserve">pdates </w:t>
      </w:r>
      <w:r>
        <w:rPr>
          <w:lang w:val="en-GB"/>
        </w:rPr>
        <w:t xml:space="preserve">to the report of 2014 are </w:t>
      </w:r>
      <w:r w:rsidRPr="00FB3709">
        <w:rPr>
          <w:lang w:val="en-GB"/>
        </w:rPr>
        <w:t>in bold</w:t>
      </w:r>
      <w:r w:rsidR="00EE6886">
        <w:rPr>
          <w:lang w:val="en-GB"/>
        </w:rPr>
        <w:t>.</w:t>
      </w:r>
    </w:p>
    <w:p w:rsidR="00EE6886" w:rsidRDefault="00EE6886" w:rsidP="00FB3709">
      <w:pPr>
        <w:ind w:right="-1"/>
        <w:rPr>
          <w:lang w:val="en-GB"/>
        </w:rPr>
      </w:pPr>
    </w:p>
    <w:p w:rsidR="00FB3709" w:rsidRPr="00FB3709" w:rsidRDefault="00EE6886" w:rsidP="00FB3709">
      <w:pPr>
        <w:ind w:right="-1"/>
        <w:rPr>
          <w:lang w:val="en-GB"/>
        </w:rPr>
      </w:pPr>
      <w:r>
        <w:rPr>
          <w:lang w:val="en-GB"/>
        </w:rPr>
        <w:t>Entries of Lithuania, Latvia and Slovenia were removed from the table, as the direct PCT route had been closed</w:t>
      </w:r>
      <w:proofErr w:type="gramStart"/>
      <w:r>
        <w:rPr>
          <w:lang w:val="en-GB"/>
        </w:rPr>
        <w:t xml:space="preserve">; </w:t>
      </w:r>
      <w:r w:rsidR="00342D87">
        <w:rPr>
          <w:lang w:val="en-GB"/>
        </w:rPr>
        <w:t xml:space="preserve"> </w:t>
      </w:r>
      <w:r>
        <w:rPr>
          <w:lang w:val="en-GB"/>
        </w:rPr>
        <w:t>entry</w:t>
      </w:r>
      <w:proofErr w:type="gramEnd"/>
      <w:r>
        <w:rPr>
          <w:lang w:val="en-GB"/>
        </w:rPr>
        <w:t xml:space="preserve"> data is available via EP route.</w:t>
      </w:r>
    </w:p>
    <w:p w:rsidR="00FB3709" w:rsidRDefault="00FB3709" w:rsidP="00FB3709">
      <w:pPr>
        <w:ind w:right="5"/>
        <w:jc w:val="right"/>
        <w:rPr>
          <w:lang w:val="en-GB"/>
        </w:rPr>
      </w:pPr>
      <w:r w:rsidRPr="00081177">
        <w:rPr>
          <w:b/>
          <w:lang w:val="en-GB"/>
        </w:rPr>
        <w:t>Week</w:t>
      </w:r>
      <w:r>
        <w:rPr>
          <w:lang w:val="en-GB"/>
        </w:rPr>
        <w:t>:  2016/05</w:t>
      </w:r>
    </w:p>
    <w:p w:rsidR="00FB3709" w:rsidRDefault="00FB3709" w:rsidP="00FB3709">
      <w:pPr>
        <w:ind w:right="5"/>
        <w:jc w:val="right"/>
        <w:rPr>
          <w:lang w:val="en-GB"/>
        </w:rPr>
      </w:pPr>
      <w:r w:rsidRPr="00081177">
        <w:rPr>
          <w:b/>
          <w:lang w:val="en-GB"/>
        </w:rPr>
        <w:t>Edition</w:t>
      </w:r>
      <w:r>
        <w:rPr>
          <w:lang w:val="en-GB"/>
        </w:rPr>
        <w:t>:  05.02.2016</w:t>
      </w:r>
    </w:p>
    <w:p w:rsidR="00FB3709" w:rsidRDefault="00FB3709" w:rsidP="00FB3709">
      <w:pPr>
        <w:ind w:right="-1"/>
        <w:jc w:val="right"/>
        <w:rPr>
          <w:lang w:val="en-GB"/>
        </w:rPr>
      </w:pPr>
    </w:p>
    <w:p w:rsidR="00FB3709" w:rsidRDefault="00FB3709" w:rsidP="00FB3709">
      <w:pPr>
        <w:ind w:right="-1"/>
        <w:jc w:val="right"/>
        <w:rPr>
          <w:lang w:val="en-GB"/>
        </w:rPr>
      </w:pPr>
    </w:p>
    <w:tbl>
      <w:tblPr>
        <w:tblW w:w="491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2015"/>
        <w:gridCol w:w="1152"/>
        <w:gridCol w:w="1295"/>
        <w:gridCol w:w="2306"/>
        <w:gridCol w:w="2011"/>
      </w:tblGrid>
      <w:tr w:rsidR="00FB3709" w:rsidRPr="00CD7CBC" w:rsidTr="00C97AE4">
        <w:trPr>
          <w:cantSplit/>
          <w:trHeight w:val="525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noWrap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CC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ind w:left="-57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until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Last input week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AE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United Arab Emirates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2011/46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AP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ARIPO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01.07.1996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06.08.2008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2011/46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 xml:space="preserve">AT 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Austria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30.11.2011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2012/05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 xml:space="preserve">AU 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Australia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10.12.1998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25.09.2012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2012/42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Bulgaria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19.12.2007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2011/46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BY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Belarus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2011/46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BZ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Belize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27.08.2002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23.03.2007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2007/37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Canada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01.04.1993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08.06.2012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2012/34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 xml:space="preserve">Switzerland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FB3709" w:rsidRDefault="00FB3709" w:rsidP="00FB3709">
            <w:pPr>
              <w:jc w:val="center"/>
              <w:rPr>
                <w:b/>
                <w:sz w:val="20"/>
              </w:rPr>
            </w:pPr>
            <w:r w:rsidRPr="00FB3709">
              <w:rPr>
                <w:b/>
                <w:sz w:val="20"/>
              </w:rPr>
              <w:t>10.02.2015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and further legal events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FB3709" w:rsidRDefault="00FB3709" w:rsidP="00C97AE4">
            <w:pPr>
              <w:jc w:val="center"/>
              <w:rPr>
                <w:b/>
                <w:sz w:val="20"/>
              </w:rPr>
            </w:pPr>
            <w:r w:rsidRPr="00FB3709">
              <w:rPr>
                <w:b/>
                <w:sz w:val="20"/>
              </w:rPr>
              <w:t>2015/49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CN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China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20.11.2008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2009/43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Czech Republic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FB3709" w:rsidRDefault="000D0B75" w:rsidP="00C97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03.10.2014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and further legal events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FB3709" w:rsidRDefault="00FB3709" w:rsidP="00C97AE4">
            <w:pPr>
              <w:jc w:val="center"/>
              <w:rPr>
                <w:b/>
                <w:sz w:val="20"/>
              </w:rPr>
            </w:pPr>
            <w:r w:rsidRPr="00FB3709">
              <w:rPr>
                <w:b/>
                <w:sz w:val="20"/>
              </w:rPr>
              <w:t>2014/50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Germany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01.01.1993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2012/05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Eurasian Patent Organization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18.04.2007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Pr="00FB3709" w:rsidRDefault="000D0B75" w:rsidP="00C97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30.06.2014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FB3709" w:rsidRDefault="00FB3709" w:rsidP="00C97AE4">
            <w:pPr>
              <w:jc w:val="center"/>
              <w:rPr>
                <w:b/>
                <w:sz w:val="20"/>
              </w:rPr>
            </w:pPr>
            <w:r w:rsidRPr="00FB3709">
              <w:rPr>
                <w:b/>
                <w:sz w:val="20"/>
              </w:rPr>
              <w:t>2014/31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EG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Egypt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03.08.2008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28.02.2011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2011/14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Spain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30.05.1990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2011/33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FI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Finland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19.05.1981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FB3709" w:rsidRDefault="000D0B75" w:rsidP="00C97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FB3709" w:rsidRDefault="00FB3709" w:rsidP="00C97AE4">
            <w:pPr>
              <w:jc w:val="center"/>
              <w:rPr>
                <w:b/>
                <w:sz w:val="20"/>
              </w:rPr>
            </w:pPr>
            <w:r w:rsidRPr="00FB3709">
              <w:rPr>
                <w:b/>
                <w:sz w:val="20"/>
              </w:rPr>
              <w:t>2015/41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GB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United Kingdom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21.09.1989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09" w:rsidRPr="00FB3709" w:rsidRDefault="000D0B75" w:rsidP="00FB37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30.10.</w:t>
            </w:r>
            <w:r w:rsidR="00FB3709" w:rsidRPr="00FB3709">
              <w:rPr>
                <w:b/>
                <w:sz w:val="20"/>
              </w:rPr>
              <w:t>2015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FB3709" w:rsidRDefault="00FB3709" w:rsidP="00FB3709">
            <w:pPr>
              <w:jc w:val="center"/>
              <w:rPr>
                <w:b/>
                <w:sz w:val="20"/>
              </w:rPr>
            </w:pPr>
            <w:r w:rsidRPr="00FB3709">
              <w:rPr>
                <w:b/>
                <w:sz w:val="20"/>
              </w:rPr>
              <w:t>2015/51</w:t>
            </w:r>
          </w:p>
        </w:tc>
      </w:tr>
      <w:tr w:rsidR="00FB3709" w:rsidRPr="00B14BC2" w:rsidTr="00342D87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Georgia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02.07.2007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FB3709" w:rsidRDefault="000D0B75" w:rsidP="00FB37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23.10.</w:t>
            </w:r>
            <w:r w:rsidR="00FB3709" w:rsidRPr="00FB3709">
              <w:rPr>
                <w:b/>
                <w:sz w:val="20"/>
              </w:rPr>
              <w:t>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FB3709" w:rsidRDefault="00FB3709" w:rsidP="00FB3709">
            <w:pPr>
              <w:jc w:val="center"/>
              <w:rPr>
                <w:b/>
                <w:sz w:val="20"/>
              </w:rPr>
            </w:pPr>
            <w:r w:rsidRPr="00FB3709">
              <w:rPr>
                <w:b/>
                <w:sz w:val="20"/>
              </w:rPr>
              <w:t>2015/51</w:t>
            </w:r>
          </w:p>
        </w:tc>
      </w:tr>
      <w:tr w:rsidR="00FB3709" w:rsidRPr="00B14BC2" w:rsidTr="00342D87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HR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Croatia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21.07.2000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FB3709" w:rsidRDefault="000D0B75" w:rsidP="00FB37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14.08.</w:t>
            </w:r>
            <w:r w:rsidR="00FB3709" w:rsidRPr="00FB3709">
              <w:rPr>
                <w:b/>
                <w:sz w:val="20"/>
              </w:rPr>
              <w:t>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FB3709" w:rsidRDefault="00FB3709" w:rsidP="00FB3709">
            <w:pPr>
              <w:jc w:val="center"/>
              <w:rPr>
                <w:b/>
                <w:sz w:val="20"/>
              </w:rPr>
            </w:pPr>
            <w:r w:rsidRPr="00FB3709">
              <w:rPr>
                <w:b/>
                <w:sz w:val="20"/>
              </w:rPr>
              <w:t>2015/51</w:t>
            </w:r>
          </w:p>
        </w:tc>
      </w:tr>
      <w:tr w:rsidR="00FB3709" w:rsidRPr="00B14BC2" w:rsidTr="00342D87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HU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Hungary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03.11.2006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06.04.2011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2012/05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Israel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02.01.2013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FB3709" w:rsidRDefault="000D0B75" w:rsidP="00C97A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</w:t>
            </w:r>
            <w:r w:rsidR="00FB3709" w:rsidRPr="00FB3709">
              <w:rPr>
                <w:b/>
                <w:sz w:val="20"/>
              </w:rPr>
              <w:t>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FB3709" w:rsidRDefault="00FB3709" w:rsidP="00C97AE4">
            <w:pPr>
              <w:jc w:val="center"/>
              <w:rPr>
                <w:b/>
                <w:sz w:val="20"/>
              </w:rPr>
            </w:pPr>
            <w:r w:rsidRPr="00FB3709">
              <w:rPr>
                <w:b/>
                <w:sz w:val="20"/>
              </w:rPr>
              <w:t>2015/49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JP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Japan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31.01.2013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2013/08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KE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Kenya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12.05.2006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2011/46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KR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Republic of Korea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03.01.1997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05.01.2010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2007/44</w:t>
            </w:r>
          </w:p>
        </w:tc>
      </w:tr>
      <w:tr w:rsidR="00FB3709" w:rsidRPr="00650D15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LT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Lithuania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12.04.1995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08.03.2011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2011/46</w:t>
            </w:r>
          </w:p>
        </w:tc>
      </w:tr>
      <w:tr w:rsidR="00FB3709" w:rsidRPr="00650D15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LV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Latvia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22.11.2005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10.06.2006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2007/44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MD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Republic of Moldova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10.01.2008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2011/46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MX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Mexico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21.12.2005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09.12.2008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2011/46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MY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Malaysia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09.03.2007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2010/50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NZ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New Zealand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01.05.2001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30.11.2011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2012/05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Philippines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2009/43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PL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22.12.2002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31.05.2012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2012/36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Romania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17.12.2004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28.01.2008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2009/43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Russian Federation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24.03.2004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31.10.2012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2013/06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Sweden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18.08.1985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07.07.2010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2011/46</w:t>
            </w:r>
          </w:p>
        </w:tc>
      </w:tr>
      <w:tr w:rsidR="00FB3709" w:rsidRPr="00650D15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SI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Slovenia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FB3709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01.01.2001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84588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18.10.2011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650D15" w:rsidRDefault="00FB3709" w:rsidP="00AD7A86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2012/08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SK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Slovakia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10.09.2008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09.06.2011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2012/05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TH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Thailand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01.09.2010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27.01.2014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2014/02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UA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Ukraine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20.07.2005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FB3709" w:rsidRDefault="000D0B75" w:rsidP="00FB37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21.08.</w:t>
            </w:r>
            <w:r w:rsidR="00FB3709" w:rsidRPr="00FB3709">
              <w:rPr>
                <w:b/>
                <w:sz w:val="20"/>
              </w:rPr>
              <w:t>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EE6886" w:rsidRDefault="00FB3709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2014/42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 xml:space="preserve">US 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United States of America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14.07.1992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Pr="00FB3709" w:rsidRDefault="000D0B75" w:rsidP="00FB37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28.08.</w:t>
            </w:r>
            <w:r w:rsidR="00FB3709" w:rsidRPr="00FB3709">
              <w:rPr>
                <w:b/>
                <w:sz w:val="20"/>
              </w:rPr>
              <w:t>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EE6886" w:rsidRDefault="00FB3709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2015/51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UZ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Uzbekistan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23.06.2006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2006/37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South Africa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21.12.1999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application entry delivered by WIPO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2009/43</w:t>
            </w:r>
          </w:p>
        </w:tc>
      </w:tr>
    </w:tbl>
    <w:p w:rsidR="00FB3709" w:rsidRDefault="00FB3709" w:rsidP="00FB3709">
      <w:pPr>
        <w:pStyle w:val="ONUME"/>
        <w:numPr>
          <w:ilvl w:val="0"/>
          <w:numId w:val="0"/>
        </w:numPr>
      </w:pPr>
    </w:p>
    <w:p w:rsidR="00FB3709" w:rsidRDefault="00FB3709" w:rsidP="00FB3709">
      <w:pPr>
        <w:pStyle w:val="ONUME"/>
        <w:numPr>
          <w:ilvl w:val="0"/>
          <w:numId w:val="0"/>
        </w:numPr>
        <w:sectPr w:rsidR="00FB3709" w:rsidSect="00C97AE4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992" w:bottom="1418" w:left="1418" w:header="510" w:footer="1021" w:gutter="0"/>
          <w:pgNumType w:start="1"/>
          <w:cols w:space="720"/>
          <w:titlePg/>
          <w:docGrid w:linePitch="299"/>
        </w:sectPr>
      </w:pPr>
    </w:p>
    <w:p w:rsidR="00FB3709" w:rsidRPr="004B660A" w:rsidRDefault="00FB3709" w:rsidP="00BF76F7">
      <w:pPr>
        <w:pStyle w:val="Heading2"/>
      </w:pPr>
      <w:r w:rsidRPr="004B660A">
        <w:lastRenderedPageBreak/>
        <w:t xml:space="preserve">APPENDIX 2:  CONTENT OF THE WORLDWIDE LEGAL STATUS DATABASE </w:t>
      </w:r>
      <w:r w:rsidR="00EE6886" w:rsidRPr="004B660A">
        <w:t>–</w:t>
      </w:r>
      <w:r w:rsidR="00EE6886" w:rsidRPr="004B660A">
        <w:br/>
        <w:t>PCT application entry loaded directly by the EPO</w:t>
      </w:r>
    </w:p>
    <w:p w:rsidR="00EE6886" w:rsidRDefault="00EE6886" w:rsidP="00EE6886">
      <w:pPr>
        <w:ind w:right="-1"/>
        <w:rPr>
          <w:lang w:val="en-GB"/>
        </w:rPr>
      </w:pPr>
    </w:p>
    <w:p w:rsidR="00EE6886" w:rsidRDefault="00EE6886" w:rsidP="00EE6886">
      <w:pPr>
        <w:ind w:right="-1"/>
        <w:rPr>
          <w:lang w:val="en-GB"/>
        </w:rPr>
      </w:pPr>
      <w:r>
        <w:rPr>
          <w:lang w:val="en-GB"/>
        </w:rPr>
        <w:t>U</w:t>
      </w:r>
      <w:r w:rsidRPr="00FB3709">
        <w:rPr>
          <w:lang w:val="en-GB"/>
        </w:rPr>
        <w:t xml:space="preserve">pdates </w:t>
      </w:r>
      <w:r>
        <w:rPr>
          <w:lang w:val="en-GB"/>
        </w:rPr>
        <w:t xml:space="preserve">to the report of 2014 are </w:t>
      </w:r>
      <w:r w:rsidRPr="00FB3709">
        <w:rPr>
          <w:lang w:val="en-GB"/>
        </w:rPr>
        <w:t>in bold</w:t>
      </w:r>
      <w:r>
        <w:rPr>
          <w:lang w:val="en-GB"/>
        </w:rPr>
        <w:t>.</w:t>
      </w:r>
    </w:p>
    <w:p w:rsidR="00EE6886" w:rsidRDefault="00EE6886" w:rsidP="00EE6886">
      <w:pPr>
        <w:ind w:right="-1"/>
        <w:rPr>
          <w:lang w:val="en-GB"/>
        </w:rPr>
      </w:pPr>
    </w:p>
    <w:p w:rsidR="00EE6886" w:rsidRPr="00FB3709" w:rsidRDefault="00EE6886" w:rsidP="00EE6886">
      <w:pPr>
        <w:ind w:right="-1"/>
        <w:rPr>
          <w:lang w:val="en-GB"/>
        </w:rPr>
      </w:pPr>
      <w:r>
        <w:rPr>
          <w:lang w:val="en-GB"/>
        </w:rPr>
        <w:t>Entries of Lithuania, Latvia and Slovenia were removed from the table, as the direct PCT route had been closed</w:t>
      </w:r>
      <w:proofErr w:type="gramStart"/>
      <w:r>
        <w:rPr>
          <w:lang w:val="en-GB"/>
        </w:rPr>
        <w:t xml:space="preserve">; </w:t>
      </w:r>
      <w:r w:rsidR="00342D87">
        <w:rPr>
          <w:lang w:val="en-GB"/>
        </w:rPr>
        <w:t xml:space="preserve"> </w:t>
      </w:r>
      <w:r>
        <w:rPr>
          <w:lang w:val="en-GB"/>
        </w:rPr>
        <w:t>entry</w:t>
      </w:r>
      <w:proofErr w:type="gramEnd"/>
      <w:r>
        <w:rPr>
          <w:lang w:val="en-GB"/>
        </w:rPr>
        <w:t xml:space="preserve"> </w:t>
      </w:r>
      <w:r w:rsidRPr="00531DFA">
        <w:rPr>
          <w:lang w:val="en-GB"/>
        </w:rPr>
        <w:t>data is available via EP route.</w:t>
      </w:r>
      <w:r w:rsidR="007A7D80" w:rsidRPr="00531DFA">
        <w:rPr>
          <w:lang w:val="en-GB"/>
        </w:rPr>
        <w:t xml:space="preserve"> </w:t>
      </w:r>
      <w:r w:rsidR="00342D87">
        <w:rPr>
          <w:lang w:val="en-GB"/>
        </w:rPr>
        <w:t xml:space="preserve"> </w:t>
      </w:r>
      <w:r w:rsidR="007A7D80" w:rsidRPr="00531DFA">
        <w:rPr>
          <w:lang w:val="en-GB"/>
        </w:rPr>
        <w:t>Entries of US and NZ have been deleted from this table as data is provided to the EPO via WIPO.</w:t>
      </w:r>
    </w:p>
    <w:p w:rsidR="00EE6886" w:rsidRPr="00EE6886" w:rsidRDefault="00EE6886" w:rsidP="00EE6886">
      <w:pPr>
        <w:rPr>
          <w:lang w:val="en-GB"/>
        </w:rPr>
      </w:pPr>
    </w:p>
    <w:p w:rsidR="00FB3709" w:rsidRDefault="00FB3709" w:rsidP="00FB3709">
      <w:pPr>
        <w:ind w:right="5"/>
        <w:jc w:val="right"/>
        <w:rPr>
          <w:lang w:val="en-GB"/>
        </w:rPr>
      </w:pPr>
      <w:r w:rsidRPr="00081177">
        <w:rPr>
          <w:b/>
          <w:lang w:val="en-GB"/>
        </w:rPr>
        <w:t>Week</w:t>
      </w:r>
      <w:r>
        <w:rPr>
          <w:lang w:val="en-GB"/>
        </w:rPr>
        <w:t>:  201</w:t>
      </w:r>
      <w:r w:rsidR="00EE6886">
        <w:rPr>
          <w:lang w:val="en-GB"/>
        </w:rPr>
        <w:t>6</w:t>
      </w:r>
      <w:r>
        <w:rPr>
          <w:lang w:val="en-GB"/>
        </w:rPr>
        <w:t>/0</w:t>
      </w:r>
      <w:r w:rsidR="00EE6886">
        <w:rPr>
          <w:lang w:val="en-GB"/>
        </w:rPr>
        <w:t>5</w:t>
      </w:r>
    </w:p>
    <w:p w:rsidR="00FB3709" w:rsidRDefault="00FB3709" w:rsidP="00FB3709">
      <w:pPr>
        <w:ind w:right="5"/>
        <w:jc w:val="right"/>
        <w:rPr>
          <w:lang w:val="en-GB"/>
        </w:rPr>
      </w:pPr>
      <w:r w:rsidRPr="00081177">
        <w:rPr>
          <w:b/>
          <w:lang w:val="en-GB"/>
        </w:rPr>
        <w:t>Edition</w:t>
      </w:r>
      <w:r>
        <w:rPr>
          <w:lang w:val="en-GB"/>
        </w:rPr>
        <w:t>:  0</w:t>
      </w:r>
      <w:r w:rsidR="00EE6886">
        <w:rPr>
          <w:lang w:val="en-GB"/>
        </w:rPr>
        <w:t>5</w:t>
      </w:r>
      <w:r>
        <w:rPr>
          <w:lang w:val="en-GB"/>
        </w:rPr>
        <w:t>.0</w:t>
      </w:r>
      <w:r w:rsidR="00EE6886">
        <w:rPr>
          <w:lang w:val="en-GB"/>
        </w:rPr>
        <w:t>2</w:t>
      </w:r>
      <w:r>
        <w:rPr>
          <w:lang w:val="en-GB"/>
        </w:rPr>
        <w:t>.201</w:t>
      </w:r>
      <w:r w:rsidR="00EE6886">
        <w:rPr>
          <w:lang w:val="en-GB"/>
        </w:rPr>
        <w:t>6</w:t>
      </w:r>
    </w:p>
    <w:p w:rsidR="00FB3709" w:rsidRDefault="00FB3709" w:rsidP="00FB3709">
      <w:pPr>
        <w:ind w:right="5"/>
        <w:jc w:val="right"/>
        <w:rPr>
          <w:lang w:val="en-GB"/>
        </w:rPr>
      </w:pPr>
    </w:p>
    <w:p w:rsidR="00FB3709" w:rsidRDefault="00FB3709" w:rsidP="00FB3709">
      <w:pPr>
        <w:ind w:right="5"/>
        <w:jc w:val="right"/>
        <w:rPr>
          <w:lang w:val="en-GB"/>
        </w:rPr>
      </w:pPr>
    </w:p>
    <w:tbl>
      <w:tblPr>
        <w:tblW w:w="491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1925"/>
        <w:gridCol w:w="1101"/>
        <w:gridCol w:w="1237"/>
        <w:gridCol w:w="2203"/>
        <w:gridCol w:w="1922"/>
      </w:tblGrid>
      <w:tr w:rsidR="00FB3709" w:rsidRPr="00CD7CBC" w:rsidTr="00C97AE4">
        <w:trPr>
          <w:cantSplit/>
          <w:trHeight w:val="525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noWrap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CC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ind w:left="-57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until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3709" w:rsidRPr="00B14BC2" w:rsidRDefault="00FB3709" w:rsidP="00C97AE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B14BC2">
              <w:rPr>
                <w:b/>
                <w:bCs/>
                <w:sz w:val="18"/>
                <w:szCs w:val="18"/>
              </w:rPr>
              <w:t>Last input week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Austria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13.08.</w:t>
            </w:r>
            <w:r w:rsidR="00EE6886" w:rsidRPr="00EE6886">
              <w:rPr>
                <w:b/>
                <w:sz w:val="20"/>
              </w:rPr>
              <w:t>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2014/37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AU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Australia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04.02.</w:t>
            </w:r>
            <w:r w:rsidR="00EE6886" w:rsidRPr="00EE6886">
              <w:rPr>
                <w:b/>
                <w:sz w:val="20"/>
              </w:rPr>
              <w:t>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 - via Gazette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2016/05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Bulgaria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30.04.2010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2010/24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BR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Brazil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886" w:rsidRDefault="00EE6886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01.03.1995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886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02.02.</w:t>
            </w:r>
            <w:r w:rsidR="00EE6886" w:rsidRPr="00EE6886">
              <w:rPr>
                <w:b/>
                <w:sz w:val="20"/>
              </w:rPr>
              <w:t>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 - via Gazette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2016/05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Canada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27.12.1979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03.02.</w:t>
            </w:r>
            <w:r w:rsidR="00EE6886" w:rsidRPr="00EE6886">
              <w:rPr>
                <w:b/>
                <w:sz w:val="20"/>
              </w:rPr>
              <w:t>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2016/05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Germany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22.04.1971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04.02.</w:t>
            </w:r>
            <w:r w:rsidR="00EE6886" w:rsidRPr="00EE6886">
              <w:rPr>
                <w:b/>
                <w:sz w:val="20"/>
              </w:rPr>
              <w:t>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entry/non-entry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2016/05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EP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European Patent Office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20.12.1978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03.02.</w:t>
            </w:r>
            <w:r w:rsidR="00EE6886" w:rsidRPr="00EE6886">
              <w:rPr>
                <w:b/>
                <w:sz w:val="20"/>
              </w:rPr>
              <w:t>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entry/non-entry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2016/05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Spain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30.05.1990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2012/27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GB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United Kingdom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01.04.1998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22.01.</w:t>
            </w:r>
            <w:r w:rsidR="00EE6886" w:rsidRPr="00EE6886">
              <w:rPr>
                <w:b/>
                <w:sz w:val="20"/>
              </w:rPr>
              <w:t>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2016/05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Georgia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31.08.1998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18.02.</w:t>
            </w:r>
            <w:r w:rsidR="00EE6886" w:rsidRPr="00EE6886">
              <w:rPr>
                <w:b/>
                <w:sz w:val="20"/>
              </w:rPr>
              <w:t>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2016/05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JP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Japan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01.09.1996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29.01.</w:t>
            </w:r>
            <w:r w:rsidR="00EE6886" w:rsidRPr="00EE6886">
              <w:rPr>
                <w:b/>
                <w:sz w:val="20"/>
              </w:rPr>
              <w:t>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entry/non-entry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2016/05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KE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Kenya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18.11.2013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2013/50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KR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Republic of Korea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15.01.</w:t>
            </w:r>
            <w:r w:rsidR="00EE6886" w:rsidRPr="00EE6886">
              <w:rPr>
                <w:b/>
                <w:sz w:val="20"/>
              </w:rPr>
              <w:t>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appl. entry/non-entry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2016/04</w:t>
            </w:r>
          </w:p>
        </w:tc>
      </w:tr>
      <w:tr w:rsidR="00FB3709" w:rsidRPr="00650D15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LT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Lithuania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Pr="00650D15" w:rsidRDefault="00FB3709" w:rsidP="00EE6886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01.07.1997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Pr="00650D15" w:rsidRDefault="00FB3709" w:rsidP="00A02043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25.01.2012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650D15" w:rsidRDefault="00FB3709" w:rsidP="00AD7A86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2012/05</w:t>
            </w:r>
          </w:p>
        </w:tc>
      </w:tr>
      <w:tr w:rsidR="00FB3709" w:rsidRPr="00650D15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LV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Latvia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Pr="00650D15" w:rsidRDefault="00FB3709" w:rsidP="00EE6886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01.01.1998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Pr="00650D15" w:rsidRDefault="00FB3709" w:rsidP="00A02043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30.07.2007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650D15" w:rsidRDefault="00FB3709" w:rsidP="00AD7A86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2008/47</w:t>
            </w:r>
          </w:p>
        </w:tc>
      </w:tr>
      <w:tr w:rsidR="00FB3709" w:rsidRPr="00650D15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z w:val="20"/>
              </w:rPr>
            </w:pPr>
            <w:r w:rsidRPr="00650D15">
              <w:rPr>
                <w:sz w:val="20"/>
              </w:rPr>
              <w:t>MD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z w:val="20"/>
              </w:rPr>
            </w:pPr>
            <w:r w:rsidRPr="00650D15">
              <w:rPr>
                <w:sz w:val="20"/>
              </w:rPr>
              <w:t>Republic of Moldova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jc w:val="center"/>
              <w:rPr>
                <w:sz w:val="20"/>
              </w:rPr>
            </w:pPr>
            <w:r w:rsidRPr="00650D15">
              <w:rPr>
                <w:sz w:val="20"/>
              </w:rPr>
              <w:t>01.06.2006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0D0B75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31.01.</w:t>
            </w:r>
            <w:r w:rsidR="00EE6886" w:rsidRPr="00650D15">
              <w:rPr>
                <w:sz w:val="20"/>
              </w:rPr>
              <w:t>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D2E63" w:rsidRDefault="00FB3709" w:rsidP="00C97AE4">
            <w:pPr>
              <w:rPr>
                <w:sz w:val="20"/>
              </w:rPr>
            </w:pPr>
            <w:r w:rsidRPr="006D2E63"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650D15" w:rsidRDefault="00EE6886" w:rsidP="00C97AE4">
            <w:pPr>
              <w:jc w:val="center"/>
              <w:rPr>
                <w:sz w:val="20"/>
              </w:rPr>
            </w:pPr>
            <w:r w:rsidRPr="00650D15">
              <w:rPr>
                <w:sz w:val="20"/>
              </w:rPr>
              <w:t>2016/05</w:t>
            </w:r>
          </w:p>
        </w:tc>
      </w:tr>
      <w:tr w:rsidR="00FB3709" w:rsidRPr="00650D15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NZ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New Zealand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29.06.2001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21.12.2012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Register Entries from Gazette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2013/05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RO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Romania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886" w:rsidRPr="00BD2CC1" w:rsidRDefault="00BD2CC1" w:rsidP="00BD2CC1">
            <w:pPr>
              <w:jc w:val="center"/>
              <w:rPr>
                <w:sz w:val="20"/>
              </w:rPr>
            </w:pPr>
            <w:r w:rsidRPr="00BD2CC1">
              <w:rPr>
                <w:sz w:val="20"/>
              </w:rPr>
              <w:t>01</w:t>
            </w:r>
            <w:r w:rsidR="00A22DFA" w:rsidRPr="00BD2CC1">
              <w:rPr>
                <w:sz w:val="20"/>
              </w:rPr>
              <w:t>.</w:t>
            </w:r>
            <w:r w:rsidRPr="00BD2CC1">
              <w:rPr>
                <w:sz w:val="20"/>
              </w:rPr>
              <w:t>01</w:t>
            </w:r>
            <w:r w:rsidR="00A22DFA" w:rsidRPr="00BD2CC1">
              <w:rPr>
                <w:sz w:val="20"/>
              </w:rPr>
              <w:t>.2</w:t>
            </w:r>
            <w:r w:rsidRPr="00BD2CC1">
              <w:rPr>
                <w:sz w:val="20"/>
              </w:rPr>
              <w:t>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886" w:rsidRPr="00EE6886" w:rsidRDefault="00A22DFA" w:rsidP="00A22DFA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30.0</w:t>
            </w:r>
            <w:r w:rsidRPr="00EE688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Pr="00EE6886">
              <w:rPr>
                <w:b/>
                <w:sz w:val="20"/>
              </w:rPr>
              <w:t>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2015/37</w:t>
            </w:r>
          </w:p>
        </w:tc>
      </w:tr>
      <w:tr w:rsidR="00EE6886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Russian Federation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886" w:rsidRPr="00BD2CC1" w:rsidRDefault="00A22DFA" w:rsidP="00531DFA">
            <w:pPr>
              <w:jc w:val="center"/>
              <w:rPr>
                <w:sz w:val="20"/>
              </w:rPr>
            </w:pPr>
            <w:r w:rsidRPr="00BD2CC1">
              <w:rPr>
                <w:sz w:val="20"/>
              </w:rPr>
              <w:t>3</w:t>
            </w:r>
            <w:r w:rsidR="00BD2CC1" w:rsidRPr="00BD2CC1">
              <w:rPr>
                <w:sz w:val="20"/>
              </w:rPr>
              <w:t>0</w:t>
            </w:r>
            <w:r w:rsidRPr="00BD2CC1">
              <w:rPr>
                <w:sz w:val="20"/>
              </w:rPr>
              <w:t>.</w:t>
            </w:r>
            <w:r w:rsidR="00BD2CC1" w:rsidRPr="00BD2CC1">
              <w:rPr>
                <w:sz w:val="20"/>
              </w:rPr>
              <w:t>01</w:t>
            </w:r>
            <w:r w:rsidRPr="00BD2CC1">
              <w:rPr>
                <w:sz w:val="20"/>
              </w:rPr>
              <w:t>.20</w:t>
            </w:r>
            <w:r w:rsidR="00BD2CC1" w:rsidRPr="00BD2CC1">
              <w:rPr>
                <w:sz w:val="20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886" w:rsidRPr="00EE6886" w:rsidRDefault="00A22DFA" w:rsidP="00A22DFA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>.01.</w:t>
            </w:r>
            <w:r w:rsidRPr="00EE6886">
              <w:rPr>
                <w:b/>
                <w:sz w:val="20"/>
              </w:rPr>
              <w:t>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886" w:rsidRDefault="00EE6886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886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2015/53</w:t>
            </w:r>
          </w:p>
        </w:tc>
      </w:tr>
      <w:tr w:rsidR="00FB3709" w:rsidRPr="00650D15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SI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Slovenia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EE6886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01.01.2001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A02043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18.10.2011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650D15" w:rsidRDefault="00FB3709" w:rsidP="00AD7A86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2012/05</w:t>
            </w:r>
          </w:p>
        </w:tc>
      </w:tr>
      <w:tr w:rsidR="00FB3709" w:rsidRPr="00B14BC2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SK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Slovakia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01.01.1993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EE6886" w:rsidRDefault="000D0B75" w:rsidP="00EE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15.12.</w:t>
            </w:r>
            <w:r w:rsidR="00EE6886" w:rsidRPr="00EE6886">
              <w:rPr>
                <w:b/>
                <w:sz w:val="20"/>
              </w:rPr>
              <w:t>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Default="00FB3709" w:rsidP="00C97AE4">
            <w:pPr>
              <w:rPr>
                <w:sz w:val="20"/>
              </w:rPr>
            </w:pPr>
            <w:r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EE6886" w:rsidRDefault="00EE6886" w:rsidP="00EE6886">
            <w:pPr>
              <w:jc w:val="center"/>
              <w:rPr>
                <w:b/>
                <w:sz w:val="20"/>
              </w:rPr>
            </w:pPr>
            <w:r w:rsidRPr="00EE6886">
              <w:rPr>
                <w:b/>
                <w:sz w:val="20"/>
              </w:rPr>
              <w:t>2016/05</w:t>
            </w:r>
          </w:p>
        </w:tc>
      </w:tr>
      <w:tr w:rsidR="00531DFA" w:rsidRPr="00650D15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 xml:space="preserve">US 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United States of America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05.08.1980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06.11.2006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650D15" w:rsidRDefault="00FB3709" w:rsidP="00C97AE4">
            <w:pPr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650D15" w:rsidRDefault="00FB3709" w:rsidP="00C97AE4">
            <w:pPr>
              <w:jc w:val="center"/>
              <w:rPr>
                <w:strike/>
                <w:sz w:val="20"/>
              </w:rPr>
            </w:pPr>
            <w:r w:rsidRPr="00650D15">
              <w:rPr>
                <w:strike/>
                <w:sz w:val="20"/>
              </w:rPr>
              <w:t>2006/12</w:t>
            </w:r>
          </w:p>
        </w:tc>
      </w:tr>
      <w:tr w:rsidR="00531DFA" w:rsidRPr="00531DFA" w:rsidTr="00C97AE4">
        <w:trPr>
          <w:cantSplit/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09" w:rsidRPr="00531DFA" w:rsidRDefault="00FB3709" w:rsidP="00C97AE4">
            <w:pPr>
              <w:rPr>
                <w:sz w:val="20"/>
              </w:rPr>
            </w:pPr>
            <w:r w:rsidRPr="00531DFA">
              <w:rPr>
                <w:sz w:val="20"/>
              </w:rPr>
              <w:t>UZ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709" w:rsidRPr="00531DFA" w:rsidRDefault="00FB3709" w:rsidP="00C97AE4">
            <w:pPr>
              <w:rPr>
                <w:sz w:val="20"/>
              </w:rPr>
            </w:pPr>
            <w:r w:rsidRPr="00531DFA">
              <w:rPr>
                <w:sz w:val="20"/>
              </w:rPr>
              <w:t>Uzbekistan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531DFA" w:rsidRDefault="00FB3709" w:rsidP="00C97AE4">
            <w:pPr>
              <w:jc w:val="center"/>
              <w:rPr>
                <w:sz w:val="20"/>
              </w:rPr>
            </w:pPr>
            <w:r w:rsidRPr="00531DFA">
              <w:rPr>
                <w:sz w:val="20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531DFA" w:rsidRDefault="00FB3709" w:rsidP="00C97AE4">
            <w:pPr>
              <w:jc w:val="center"/>
              <w:rPr>
                <w:sz w:val="20"/>
              </w:rPr>
            </w:pPr>
            <w:r w:rsidRPr="00531DFA">
              <w:rPr>
                <w:sz w:val="20"/>
              </w:rPr>
              <w:t>30.06.2006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09" w:rsidRPr="00531DFA" w:rsidRDefault="00FB3709" w:rsidP="00C97AE4">
            <w:pPr>
              <w:rPr>
                <w:sz w:val="20"/>
              </w:rPr>
            </w:pPr>
            <w:r w:rsidRPr="00531DFA">
              <w:rPr>
                <w:sz w:val="20"/>
              </w:rPr>
              <w:t>PCT appl. entry into the national phase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09" w:rsidRPr="00531DFA" w:rsidRDefault="00FB3709" w:rsidP="00C97AE4">
            <w:pPr>
              <w:jc w:val="center"/>
              <w:rPr>
                <w:sz w:val="20"/>
              </w:rPr>
            </w:pPr>
            <w:r w:rsidRPr="00531DFA">
              <w:rPr>
                <w:sz w:val="20"/>
              </w:rPr>
              <w:t>2006/37</w:t>
            </w:r>
          </w:p>
        </w:tc>
      </w:tr>
    </w:tbl>
    <w:p w:rsidR="00FB3709" w:rsidRDefault="00FB3709" w:rsidP="00FB3709">
      <w:pPr>
        <w:pStyle w:val="ONUME"/>
        <w:numPr>
          <w:ilvl w:val="0"/>
          <w:numId w:val="0"/>
        </w:numPr>
      </w:pPr>
    </w:p>
    <w:p w:rsidR="00FB3709" w:rsidRDefault="00FB3709" w:rsidP="00FB3709"/>
    <w:p w:rsidR="00FB3709" w:rsidRPr="007728F3" w:rsidRDefault="00FB3709" w:rsidP="00FB3709">
      <w:pPr>
        <w:ind w:left="5534"/>
      </w:pPr>
      <w:r w:rsidRPr="007728F3">
        <w:t>[</w:t>
      </w:r>
      <w:r>
        <w:t>Annex II</w:t>
      </w:r>
      <w:r w:rsidRPr="007728F3">
        <w:t xml:space="preserve"> follows]</w:t>
      </w:r>
    </w:p>
    <w:p w:rsidR="00FB3709" w:rsidRDefault="00FB3709" w:rsidP="00FB3709"/>
    <w:p w:rsidR="00CD7CBC" w:rsidRDefault="00CD7CBC" w:rsidP="00C6487C">
      <w:pPr>
        <w:pStyle w:val="Closing"/>
        <w:rPr>
          <w:lang w:val="en-GB"/>
        </w:rPr>
      </w:pPr>
    </w:p>
    <w:sectPr w:rsidR="00CD7CBC" w:rsidSect="008D3C41">
      <w:headerReference w:type="default" r:id="rId13"/>
      <w:headerReference w:type="first" r:id="rId14"/>
      <w:pgSz w:w="11907" w:h="16840" w:code="9"/>
      <w:pgMar w:top="851" w:right="1418" w:bottom="1134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F2" w:rsidRDefault="00EA70F2">
      <w:r>
        <w:separator/>
      </w:r>
    </w:p>
  </w:endnote>
  <w:endnote w:type="continuationSeparator" w:id="0">
    <w:p w:rsidR="00EA70F2" w:rsidRDefault="00EA70F2">
      <w:r>
        <w:separator/>
      </w:r>
    </w:p>
    <w:p w:rsidR="00EA70F2" w:rsidRDefault="00EA70F2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A70F2" w:rsidRDefault="00EA70F2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F2" w:rsidRDefault="00EA70F2">
      <w:r>
        <w:separator/>
      </w:r>
    </w:p>
  </w:footnote>
  <w:footnote w:type="continuationSeparator" w:id="0">
    <w:p w:rsidR="00EA70F2" w:rsidRDefault="00EA70F2">
      <w:r>
        <w:separator/>
      </w:r>
    </w:p>
    <w:p w:rsidR="00EA70F2" w:rsidRDefault="00EA70F2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EA70F2" w:rsidRDefault="00EA70F2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E4" w:rsidRDefault="00C97AE4" w:rsidP="00C97AE4">
    <w:pPr>
      <w:jc w:val="right"/>
    </w:pPr>
    <w:r>
      <w:t>CWS/4/12</w:t>
    </w:r>
  </w:p>
  <w:p w:rsidR="00C97AE4" w:rsidRDefault="00C97AE4" w:rsidP="00C97AE4">
    <w:pPr>
      <w:jc w:val="right"/>
    </w:pPr>
    <w:r>
      <w:t>Annex I, page 2</w:t>
    </w:r>
  </w:p>
  <w:p w:rsidR="00C97AE4" w:rsidRDefault="00C97AE4" w:rsidP="00C97AE4">
    <w:pPr>
      <w:jc w:val="right"/>
    </w:pPr>
  </w:p>
  <w:p w:rsidR="00C97AE4" w:rsidRDefault="00C97AE4" w:rsidP="00C97AE4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E4" w:rsidRDefault="00C97AE4" w:rsidP="00C97AE4">
    <w:pPr>
      <w:jc w:val="right"/>
    </w:pPr>
    <w:r>
      <w:t>CWS/4BIS/7</w:t>
    </w:r>
  </w:p>
  <w:p w:rsidR="00C97AE4" w:rsidRDefault="00C97AE4" w:rsidP="00C97AE4">
    <w:pPr>
      <w:jc w:val="right"/>
    </w:pPr>
    <w:r>
      <w:t>ANNEX I</w:t>
    </w:r>
  </w:p>
  <w:p w:rsidR="00C97AE4" w:rsidRDefault="00C97AE4" w:rsidP="00C97AE4">
    <w:pPr>
      <w:jc w:val="right"/>
    </w:pPr>
  </w:p>
  <w:p w:rsidR="00C97AE4" w:rsidRDefault="00C97AE4" w:rsidP="00C97AE4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E4" w:rsidRDefault="00C97AE4" w:rsidP="00FB3709">
    <w:pPr>
      <w:jc w:val="right"/>
    </w:pPr>
    <w:r>
      <w:t>CWS/4BIS/7</w:t>
    </w:r>
  </w:p>
  <w:p w:rsidR="00C4010F" w:rsidRDefault="00C4010F" w:rsidP="00C4010F">
    <w:pPr>
      <w:ind w:left="102" w:right="-1"/>
      <w:contextualSpacing/>
      <w:jc w:val="right"/>
      <w:rPr>
        <w:szCs w:val="22"/>
      </w:rPr>
    </w:pPr>
    <w:r>
      <w:rPr>
        <w:szCs w:val="22"/>
      </w:rPr>
      <w:t>Annex I, Appendix 1</w:t>
    </w:r>
  </w:p>
  <w:p w:rsidR="00C97AE4" w:rsidRDefault="00C97AE4" w:rsidP="00FB3709">
    <w:pPr>
      <w:jc w:val="right"/>
    </w:pPr>
    <w:r>
      <w:t>Page 4</w:t>
    </w:r>
  </w:p>
  <w:p w:rsidR="00C97AE4" w:rsidRDefault="00C97AE4" w:rsidP="00C97AE4">
    <w:pPr>
      <w:jc w:val="right"/>
    </w:pPr>
  </w:p>
  <w:p w:rsidR="00C97AE4" w:rsidRDefault="00C97AE4" w:rsidP="00C97AE4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E4" w:rsidRDefault="00C97AE4" w:rsidP="00C97AE4">
    <w:pPr>
      <w:jc w:val="right"/>
    </w:pPr>
    <w:r>
      <w:t>CWS/4BIS/7</w:t>
    </w:r>
  </w:p>
  <w:p w:rsidR="00C97AE4" w:rsidRDefault="00C97AE4" w:rsidP="00C97AE4">
    <w:pPr>
      <w:jc w:val="right"/>
    </w:pPr>
    <w:r>
      <w:t>ANNEX I, APPENDIX 1</w:t>
    </w:r>
  </w:p>
  <w:p w:rsidR="00C97AE4" w:rsidRDefault="00C97AE4" w:rsidP="00C97AE4">
    <w:pPr>
      <w:jc w:val="right"/>
    </w:pPr>
    <w:r>
      <w:t>Page 3</w:t>
    </w:r>
  </w:p>
  <w:p w:rsidR="00C97AE4" w:rsidRDefault="00C97AE4" w:rsidP="00C97AE4">
    <w:pPr>
      <w:jc w:val="right"/>
    </w:pPr>
  </w:p>
  <w:p w:rsidR="00C4010F" w:rsidRDefault="00C4010F" w:rsidP="00C97AE4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0F" w:rsidRDefault="00C4010F" w:rsidP="00C4010F">
    <w:pPr>
      <w:jc w:val="right"/>
    </w:pPr>
    <w:r>
      <w:t>CWS/4BIS/7</w:t>
    </w:r>
  </w:p>
  <w:p w:rsidR="00C4010F" w:rsidRDefault="00C4010F" w:rsidP="00C4010F">
    <w:pPr>
      <w:ind w:left="102" w:right="-1"/>
      <w:contextualSpacing/>
      <w:jc w:val="right"/>
      <w:rPr>
        <w:szCs w:val="22"/>
      </w:rPr>
    </w:pPr>
    <w:r>
      <w:rPr>
        <w:szCs w:val="22"/>
      </w:rPr>
      <w:t>Annex I, Appendix 2</w:t>
    </w:r>
  </w:p>
  <w:p w:rsidR="00C97AE4" w:rsidRDefault="00C97AE4" w:rsidP="000B04D2">
    <w:pPr>
      <w:jc w:val="right"/>
    </w:pPr>
    <w:r>
      <w:t>Page 6</w:t>
    </w:r>
  </w:p>
  <w:p w:rsidR="00C97AE4" w:rsidRPr="00540B81" w:rsidRDefault="00C97AE4">
    <w:pPr>
      <w:pStyle w:val="Header"/>
      <w:jc w:val="center"/>
      <w:rPr>
        <w:rStyle w:val="PageNumber"/>
        <w:lang w:val="it-IT"/>
      </w:rPr>
    </w:pPr>
  </w:p>
  <w:p w:rsidR="00C97AE4" w:rsidRPr="00540B81" w:rsidRDefault="00C97AE4">
    <w:pPr>
      <w:pStyle w:val="Header"/>
      <w:jc w:val="center"/>
      <w:rPr>
        <w:lang w:val="it-IT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E4" w:rsidRDefault="00C97AE4" w:rsidP="000B04D2">
    <w:pPr>
      <w:jc w:val="right"/>
    </w:pPr>
    <w:r>
      <w:t>CWS/4BIS/7</w:t>
    </w:r>
  </w:p>
  <w:p w:rsidR="00C97AE4" w:rsidRDefault="00C97AE4" w:rsidP="000B04D2">
    <w:pPr>
      <w:jc w:val="right"/>
    </w:pPr>
    <w:r>
      <w:t>ANNEX I,</w:t>
    </w:r>
    <w:r w:rsidRPr="000B04D2">
      <w:t xml:space="preserve"> </w:t>
    </w:r>
    <w:r>
      <w:t>APPENDIX 2</w:t>
    </w:r>
  </w:p>
  <w:p w:rsidR="00C97AE4" w:rsidRDefault="00C97AE4" w:rsidP="000B04D2">
    <w:pPr>
      <w:jc w:val="right"/>
    </w:pPr>
    <w:r>
      <w:t>Page 5</w:t>
    </w:r>
  </w:p>
  <w:p w:rsidR="00C97AE4" w:rsidRDefault="00C97AE4" w:rsidP="00D54501">
    <w:pPr>
      <w:jc w:val="right"/>
    </w:pPr>
  </w:p>
  <w:p w:rsidR="00C97AE4" w:rsidRDefault="00C97AE4" w:rsidP="00D5450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1C4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8C0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63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40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580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98D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02F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C0B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9">
    <w:nsid w:val="FFFFFF89"/>
    <w:multiLevelType w:val="singleLevel"/>
    <w:tmpl w:val="B07E5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67308"/>
    <w:multiLevelType w:val="hybridMultilevel"/>
    <w:tmpl w:val="82683374"/>
    <w:lvl w:ilvl="0" w:tplc="E6EA5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0E5F1526"/>
    <w:multiLevelType w:val="multilevel"/>
    <w:tmpl w:val="64EAFE9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E0B4D33"/>
    <w:multiLevelType w:val="multilevel"/>
    <w:tmpl w:val="257212B6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6539DE"/>
    <w:multiLevelType w:val="multilevel"/>
    <w:tmpl w:val="6956A4DE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6">
    <w:nsid w:val="347946B4"/>
    <w:multiLevelType w:val="multilevel"/>
    <w:tmpl w:val="BE02D17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822575"/>
    <w:multiLevelType w:val="multilevel"/>
    <w:tmpl w:val="216220C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2868CD"/>
    <w:multiLevelType w:val="hybridMultilevel"/>
    <w:tmpl w:val="878C83FC"/>
    <w:lvl w:ilvl="0" w:tplc="E6EA5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2">
    <w:nsid w:val="72445820"/>
    <w:multiLevelType w:val="multilevel"/>
    <w:tmpl w:val="C8144E28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23">
    <w:nsid w:val="73984F38"/>
    <w:multiLevelType w:val="multilevel"/>
    <w:tmpl w:val="3C4814B0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24">
    <w:nsid w:val="74D85347"/>
    <w:multiLevelType w:val="multilevel"/>
    <w:tmpl w:val="0EB6D6E0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2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2"/>
  </w:num>
  <w:num w:numId="17">
    <w:abstractNumId w:val="16"/>
  </w:num>
  <w:num w:numId="18">
    <w:abstractNumId w:val="14"/>
  </w:num>
  <w:num w:numId="19">
    <w:abstractNumId w:val="15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1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07"/>
    <w:rsid w:val="00001C81"/>
    <w:rsid w:val="00022C5B"/>
    <w:rsid w:val="000302E1"/>
    <w:rsid w:val="00050609"/>
    <w:rsid w:val="0005587F"/>
    <w:rsid w:val="00081177"/>
    <w:rsid w:val="00093046"/>
    <w:rsid w:val="000A5DD7"/>
    <w:rsid w:val="000B04D2"/>
    <w:rsid w:val="000B0C81"/>
    <w:rsid w:val="000D0869"/>
    <w:rsid w:val="000D0B75"/>
    <w:rsid w:val="000F78AB"/>
    <w:rsid w:val="00135C07"/>
    <w:rsid w:val="0014042C"/>
    <w:rsid w:val="001525EE"/>
    <w:rsid w:val="00187FEB"/>
    <w:rsid w:val="001A6BE5"/>
    <w:rsid w:val="001D2B96"/>
    <w:rsid w:val="001D4267"/>
    <w:rsid w:val="002113E4"/>
    <w:rsid w:val="002328F7"/>
    <w:rsid w:val="00262511"/>
    <w:rsid w:val="00266745"/>
    <w:rsid w:val="0027376C"/>
    <w:rsid w:val="002D7727"/>
    <w:rsid w:val="00342D87"/>
    <w:rsid w:val="00382C2B"/>
    <w:rsid w:val="00393A33"/>
    <w:rsid w:val="00394262"/>
    <w:rsid w:val="003958F1"/>
    <w:rsid w:val="003A79A2"/>
    <w:rsid w:val="003C2B36"/>
    <w:rsid w:val="003E4FC5"/>
    <w:rsid w:val="00421FFA"/>
    <w:rsid w:val="0044367D"/>
    <w:rsid w:val="004518A7"/>
    <w:rsid w:val="004770CB"/>
    <w:rsid w:val="004B660A"/>
    <w:rsid w:val="004E036B"/>
    <w:rsid w:val="004F4EB3"/>
    <w:rsid w:val="005031E5"/>
    <w:rsid w:val="005223D0"/>
    <w:rsid w:val="00523294"/>
    <w:rsid w:val="00531DFA"/>
    <w:rsid w:val="00531ED8"/>
    <w:rsid w:val="00540B81"/>
    <w:rsid w:val="00552901"/>
    <w:rsid w:val="0056155A"/>
    <w:rsid w:val="00565BBF"/>
    <w:rsid w:val="00584EB5"/>
    <w:rsid w:val="005A0BEA"/>
    <w:rsid w:val="005B3B08"/>
    <w:rsid w:val="005E3C89"/>
    <w:rsid w:val="005F126C"/>
    <w:rsid w:val="005F3617"/>
    <w:rsid w:val="00623328"/>
    <w:rsid w:val="006308FC"/>
    <w:rsid w:val="00634180"/>
    <w:rsid w:val="00650D15"/>
    <w:rsid w:val="006540F6"/>
    <w:rsid w:val="00664395"/>
    <w:rsid w:val="00666716"/>
    <w:rsid w:val="006879AD"/>
    <w:rsid w:val="006B2CB8"/>
    <w:rsid w:val="006D2E63"/>
    <w:rsid w:val="006E2C06"/>
    <w:rsid w:val="006F779F"/>
    <w:rsid w:val="007245CA"/>
    <w:rsid w:val="00725136"/>
    <w:rsid w:val="00737340"/>
    <w:rsid w:val="00761F5C"/>
    <w:rsid w:val="007642C0"/>
    <w:rsid w:val="007A7D80"/>
    <w:rsid w:val="007C03F3"/>
    <w:rsid w:val="007D0401"/>
    <w:rsid w:val="0080238B"/>
    <w:rsid w:val="00824323"/>
    <w:rsid w:val="00830188"/>
    <w:rsid w:val="00833286"/>
    <w:rsid w:val="0086611F"/>
    <w:rsid w:val="00866F13"/>
    <w:rsid w:val="008A4496"/>
    <w:rsid w:val="008B3C61"/>
    <w:rsid w:val="008C1D37"/>
    <w:rsid w:val="008D3C41"/>
    <w:rsid w:val="009335B8"/>
    <w:rsid w:val="00955125"/>
    <w:rsid w:val="00963E5C"/>
    <w:rsid w:val="00965550"/>
    <w:rsid w:val="00967ABF"/>
    <w:rsid w:val="00994328"/>
    <w:rsid w:val="009A0BB2"/>
    <w:rsid w:val="009A0F20"/>
    <w:rsid w:val="009F3CC8"/>
    <w:rsid w:val="009F41DC"/>
    <w:rsid w:val="00A02043"/>
    <w:rsid w:val="00A07C95"/>
    <w:rsid w:val="00A22DFA"/>
    <w:rsid w:val="00A27529"/>
    <w:rsid w:val="00A37F35"/>
    <w:rsid w:val="00A417BA"/>
    <w:rsid w:val="00A72DBC"/>
    <w:rsid w:val="00A91288"/>
    <w:rsid w:val="00AA3FFC"/>
    <w:rsid w:val="00AD7A86"/>
    <w:rsid w:val="00B16542"/>
    <w:rsid w:val="00B21180"/>
    <w:rsid w:val="00BA195F"/>
    <w:rsid w:val="00BB49E7"/>
    <w:rsid w:val="00BB75BC"/>
    <w:rsid w:val="00BD2CC1"/>
    <w:rsid w:val="00BF4461"/>
    <w:rsid w:val="00BF76F7"/>
    <w:rsid w:val="00C035F9"/>
    <w:rsid w:val="00C4010F"/>
    <w:rsid w:val="00C55BCA"/>
    <w:rsid w:val="00C6487C"/>
    <w:rsid w:val="00C73EBD"/>
    <w:rsid w:val="00C84588"/>
    <w:rsid w:val="00C97AE4"/>
    <w:rsid w:val="00CB5C01"/>
    <w:rsid w:val="00CC2B66"/>
    <w:rsid w:val="00CD7CBC"/>
    <w:rsid w:val="00CE0BF2"/>
    <w:rsid w:val="00CE19D9"/>
    <w:rsid w:val="00D00A0C"/>
    <w:rsid w:val="00D046B7"/>
    <w:rsid w:val="00D31CC9"/>
    <w:rsid w:val="00D456EC"/>
    <w:rsid w:val="00D54501"/>
    <w:rsid w:val="00D8618E"/>
    <w:rsid w:val="00D86900"/>
    <w:rsid w:val="00DC3455"/>
    <w:rsid w:val="00DC38B8"/>
    <w:rsid w:val="00DE612E"/>
    <w:rsid w:val="00DE7813"/>
    <w:rsid w:val="00E32300"/>
    <w:rsid w:val="00E46F82"/>
    <w:rsid w:val="00E83166"/>
    <w:rsid w:val="00E9542A"/>
    <w:rsid w:val="00EA70F2"/>
    <w:rsid w:val="00EB3CD9"/>
    <w:rsid w:val="00EE6886"/>
    <w:rsid w:val="00F1154A"/>
    <w:rsid w:val="00F5268E"/>
    <w:rsid w:val="00F717D9"/>
    <w:rsid w:val="00F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529"/>
    <w:rPr>
      <w:rFonts w:ascii="Arial" w:eastAsiaTheme="minorEastAsia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2752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752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752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7529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qFormat/>
    <w:rsid w:val="001525EE"/>
    <w:pPr>
      <w:outlineLvl w:val="4"/>
    </w:pPr>
  </w:style>
  <w:style w:type="paragraph" w:styleId="Heading6">
    <w:name w:val="heading 6"/>
    <w:basedOn w:val="Normal"/>
    <w:next w:val="Normal"/>
    <w:qFormat/>
    <w:rsid w:val="001525EE"/>
    <w:pPr>
      <w:outlineLvl w:val="5"/>
    </w:pPr>
  </w:style>
  <w:style w:type="paragraph" w:styleId="Heading9">
    <w:name w:val="heading 9"/>
    <w:basedOn w:val="Normal"/>
    <w:next w:val="Normal"/>
    <w:qFormat/>
    <w:rsid w:val="001525EE"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  <w:rsid w:val="00A275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27529"/>
  </w:style>
  <w:style w:type="paragraph" w:styleId="CommentText">
    <w:name w:val="annotation text"/>
    <w:basedOn w:val="Normal"/>
    <w:link w:val="CommentTextChar"/>
    <w:semiHidden/>
    <w:rsid w:val="00A27529"/>
    <w:rPr>
      <w:sz w:val="18"/>
    </w:rPr>
  </w:style>
  <w:style w:type="paragraph" w:styleId="BodyText">
    <w:name w:val="Body Text"/>
    <w:basedOn w:val="Normal"/>
    <w:link w:val="BodyTextChar"/>
    <w:rsid w:val="00A27529"/>
    <w:pPr>
      <w:spacing w:after="220"/>
    </w:pPr>
  </w:style>
  <w:style w:type="paragraph" w:styleId="BodyTextIndent">
    <w:name w:val="Body Text Indent"/>
    <w:basedOn w:val="BodyText"/>
    <w:rsid w:val="001525EE"/>
    <w:pPr>
      <w:ind w:left="567"/>
    </w:pPr>
  </w:style>
  <w:style w:type="paragraph" w:styleId="Closing">
    <w:name w:val="Closing"/>
    <w:basedOn w:val="Normal"/>
    <w:rsid w:val="001525EE"/>
    <w:pPr>
      <w:ind w:left="4536"/>
      <w:jc w:val="center"/>
    </w:pPr>
  </w:style>
  <w:style w:type="paragraph" w:customStyle="1" w:styleId="Committee">
    <w:name w:val="Committee"/>
    <w:basedOn w:val="Normal"/>
    <w:rsid w:val="001525EE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1525EE"/>
    <w:pPr>
      <w:ind w:left="4536"/>
    </w:pPr>
    <w:rPr>
      <w:i/>
    </w:rPr>
  </w:style>
  <w:style w:type="paragraph" w:customStyle="1" w:styleId="PlaceAndDate">
    <w:name w:val="PlaceAndDate"/>
    <w:basedOn w:val="Session"/>
    <w:rsid w:val="001525EE"/>
  </w:style>
  <w:style w:type="paragraph" w:customStyle="1" w:styleId="Session">
    <w:name w:val="Session"/>
    <w:basedOn w:val="Normal"/>
    <w:rsid w:val="001525EE"/>
    <w:pPr>
      <w:spacing w:before="60"/>
      <w:jc w:val="center"/>
    </w:pPr>
    <w:rPr>
      <w:b/>
      <w:sz w:val="30"/>
    </w:rPr>
  </w:style>
  <w:style w:type="paragraph" w:customStyle="1" w:styleId="Endofdocument">
    <w:name w:val="End of document"/>
    <w:basedOn w:val="Normal"/>
    <w:rsid w:val="001525EE"/>
    <w:pPr>
      <w:ind w:left="4536"/>
      <w:jc w:val="center"/>
    </w:pPr>
  </w:style>
  <w:style w:type="paragraph" w:styleId="EndnoteText">
    <w:name w:val="endnote text"/>
    <w:basedOn w:val="Normal"/>
    <w:semiHidden/>
    <w:rsid w:val="00A27529"/>
    <w:rPr>
      <w:sz w:val="18"/>
    </w:rPr>
  </w:style>
  <w:style w:type="paragraph" w:styleId="Footer">
    <w:name w:val="footer"/>
    <w:basedOn w:val="Normal"/>
    <w:rsid w:val="00A2752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1525EE"/>
    <w:rPr>
      <w:vertAlign w:val="superscript"/>
    </w:rPr>
  </w:style>
  <w:style w:type="paragraph" w:styleId="FootnoteText">
    <w:name w:val="footnote text"/>
    <w:basedOn w:val="Normal"/>
    <w:semiHidden/>
    <w:rsid w:val="00A27529"/>
    <w:rPr>
      <w:sz w:val="18"/>
    </w:rPr>
  </w:style>
  <w:style w:type="paragraph" w:styleId="Header">
    <w:name w:val="header"/>
    <w:basedOn w:val="Normal"/>
    <w:rsid w:val="00A27529"/>
    <w:pPr>
      <w:tabs>
        <w:tab w:val="center" w:pos="4536"/>
        <w:tab w:val="right" w:pos="9072"/>
      </w:tabs>
    </w:pPr>
  </w:style>
  <w:style w:type="paragraph" w:styleId="MacroText">
    <w:name w:val="macro"/>
    <w:semiHidden/>
    <w:rsid w:val="00152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1525EE"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rsid w:val="001525EE"/>
    <w:pPr>
      <w:spacing w:before="600" w:after="600"/>
      <w:jc w:val="center"/>
    </w:pPr>
    <w:rPr>
      <w:i/>
    </w:rPr>
  </w:style>
  <w:style w:type="paragraph" w:styleId="Signature">
    <w:name w:val="Signature"/>
    <w:basedOn w:val="Normal"/>
    <w:rsid w:val="00A27529"/>
    <w:pPr>
      <w:ind w:left="5250"/>
    </w:pPr>
  </w:style>
  <w:style w:type="paragraph" w:styleId="Title">
    <w:name w:val="Title"/>
    <w:basedOn w:val="Normal"/>
    <w:qFormat/>
    <w:rsid w:val="001525EE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rsid w:val="001525EE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rsid w:val="001525EE"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sid w:val="001525EE"/>
    <w:rPr>
      <w:vertAlign w:val="superscript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BodyText"/>
    <w:link w:val="BodyTextIndent2Char"/>
    <w:rsid w:val="001525EE"/>
    <w:pPr>
      <w:spacing w:after="100" w:afterAutospacing="1"/>
      <w:ind w:left="1134"/>
    </w:pPr>
  </w:style>
  <w:style w:type="paragraph" w:styleId="BodyTextIndent3">
    <w:name w:val="Body Text Indent 3"/>
    <w:basedOn w:val="Normal"/>
    <w:pPr>
      <w:tabs>
        <w:tab w:val="left" w:pos="1985"/>
      </w:tabs>
      <w:ind w:left="567"/>
    </w:pPr>
  </w:style>
  <w:style w:type="table" w:styleId="TableGrid">
    <w:name w:val="Table Grid"/>
    <w:basedOn w:val="TableNormal"/>
    <w:rsid w:val="0013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879AD"/>
    <w:rPr>
      <w:color w:val="606420"/>
      <w:u w:val="single"/>
    </w:rPr>
  </w:style>
  <w:style w:type="character" w:styleId="Hyperlink">
    <w:name w:val="Hyperlink"/>
    <w:rsid w:val="00AA3FFC"/>
    <w:rPr>
      <w:color w:val="0000FF"/>
      <w:u w:val="single"/>
    </w:rPr>
  </w:style>
  <w:style w:type="paragraph" w:styleId="BodyTextFirstIndent2">
    <w:name w:val="Body Text First Indent 2"/>
    <w:basedOn w:val="BodyTextIndent"/>
    <w:rsid w:val="001525EE"/>
    <w:pPr>
      <w:spacing w:after="120"/>
      <w:ind w:left="283" w:firstLine="210"/>
    </w:pPr>
  </w:style>
  <w:style w:type="character" w:customStyle="1" w:styleId="BodyTextChar">
    <w:name w:val="Body Text Char"/>
    <w:link w:val="BodyText"/>
    <w:rsid w:val="001525EE"/>
    <w:rPr>
      <w:rFonts w:ascii="Arial" w:eastAsiaTheme="minorEastAsia" w:hAnsi="Arial" w:cs="Arial"/>
      <w:sz w:val="22"/>
      <w:lang w:val="en-US" w:eastAsia="zh-CN"/>
    </w:rPr>
  </w:style>
  <w:style w:type="character" w:customStyle="1" w:styleId="BodyTextIndent2Char">
    <w:name w:val="Body Text Indent 2 Char"/>
    <w:basedOn w:val="BodyTextChar"/>
    <w:link w:val="BodyTextIndent2"/>
    <w:rsid w:val="001525EE"/>
    <w:rPr>
      <w:rFonts w:ascii="Arial" w:eastAsiaTheme="minorEastAsia" w:hAnsi="Arial" w:cs="Arial"/>
      <w:sz w:val="24"/>
      <w:lang w:val="en-US" w:eastAsia="en-US" w:bidi="ar-SA"/>
    </w:rPr>
  </w:style>
  <w:style w:type="paragraph" w:customStyle="1" w:styleId="H3-Decision">
    <w:name w:val="H3-Decision"/>
    <w:basedOn w:val="Heading3"/>
    <w:rsid w:val="001525EE"/>
    <w:pPr>
      <w:spacing w:after="240"/>
      <w:ind w:left="4536"/>
    </w:pPr>
  </w:style>
  <w:style w:type="paragraph" w:styleId="BalloonText">
    <w:name w:val="Balloon Text"/>
    <w:basedOn w:val="Normal"/>
    <w:semiHidden/>
    <w:rsid w:val="0056155A"/>
    <w:rPr>
      <w:rFonts w:ascii="Tahoma" w:hAnsi="Tahoma" w:cs="Tahoma"/>
      <w:sz w:val="16"/>
      <w:szCs w:val="16"/>
    </w:rPr>
  </w:style>
  <w:style w:type="paragraph" w:customStyle="1" w:styleId="EPONormal">
    <w:name w:val="EPONormal"/>
    <w:basedOn w:val="Normal"/>
    <w:link w:val="EPONormalChar"/>
    <w:qFormat/>
    <w:rsid w:val="001D4267"/>
    <w:pPr>
      <w:jc w:val="center"/>
    </w:pPr>
  </w:style>
  <w:style w:type="character" w:customStyle="1" w:styleId="Heading1Char">
    <w:name w:val="Heading 1 Char"/>
    <w:link w:val="Heading1"/>
    <w:rsid w:val="001D4267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EPONormalChar">
    <w:name w:val="EPONormal Char"/>
    <w:link w:val="EPONormal"/>
    <w:rsid w:val="001D4267"/>
    <w:rPr>
      <w:rFonts w:ascii="Arial" w:hAnsi="Arial" w:cs="Arial"/>
      <w:caps w:val="0"/>
      <w:sz w:val="24"/>
      <w:lang w:val="en-US" w:eastAsia="en-US"/>
    </w:rPr>
  </w:style>
  <w:style w:type="paragraph" w:customStyle="1" w:styleId="EPODocNormal">
    <w:name w:val="EPODocNormal"/>
    <w:basedOn w:val="EPONormal"/>
    <w:link w:val="EPODocNormalChar"/>
    <w:qFormat/>
    <w:locked/>
    <w:rsid w:val="001D4267"/>
    <w:pPr>
      <w:ind w:left="1134"/>
    </w:pPr>
  </w:style>
  <w:style w:type="character" w:customStyle="1" w:styleId="EPODocNormalChar">
    <w:name w:val="EPODocNormal Char"/>
    <w:link w:val="EPODocNormal"/>
    <w:rsid w:val="001D4267"/>
    <w:rPr>
      <w:rFonts w:ascii="Arial" w:hAnsi="Arial" w:cs="Arial"/>
      <w:caps w:val="0"/>
      <w:sz w:val="24"/>
      <w:lang w:val="en-US" w:eastAsia="en-US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1D4267"/>
    <w:pPr>
      <w:numPr>
        <w:numId w:val="18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link w:val="EPODocHeading1"/>
    <w:rsid w:val="001D4267"/>
    <w:rPr>
      <w:rFonts w:ascii="Arial" w:hAnsi="Arial" w:cs="Arial"/>
      <w:b/>
      <w:caps/>
      <w:sz w:val="28"/>
      <w:lang w:val="en-US" w:eastAsia="en-US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1D4267"/>
    <w:pPr>
      <w:numPr>
        <w:ilvl w:val="1"/>
        <w:numId w:val="18"/>
      </w:numPr>
      <w:spacing w:before="240" w:after="240"/>
      <w:outlineLvl w:val="1"/>
    </w:pPr>
    <w:rPr>
      <w:b/>
      <w:caps/>
    </w:rPr>
  </w:style>
  <w:style w:type="character" w:customStyle="1" w:styleId="EPODocHeading2Char">
    <w:name w:val="EPODocHeading2 Char"/>
    <w:link w:val="EPODocHeading2"/>
    <w:rsid w:val="001D4267"/>
    <w:rPr>
      <w:rFonts w:ascii="Arial" w:hAnsi="Arial" w:cs="Arial"/>
      <w:b/>
      <w:caps/>
      <w:sz w:val="24"/>
      <w:lang w:val="en-US" w:eastAsia="en-US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1D4267"/>
    <w:pPr>
      <w:numPr>
        <w:ilvl w:val="2"/>
        <w:numId w:val="18"/>
      </w:numPr>
      <w:spacing w:before="240" w:after="240"/>
      <w:outlineLvl w:val="2"/>
    </w:pPr>
    <w:rPr>
      <w:b/>
    </w:rPr>
  </w:style>
  <w:style w:type="character" w:customStyle="1" w:styleId="EPODocHeading3Char">
    <w:name w:val="EPODocHeading3 Char"/>
    <w:link w:val="EPODocHeading3"/>
    <w:rsid w:val="001D4267"/>
    <w:rPr>
      <w:rFonts w:ascii="Arial" w:hAnsi="Arial" w:cs="Arial"/>
      <w:b/>
      <w:caps w:val="0"/>
      <w:sz w:val="24"/>
      <w:lang w:val="en-US" w:eastAsia="en-US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1D4267"/>
    <w:pPr>
      <w:numPr>
        <w:ilvl w:val="3"/>
        <w:numId w:val="18"/>
      </w:numPr>
      <w:spacing w:before="240" w:after="240"/>
      <w:outlineLvl w:val="3"/>
    </w:pPr>
    <w:rPr>
      <w:b/>
    </w:rPr>
  </w:style>
  <w:style w:type="character" w:customStyle="1" w:styleId="EPODocHeading4Char">
    <w:name w:val="EPODocHeading4 Char"/>
    <w:link w:val="EPODocHeading4"/>
    <w:rsid w:val="001D4267"/>
    <w:rPr>
      <w:rFonts w:ascii="Arial" w:hAnsi="Arial" w:cs="Arial"/>
      <w:b/>
      <w:caps w:val="0"/>
      <w:sz w:val="24"/>
      <w:lang w:val="en-US" w:eastAsia="en-US"/>
    </w:rPr>
  </w:style>
  <w:style w:type="paragraph" w:customStyle="1" w:styleId="EPOBullet">
    <w:name w:val="EPOBullet"/>
    <w:basedOn w:val="EPONormal"/>
    <w:link w:val="EPOBulletChar"/>
    <w:qFormat/>
    <w:rsid w:val="001D4267"/>
    <w:pPr>
      <w:numPr>
        <w:numId w:val="19"/>
      </w:numPr>
    </w:pPr>
  </w:style>
  <w:style w:type="character" w:customStyle="1" w:styleId="EPOBulletChar">
    <w:name w:val="EPOBullet Char"/>
    <w:link w:val="EPOBullet"/>
    <w:rsid w:val="001D4267"/>
    <w:rPr>
      <w:rFonts w:ascii="Arial" w:hAnsi="Arial" w:cs="Arial"/>
      <w:caps w:val="0"/>
      <w:sz w:val="24"/>
      <w:lang w:val="en-US" w:eastAsia="en-US"/>
    </w:rPr>
  </w:style>
  <w:style w:type="paragraph" w:customStyle="1" w:styleId="EPODocBullet">
    <w:name w:val="EPODocBullet"/>
    <w:basedOn w:val="EPONormal"/>
    <w:link w:val="EPODocBulletChar"/>
    <w:qFormat/>
    <w:rsid w:val="001D4267"/>
    <w:pPr>
      <w:numPr>
        <w:numId w:val="20"/>
      </w:numPr>
    </w:pPr>
  </w:style>
  <w:style w:type="character" w:customStyle="1" w:styleId="EPODocBulletChar">
    <w:name w:val="EPODocBullet Char"/>
    <w:link w:val="EPODocBullet"/>
    <w:rsid w:val="001D4267"/>
    <w:rPr>
      <w:rFonts w:ascii="Arial" w:hAnsi="Arial" w:cs="Arial"/>
      <w:caps w:val="0"/>
      <w:sz w:val="24"/>
      <w:lang w:val="en-US" w:eastAsia="en-US"/>
    </w:rPr>
  </w:style>
  <w:style w:type="paragraph" w:customStyle="1" w:styleId="EPOList">
    <w:name w:val="EPOList"/>
    <w:basedOn w:val="EPONormal"/>
    <w:link w:val="EPOListChar"/>
    <w:qFormat/>
    <w:rsid w:val="001D4267"/>
    <w:pPr>
      <w:numPr>
        <w:numId w:val="21"/>
      </w:numPr>
    </w:pPr>
  </w:style>
  <w:style w:type="character" w:customStyle="1" w:styleId="EPOListChar">
    <w:name w:val="EPOList Char"/>
    <w:link w:val="EPOList"/>
    <w:rsid w:val="001D4267"/>
    <w:rPr>
      <w:rFonts w:ascii="Arial" w:hAnsi="Arial" w:cs="Arial"/>
      <w:caps w:val="0"/>
      <w:sz w:val="24"/>
      <w:lang w:val="en-US" w:eastAsia="en-US"/>
    </w:rPr>
  </w:style>
  <w:style w:type="paragraph" w:customStyle="1" w:styleId="EPODocList">
    <w:name w:val="EPODocList"/>
    <w:basedOn w:val="EPONormal"/>
    <w:link w:val="EPODocListChar"/>
    <w:qFormat/>
    <w:rsid w:val="001D4267"/>
    <w:pPr>
      <w:numPr>
        <w:numId w:val="22"/>
      </w:numPr>
    </w:pPr>
  </w:style>
  <w:style w:type="character" w:customStyle="1" w:styleId="EPODocListChar">
    <w:name w:val="EPODocList Char"/>
    <w:link w:val="EPODocList"/>
    <w:rsid w:val="001D4267"/>
    <w:rPr>
      <w:rFonts w:ascii="Arial" w:hAnsi="Arial" w:cs="Arial"/>
      <w:caps w:val="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A27529"/>
  </w:style>
  <w:style w:type="character" w:customStyle="1" w:styleId="SalutationChar">
    <w:name w:val="Salutation Char"/>
    <w:basedOn w:val="DefaultParagraphFont"/>
    <w:link w:val="Salutation"/>
    <w:rsid w:val="00D54501"/>
    <w:rPr>
      <w:rFonts w:ascii="Arial" w:eastAsiaTheme="minorEastAsia" w:hAnsi="Arial" w:cs="Arial"/>
      <w:sz w:val="22"/>
      <w:lang w:val="en-US" w:eastAsia="zh-CN"/>
    </w:rPr>
  </w:style>
  <w:style w:type="paragraph" w:styleId="Caption">
    <w:name w:val="caption"/>
    <w:basedOn w:val="Normal"/>
    <w:next w:val="Normal"/>
    <w:qFormat/>
    <w:rsid w:val="00A27529"/>
    <w:rPr>
      <w:b/>
      <w:bCs/>
      <w:sz w:val="18"/>
    </w:rPr>
  </w:style>
  <w:style w:type="paragraph" w:customStyle="1" w:styleId="ONUMFS">
    <w:name w:val="ONUM FS"/>
    <w:basedOn w:val="BodyText"/>
    <w:rsid w:val="00A27529"/>
    <w:pPr>
      <w:numPr>
        <w:numId w:val="24"/>
      </w:numPr>
    </w:pPr>
  </w:style>
  <w:style w:type="paragraph" w:customStyle="1" w:styleId="ONUME">
    <w:name w:val="ONUM E"/>
    <w:basedOn w:val="BodyText"/>
    <w:rsid w:val="00A27529"/>
    <w:pPr>
      <w:numPr>
        <w:numId w:val="23"/>
      </w:numPr>
    </w:pPr>
  </w:style>
  <w:style w:type="paragraph" w:styleId="ListNumber">
    <w:name w:val="List Number"/>
    <w:basedOn w:val="Normal"/>
    <w:rsid w:val="00A27529"/>
    <w:pPr>
      <w:numPr>
        <w:numId w:val="25"/>
      </w:numPr>
    </w:pPr>
  </w:style>
  <w:style w:type="character" w:styleId="CommentReference">
    <w:name w:val="annotation reference"/>
    <w:basedOn w:val="DefaultParagraphFont"/>
    <w:rsid w:val="00A22D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2DF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DFA"/>
    <w:rPr>
      <w:rFonts w:ascii="Arial" w:eastAsiaTheme="minorEastAsia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22DFA"/>
    <w:rPr>
      <w:rFonts w:asciiTheme="minorHAnsi" w:eastAsiaTheme="minorEastAsia" w:hAnsiTheme="minorHAnsi" w:cstheme="minorBidi"/>
      <w:b/>
      <w:bCs/>
      <w:sz w:val="18"/>
      <w:szCs w:val="2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529"/>
    <w:rPr>
      <w:rFonts w:ascii="Arial" w:eastAsiaTheme="minorEastAsia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2752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752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752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7529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qFormat/>
    <w:rsid w:val="001525EE"/>
    <w:pPr>
      <w:outlineLvl w:val="4"/>
    </w:pPr>
  </w:style>
  <w:style w:type="paragraph" w:styleId="Heading6">
    <w:name w:val="heading 6"/>
    <w:basedOn w:val="Normal"/>
    <w:next w:val="Normal"/>
    <w:qFormat/>
    <w:rsid w:val="001525EE"/>
    <w:pPr>
      <w:outlineLvl w:val="5"/>
    </w:pPr>
  </w:style>
  <w:style w:type="paragraph" w:styleId="Heading9">
    <w:name w:val="heading 9"/>
    <w:basedOn w:val="Normal"/>
    <w:next w:val="Normal"/>
    <w:qFormat/>
    <w:rsid w:val="001525EE"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  <w:rsid w:val="00A275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27529"/>
  </w:style>
  <w:style w:type="paragraph" w:styleId="CommentText">
    <w:name w:val="annotation text"/>
    <w:basedOn w:val="Normal"/>
    <w:link w:val="CommentTextChar"/>
    <w:semiHidden/>
    <w:rsid w:val="00A27529"/>
    <w:rPr>
      <w:sz w:val="18"/>
    </w:rPr>
  </w:style>
  <w:style w:type="paragraph" w:styleId="BodyText">
    <w:name w:val="Body Text"/>
    <w:basedOn w:val="Normal"/>
    <w:link w:val="BodyTextChar"/>
    <w:rsid w:val="00A27529"/>
    <w:pPr>
      <w:spacing w:after="220"/>
    </w:pPr>
  </w:style>
  <w:style w:type="paragraph" w:styleId="BodyTextIndent">
    <w:name w:val="Body Text Indent"/>
    <w:basedOn w:val="BodyText"/>
    <w:rsid w:val="001525EE"/>
    <w:pPr>
      <w:ind w:left="567"/>
    </w:pPr>
  </w:style>
  <w:style w:type="paragraph" w:styleId="Closing">
    <w:name w:val="Closing"/>
    <w:basedOn w:val="Normal"/>
    <w:rsid w:val="001525EE"/>
    <w:pPr>
      <w:ind w:left="4536"/>
      <w:jc w:val="center"/>
    </w:pPr>
  </w:style>
  <w:style w:type="paragraph" w:customStyle="1" w:styleId="Committee">
    <w:name w:val="Committee"/>
    <w:basedOn w:val="Normal"/>
    <w:rsid w:val="001525EE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1525EE"/>
    <w:pPr>
      <w:ind w:left="4536"/>
    </w:pPr>
    <w:rPr>
      <w:i/>
    </w:rPr>
  </w:style>
  <w:style w:type="paragraph" w:customStyle="1" w:styleId="PlaceAndDate">
    <w:name w:val="PlaceAndDate"/>
    <w:basedOn w:val="Session"/>
    <w:rsid w:val="001525EE"/>
  </w:style>
  <w:style w:type="paragraph" w:customStyle="1" w:styleId="Session">
    <w:name w:val="Session"/>
    <w:basedOn w:val="Normal"/>
    <w:rsid w:val="001525EE"/>
    <w:pPr>
      <w:spacing w:before="60"/>
      <w:jc w:val="center"/>
    </w:pPr>
    <w:rPr>
      <w:b/>
      <w:sz w:val="30"/>
    </w:rPr>
  </w:style>
  <w:style w:type="paragraph" w:customStyle="1" w:styleId="Endofdocument">
    <w:name w:val="End of document"/>
    <w:basedOn w:val="Normal"/>
    <w:rsid w:val="001525EE"/>
    <w:pPr>
      <w:ind w:left="4536"/>
      <w:jc w:val="center"/>
    </w:pPr>
  </w:style>
  <w:style w:type="paragraph" w:styleId="EndnoteText">
    <w:name w:val="endnote text"/>
    <w:basedOn w:val="Normal"/>
    <w:semiHidden/>
    <w:rsid w:val="00A27529"/>
    <w:rPr>
      <w:sz w:val="18"/>
    </w:rPr>
  </w:style>
  <w:style w:type="paragraph" w:styleId="Footer">
    <w:name w:val="footer"/>
    <w:basedOn w:val="Normal"/>
    <w:rsid w:val="00A2752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1525EE"/>
    <w:rPr>
      <w:vertAlign w:val="superscript"/>
    </w:rPr>
  </w:style>
  <w:style w:type="paragraph" w:styleId="FootnoteText">
    <w:name w:val="footnote text"/>
    <w:basedOn w:val="Normal"/>
    <w:semiHidden/>
    <w:rsid w:val="00A27529"/>
    <w:rPr>
      <w:sz w:val="18"/>
    </w:rPr>
  </w:style>
  <w:style w:type="paragraph" w:styleId="Header">
    <w:name w:val="header"/>
    <w:basedOn w:val="Normal"/>
    <w:rsid w:val="00A27529"/>
    <w:pPr>
      <w:tabs>
        <w:tab w:val="center" w:pos="4536"/>
        <w:tab w:val="right" w:pos="9072"/>
      </w:tabs>
    </w:pPr>
  </w:style>
  <w:style w:type="paragraph" w:styleId="MacroText">
    <w:name w:val="macro"/>
    <w:semiHidden/>
    <w:rsid w:val="00152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1525EE"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rsid w:val="001525EE"/>
    <w:pPr>
      <w:spacing w:before="600" w:after="600"/>
      <w:jc w:val="center"/>
    </w:pPr>
    <w:rPr>
      <w:i/>
    </w:rPr>
  </w:style>
  <w:style w:type="paragraph" w:styleId="Signature">
    <w:name w:val="Signature"/>
    <w:basedOn w:val="Normal"/>
    <w:rsid w:val="00A27529"/>
    <w:pPr>
      <w:ind w:left="5250"/>
    </w:pPr>
  </w:style>
  <w:style w:type="paragraph" w:styleId="Title">
    <w:name w:val="Title"/>
    <w:basedOn w:val="Normal"/>
    <w:qFormat/>
    <w:rsid w:val="001525EE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rsid w:val="001525EE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rsid w:val="001525EE"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sid w:val="001525EE"/>
    <w:rPr>
      <w:vertAlign w:val="superscript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BodyText"/>
    <w:link w:val="BodyTextIndent2Char"/>
    <w:rsid w:val="001525EE"/>
    <w:pPr>
      <w:spacing w:after="100" w:afterAutospacing="1"/>
      <w:ind w:left="1134"/>
    </w:pPr>
  </w:style>
  <w:style w:type="paragraph" w:styleId="BodyTextIndent3">
    <w:name w:val="Body Text Indent 3"/>
    <w:basedOn w:val="Normal"/>
    <w:pPr>
      <w:tabs>
        <w:tab w:val="left" w:pos="1985"/>
      </w:tabs>
      <w:ind w:left="567"/>
    </w:pPr>
  </w:style>
  <w:style w:type="table" w:styleId="TableGrid">
    <w:name w:val="Table Grid"/>
    <w:basedOn w:val="TableNormal"/>
    <w:rsid w:val="0013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879AD"/>
    <w:rPr>
      <w:color w:val="606420"/>
      <w:u w:val="single"/>
    </w:rPr>
  </w:style>
  <w:style w:type="character" w:styleId="Hyperlink">
    <w:name w:val="Hyperlink"/>
    <w:rsid w:val="00AA3FFC"/>
    <w:rPr>
      <w:color w:val="0000FF"/>
      <w:u w:val="single"/>
    </w:rPr>
  </w:style>
  <w:style w:type="paragraph" w:styleId="BodyTextFirstIndent2">
    <w:name w:val="Body Text First Indent 2"/>
    <w:basedOn w:val="BodyTextIndent"/>
    <w:rsid w:val="001525EE"/>
    <w:pPr>
      <w:spacing w:after="120"/>
      <w:ind w:left="283" w:firstLine="210"/>
    </w:pPr>
  </w:style>
  <w:style w:type="character" w:customStyle="1" w:styleId="BodyTextChar">
    <w:name w:val="Body Text Char"/>
    <w:link w:val="BodyText"/>
    <w:rsid w:val="001525EE"/>
    <w:rPr>
      <w:rFonts w:ascii="Arial" w:eastAsiaTheme="minorEastAsia" w:hAnsi="Arial" w:cs="Arial"/>
      <w:sz w:val="22"/>
      <w:lang w:val="en-US" w:eastAsia="zh-CN"/>
    </w:rPr>
  </w:style>
  <w:style w:type="character" w:customStyle="1" w:styleId="BodyTextIndent2Char">
    <w:name w:val="Body Text Indent 2 Char"/>
    <w:basedOn w:val="BodyTextChar"/>
    <w:link w:val="BodyTextIndent2"/>
    <w:rsid w:val="001525EE"/>
    <w:rPr>
      <w:rFonts w:ascii="Arial" w:eastAsiaTheme="minorEastAsia" w:hAnsi="Arial" w:cs="Arial"/>
      <w:sz w:val="24"/>
      <w:lang w:val="en-US" w:eastAsia="en-US" w:bidi="ar-SA"/>
    </w:rPr>
  </w:style>
  <w:style w:type="paragraph" w:customStyle="1" w:styleId="H3-Decision">
    <w:name w:val="H3-Decision"/>
    <w:basedOn w:val="Heading3"/>
    <w:rsid w:val="001525EE"/>
    <w:pPr>
      <w:spacing w:after="240"/>
      <w:ind w:left="4536"/>
    </w:pPr>
  </w:style>
  <w:style w:type="paragraph" w:styleId="BalloonText">
    <w:name w:val="Balloon Text"/>
    <w:basedOn w:val="Normal"/>
    <w:semiHidden/>
    <w:rsid w:val="0056155A"/>
    <w:rPr>
      <w:rFonts w:ascii="Tahoma" w:hAnsi="Tahoma" w:cs="Tahoma"/>
      <w:sz w:val="16"/>
      <w:szCs w:val="16"/>
    </w:rPr>
  </w:style>
  <w:style w:type="paragraph" w:customStyle="1" w:styleId="EPONormal">
    <w:name w:val="EPONormal"/>
    <w:basedOn w:val="Normal"/>
    <w:link w:val="EPONormalChar"/>
    <w:qFormat/>
    <w:rsid w:val="001D4267"/>
    <w:pPr>
      <w:jc w:val="center"/>
    </w:pPr>
  </w:style>
  <w:style w:type="character" w:customStyle="1" w:styleId="Heading1Char">
    <w:name w:val="Heading 1 Char"/>
    <w:link w:val="Heading1"/>
    <w:rsid w:val="001D4267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EPONormalChar">
    <w:name w:val="EPONormal Char"/>
    <w:link w:val="EPONormal"/>
    <w:rsid w:val="001D4267"/>
    <w:rPr>
      <w:rFonts w:ascii="Arial" w:hAnsi="Arial" w:cs="Arial"/>
      <w:caps w:val="0"/>
      <w:sz w:val="24"/>
      <w:lang w:val="en-US" w:eastAsia="en-US"/>
    </w:rPr>
  </w:style>
  <w:style w:type="paragraph" w:customStyle="1" w:styleId="EPODocNormal">
    <w:name w:val="EPODocNormal"/>
    <w:basedOn w:val="EPONormal"/>
    <w:link w:val="EPODocNormalChar"/>
    <w:qFormat/>
    <w:locked/>
    <w:rsid w:val="001D4267"/>
    <w:pPr>
      <w:ind w:left="1134"/>
    </w:pPr>
  </w:style>
  <w:style w:type="character" w:customStyle="1" w:styleId="EPODocNormalChar">
    <w:name w:val="EPODocNormal Char"/>
    <w:link w:val="EPODocNormal"/>
    <w:rsid w:val="001D4267"/>
    <w:rPr>
      <w:rFonts w:ascii="Arial" w:hAnsi="Arial" w:cs="Arial"/>
      <w:caps w:val="0"/>
      <w:sz w:val="24"/>
      <w:lang w:val="en-US" w:eastAsia="en-US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1D4267"/>
    <w:pPr>
      <w:numPr>
        <w:numId w:val="18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link w:val="EPODocHeading1"/>
    <w:rsid w:val="001D4267"/>
    <w:rPr>
      <w:rFonts w:ascii="Arial" w:hAnsi="Arial" w:cs="Arial"/>
      <w:b/>
      <w:caps/>
      <w:sz w:val="28"/>
      <w:lang w:val="en-US" w:eastAsia="en-US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1D4267"/>
    <w:pPr>
      <w:numPr>
        <w:ilvl w:val="1"/>
        <w:numId w:val="18"/>
      </w:numPr>
      <w:spacing w:before="240" w:after="240"/>
      <w:outlineLvl w:val="1"/>
    </w:pPr>
    <w:rPr>
      <w:b/>
      <w:caps/>
    </w:rPr>
  </w:style>
  <w:style w:type="character" w:customStyle="1" w:styleId="EPODocHeading2Char">
    <w:name w:val="EPODocHeading2 Char"/>
    <w:link w:val="EPODocHeading2"/>
    <w:rsid w:val="001D4267"/>
    <w:rPr>
      <w:rFonts w:ascii="Arial" w:hAnsi="Arial" w:cs="Arial"/>
      <w:b/>
      <w:caps/>
      <w:sz w:val="24"/>
      <w:lang w:val="en-US" w:eastAsia="en-US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1D4267"/>
    <w:pPr>
      <w:numPr>
        <w:ilvl w:val="2"/>
        <w:numId w:val="18"/>
      </w:numPr>
      <w:spacing w:before="240" w:after="240"/>
      <w:outlineLvl w:val="2"/>
    </w:pPr>
    <w:rPr>
      <w:b/>
    </w:rPr>
  </w:style>
  <w:style w:type="character" w:customStyle="1" w:styleId="EPODocHeading3Char">
    <w:name w:val="EPODocHeading3 Char"/>
    <w:link w:val="EPODocHeading3"/>
    <w:rsid w:val="001D4267"/>
    <w:rPr>
      <w:rFonts w:ascii="Arial" w:hAnsi="Arial" w:cs="Arial"/>
      <w:b/>
      <w:caps w:val="0"/>
      <w:sz w:val="24"/>
      <w:lang w:val="en-US" w:eastAsia="en-US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1D4267"/>
    <w:pPr>
      <w:numPr>
        <w:ilvl w:val="3"/>
        <w:numId w:val="18"/>
      </w:numPr>
      <w:spacing w:before="240" w:after="240"/>
      <w:outlineLvl w:val="3"/>
    </w:pPr>
    <w:rPr>
      <w:b/>
    </w:rPr>
  </w:style>
  <w:style w:type="character" w:customStyle="1" w:styleId="EPODocHeading4Char">
    <w:name w:val="EPODocHeading4 Char"/>
    <w:link w:val="EPODocHeading4"/>
    <w:rsid w:val="001D4267"/>
    <w:rPr>
      <w:rFonts w:ascii="Arial" w:hAnsi="Arial" w:cs="Arial"/>
      <w:b/>
      <w:caps w:val="0"/>
      <w:sz w:val="24"/>
      <w:lang w:val="en-US" w:eastAsia="en-US"/>
    </w:rPr>
  </w:style>
  <w:style w:type="paragraph" w:customStyle="1" w:styleId="EPOBullet">
    <w:name w:val="EPOBullet"/>
    <w:basedOn w:val="EPONormal"/>
    <w:link w:val="EPOBulletChar"/>
    <w:qFormat/>
    <w:rsid w:val="001D4267"/>
    <w:pPr>
      <w:numPr>
        <w:numId w:val="19"/>
      </w:numPr>
    </w:pPr>
  </w:style>
  <w:style w:type="character" w:customStyle="1" w:styleId="EPOBulletChar">
    <w:name w:val="EPOBullet Char"/>
    <w:link w:val="EPOBullet"/>
    <w:rsid w:val="001D4267"/>
    <w:rPr>
      <w:rFonts w:ascii="Arial" w:hAnsi="Arial" w:cs="Arial"/>
      <w:caps w:val="0"/>
      <w:sz w:val="24"/>
      <w:lang w:val="en-US" w:eastAsia="en-US"/>
    </w:rPr>
  </w:style>
  <w:style w:type="paragraph" w:customStyle="1" w:styleId="EPODocBullet">
    <w:name w:val="EPODocBullet"/>
    <w:basedOn w:val="EPONormal"/>
    <w:link w:val="EPODocBulletChar"/>
    <w:qFormat/>
    <w:rsid w:val="001D4267"/>
    <w:pPr>
      <w:numPr>
        <w:numId w:val="20"/>
      </w:numPr>
    </w:pPr>
  </w:style>
  <w:style w:type="character" w:customStyle="1" w:styleId="EPODocBulletChar">
    <w:name w:val="EPODocBullet Char"/>
    <w:link w:val="EPODocBullet"/>
    <w:rsid w:val="001D4267"/>
    <w:rPr>
      <w:rFonts w:ascii="Arial" w:hAnsi="Arial" w:cs="Arial"/>
      <w:caps w:val="0"/>
      <w:sz w:val="24"/>
      <w:lang w:val="en-US" w:eastAsia="en-US"/>
    </w:rPr>
  </w:style>
  <w:style w:type="paragraph" w:customStyle="1" w:styleId="EPOList">
    <w:name w:val="EPOList"/>
    <w:basedOn w:val="EPONormal"/>
    <w:link w:val="EPOListChar"/>
    <w:qFormat/>
    <w:rsid w:val="001D4267"/>
    <w:pPr>
      <w:numPr>
        <w:numId w:val="21"/>
      </w:numPr>
    </w:pPr>
  </w:style>
  <w:style w:type="character" w:customStyle="1" w:styleId="EPOListChar">
    <w:name w:val="EPOList Char"/>
    <w:link w:val="EPOList"/>
    <w:rsid w:val="001D4267"/>
    <w:rPr>
      <w:rFonts w:ascii="Arial" w:hAnsi="Arial" w:cs="Arial"/>
      <w:caps w:val="0"/>
      <w:sz w:val="24"/>
      <w:lang w:val="en-US" w:eastAsia="en-US"/>
    </w:rPr>
  </w:style>
  <w:style w:type="paragraph" w:customStyle="1" w:styleId="EPODocList">
    <w:name w:val="EPODocList"/>
    <w:basedOn w:val="EPONormal"/>
    <w:link w:val="EPODocListChar"/>
    <w:qFormat/>
    <w:rsid w:val="001D4267"/>
    <w:pPr>
      <w:numPr>
        <w:numId w:val="22"/>
      </w:numPr>
    </w:pPr>
  </w:style>
  <w:style w:type="character" w:customStyle="1" w:styleId="EPODocListChar">
    <w:name w:val="EPODocList Char"/>
    <w:link w:val="EPODocList"/>
    <w:rsid w:val="001D4267"/>
    <w:rPr>
      <w:rFonts w:ascii="Arial" w:hAnsi="Arial" w:cs="Arial"/>
      <w:caps w:val="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A27529"/>
  </w:style>
  <w:style w:type="character" w:customStyle="1" w:styleId="SalutationChar">
    <w:name w:val="Salutation Char"/>
    <w:basedOn w:val="DefaultParagraphFont"/>
    <w:link w:val="Salutation"/>
    <w:rsid w:val="00D54501"/>
    <w:rPr>
      <w:rFonts w:ascii="Arial" w:eastAsiaTheme="minorEastAsia" w:hAnsi="Arial" w:cs="Arial"/>
      <w:sz w:val="22"/>
      <w:lang w:val="en-US" w:eastAsia="zh-CN"/>
    </w:rPr>
  </w:style>
  <w:style w:type="paragraph" w:styleId="Caption">
    <w:name w:val="caption"/>
    <w:basedOn w:val="Normal"/>
    <w:next w:val="Normal"/>
    <w:qFormat/>
    <w:rsid w:val="00A27529"/>
    <w:rPr>
      <w:b/>
      <w:bCs/>
      <w:sz w:val="18"/>
    </w:rPr>
  </w:style>
  <w:style w:type="paragraph" w:customStyle="1" w:styleId="ONUMFS">
    <w:name w:val="ONUM FS"/>
    <w:basedOn w:val="BodyText"/>
    <w:rsid w:val="00A27529"/>
    <w:pPr>
      <w:numPr>
        <w:numId w:val="24"/>
      </w:numPr>
    </w:pPr>
  </w:style>
  <w:style w:type="paragraph" w:customStyle="1" w:styleId="ONUME">
    <w:name w:val="ONUM E"/>
    <w:basedOn w:val="BodyText"/>
    <w:rsid w:val="00A27529"/>
    <w:pPr>
      <w:numPr>
        <w:numId w:val="23"/>
      </w:numPr>
    </w:pPr>
  </w:style>
  <w:style w:type="paragraph" w:styleId="ListNumber">
    <w:name w:val="List Number"/>
    <w:basedOn w:val="Normal"/>
    <w:rsid w:val="00A27529"/>
    <w:pPr>
      <w:numPr>
        <w:numId w:val="25"/>
      </w:numPr>
    </w:pPr>
  </w:style>
  <w:style w:type="character" w:styleId="CommentReference">
    <w:name w:val="annotation reference"/>
    <w:basedOn w:val="DefaultParagraphFont"/>
    <w:rsid w:val="00A22D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2DF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DFA"/>
    <w:rPr>
      <w:rFonts w:ascii="Arial" w:eastAsiaTheme="minorEastAsia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22DFA"/>
    <w:rPr>
      <w:rFonts w:asciiTheme="minorHAnsi" w:eastAsiaTheme="minorEastAsia" w:hAnsiTheme="minorHAnsi" w:cstheme="minorBidi"/>
      <w:b/>
      <w:bCs/>
      <w:sz w:val="18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114F-C36D-45E4-B19E-681BEACF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1534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SCIT/SDWG/11/8  (in English)</vt:lpstr>
    </vt:vector>
  </TitlesOfParts>
  <Company>WIPO</Company>
  <LinksUpToDate>false</LinksUpToDate>
  <CharactersWithSpaces>10266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CWS/4BIS/7 Annex I (in English)</dc:title>
  <dc:subject>Status report by EPO on SDWG Task No. 23</dc:subject>
  <dc:creator>WIPO</dc:creator>
  <cp:lastModifiedBy>RODRIGUEZ Geraldine</cp:lastModifiedBy>
  <cp:revision>11</cp:revision>
  <cp:lastPrinted>2014-03-12T12:28:00Z</cp:lastPrinted>
  <dcterms:created xsi:type="dcterms:W3CDTF">2016-02-23T17:22:00Z</dcterms:created>
  <dcterms:modified xsi:type="dcterms:W3CDTF">2016-02-25T13:34:00Z</dcterms:modified>
</cp:coreProperties>
</file>