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</w:rPr>
              <w:drawing>
                <wp:inline distT="0" distB="0" distL="0" distR="0" wp14:anchorId="07B7BAED" wp14:editId="2E8AD17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AA3340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A3340" w:rsidRPr="004C079B" w:rsidRDefault="00AA3340" w:rsidP="00AA33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4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AA334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A3340" w:rsidRPr="004C079B" w:rsidRDefault="00AA3340" w:rsidP="001E799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ORIGINAL:</w:t>
            </w:r>
            <w:bookmarkStart w:id="1" w:name="Original"/>
            <w:bookmarkEnd w:id="1"/>
            <w:r w:rsidRPr="004C079B">
              <w:rPr>
                <w:rFonts w:ascii="Arial Black" w:hAnsi="Arial Black"/>
                <w:caps/>
                <w:sz w:val="15"/>
              </w:rPr>
              <w:t xml:space="preserve">  ENGLISH</w:t>
            </w:r>
          </w:p>
        </w:tc>
      </w:tr>
      <w:tr w:rsidR="00AA334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A3340" w:rsidRPr="004C079B" w:rsidRDefault="00AA3340" w:rsidP="00FE4A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 xml:space="preserve">DATE:  </w:t>
            </w:r>
            <w:bookmarkStart w:id="2" w:name="Date"/>
            <w:bookmarkEnd w:id="2"/>
            <w:r w:rsidR="00FE4A4F">
              <w:rPr>
                <w:rFonts w:ascii="Arial Black" w:hAnsi="Arial Black"/>
                <w:caps/>
                <w:sz w:val="15"/>
              </w:rPr>
              <w:t>February 22</w:t>
            </w:r>
            <w:r w:rsidRPr="004C079B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A9671E" w:rsidRPr="003845C1" w:rsidRDefault="00A03DF8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Reconvened </w:t>
      </w:r>
      <w:r w:rsidR="00A9671E">
        <w:rPr>
          <w:b/>
          <w:sz w:val="24"/>
          <w:szCs w:val="24"/>
        </w:rPr>
        <w:t>Fourth</w:t>
      </w:r>
      <w:r w:rsidR="00A9671E"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 w:rsidR="00A03DF8">
        <w:rPr>
          <w:b/>
          <w:sz w:val="24"/>
          <w:szCs w:val="24"/>
        </w:rPr>
        <w:t>March</w:t>
      </w:r>
      <w:r w:rsidRPr="00774501">
        <w:rPr>
          <w:b/>
          <w:sz w:val="24"/>
          <w:szCs w:val="24"/>
        </w:rPr>
        <w:t xml:space="preserve"> </w:t>
      </w:r>
      <w:r w:rsidR="00A03DF8">
        <w:rPr>
          <w:b/>
          <w:sz w:val="24"/>
          <w:szCs w:val="24"/>
        </w:rPr>
        <w:t>21</w:t>
      </w:r>
      <w:r w:rsidRPr="00774501">
        <w:rPr>
          <w:b/>
          <w:sz w:val="24"/>
          <w:szCs w:val="24"/>
        </w:rPr>
        <w:t xml:space="preserve"> to </w:t>
      </w:r>
      <w:r w:rsidR="00A03DF8">
        <w:rPr>
          <w:b/>
          <w:sz w:val="24"/>
          <w:szCs w:val="24"/>
        </w:rPr>
        <w:t>24</w:t>
      </w:r>
      <w:r w:rsidRPr="00774501">
        <w:rPr>
          <w:b/>
          <w:sz w:val="24"/>
          <w:szCs w:val="24"/>
        </w:rPr>
        <w:t>, 201</w:t>
      </w:r>
      <w:r w:rsidR="00A03DF8">
        <w:rPr>
          <w:b/>
          <w:sz w:val="24"/>
          <w:szCs w:val="24"/>
        </w:rPr>
        <w:t>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11A2" w:rsidRPr="003845C1" w:rsidRDefault="00B611A2" w:rsidP="007D2BD6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Status report on the preparation of Annexes</w:t>
      </w:r>
      <w:r w:rsidR="007D2BD6">
        <w:rPr>
          <w:caps/>
          <w:sz w:val="24"/>
        </w:rPr>
        <w:t> </w:t>
      </w:r>
      <w:r>
        <w:rPr>
          <w:caps/>
          <w:sz w:val="24"/>
        </w:rPr>
        <w:t>V and</w:t>
      </w:r>
      <w:r w:rsidR="007D2BD6">
        <w:rPr>
          <w:caps/>
          <w:sz w:val="24"/>
        </w:rPr>
        <w:t> </w:t>
      </w:r>
      <w:r>
        <w:rPr>
          <w:caps/>
          <w:sz w:val="24"/>
        </w:rPr>
        <w:t>VI, and the revision of WIPO</w:t>
      </w:r>
      <w:r w:rsidR="007D2BD6">
        <w:rPr>
          <w:caps/>
          <w:sz w:val="24"/>
        </w:rPr>
        <w:t> </w:t>
      </w:r>
      <w:r>
        <w:rPr>
          <w:caps/>
          <w:sz w:val="24"/>
        </w:rPr>
        <w:t>Standard</w:t>
      </w:r>
      <w:r w:rsidR="007D2BD6">
        <w:rPr>
          <w:caps/>
          <w:sz w:val="24"/>
        </w:rPr>
        <w:t> </w:t>
      </w:r>
      <w:r>
        <w:rPr>
          <w:caps/>
          <w:sz w:val="24"/>
        </w:rPr>
        <w:t>ST.96</w:t>
      </w:r>
    </w:p>
    <w:p w:rsidR="00B611A2" w:rsidRPr="008B2CC1" w:rsidRDefault="00B611A2" w:rsidP="00B611A2"/>
    <w:p w:rsidR="00B611A2" w:rsidRPr="008B2CC1" w:rsidRDefault="00AA3340" w:rsidP="00B611A2">
      <w:pPr>
        <w:rPr>
          <w:i/>
        </w:rPr>
      </w:pPr>
      <w:r>
        <w:rPr>
          <w:i/>
        </w:rPr>
        <w:t xml:space="preserve">Document </w:t>
      </w:r>
      <w:r w:rsidR="00B611A2">
        <w:rPr>
          <w:i/>
        </w:rPr>
        <w:t>prepared by the Secretariat</w:t>
      </w:r>
    </w:p>
    <w:p w:rsidR="00B611A2" w:rsidRDefault="00B611A2" w:rsidP="00B611A2"/>
    <w:p w:rsidR="00B611A2" w:rsidRDefault="00B611A2" w:rsidP="00B611A2"/>
    <w:p w:rsidR="00AA3340" w:rsidRDefault="00AA3340" w:rsidP="00B611A2"/>
    <w:p w:rsidR="00FE4A4F" w:rsidRDefault="00FE4A4F" w:rsidP="00B611A2"/>
    <w:p w:rsidR="00AA3340" w:rsidRDefault="00AA3340" w:rsidP="00B611A2"/>
    <w:p w:rsidR="00B611A2" w:rsidRDefault="00BA38FF" w:rsidP="00B611A2">
      <w:pPr>
        <w:pStyle w:val="Heading2"/>
      </w:pPr>
      <w:r>
        <w:rPr>
          <w:caps w:val="0"/>
        </w:rPr>
        <w:t>INTRODUCTION</w:t>
      </w:r>
    </w:p>
    <w:p w:rsidR="00B611A2" w:rsidRDefault="00B611A2" w:rsidP="00051699">
      <w:pPr>
        <w:pStyle w:val="ONUME"/>
      </w:pPr>
      <w:r w:rsidRPr="00572B86">
        <w:t>Since the progress report was presented at the fourth session of the Committee on WIPO Standards (CWS) held in May</w:t>
      </w:r>
      <w:r w:rsidR="00051699">
        <w:t> </w:t>
      </w:r>
      <w:r w:rsidRPr="00572B86">
        <w:t>2014, the XML4IP Task Force has continued its discussions, through its e-forum, online conference and physical meetings, in order to carry out Task</w:t>
      </w:r>
      <w:r w:rsidR="00AA3340">
        <w:t> </w:t>
      </w:r>
      <w:r w:rsidRPr="00572B86">
        <w:t>No.</w:t>
      </w:r>
      <w:r w:rsidR="00AA3340">
        <w:t> </w:t>
      </w:r>
      <w:r w:rsidRPr="00572B86">
        <w:t>41:  “prepare a proposal for Annexes</w:t>
      </w:r>
      <w:r w:rsidR="00051699">
        <w:t> V and VI of </w:t>
      </w:r>
      <w:r w:rsidRPr="00572B86">
        <w:t>ST.96 for adoption by the CWS;  and ensure the necessary revisions and updates of WIPO Standard ST.96”.</w:t>
      </w:r>
    </w:p>
    <w:p w:rsidR="00B611A2" w:rsidRDefault="00B611A2" w:rsidP="00051699">
      <w:pPr>
        <w:pStyle w:val="ONUME"/>
      </w:pPr>
      <w:r w:rsidRPr="00572B86">
        <w:t>The XML4IP</w:t>
      </w:r>
      <w:r w:rsidR="00051699">
        <w:t> </w:t>
      </w:r>
      <w:r w:rsidRPr="00572B86">
        <w:t>Task</w:t>
      </w:r>
      <w:r w:rsidR="00051699">
        <w:t> </w:t>
      </w:r>
      <w:r w:rsidRPr="00572B86">
        <w:t xml:space="preserve">Force prepared </w:t>
      </w:r>
      <w:r>
        <w:t xml:space="preserve">a </w:t>
      </w:r>
      <w:r w:rsidRPr="00572B86">
        <w:t>proposal for Annexes</w:t>
      </w:r>
      <w:r w:rsidR="00051699">
        <w:t> V and </w:t>
      </w:r>
      <w:r w:rsidRPr="00572B86">
        <w:t>VI of WIPO</w:t>
      </w:r>
      <w:r w:rsidR="00051699">
        <w:t> </w:t>
      </w:r>
      <w:r w:rsidRPr="00572B86">
        <w:t>Standard</w:t>
      </w:r>
      <w:r w:rsidR="00051699">
        <w:t> </w:t>
      </w:r>
      <w:r w:rsidRPr="00572B86">
        <w:t>ST.96 for consideration and adoption by the CWS at this session</w:t>
      </w:r>
      <w:r>
        <w:t xml:space="preserve"> (see document</w:t>
      </w:r>
      <w:r w:rsidR="00051699">
        <w:t> </w:t>
      </w:r>
      <w:r>
        <w:t>CWS/4BIS</w:t>
      </w:r>
      <w:r w:rsidRPr="00051699">
        <w:t>/</w:t>
      </w:r>
      <w:r w:rsidRPr="00FE4A4F">
        <w:t>1</w:t>
      </w:r>
      <w:r w:rsidR="00051699" w:rsidRPr="00FE4A4F">
        <w:t>2</w:t>
      </w:r>
      <w:r>
        <w:t>)</w:t>
      </w:r>
      <w:r w:rsidRPr="00572B86">
        <w:t>.  The XML4IP</w:t>
      </w:r>
      <w:r w:rsidR="00051699">
        <w:t> </w:t>
      </w:r>
      <w:r w:rsidRPr="00572B86">
        <w:t>Task</w:t>
      </w:r>
      <w:r w:rsidR="00051699">
        <w:t> </w:t>
      </w:r>
      <w:r w:rsidRPr="00572B86">
        <w:t xml:space="preserve">Force </w:t>
      </w:r>
      <w:r>
        <w:t xml:space="preserve">also revised </w:t>
      </w:r>
      <w:r w:rsidRPr="00572B86">
        <w:t>Standard</w:t>
      </w:r>
      <w:r w:rsidR="00051699">
        <w:t> </w:t>
      </w:r>
      <w:r w:rsidRPr="00572B86">
        <w:t>ST.96</w:t>
      </w:r>
      <w:r>
        <w:t xml:space="preserve"> twice,</w:t>
      </w:r>
      <w:r w:rsidR="00051699">
        <w:t xml:space="preserve"> in May and December </w:t>
      </w:r>
      <w:r w:rsidRPr="00572B86">
        <w:t>2015.</w:t>
      </w:r>
    </w:p>
    <w:p w:rsidR="00B611A2" w:rsidRDefault="00BA38FF" w:rsidP="00B611A2">
      <w:pPr>
        <w:pStyle w:val="Heading2"/>
      </w:pPr>
      <w:r>
        <w:rPr>
          <w:caps w:val="0"/>
        </w:rPr>
        <w:t>REVISION OF WIPO STANDARD ST.96</w:t>
      </w:r>
    </w:p>
    <w:p w:rsidR="00B611A2" w:rsidRDefault="00B611A2" w:rsidP="00B611A2">
      <w:pPr>
        <w:pStyle w:val="Heading3"/>
      </w:pPr>
      <w:r>
        <w:t>Version 2.0</w:t>
      </w:r>
    </w:p>
    <w:p w:rsidR="00B611A2" w:rsidRDefault="00B611A2" w:rsidP="00051699">
      <w:pPr>
        <w:pStyle w:val="ONUME"/>
      </w:pPr>
      <w:r>
        <w:t>As it informed the CWS in May</w:t>
      </w:r>
      <w:r w:rsidR="00051699">
        <w:t> </w:t>
      </w:r>
      <w:r>
        <w:t>2014 (see document</w:t>
      </w:r>
      <w:r w:rsidR="00051699">
        <w:t> </w:t>
      </w:r>
      <w:r>
        <w:t>CWS/4/6), the XML4IP</w:t>
      </w:r>
      <w:r w:rsidR="00051699">
        <w:t> </w:t>
      </w:r>
      <w:r>
        <w:t>Task</w:t>
      </w:r>
      <w:r w:rsidR="00051699">
        <w:t> </w:t>
      </w:r>
      <w:r>
        <w:t>Force has been working on version</w:t>
      </w:r>
      <w:r w:rsidR="00051699">
        <w:t> </w:t>
      </w:r>
      <w:r>
        <w:t>2.0 of</w:t>
      </w:r>
      <w:r w:rsidR="00051699">
        <w:t> </w:t>
      </w:r>
      <w:r>
        <w:t>ST.96 since</w:t>
      </w:r>
      <w:r w:rsidR="00051699">
        <w:t> </w:t>
      </w:r>
      <w:r>
        <w:t>2012 and this version was approved in May</w:t>
      </w:r>
      <w:r w:rsidR="00051699">
        <w:t> </w:t>
      </w:r>
      <w:r>
        <w:t>2015.</w:t>
      </w:r>
      <w:r w:rsidR="00051699">
        <w:t xml:space="preserve"> </w:t>
      </w:r>
      <w:r>
        <w:t xml:space="preserve"> In version</w:t>
      </w:r>
      <w:r w:rsidR="00051699">
        <w:t> </w:t>
      </w:r>
      <w:r>
        <w:t>2.0, the main body and four</w:t>
      </w:r>
      <w:r w:rsidR="00051699">
        <w:t> </w:t>
      </w:r>
      <w:r>
        <w:t>Annexes of</w:t>
      </w:r>
      <w:r w:rsidR="00051699">
        <w:t> </w:t>
      </w:r>
      <w:r>
        <w:t xml:space="preserve">ST.96 were revised. </w:t>
      </w:r>
    </w:p>
    <w:p w:rsidR="00B611A2" w:rsidRDefault="00B611A2" w:rsidP="00051699">
      <w:pPr>
        <w:pStyle w:val="ONUME"/>
        <w:rPr>
          <w:rFonts w:eastAsia="Arial"/>
        </w:rPr>
      </w:pPr>
      <w:r>
        <w:rPr>
          <w:rFonts w:eastAsia="Arial"/>
        </w:rPr>
        <w:t>There were significant improvements in version</w:t>
      </w:r>
      <w:r w:rsidR="00051699">
        <w:rPr>
          <w:rFonts w:eastAsia="Arial"/>
        </w:rPr>
        <w:t> </w:t>
      </w:r>
      <w:r>
        <w:rPr>
          <w:rFonts w:eastAsia="Arial"/>
        </w:rPr>
        <w:t>2.0, including the enhancement of the documentation of the XML</w:t>
      </w:r>
      <w:r w:rsidR="00051699">
        <w:rPr>
          <w:rFonts w:eastAsia="Arial"/>
        </w:rPr>
        <w:t> </w:t>
      </w:r>
      <w:r w:rsidR="00270186">
        <w:rPr>
          <w:rFonts w:eastAsia="Arial"/>
        </w:rPr>
        <w:t>S</w:t>
      </w:r>
      <w:r>
        <w:rPr>
          <w:rFonts w:eastAsia="Arial"/>
        </w:rPr>
        <w:t xml:space="preserve">chemas. </w:t>
      </w:r>
      <w:r w:rsidR="00BA38FF">
        <w:rPr>
          <w:rFonts w:eastAsia="Arial"/>
        </w:rPr>
        <w:t xml:space="preserve"> </w:t>
      </w:r>
      <w:r>
        <w:rPr>
          <w:rFonts w:eastAsia="Arial"/>
        </w:rPr>
        <w:t xml:space="preserve">The main revisions were related to: </w:t>
      </w:r>
    </w:p>
    <w:p w:rsidR="00B611A2" w:rsidRPr="009327EE" w:rsidRDefault="00B611A2" w:rsidP="00B611A2">
      <w:pPr>
        <w:pStyle w:val="ListParagraph"/>
        <w:numPr>
          <w:ilvl w:val="0"/>
          <w:numId w:val="7"/>
        </w:numPr>
      </w:pPr>
      <w:r w:rsidRPr="009327EE">
        <w:t>image, payment</w:t>
      </w:r>
      <w:r>
        <w:t>, paragraph and</w:t>
      </w:r>
      <w:r w:rsidRPr="009327EE">
        <w:t xml:space="preserve"> figure reference in </w:t>
      </w:r>
      <w:r>
        <w:t xml:space="preserve">the </w:t>
      </w:r>
      <w:r w:rsidRPr="009327EE">
        <w:t xml:space="preserve">common </w:t>
      </w:r>
      <w:r>
        <w:t>domain;</w:t>
      </w:r>
    </w:p>
    <w:p w:rsidR="00B611A2" w:rsidRPr="009F4BC2" w:rsidRDefault="00B611A2" w:rsidP="00B611A2">
      <w:pPr>
        <w:pStyle w:val="ListParagraph"/>
        <w:numPr>
          <w:ilvl w:val="0"/>
          <w:numId w:val="7"/>
        </w:numPr>
        <w:rPr>
          <w:lang w:val="fr-CH"/>
        </w:rPr>
      </w:pPr>
      <w:r>
        <w:rPr>
          <w:lang w:val="fr-CH"/>
        </w:rPr>
        <w:lastRenderedPageBreak/>
        <w:t>p</w:t>
      </w:r>
      <w:r w:rsidRPr="009F4BC2">
        <w:rPr>
          <w:lang w:val="fr-CH"/>
        </w:rPr>
        <w:t>atent classification,</w:t>
      </w:r>
      <w:r w:rsidRPr="00BA38FF">
        <w:t xml:space="preserve"> bibliographic</w:t>
      </w:r>
      <w:r>
        <w:rPr>
          <w:lang w:val="fr-CH"/>
        </w:rPr>
        <w:t xml:space="preserve"> data,</w:t>
      </w:r>
      <w:r w:rsidRPr="009F4BC2">
        <w:rPr>
          <w:lang w:val="fr-CH"/>
        </w:rPr>
        <w:t xml:space="preserve"> </w:t>
      </w:r>
      <w:r>
        <w:rPr>
          <w:lang w:val="fr-CH"/>
        </w:rPr>
        <w:t>p</w:t>
      </w:r>
      <w:r w:rsidRPr="009F4BC2">
        <w:rPr>
          <w:lang w:val="fr-CH"/>
        </w:rPr>
        <w:t>atent publication</w:t>
      </w:r>
      <w:r>
        <w:rPr>
          <w:lang w:val="fr-CH"/>
        </w:rPr>
        <w:t xml:space="preserve"> and patent republication</w:t>
      </w:r>
      <w:r w:rsidRPr="009327EE">
        <w:rPr>
          <w:lang w:val="fr-CH"/>
        </w:rPr>
        <w:t xml:space="preserve"> </w:t>
      </w:r>
      <w:r>
        <w:rPr>
          <w:lang w:val="fr-CH"/>
        </w:rPr>
        <w:t>in p</w:t>
      </w:r>
      <w:r w:rsidRPr="009F4BC2">
        <w:rPr>
          <w:lang w:val="fr-CH"/>
        </w:rPr>
        <w:t>atent</w:t>
      </w:r>
      <w:r>
        <w:rPr>
          <w:lang w:val="fr-CH"/>
        </w:rPr>
        <w:t xml:space="preserve"> domain;</w:t>
      </w:r>
    </w:p>
    <w:p w:rsidR="00B611A2" w:rsidRPr="009F4BC2" w:rsidRDefault="00B611A2" w:rsidP="00B611A2">
      <w:pPr>
        <w:pStyle w:val="ListParagraph"/>
        <w:numPr>
          <w:ilvl w:val="0"/>
          <w:numId w:val="7"/>
        </w:numPr>
      </w:pPr>
      <w:r>
        <w:t>m</w:t>
      </w:r>
      <w:r w:rsidRPr="009F4BC2">
        <w:t xml:space="preserve">ark category, </w:t>
      </w:r>
      <w:r>
        <w:t>c</w:t>
      </w:r>
      <w:r w:rsidRPr="009F4BC2">
        <w:t>ollective mark</w:t>
      </w:r>
      <w:r>
        <w:t xml:space="preserve"> and </w:t>
      </w:r>
      <w:r w:rsidRPr="009553AB">
        <w:rPr>
          <w:rFonts w:eastAsia="Times New Roman"/>
          <w:szCs w:val="22"/>
          <w:lang w:eastAsia="ko-KR"/>
        </w:rPr>
        <w:t>goods service classification</w:t>
      </w:r>
      <w:r w:rsidRPr="009F4BC2">
        <w:t xml:space="preserve"> </w:t>
      </w:r>
      <w:r>
        <w:t>in t</w:t>
      </w:r>
      <w:r w:rsidRPr="009F4BC2">
        <w:t xml:space="preserve">rademark </w:t>
      </w:r>
      <w:r>
        <w:t xml:space="preserve">domain; </w:t>
      </w:r>
      <w:r w:rsidR="00BA38FF">
        <w:t xml:space="preserve"> </w:t>
      </w:r>
      <w:r>
        <w:t>and</w:t>
      </w:r>
      <w:r w:rsidR="00051699">
        <w:t xml:space="preserve">  </w:t>
      </w:r>
    </w:p>
    <w:p w:rsidR="00B611A2" w:rsidRDefault="00B611A2" w:rsidP="00B611A2">
      <w:pPr>
        <w:pStyle w:val="ListParagraph"/>
        <w:numPr>
          <w:ilvl w:val="0"/>
          <w:numId w:val="7"/>
        </w:numPr>
      </w:pPr>
      <w:r>
        <w:t>Locarno classification, view angle category</w:t>
      </w:r>
      <w:r w:rsidRPr="009327EE">
        <w:t xml:space="preserve"> </w:t>
      </w:r>
      <w:r>
        <w:t>in design domain.</w:t>
      </w:r>
    </w:p>
    <w:p w:rsidR="00B611A2" w:rsidRDefault="00B611A2" w:rsidP="00B611A2"/>
    <w:p w:rsidR="00B611A2" w:rsidRDefault="00B611A2" w:rsidP="00270186">
      <w:pPr>
        <w:pStyle w:val="ONUME"/>
      </w:pPr>
      <w:r>
        <w:t>V</w:t>
      </w:r>
      <w:r w:rsidR="00270186">
        <w:t>ersion </w:t>
      </w:r>
      <w:r>
        <w:t>2.0 is published on the WIPO website at:</w:t>
      </w:r>
      <w:r w:rsidR="00BA38FF">
        <w:t xml:space="preserve"> </w:t>
      </w:r>
      <w:r>
        <w:t xml:space="preserve"> </w:t>
      </w:r>
      <w:hyperlink r:id="rId10" w:history="1">
        <w:r w:rsidRPr="00BA38FF">
          <w:rPr>
            <w:rStyle w:val="Hyperlink"/>
          </w:rPr>
          <w:t>http://www.wipo.int/standards/en/st96/v2-0</w:t>
        </w:r>
      </w:hyperlink>
      <w:r>
        <w:t>.</w:t>
      </w:r>
    </w:p>
    <w:p w:rsidR="00B611A2" w:rsidRDefault="00B611A2" w:rsidP="00B611A2">
      <w:pPr>
        <w:pStyle w:val="Heading3"/>
      </w:pPr>
      <w:r>
        <w:t>Version 2.1</w:t>
      </w:r>
    </w:p>
    <w:p w:rsidR="00B611A2" w:rsidRDefault="00B611A2" w:rsidP="00270186">
      <w:pPr>
        <w:pStyle w:val="ONUME"/>
      </w:pPr>
      <w:r>
        <w:t>Version</w:t>
      </w:r>
      <w:r w:rsidR="00270186">
        <w:t> </w:t>
      </w:r>
      <w:r>
        <w:t>2.1 was released to correct some minor errors and add new components to the ST.96</w:t>
      </w:r>
      <w:r w:rsidR="00270186">
        <w:t> </w:t>
      </w:r>
      <w:r>
        <w:t>XML Schema (Annex</w:t>
      </w:r>
      <w:r w:rsidR="00270186">
        <w:t> </w:t>
      </w:r>
      <w:r>
        <w:t>III), but other parts of ST.96, including the main body, were also versioned up to</w:t>
      </w:r>
      <w:r w:rsidR="00270186">
        <w:t> </w:t>
      </w:r>
      <w:r>
        <w:t xml:space="preserve">2.1 to ensure they were aligned with each other. </w:t>
      </w:r>
      <w:r w:rsidR="00BA38FF">
        <w:t xml:space="preserve"> </w:t>
      </w:r>
      <w:r>
        <w:t>The changes introduced in version</w:t>
      </w:r>
      <w:r w:rsidR="00270186">
        <w:t> </w:t>
      </w:r>
      <w:r>
        <w:t xml:space="preserve">2.1 included: </w:t>
      </w:r>
    </w:p>
    <w:p w:rsidR="00B611A2" w:rsidRPr="001C2428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1C2428">
        <w:rPr>
          <w:szCs w:val="22"/>
        </w:rPr>
        <w:t xml:space="preserve">update some paragraph related components, e.g. com:SmallCapital, </w:t>
      </w:r>
      <w:r w:rsidRPr="00215539">
        <w:rPr>
          <w:szCs w:val="22"/>
        </w:rPr>
        <w:t>com:Sub and com:Sup</w:t>
      </w:r>
      <w:r>
        <w:rPr>
          <w:szCs w:val="22"/>
        </w:rPr>
        <w:t>;</w:t>
      </w:r>
    </w:p>
    <w:p w:rsidR="00B611A2" w:rsidRPr="001C2428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1C2428">
        <w:rPr>
          <w:szCs w:val="22"/>
        </w:rPr>
        <w:t>add new enumeration value “Pt” (Points) to com:MeasureUnitCodeType;</w:t>
      </w:r>
    </w:p>
    <w:p w:rsidR="00B611A2" w:rsidRPr="001C2428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1C2428">
        <w:rPr>
          <w:szCs w:val="22"/>
        </w:rPr>
        <w:t xml:space="preserve">add com:PublicationContact to some Trademark components, e.g. tmk:ApplicantType; </w:t>
      </w:r>
      <w:r w:rsidR="00270186" w:rsidRPr="001C2428">
        <w:rPr>
          <w:szCs w:val="22"/>
        </w:rPr>
        <w:t xml:space="preserve"> </w:t>
      </w:r>
      <w:r w:rsidRPr="001C2428">
        <w:rPr>
          <w:szCs w:val="22"/>
        </w:rPr>
        <w:t>and</w:t>
      </w:r>
    </w:p>
    <w:p w:rsidR="00B611A2" w:rsidRPr="001C2428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1C2428">
        <w:rPr>
          <w:szCs w:val="22"/>
        </w:rPr>
        <w:t>add new enumeration value, “Breeder” to existing component com:RoleCategoryType.</w:t>
      </w:r>
    </w:p>
    <w:p w:rsidR="00B611A2" w:rsidRDefault="00B611A2" w:rsidP="00270186">
      <w:pPr>
        <w:pStyle w:val="ONUME"/>
      </w:pPr>
      <w:r w:rsidRPr="00270186">
        <w:rPr>
          <w:rStyle w:val="ONUMEChar"/>
        </w:rPr>
        <w:t xml:space="preserve">Version 2.1 is the latest version at the time of preparing this document and is published on the </w:t>
      </w:r>
      <w:r>
        <w:t>WIPO website at:</w:t>
      </w:r>
      <w:r w:rsidR="00BA38FF">
        <w:t xml:space="preserve"> </w:t>
      </w:r>
      <w:r>
        <w:t xml:space="preserve"> </w:t>
      </w:r>
      <w:hyperlink r:id="rId11" w:history="1">
        <w:r w:rsidRPr="00BA38FF">
          <w:rPr>
            <w:rStyle w:val="Hyperlink"/>
          </w:rPr>
          <w:t>http://www.wipo.int/standards/en/part_03_standards.html</w:t>
        </w:r>
      </w:hyperlink>
      <w:r>
        <w:t>.</w:t>
      </w:r>
    </w:p>
    <w:p w:rsidR="00B611A2" w:rsidRDefault="00BA38FF" w:rsidP="00B611A2">
      <w:pPr>
        <w:pStyle w:val="Heading2"/>
      </w:pPr>
      <w:r>
        <w:rPr>
          <w:caps w:val="0"/>
        </w:rPr>
        <w:t>OTHER ACTIVITIES OF XML4IP TASK FORCE</w:t>
      </w:r>
    </w:p>
    <w:p w:rsidR="00B611A2" w:rsidRPr="001970A3" w:rsidRDefault="00B611A2" w:rsidP="00270186">
      <w:pPr>
        <w:pStyle w:val="ONUME"/>
      </w:pPr>
      <w:r w:rsidRPr="001970A3">
        <w:t>After the meeting of the CWS in May</w:t>
      </w:r>
      <w:r w:rsidR="00270186">
        <w:t> </w:t>
      </w:r>
      <w:r w:rsidRPr="001970A3">
        <w:t>2014, four</w:t>
      </w:r>
      <w:r w:rsidR="00270186">
        <w:t> </w:t>
      </w:r>
      <w:r w:rsidRPr="001970A3">
        <w:t>XML4IP</w:t>
      </w:r>
      <w:r w:rsidR="00270186">
        <w:t> </w:t>
      </w:r>
      <w:r w:rsidRPr="001970A3">
        <w:t>Task</w:t>
      </w:r>
      <w:r w:rsidR="00270186">
        <w:t> </w:t>
      </w:r>
      <w:r w:rsidRPr="001970A3">
        <w:t>Force meetings took place with specific objectives:</w:t>
      </w:r>
    </w:p>
    <w:p w:rsidR="00B611A2" w:rsidRPr="00270186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270186">
        <w:rPr>
          <w:szCs w:val="22"/>
        </w:rPr>
        <w:t>the meeting, in Alexandria, United States of America (Oct</w:t>
      </w:r>
      <w:r w:rsidR="00270186">
        <w:rPr>
          <w:szCs w:val="22"/>
        </w:rPr>
        <w:t>ober </w:t>
      </w:r>
      <w:r w:rsidRPr="00270186">
        <w:rPr>
          <w:szCs w:val="22"/>
        </w:rPr>
        <w:t xml:space="preserve">2014), was mainly to </w:t>
      </w:r>
      <w:r w:rsidRPr="001C2428">
        <w:rPr>
          <w:szCs w:val="22"/>
        </w:rPr>
        <w:t>develop XML</w:t>
      </w:r>
      <w:r w:rsidR="00270186" w:rsidRPr="001C2428">
        <w:rPr>
          <w:szCs w:val="22"/>
        </w:rPr>
        <w:t> S</w:t>
      </w:r>
      <w:r w:rsidRPr="001C2428">
        <w:rPr>
          <w:szCs w:val="22"/>
        </w:rPr>
        <w:t>chema for trademarks, in particular, for Madrid</w:t>
      </w:r>
      <w:r w:rsidR="00270186" w:rsidRPr="001C2428">
        <w:rPr>
          <w:szCs w:val="22"/>
        </w:rPr>
        <w:t> </w:t>
      </w:r>
      <w:r w:rsidRPr="001C2428">
        <w:rPr>
          <w:szCs w:val="22"/>
        </w:rPr>
        <w:t>System electronic communication;</w:t>
      </w:r>
    </w:p>
    <w:p w:rsidR="00B611A2" w:rsidRPr="00270186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270186">
        <w:rPr>
          <w:szCs w:val="22"/>
        </w:rPr>
        <w:t>the meeting in London, United Kingdom (Nov</w:t>
      </w:r>
      <w:r w:rsidR="00270186">
        <w:rPr>
          <w:szCs w:val="22"/>
        </w:rPr>
        <w:t>ember </w:t>
      </w:r>
      <w:r w:rsidRPr="00270186">
        <w:rPr>
          <w:szCs w:val="22"/>
        </w:rPr>
        <w:t>2014), was mainly to prepare the final draft of two pending Annexes</w:t>
      </w:r>
      <w:r w:rsidR="00270186">
        <w:rPr>
          <w:szCs w:val="22"/>
        </w:rPr>
        <w:t> </w:t>
      </w:r>
      <w:r w:rsidRPr="00270186">
        <w:rPr>
          <w:szCs w:val="22"/>
        </w:rPr>
        <w:t>V and</w:t>
      </w:r>
      <w:r w:rsidR="00270186">
        <w:rPr>
          <w:szCs w:val="22"/>
        </w:rPr>
        <w:t> </w:t>
      </w:r>
      <w:r w:rsidRPr="00270186">
        <w:rPr>
          <w:szCs w:val="22"/>
        </w:rPr>
        <w:t>VI,</w:t>
      </w:r>
      <w:r w:rsidR="00270186">
        <w:rPr>
          <w:szCs w:val="22"/>
        </w:rPr>
        <w:t xml:space="preserve"> and to develop version </w:t>
      </w:r>
      <w:r w:rsidRPr="00270186">
        <w:rPr>
          <w:szCs w:val="22"/>
        </w:rPr>
        <w:t>2.0;</w:t>
      </w:r>
    </w:p>
    <w:p w:rsidR="00B611A2" w:rsidRPr="00270186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270186">
        <w:rPr>
          <w:szCs w:val="22"/>
        </w:rPr>
        <w:t>the meeting in Geneva, Switzerland</w:t>
      </w:r>
      <w:r w:rsidR="00270186">
        <w:rPr>
          <w:szCs w:val="22"/>
        </w:rPr>
        <w:t xml:space="preserve"> (June </w:t>
      </w:r>
      <w:r w:rsidRPr="00270186">
        <w:rPr>
          <w:szCs w:val="22"/>
        </w:rPr>
        <w:t>2015), was mainly to finalize Annexes</w:t>
      </w:r>
      <w:r w:rsidR="00270186">
        <w:rPr>
          <w:szCs w:val="22"/>
        </w:rPr>
        <w:t> </w:t>
      </w:r>
      <w:r w:rsidRPr="00270186">
        <w:rPr>
          <w:szCs w:val="22"/>
        </w:rPr>
        <w:t>V and</w:t>
      </w:r>
      <w:r w:rsidR="00270186">
        <w:rPr>
          <w:szCs w:val="22"/>
        </w:rPr>
        <w:t> </w:t>
      </w:r>
      <w:r w:rsidRPr="00270186">
        <w:rPr>
          <w:szCs w:val="22"/>
        </w:rPr>
        <w:t xml:space="preserve">VI; </w:t>
      </w:r>
      <w:r w:rsidR="00270186">
        <w:rPr>
          <w:szCs w:val="22"/>
        </w:rPr>
        <w:t xml:space="preserve"> </w:t>
      </w:r>
      <w:r w:rsidRPr="00270186">
        <w:rPr>
          <w:szCs w:val="22"/>
        </w:rPr>
        <w:t xml:space="preserve">and </w:t>
      </w:r>
    </w:p>
    <w:p w:rsidR="00B611A2" w:rsidRDefault="00B611A2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270186">
        <w:rPr>
          <w:szCs w:val="22"/>
        </w:rPr>
        <w:t>the meeting in Alexandria, United States of America (Oct</w:t>
      </w:r>
      <w:r w:rsidR="00270186">
        <w:rPr>
          <w:szCs w:val="22"/>
        </w:rPr>
        <w:t>ober </w:t>
      </w:r>
      <w:r w:rsidRPr="00270186">
        <w:rPr>
          <w:szCs w:val="22"/>
        </w:rPr>
        <w:t>2015), was mainly to prepare draft schema components for Madrid System communication and Hague</w:t>
      </w:r>
      <w:r w:rsidR="00270186">
        <w:rPr>
          <w:szCs w:val="22"/>
        </w:rPr>
        <w:t> </w:t>
      </w:r>
      <w:r w:rsidRPr="00270186">
        <w:rPr>
          <w:szCs w:val="22"/>
        </w:rPr>
        <w:t>System communication.</w:t>
      </w:r>
    </w:p>
    <w:p w:rsidR="00B611A2" w:rsidRDefault="00B611A2" w:rsidP="0034474C">
      <w:pPr>
        <w:pStyle w:val="ONUME"/>
      </w:pPr>
      <w:r>
        <w:t>Another important activity was to share each Office’s implementation plan and experience of ST.96 with other Offices at the meeting in person and through the Task Force e-forum.  This kind of collaboration is very useful to help each other to implement Standard</w:t>
      </w:r>
      <w:r w:rsidR="0034474C">
        <w:t> </w:t>
      </w:r>
      <w:r>
        <w:t>ST.96 and to facilitate data exchange between Offices.</w:t>
      </w:r>
    </w:p>
    <w:p w:rsidR="0034474C" w:rsidRPr="00B933FC" w:rsidRDefault="00B611A2" w:rsidP="00B933FC">
      <w:pPr>
        <w:pStyle w:val="ONUME"/>
        <w:rPr>
          <w:bCs/>
          <w:iCs/>
          <w:caps/>
          <w:szCs w:val="28"/>
        </w:rPr>
      </w:pPr>
      <w:r>
        <w:t>In order to address specific issues or requests, the XML4IP</w:t>
      </w:r>
      <w:r w:rsidR="0034474C">
        <w:t> </w:t>
      </w:r>
      <w:r>
        <w:t>Task</w:t>
      </w:r>
      <w:r w:rsidR="0034474C">
        <w:t> </w:t>
      </w:r>
      <w:r>
        <w:t>Force uses its Issue Register and, at the time of writing this document, 585</w:t>
      </w:r>
      <w:r w:rsidR="0034474C">
        <w:t> </w:t>
      </w:r>
      <w:r>
        <w:t xml:space="preserve">issues have been registered. </w:t>
      </w:r>
      <w:r w:rsidR="00BA38FF">
        <w:t xml:space="preserve"> </w:t>
      </w:r>
      <w:r>
        <w:t>Many of these have been closed, but around</w:t>
      </w:r>
      <w:r w:rsidR="00FE4A4F">
        <w:t xml:space="preserve"> </w:t>
      </w:r>
      <w:r>
        <w:t>40</w:t>
      </w:r>
      <w:r w:rsidR="00FE4A4F">
        <w:t> </w:t>
      </w:r>
      <w:r>
        <w:t>issues are still open.</w:t>
      </w:r>
      <w:bookmarkStart w:id="4" w:name="_GoBack"/>
      <w:bookmarkEnd w:id="4"/>
    </w:p>
    <w:p w:rsidR="00B611A2" w:rsidRDefault="00BA38FF" w:rsidP="00B611A2">
      <w:pPr>
        <w:pStyle w:val="Heading2"/>
      </w:pPr>
      <w:r>
        <w:rPr>
          <w:caps w:val="0"/>
        </w:rPr>
        <w:lastRenderedPageBreak/>
        <w:t>WORK PLAN</w:t>
      </w:r>
    </w:p>
    <w:p w:rsidR="00B611A2" w:rsidRDefault="00B611A2" w:rsidP="0034474C">
      <w:pPr>
        <w:pStyle w:val="ONUME"/>
      </w:pPr>
      <w:r>
        <w:t>The XML4IP</w:t>
      </w:r>
      <w:r w:rsidR="0034474C">
        <w:t> Task </w:t>
      </w:r>
      <w:r>
        <w:t>Force received requests to extend WIPO</w:t>
      </w:r>
      <w:r w:rsidR="0034474C">
        <w:t> Standard </w:t>
      </w:r>
      <w:r>
        <w:t>ST.96 to meet additional business requirements.</w:t>
      </w:r>
      <w:r w:rsidR="00BA38FF">
        <w:t xml:space="preserve"> </w:t>
      </w:r>
      <w:r>
        <w:t xml:space="preserve"> Many of them have already been addressed, but there are still some pending items shown below. </w:t>
      </w:r>
    </w:p>
    <w:p w:rsidR="00B611A2" w:rsidRPr="00CF3855" w:rsidRDefault="00B611A2" w:rsidP="0034474C">
      <w:pPr>
        <w:pStyle w:val="Heading3"/>
      </w:pPr>
      <w:r w:rsidRPr="00CF3855">
        <w:t>Common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</w:rPr>
        <w:t>Package/Transaction for o</w:t>
      </w:r>
      <w:r w:rsidRPr="00A06A88">
        <w:rPr>
          <w:szCs w:val="22"/>
        </w:rPr>
        <w:t xml:space="preserve">nline </w:t>
      </w:r>
      <w:r>
        <w:rPr>
          <w:szCs w:val="22"/>
        </w:rPr>
        <w:t>f</w:t>
      </w:r>
      <w:r w:rsidRPr="00A06A88">
        <w:rPr>
          <w:szCs w:val="22"/>
        </w:rPr>
        <w:t xml:space="preserve">iling </w:t>
      </w:r>
      <w:r>
        <w:rPr>
          <w:szCs w:val="22"/>
        </w:rPr>
        <w:t>and r</w:t>
      </w:r>
      <w:r w:rsidRPr="00A06A88">
        <w:rPr>
          <w:szCs w:val="22"/>
        </w:rPr>
        <w:t>enewal for one-stop shopping</w:t>
      </w:r>
    </w:p>
    <w:p w:rsidR="00B611A2" w:rsidRPr="00CF3855" w:rsidRDefault="00B611A2" w:rsidP="0034474C">
      <w:pPr>
        <w:pStyle w:val="Heading3"/>
      </w:pPr>
      <w:r w:rsidRPr="00CF3855">
        <w:t>Patent domain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>Search report/ Written opinion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>Bibliographic</w:t>
      </w:r>
      <w:r>
        <w:rPr>
          <w:szCs w:val="22"/>
        </w:rPr>
        <w:t xml:space="preserve"> da</w:t>
      </w:r>
      <w:r w:rsidRPr="00A06A88">
        <w:rPr>
          <w:szCs w:val="22"/>
        </w:rPr>
        <w:t>ta</w:t>
      </w:r>
      <w:r>
        <w:rPr>
          <w:szCs w:val="22"/>
        </w:rPr>
        <w:t xml:space="preserve"> for Supplementary Protection Certificate (SPC)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 xml:space="preserve">Patent </w:t>
      </w:r>
      <w:r>
        <w:rPr>
          <w:szCs w:val="22"/>
        </w:rPr>
        <w:t>r</w:t>
      </w:r>
      <w:r w:rsidRPr="00A06A88">
        <w:rPr>
          <w:szCs w:val="22"/>
        </w:rPr>
        <w:t>enewal</w:t>
      </w:r>
    </w:p>
    <w:p w:rsidR="00B611A2" w:rsidRPr="003E5FBB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E5FBB">
        <w:rPr>
          <w:szCs w:val="22"/>
        </w:rPr>
        <w:t>Priority document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4E2737">
        <w:rPr>
          <w:szCs w:val="22"/>
        </w:rPr>
        <w:t xml:space="preserve">Legal </w:t>
      </w:r>
      <w:r>
        <w:rPr>
          <w:szCs w:val="22"/>
        </w:rPr>
        <w:t>s</w:t>
      </w:r>
      <w:r w:rsidRPr="00A06A88">
        <w:rPr>
          <w:szCs w:val="22"/>
        </w:rPr>
        <w:t xml:space="preserve">tatus </w:t>
      </w:r>
      <w:r>
        <w:rPr>
          <w:szCs w:val="22"/>
        </w:rPr>
        <w:t>d</w:t>
      </w:r>
      <w:r w:rsidRPr="00A06A88">
        <w:rPr>
          <w:szCs w:val="22"/>
        </w:rPr>
        <w:t>ata</w:t>
      </w:r>
    </w:p>
    <w:p w:rsidR="00B611A2" w:rsidRPr="003E5FBB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E5FBB">
        <w:rPr>
          <w:szCs w:val="22"/>
        </w:rPr>
        <w:t xml:space="preserve">PCT Forms </w:t>
      </w:r>
    </w:p>
    <w:p w:rsidR="00B611A2" w:rsidRPr="004E2737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4E2737">
        <w:rPr>
          <w:szCs w:val="22"/>
        </w:rPr>
        <w:t>Transaction</w:t>
      </w:r>
    </w:p>
    <w:p w:rsidR="00B611A2" w:rsidRPr="004E2737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4E2737">
        <w:rPr>
          <w:szCs w:val="22"/>
        </w:rPr>
        <w:t>Amendment</w:t>
      </w:r>
    </w:p>
    <w:p w:rsidR="00B611A2" w:rsidRPr="00CF3855" w:rsidRDefault="00B611A2" w:rsidP="0034474C">
      <w:pPr>
        <w:pStyle w:val="Heading3"/>
      </w:pPr>
      <w:r w:rsidRPr="00CF3855">
        <w:t>Trademark domain</w:t>
      </w:r>
    </w:p>
    <w:p w:rsidR="00B611A2" w:rsidRPr="0034474C" w:rsidRDefault="00B611A2" w:rsidP="004A0A4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4474C">
        <w:rPr>
          <w:szCs w:val="22"/>
        </w:rPr>
        <w:t>Madrid</w:t>
      </w:r>
      <w:r w:rsidR="004A0A4E">
        <w:rPr>
          <w:szCs w:val="22"/>
        </w:rPr>
        <w:t> </w:t>
      </w:r>
      <w:r w:rsidRPr="0034474C">
        <w:rPr>
          <w:szCs w:val="22"/>
        </w:rPr>
        <w:t>System electronic communication</w:t>
      </w:r>
    </w:p>
    <w:p w:rsidR="00B611A2" w:rsidRPr="00CF3855" w:rsidRDefault="00B611A2" w:rsidP="0034474C">
      <w:pPr>
        <w:pStyle w:val="Heading3"/>
        <w:rPr>
          <w:shd w:val="clear" w:color="auto" w:fill="FFFFFF"/>
        </w:rPr>
      </w:pPr>
      <w:r w:rsidRPr="00CF3855">
        <w:rPr>
          <w:shd w:val="clear" w:color="auto" w:fill="FFFFFF"/>
        </w:rPr>
        <w:t>Design domain</w:t>
      </w:r>
    </w:p>
    <w:p w:rsidR="00B611A2" w:rsidRPr="0034474C" w:rsidRDefault="00B611A2" w:rsidP="004A0A4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4474C">
        <w:rPr>
          <w:szCs w:val="22"/>
        </w:rPr>
        <w:t>Hague</w:t>
      </w:r>
      <w:r w:rsidR="004A0A4E">
        <w:rPr>
          <w:szCs w:val="22"/>
        </w:rPr>
        <w:t> </w:t>
      </w:r>
      <w:r w:rsidRPr="0034474C">
        <w:rPr>
          <w:szCs w:val="22"/>
        </w:rPr>
        <w:t>System electronic communication</w:t>
      </w:r>
    </w:p>
    <w:p w:rsidR="00B611A2" w:rsidRPr="0034474C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4474C">
        <w:rPr>
          <w:szCs w:val="22"/>
        </w:rPr>
        <w:t>DesignBibliographicData</w:t>
      </w:r>
    </w:p>
    <w:p w:rsidR="00B611A2" w:rsidRDefault="00B611A2" w:rsidP="004A0A4E">
      <w:pPr>
        <w:pStyle w:val="ONUME"/>
      </w:pPr>
      <w:r>
        <w:t>The Task</w:t>
      </w:r>
      <w:r w:rsidR="004A0A4E">
        <w:t> </w:t>
      </w:r>
      <w:r>
        <w:t>Force tentatively agreed to include the following items in the next version of ST.96</w:t>
      </w:r>
      <w:r w:rsidR="004A0A4E">
        <w:t> </w:t>
      </w:r>
      <w:r>
        <w:t>XML</w:t>
      </w:r>
      <w:r w:rsidR="004A0A4E">
        <w:t> </w:t>
      </w:r>
      <w:r>
        <w:t>Schema.</w:t>
      </w:r>
    </w:p>
    <w:p w:rsidR="00B611A2" w:rsidRPr="0034474C" w:rsidRDefault="00B611A2" w:rsidP="004A0A4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4474C">
        <w:rPr>
          <w:szCs w:val="22"/>
        </w:rPr>
        <w:t>Madrid</w:t>
      </w:r>
      <w:r w:rsidR="004A0A4E">
        <w:rPr>
          <w:szCs w:val="22"/>
        </w:rPr>
        <w:t> </w:t>
      </w:r>
      <w:r w:rsidRPr="0034474C">
        <w:rPr>
          <w:szCs w:val="22"/>
        </w:rPr>
        <w:t>System electronic communication</w:t>
      </w:r>
    </w:p>
    <w:p w:rsidR="00B611A2" w:rsidRPr="0034474C" w:rsidRDefault="004A0A4E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</w:rPr>
        <w:t>Hague </w:t>
      </w:r>
      <w:r w:rsidR="00B611A2" w:rsidRPr="0034474C">
        <w:rPr>
          <w:szCs w:val="22"/>
        </w:rPr>
        <w:t>System electronic communication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>Bibliographic</w:t>
      </w:r>
      <w:r>
        <w:rPr>
          <w:szCs w:val="22"/>
        </w:rPr>
        <w:t xml:space="preserve"> da</w:t>
      </w:r>
      <w:r w:rsidRPr="00A06A88">
        <w:rPr>
          <w:szCs w:val="22"/>
        </w:rPr>
        <w:t>ta</w:t>
      </w:r>
      <w:r>
        <w:rPr>
          <w:szCs w:val="22"/>
        </w:rPr>
        <w:t xml:space="preserve"> for Supplementary Protection Certificate (SPC)</w:t>
      </w:r>
    </w:p>
    <w:p w:rsidR="00B611A2" w:rsidRPr="00A06A88" w:rsidRDefault="00B611A2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>Search report/ Written opinion</w:t>
      </w:r>
    </w:p>
    <w:p w:rsidR="00B611A2" w:rsidRPr="00F7083D" w:rsidRDefault="00B611A2" w:rsidP="004A0A4E">
      <w:pPr>
        <w:pStyle w:val="ONUME"/>
      </w:pPr>
      <w:r>
        <w:t>In order to prepare the next version of ST.96</w:t>
      </w:r>
      <w:r w:rsidR="004A0A4E">
        <w:t> </w:t>
      </w:r>
      <w:r>
        <w:t>XML Schema, the XML4IP</w:t>
      </w:r>
      <w:r w:rsidR="004A0A4E">
        <w:t> </w:t>
      </w:r>
      <w:r>
        <w:t>Task</w:t>
      </w:r>
      <w:r w:rsidR="004A0A4E">
        <w:t> </w:t>
      </w:r>
      <w:r>
        <w:t>Force plans to organize a face-to-face meeting in</w:t>
      </w:r>
      <w:r w:rsidR="004A0A4E">
        <w:t> </w:t>
      </w:r>
      <w:r>
        <w:t xml:space="preserve">2016. </w:t>
      </w:r>
    </w:p>
    <w:p w:rsidR="00B611A2" w:rsidRPr="0034474C" w:rsidRDefault="0034474C" w:rsidP="0034474C">
      <w:pPr>
        <w:pStyle w:val="ONUME"/>
        <w:numPr>
          <w:ilvl w:val="0"/>
          <w:numId w:val="0"/>
        </w:numPr>
        <w:ind w:left="5533"/>
        <w:rPr>
          <w:i/>
        </w:rPr>
      </w:pPr>
      <w:r>
        <w:rPr>
          <w:i/>
        </w:rPr>
        <w:t>14.</w:t>
      </w:r>
      <w:r w:rsidR="00B611A2" w:rsidRPr="0034474C">
        <w:rPr>
          <w:i/>
        </w:rPr>
        <w:tab/>
        <w:t>The CWS is invited to:</w:t>
      </w:r>
    </w:p>
    <w:p w:rsidR="00B611A2" w:rsidRDefault="00B611A2" w:rsidP="0034474C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(a)</w:t>
      </w:r>
      <w:r>
        <w:rPr>
          <w:i/>
        </w:rPr>
        <w:tab/>
      </w:r>
      <w:r w:rsidRPr="00F7083D">
        <w:rPr>
          <w:i/>
        </w:rPr>
        <w:t>note the re</w:t>
      </w:r>
      <w:r w:rsidR="0034474C">
        <w:rPr>
          <w:i/>
        </w:rPr>
        <w:t>sults of the work of the XML4IP </w:t>
      </w:r>
      <w:r w:rsidRPr="00F7083D">
        <w:rPr>
          <w:i/>
        </w:rPr>
        <w:t>Task</w:t>
      </w:r>
      <w:r w:rsidR="0034474C">
        <w:rPr>
          <w:i/>
        </w:rPr>
        <w:t> </w:t>
      </w:r>
      <w:r w:rsidRPr="00F7083D">
        <w:rPr>
          <w:i/>
        </w:rPr>
        <w:t>Force and the report of the Task</w:t>
      </w:r>
      <w:r w:rsidR="0034474C">
        <w:rPr>
          <w:i/>
        </w:rPr>
        <w:t> </w:t>
      </w:r>
      <w:r w:rsidRPr="00F7083D">
        <w:rPr>
          <w:i/>
        </w:rPr>
        <w:t>Force leader, as set out in this document</w:t>
      </w:r>
      <w:r>
        <w:rPr>
          <w:i/>
        </w:rPr>
        <w:t>;</w:t>
      </w:r>
      <w:r w:rsidR="0034474C">
        <w:rPr>
          <w:i/>
        </w:rPr>
        <w:t xml:space="preserve"> </w:t>
      </w:r>
      <w:r>
        <w:rPr>
          <w:i/>
        </w:rPr>
        <w:t xml:space="preserve"> and </w:t>
      </w:r>
    </w:p>
    <w:p w:rsidR="00B611A2" w:rsidRPr="00F7083D" w:rsidRDefault="00B611A2" w:rsidP="0034474C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lastRenderedPageBreak/>
        <w:tab/>
        <w:t>(b)</w:t>
      </w:r>
      <w:r>
        <w:rPr>
          <w:i/>
        </w:rPr>
        <w:tab/>
        <w:t xml:space="preserve">note the work plan of the </w:t>
      </w:r>
      <w:r w:rsidR="0034474C">
        <w:rPr>
          <w:i/>
        </w:rPr>
        <w:t>XML4IP Task </w:t>
      </w:r>
      <w:r>
        <w:rPr>
          <w:i/>
        </w:rPr>
        <w:t>Force referred to in paragraphs</w:t>
      </w:r>
      <w:r w:rsidR="0034474C">
        <w:rPr>
          <w:i/>
        </w:rPr>
        <w:t> </w:t>
      </w:r>
      <w:r>
        <w:rPr>
          <w:i/>
        </w:rPr>
        <w:t>11</w:t>
      </w:r>
      <w:r w:rsidR="0034474C">
        <w:rPr>
          <w:i/>
        </w:rPr>
        <w:t xml:space="preserve"> and </w:t>
      </w:r>
      <w:r>
        <w:rPr>
          <w:i/>
        </w:rPr>
        <w:t>13, above</w:t>
      </w:r>
      <w:r w:rsidRPr="00F7083D">
        <w:rPr>
          <w:i/>
        </w:rPr>
        <w:t>.</w:t>
      </w:r>
    </w:p>
    <w:p w:rsidR="00B611A2" w:rsidRPr="00D65FC4" w:rsidRDefault="00B611A2" w:rsidP="00B611A2">
      <w:pPr>
        <w:pStyle w:val="DecisionInvitingPara"/>
        <w:spacing w:line="360" w:lineRule="auto"/>
        <w:rPr>
          <w:sz w:val="22"/>
          <w:szCs w:val="22"/>
        </w:rPr>
      </w:pPr>
    </w:p>
    <w:p w:rsidR="008B2CC1" w:rsidRPr="003845C1" w:rsidRDefault="00B611A2" w:rsidP="0034474C">
      <w:pPr>
        <w:pStyle w:val="Endofdocument-Annex"/>
        <w:rPr>
          <w:caps/>
          <w:sz w:val="24"/>
        </w:rPr>
      </w:pPr>
      <w:r w:rsidRPr="00D65FC4">
        <w:t>[End of document]</w:t>
      </w:r>
    </w:p>
    <w:sectPr w:rsidR="008B2CC1" w:rsidRPr="003845C1" w:rsidSect="00A03DF8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A2" w:rsidRDefault="00B611A2">
      <w:r>
        <w:separator/>
      </w:r>
    </w:p>
  </w:endnote>
  <w:endnote w:type="continuationSeparator" w:id="0">
    <w:p w:rsidR="00B611A2" w:rsidRDefault="00B611A2" w:rsidP="003B38C1">
      <w:r>
        <w:separator/>
      </w:r>
    </w:p>
    <w:p w:rsidR="00B611A2" w:rsidRPr="003B38C1" w:rsidRDefault="00B611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11A2" w:rsidRPr="003B38C1" w:rsidRDefault="00B611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A2" w:rsidRDefault="00B611A2">
      <w:r>
        <w:separator/>
      </w:r>
    </w:p>
  </w:footnote>
  <w:footnote w:type="continuationSeparator" w:id="0">
    <w:p w:rsidR="00B611A2" w:rsidRDefault="00B611A2" w:rsidP="008B60B2">
      <w:r>
        <w:separator/>
      </w:r>
    </w:p>
    <w:p w:rsidR="00B611A2" w:rsidRPr="00ED77FB" w:rsidRDefault="00B611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11A2" w:rsidRPr="00ED77FB" w:rsidRDefault="00B611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5" w:name="Code2"/>
    <w:bookmarkEnd w:id="5"/>
    <w:r>
      <w:t>CWS/4</w:t>
    </w:r>
    <w:r w:rsidR="00B611A2">
      <w:t>BIS</w:t>
    </w:r>
    <w:r>
      <w:t>/</w:t>
    </w:r>
    <w:r w:rsidR="00B611A2">
      <w:t>4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933FC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412BBE" w:rsidRDefault="00412BB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43CAA"/>
    <w:rsid w:val="00051699"/>
    <w:rsid w:val="00075432"/>
    <w:rsid w:val="000968ED"/>
    <w:rsid w:val="000F5E56"/>
    <w:rsid w:val="001362EE"/>
    <w:rsid w:val="001832A6"/>
    <w:rsid w:val="001C2428"/>
    <w:rsid w:val="002634C4"/>
    <w:rsid w:val="00270186"/>
    <w:rsid w:val="002928D3"/>
    <w:rsid w:val="002F1FE6"/>
    <w:rsid w:val="002F39A3"/>
    <w:rsid w:val="002F4E68"/>
    <w:rsid w:val="00312F7F"/>
    <w:rsid w:val="00342A15"/>
    <w:rsid w:val="0034474C"/>
    <w:rsid w:val="00361450"/>
    <w:rsid w:val="003673CF"/>
    <w:rsid w:val="003845C1"/>
    <w:rsid w:val="00394B38"/>
    <w:rsid w:val="003A6F89"/>
    <w:rsid w:val="003B38C1"/>
    <w:rsid w:val="00412BBE"/>
    <w:rsid w:val="00423E3E"/>
    <w:rsid w:val="00427AF4"/>
    <w:rsid w:val="004647DA"/>
    <w:rsid w:val="00474062"/>
    <w:rsid w:val="00477D6B"/>
    <w:rsid w:val="004A0A4E"/>
    <w:rsid w:val="005019FF"/>
    <w:rsid w:val="00504CCF"/>
    <w:rsid w:val="0053057A"/>
    <w:rsid w:val="00560A29"/>
    <w:rsid w:val="005C6649"/>
    <w:rsid w:val="00605827"/>
    <w:rsid w:val="00646050"/>
    <w:rsid w:val="00662341"/>
    <w:rsid w:val="006713CA"/>
    <w:rsid w:val="00676C5C"/>
    <w:rsid w:val="007D1613"/>
    <w:rsid w:val="007D2BD6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3DF8"/>
    <w:rsid w:val="00A42DAF"/>
    <w:rsid w:val="00A45BD8"/>
    <w:rsid w:val="00A869B7"/>
    <w:rsid w:val="00A9671E"/>
    <w:rsid w:val="00AA3340"/>
    <w:rsid w:val="00AC205C"/>
    <w:rsid w:val="00AF0A6B"/>
    <w:rsid w:val="00B05A69"/>
    <w:rsid w:val="00B33D93"/>
    <w:rsid w:val="00B611A2"/>
    <w:rsid w:val="00B933FC"/>
    <w:rsid w:val="00B9734B"/>
    <w:rsid w:val="00BA38FF"/>
    <w:rsid w:val="00C11BFE"/>
    <w:rsid w:val="00D45252"/>
    <w:rsid w:val="00D71B4D"/>
    <w:rsid w:val="00D93D55"/>
    <w:rsid w:val="00E335FE"/>
    <w:rsid w:val="00E84598"/>
    <w:rsid w:val="00EC4E49"/>
    <w:rsid w:val="00ED77FB"/>
    <w:rsid w:val="00EE45FA"/>
    <w:rsid w:val="00F66152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en/part_03_standard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standards/en/st96/v2-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Ebis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79F0-E68A-4DFC-877B-F10E2EE7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Ebis_doc</Template>
  <TotalTime>59</TotalTime>
  <Pages>4</Pages>
  <Words>815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CWS/4BIS/4 (in English)</vt:lpstr>
    </vt:vector>
  </TitlesOfParts>
  <Company>WIPO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CWS/4BIS/4 (in English)</dc:title>
  <dc:subject>Status report on the preparation of annexes V and VI, and the revision of WIPO Standard ST.96</dc:subject>
  <dc:creator>WIPO</dc:creator>
  <cp:keywords>CWS</cp:keywords>
  <cp:lastModifiedBy>RODRIGUEZ Geraldine</cp:lastModifiedBy>
  <cp:revision>13</cp:revision>
  <cp:lastPrinted>2016-02-11T10:43:00Z</cp:lastPrinted>
  <dcterms:created xsi:type="dcterms:W3CDTF">2016-02-11T09:42:00Z</dcterms:created>
  <dcterms:modified xsi:type="dcterms:W3CDTF">2016-02-22T13:31:00Z</dcterms:modified>
</cp:coreProperties>
</file>