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D94" w:rsidRPr="000B789B" w:rsidRDefault="004B5D94" w:rsidP="000B789B">
      <w:pPr>
        <w:pStyle w:val="TitleCAPS"/>
        <w:rPr>
          <w:b/>
          <w:sz w:val="20"/>
        </w:rPr>
      </w:pPr>
      <w:bookmarkStart w:id="0" w:name="_Toc292122864"/>
      <w:bookmarkStart w:id="1" w:name="_Toc293679783"/>
      <w:bookmarkStart w:id="2" w:name="_Toc295994219"/>
      <w:bookmarkStart w:id="3" w:name="_Toc309651064"/>
      <w:bookmarkStart w:id="4" w:name="_Toc314474197"/>
      <w:bookmarkStart w:id="5" w:name="_Toc317499952"/>
      <w:bookmarkStart w:id="6" w:name="_Toc321297002"/>
      <w:bookmarkStart w:id="7" w:name="_Toc383437130"/>
      <w:bookmarkStart w:id="8" w:name="_Toc383437607"/>
      <w:bookmarkStart w:id="9" w:name="_Toc383444377"/>
      <w:bookmarkStart w:id="10" w:name="_Toc383509989"/>
      <w:bookmarkStart w:id="11" w:name="_GoBack"/>
      <w:bookmarkEnd w:id="11"/>
      <w:r w:rsidRPr="000B789B">
        <w:rPr>
          <w:b/>
          <w:sz w:val="20"/>
        </w:rPr>
        <w:t>STANDARD ST.26</w:t>
      </w:r>
      <w:bookmarkEnd w:id="0"/>
      <w:bookmarkEnd w:id="1"/>
      <w:bookmarkEnd w:id="2"/>
      <w:bookmarkEnd w:id="3"/>
      <w:bookmarkEnd w:id="4"/>
      <w:bookmarkEnd w:id="5"/>
      <w:bookmarkEnd w:id="6"/>
      <w:bookmarkEnd w:id="7"/>
      <w:bookmarkEnd w:id="8"/>
      <w:bookmarkEnd w:id="9"/>
      <w:bookmarkEnd w:id="10"/>
    </w:p>
    <w:p w:rsidR="00327A3A" w:rsidRDefault="001B50E0" w:rsidP="004B5D94">
      <w:pPr>
        <w:pStyle w:val="TitleCAPS"/>
      </w:pPr>
      <w:r w:rsidRPr="00C32FAB">
        <w:t>RECOMMENDED STANDARD FOR THE PRESENTATION OF NUCLEOTIDE AND AMINO ACID SEQUENCE LISTINGS USING XML (EXTENSIBLE MARKUP LANGUAGE)</w:t>
      </w:r>
      <w:r w:rsidR="00CC6E6E" w:rsidRPr="00C32FAB">
        <w:t xml:space="preserve"> </w:t>
      </w:r>
    </w:p>
    <w:p w:rsidR="000B789B" w:rsidRDefault="000B789B" w:rsidP="000B789B">
      <w:pPr>
        <w:jc w:val="center"/>
        <w:rPr>
          <w:rFonts w:eastAsia="Batang" w:cs="Times New Roman"/>
          <w:sz w:val="17"/>
          <w:lang w:eastAsia="en-US"/>
        </w:rPr>
      </w:pPr>
      <w:r w:rsidRPr="00C039B2">
        <w:rPr>
          <w:rFonts w:eastAsia="Batang" w:cs="Times New Roman"/>
          <w:sz w:val="17"/>
          <w:lang w:eastAsia="en-US"/>
        </w:rPr>
        <w:t>Final Draft</w:t>
      </w:r>
    </w:p>
    <w:p w:rsidR="000B789B" w:rsidRPr="00476843" w:rsidRDefault="000B789B" w:rsidP="000B789B">
      <w:pPr>
        <w:jc w:val="center"/>
        <w:rPr>
          <w:rFonts w:eastAsia="Batang" w:cs="Times New Roman"/>
          <w:sz w:val="17"/>
          <w:lang w:eastAsia="en-US"/>
        </w:rPr>
      </w:pPr>
      <w:r w:rsidRPr="00F45CBA">
        <w:rPr>
          <w:rFonts w:eastAsia="Batang" w:cs="Times New Roman"/>
          <w:i/>
          <w:sz w:val="17"/>
          <w:lang w:eastAsia="en-US"/>
        </w:rPr>
        <w:t xml:space="preserve">Proposal </w:t>
      </w:r>
      <w:r w:rsidRPr="00F45CBA">
        <w:rPr>
          <w:rFonts w:eastAsia="Batang" w:cs="Times New Roman" w:hint="eastAsia"/>
          <w:i/>
          <w:sz w:val="17"/>
          <w:lang w:eastAsia="en-US"/>
        </w:rPr>
        <w:t xml:space="preserve">presented by the </w:t>
      </w:r>
      <w:r>
        <w:rPr>
          <w:rFonts w:eastAsia="Batang" w:cs="Times New Roman"/>
          <w:i/>
          <w:sz w:val="17"/>
          <w:lang w:eastAsia="en-US"/>
        </w:rPr>
        <w:t>SEQL</w:t>
      </w:r>
      <w:r w:rsidRPr="00F45CBA">
        <w:rPr>
          <w:rFonts w:eastAsia="Batang" w:cs="Times New Roman" w:hint="eastAsia"/>
          <w:i/>
          <w:sz w:val="17"/>
          <w:lang w:eastAsia="en-US"/>
        </w:rPr>
        <w:t xml:space="preserve"> Task Force</w:t>
      </w:r>
      <w:r w:rsidRPr="00F45CBA">
        <w:rPr>
          <w:rFonts w:eastAsia="Batang" w:cs="Times New Roman"/>
          <w:i/>
          <w:sz w:val="17"/>
          <w:lang w:eastAsia="en-US"/>
        </w:rPr>
        <w:t xml:space="preserve"> for conside</w:t>
      </w:r>
      <w:r>
        <w:rPr>
          <w:rFonts w:eastAsia="Batang" w:cs="Times New Roman"/>
          <w:i/>
          <w:sz w:val="17"/>
          <w:lang w:eastAsia="en-US"/>
        </w:rPr>
        <w:t>ration and adoption at the CWS/4</w:t>
      </w:r>
    </w:p>
    <w:p w:rsidR="000B789B" w:rsidRDefault="000B789B" w:rsidP="000B789B">
      <w:pPr>
        <w:pStyle w:val="List0"/>
        <w:jc w:val="center"/>
        <w:rPr>
          <w:b/>
          <w:bCs/>
          <w:lang w:eastAsia="zh-CN"/>
        </w:rPr>
      </w:pPr>
    </w:p>
    <w:p w:rsidR="000B789B" w:rsidRDefault="000B789B" w:rsidP="000B789B">
      <w:pPr>
        <w:pStyle w:val="TitleCAPS"/>
        <w:jc w:val="left"/>
        <w:rPr>
          <w:caps w:val="0"/>
        </w:rPr>
      </w:pPr>
    </w:p>
    <w:p w:rsidR="007B2BC8" w:rsidRPr="007B2BC8" w:rsidRDefault="004B5D94" w:rsidP="007B2BC8">
      <w:pPr>
        <w:widowControl/>
        <w:kinsoku/>
        <w:jc w:val="center"/>
        <w:rPr>
          <w:rFonts w:eastAsia="Batang" w:cs="Times New Roman"/>
          <w:sz w:val="17"/>
          <w:szCs w:val="20"/>
          <w:lang w:eastAsia="en-US"/>
        </w:rPr>
      </w:pPr>
      <w:bookmarkStart w:id="12" w:name="_Toc157834748"/>
      <w:bookmarkStart w:id="13" w:name="_Toc157834930"/>
      <w:bookmarkStart w:id="14" w:name="_Toc157847266"/>
      <w:bookmarkStart w:id="15" w:name="_Toc158116812"/>
      <w:bookmarkStart w:id="16" w:name="_Toc158117040"/>
      <w:bookmarkStart w:id="17" w:name="_Toc160863763"/>
      <w:bookmarkStart w:id="18" w:name="_Toc185419732"/>
      <w:r w:rsidRPr="007B2BC8">
        <w:rPr>
          <w:rFonts w:eastAsia="Batang" w:cs="Times New Roman"/>
          <w:sz w:val="17"/>
          <w:szCs w:val="20"/>
          <w:lang w:eastAsia="en-US"/>
        </w:rPr>
        <w:t>TABLE OF CONTENTS</w:t>
      </w:r>
      <w:bookmarkEnd w:id="12"/>
      <w:bookmarkEnd w:id="13"/>
      <w:bookmarkEnd w:id="14"/>
      <w:bookmarkEnd w:id="15"/>
      <w:bookmarkEnd w:id="16"/>
      <w:bookmarkEnd w:id="17"/>
      <w:bookmarkEnd w:id="18"/>
    </w:p>
    <w:p w:rsidR="004B5D94" w:rsidRPr="004B5D94" w:rsidRDefault="004B5D94" w:rsidP="007551CC">
      <w:pPr>
        <w:widowControl/>
        <w:tabs>
          <w:tab w:val="center" w:pos="4677"/>
          <w:tab w:val="left" w:pos="8397"/>
        </w:tabs>
        <w:kinsoku/>
        <w:rPr>
          <w:rFonts w:eastAsia="Times New Roman" w:cs="Times New Roman"/>
          <w:sz w:val="17"/>
          <w:szCs w:val="20"/>
          <w:lang w:eastAsia="en-US"/>
        </w:rPr>
      </w:pPr>
    </w:p>
    <w:p w:rsidR="007B2BC8" w:rsidRPr="007B2BC8" w:rsidRDefault="007B2BC8" w:rsidP="007B2BC8">
      <w:pPr>
        <w:pStyle w:val="TOC2"/>
        <w:widowControl/>
        <w:tabs>
          <w:tab w:val="right" w:leader="dot" w:pos="9054"/>
        </w:tabs>
        <w:kinsoku/>
        <w:spacing w:before="120" w:after="40"/>
        <w:ind w:left="170"/>
        <w:rPr>
          <w:rFonts w:eastAsia="Batang" w:cs="Times New Roman"/>
          <w:caps/>
          <w:noProof/>
          <w:sz w:val="17"/>
          <w:szCs w:val="20"/>
          <w:lang w:eastAsia="en-US"/>
        </w:rPr>
      </w:pPr>
      <w:r>
        <w:rPr>
          <w:rFonts w:eastAsia="Batang" w:cs="Times New Roman"/>
          <w:caps/>
          <w:noProof/>
          <w:sz w:val="17"/>
          <w:szCs w:val="20"/>
          <w:lang w:eastAsia="en-US"/>
        </w:rPr>
        <w:fldChar w:fldCharType="begin"/>
      </w:r>
      <w:r w:rsidRPr="007B2BC8">
        <w:rPr>
          <w:rFonts w:eastAsia="Batang" w:cs="Times New Roman"/>
          <w:caps/>
          <w:noProof/>
          <w:sz w:val="17"/>
          <w:szCs w:val="20"/>
          <w:lang w:eastAsia="en-US"/>
        </w:rPr>
        <w:instrText xml:space="preserve"> TOC \o "1-3" \u </w:instrText>
      </w:r>
      <w:r>
        <w:rPr>
          <w:rFonts w:eastAsia="Batang" w:cs="Times New Roman"/>
          <w:caps/>
          <w:noProof/>
          <w:sz w:val="17"/>
          <w:szCs w:val="20"/>
          <w:lang w:eastAsia="en-US"/>
        </w:rPr>
        <w:fldChar w:fldCharType="separate"/>
      </w:r>
      <w:r w:rsidRPr="007B2BC8">
        <w:rPr>
          <w:rFonts w:eastAsia="Batang" w:cs="Times New Roman"/>
          <w:caps/>
          <w:noProof/>
          <w:sz w:val="17"/>
          <w:szCs w:val="20"/>
          <w:lang w:eastAsia="en-US"/>
        </w:rPr>
        <w:t>INTRODUCTION</w:t>
      </w:r>
      <w:r w:rsidRPr="007B2BC8">
        <w:rPr>
          <w:rFonts w:eastAsia="Batang" w:cs="Times New Roman"/>
          <w:caps/>
          <w:noProof/>
          <w:sz w:val="17"/>
          <w:szCs w:val="20"/>
          <w:lang w:eastAsia="en-US"/>
        </w:rPr>
        <w:tab/>
      </w:r>
      <w:r w:rsidRPr="007B2BC8">
        <w:rPr>
          <w:rFonts w:eastAsia="Batang" w:cs="Times New Roman"/>
          <w:caps/>
          <w:noProof/>
          <w:sz w:val="17"/>
          <w:szCs w:val="20"/>
          <w:lang w:eastAsia="en-US"/>
        </w:rPr>
        <w:fldChar w:fldCharType="begin"/>
      </w:r>
      <w:r w:rsidRPr="007B2BC8">
        <w:rPr>
          <w:rFonts w:eastAsia="Batang" w:cs="Times New Roman"/>
          <w:caps/>
          <w:noProof/>
          <w:sz w:val="17"/>
          <w:szCs w:val="20"/>
          <w:lang w:eastAsia="en-US"/>
        </w:rPr>
        <w:instrText xml:space="preserve"> PAGEREF _Toc383509991 \h </w:instrText>
      </w:r>
      <w:r w:rsidRPr="007B2BC8">
        <w:rPr>
          <w:rFonts w:eastAsia="Batang" w:cs="Times New Roman"/>
          <w:caps/>
          <w:noProof/>
          <w:sz w:val="17"/>
          <w:szCs w:val="20"/>
          <w:lang w:eastAsia="en-US"/>
        </w:rPr>
      </w:r>
      <w:r w:rsidRPr="007B2BC8">
        <w:rPr>
          <w:rFonts w:eastAsia="Batang" w:cs="Times New Roman"/>
          <w:caps/>
          <w:noProof/>
          <w:sz w:val="17"/>
          <w:szCs w:val="20"/>
          <w:lang w:eastAsia="en-US"/>
        </w:rPr>
        <w:fldChar w:fldCharType="separate"/>
      </w:r>
      <w:r w:rsidR="0044577F">
        <w:rPr>
          <w:rFonts w:eastAsia="Batang" w:cs="Times New Roman"/>
          <w:caps/>
          <w:noProof/>
          <w:sz w:val="17"/>
          <w:szCs w:val="20"/>
          <w:lang w:eastAsia="en-US"/>
        </w:rPr>
        <w:t>2</w:t>
      </w:r>
      <w:r w:rsidRPr="007B2BC8">
        <w:rPr>
          <w:rFonts w:eastAsia="Batang" w:cs="Times New Roman"/>
          <w:caps/>
          <w:noProof/>
          <w:sz w:val="17"/>
          <w:szCs w:val="20"/>
          <w:lang w:eastAsia="en-US"/>
        </w:rPr>
        <w:fldChar w:fldCharType="end"/>
      </w:r>
    </w:p>
    <w:p w:rsidR="007B2BC8" w:rsidRPr="007B2BC8" w:rsidRDefault="007B2BC8" w:rsidP="007B2BC8">
      <w:pPr>
        <w:pStyle w:val="TOC2"/>
        <w:widowControl/>
        <w:tabs>
          <w:tab w:val="right" w:leader="dot" w:pos="9054"/>
        </w:tabs>
        <w:kinsoku/>
        <w:spacing w:before="120" w:after="40"/>
        <w:ind w:left="170"/>
        <w:rPr>
          <w:rFonts w:eastAsia="Batang" w:cs="Times New Roman"/>
          <w:caps/>
          <w:noProof/>
          <w:sz w:val="17"/>
          <w:szCs w:val="20"/>
          <w:lang w:eastAsia="en-US"/>
        </w:rPr>
      </w:pPr>
      <w:r w:rsidRPr="007B2BC8">
        <w:rPr>
          <w:rFonts w:eastAsia="Batang" w:cs="Times New Roman"/>
          <w:caps/>
          <w:noProof/>
          <w:sz w:val="17"/>
          <w:szCs w:val="20"/>
          <w:lang w:eastAsia="en-US"/>
        </w:rPr>
        <w:t>DEFINITIONS</w:t>
      </w:r>
      <w:r w:rsidRPr="007B2BC8">
        <w:rPr>
          <w:rFonts w:eastAsia="Batang" w:cs="Times New Roman"/>
          <w:caps/>
          <w:noProof/>
          <w:sz w:val="17"/>
          <w:szCs w:val="20"/>
          <w:lang w:eastAsia="en-US"/>
        </w:rPr>
        <w:tab/>
      </w:r>
      <w:r w:rsidRPr="007B2BC8">
        <w:rPr>
          <w:rFonts w:eastAsia="Batang" w:cs="Times New Roman"/>
          <w:caps/>
          <w:noProof/>
          <w:sz w:val="17"/>
          <w:szCs w:val="20"/>
          <w:lang w:eastAsia="en-US"/>
        </w:rPr>
        <w:fldChar w:fldCharType="begin"/>
      </w:r>
      <w:r w:rsidRPr="007B2BC8">
        <w:rPr>
          <w:rFonts w:eastAsia="Batang" w:cs="Times New Roman"/>
          <w:caps/>
          <w:noProof/>
          <w:sz w:val="17"/>
          <w:szCs w:val="20"/>
          <w:lang w:eastAsia="en-US"/>
        </w:rPr>
        <w:instrText xml:space="preserve"> PAGEREF _Toc383509992 \h </w:instrText>
      </w:r>
      <w:r w:rsidRPr="007B2BC8">
        <w:rPr>
          <w:rFonts w:eastAsia="Batang" w:cs="Times New Roman"/>
          <w:caps/>
          <w:noProof/>
          <w:sz w:val="17"/>
          <w:szCs w:val="20"/>
          <w:lang w:eastAsia="en-US"/>
        </w:rPr>
      </w:r>
      <w:r w:rsidRPr="007B2BC8">
        <w:rPr>
          <w:rFonts w:eastAsia="Batang" w:cs="Times New Roman"/>
          <w:caps/>
          <w:noProof/>
          <w:sz w:val="17"/>
          <w:szCs w:val="20"/>
          <w:lang w:eastAsia="en-US"/>
        </w:rPr>
        <w:fldChar w:fldCharType="separate"/>
      </w:r>
      <w:r w:rsidR="0044577F">
        <w:rPr>
          <w:rFonts w:eastAsia="Batang" w:cs="Times New Roman"/>
          <w:caps/>
          <w:noProof/>
          <w:sz w:val="17"/>
          <w:szCs w:val="20"/>
          <w:lang w:eastAsia="en-US"/>
        </w:rPr>
        <w:t>2</w:t>
      </w:r>
      <w:r w:rsidRPr="007B2BC8">
        <w:rPr>
          <w:rFonts w:eastAsia="Batang" w:cs="Times New Roman"/>
          <w:caps/>
          <w:noProof/>
          <w:sz w:val="17"/>
          <w:szCs w:val="20"/>
          <w:lang w:eastAsia="en-US"/>
        </w:rPr>
        <w:fldChar w:fldCharType="end"/>
      </w:r>
    </w:p>
    <w:p w:rsidR="007B2BC8" w:rsidRPr="007B2BC8" w:rsidRDefault="007B2BC8" w:rsidP="007B2BC8">
      <w:pPr>
        <w:pStyle w:val="TOC2"/>
        <w:widowControl/>
        <w:tabs>
          <w:tab w:val="right" w:leader="dot" w:pos="9054"/>
        </w:tabs>
        <w:kinsoku/>
        <w:spacing w:before="120" w:after="40"/>
        <w:ind w:left="170"/>
        <w:rPr>
          <w:rFonts w:eastAsia="Batang" w:cs="Times New Roman"/>
          <w:caps/>
          <w:noProof/>
          <w:sz w:val="17"/>
          <w:szCs w:val="20"/>
          <w:lang w:eastAsia="en-US"/>
        </w:rPr>
      </w:pPr>
      <w:r w:rsidRPr="007B2BC8">
        <w:rPr>
          <w:rFonts w:eastAsia="Batang" w:cs="Times New Roman"/>
          <w:caps/>
          <w:noProof/>
          <w:sz w:val="17"/>
          <w:szCs w:val="20"/>
          <w:lang w:eastAsia="en-US"/>
        </w:rPr>
        <w:t>SCOPE</w:t>
      </w:r>
      <w:r w:rsidRPr="007B2BC8">
        <w:rPr>
          <w:rFonts w:eastAsia="Batang" w:cs="Times New Roman"/>
          <w:caps/>
          <w:noProof/>
          <w:sz w:val="17"/>
          <w:szCs w:val="20"/>
          <w:lang w:eastAsia="en-US"/>
        </w:rPr>
        <w:tab/>
      </w:r>
      <w:r w:rsidRPr="007B2BC8">
        <w:rPr>
          <w:rFonts w:eastAsia="Batang" w:cs="Times New Roman"/>
          <w:caps/>
          <w:noProof/>
          <w:sz w:val="17"/>
          <w:szCs w:val="20"/>
          <w:lang w:eastAsia="en-US"/>
        </w:rPr>
        <w:fldChar w:fldCharType="begin"/>
      </w:r>
      <w:r w:rsidRPr="007B2BC8">
        <w:rPr>
          <w:rFonts w:eastAsia="Batang" w:cs="Times New Roman"/>
          <w:caps/>
          <w:noProof/>
          <w:sz w:val="17"/>
          <w:szCs w:val="20"/>
          <w:lang w:eastAsia="en-US"/>
        </w:rPr>
        <w:instrText xml:space="preserve"> PAGEREF _Toc383509993 \h </w:instrText>
      </w:r>
      <w:r w:rsidRPr="007B2BC8">
        <w:rPr>
          <w:rFonts w:eastAsia="Batang" w:cs="Times New Roman"/>
          <w:caps/>
          <w:noProof/>
          <w:sz w:val="17"/>
          <w:szCs w:val="20"/>
          <w:lang w:eastAsia="en-US"/>
        </w:rPr>
      </w:r>
      <w:r w:rsidRPr="007B2BC8">
        <w:rPr>
          <w:rFonts w:eastAsia="Batang" w:cs="Times New Roman"/>
          <w:caps/>
          <w:noProof/>
          <w:sz w:val="17"/>
          <w:szCs w:val="20"/>
          <w:lang w:eastAsia="en-US"/>
        </w:rPr>
        <w:fldChar w:fldCharType="separate"/>
      </w:r>
      <w:r w:rsidR="0044577F">
        <w:rPr>
          <w:rFonts w:eastAsia="Batang" w:cs="Times New Roman"/>
          <w:caps/>
          <w:noProof/>
          <w:sz w:val="17"/>
          <w:szCs w:val="20"/>
          <w:lang w:eastAsia="en-US"/>
        </w:rPr>
        <w:t>3</w:t>
      </w:r>
      <w:r w:rsidRPr="007B2BC8">
        <w:rPr>
          <w:rFonts w:eastAsia="Batang" w:cs="Times New Roman"/>
          <w:caps/>
          <w:noProof/>
          <w:sz w:val="17"/>
          <w:szCs w:val="20"/>
          <w:lang w:eastAsia="en-US"/>
        </w:rPr>
        <w:fldChar w:fldCharType="end"/>
      </w:r>
    </w:p>
    <w:p w:rsidR="007B2BC8" w:rsidRPr="007B2BC8" w:rsidRDefault="007B2BC8" w:rsidP="007B2BC8">
      <w:pPr>
        <w:pStyle w:val="TOC2"/>
        <w:widowControl/>
        <w:tabs>
          <w:tab w:val="right" w:leader="dot" w:pos="9054"/>
        </w:tabs>
        <w:kinsoku/>
        <w:spacing w:before="120" w:after="40"/>
        <w:ind w:left="170"/>
        <w:rPr>
          <w:rFonts w:eastAsia="Batang" w:cs="Times New Roman"/>
          <w:caps/>
          <w:noProof/>
          <w:sz w:val="17"/>
          <w:szCs w:val="20"/>
          <w:lang w:eastAsia="en-US"/>
        </w:rPr>
      </w:pPr>
      <w:r w:rsidRPr="007B2BC8">
        <w:rPr>
          <w:rFonts w:eastAsia="Batang" w:cs="Times New Roman"/>
          <w:caps/>
          <w:noProof/>
          <w:sz w:val="17"/>
          <w:szCs w:val="20"/>
          <w:lang w:eastAsia="en-US"/>
        </w:rPr>
        <w:t>REFERENCES</w:t>
      </w:r>
      <w:r w:rsidRPr="007B2BC8">
        <w:rPr>
          <w:rFonts w:eastAsia="Batang" w:cs="Times New Roman"/>
          <w:caps/>
          <w:noProof/>
          <w:sz w:val="17"/>
          <w:szCs w:val="20"/>
          <w:lang w:eastAsia="en-US"/>
        </w:rPr>
        <w:tab/>
      </w:r>
      <w:r w:rsidRPr="007B2BC8">
        <w:rPr>
          <w:rFonts w:eastAsia="Batang" w:cs="Times New Roman"/>
          <w:caps/>
          <w:noProof/>
          <w:sz w:val="17"/>
          <w:szCs w:val="20"/>
          <w:lang w:eastAsia="en-US"/>
        </w:rPr>
        <w:fldChar w:fldCharType="begin"/>
      </w:r>
      <w:r w:rsidRPr="007B2BC8">
        <w:rPr>
          <w:rFonts w:eastAsia="Batang" w:cs="Times New Roman"/>
          <w:caps/>
          <w:noProof/>
          <w:sz w:val="17"/>
          <w:szCs w:val="20"/>
          <w:lang w:eastAsia="en-US"/>
        </w:rPr>
        <w:instrText xml:space="preserve"> PAGEREF _Toc383509994 \h </w:instrText>
      </w:r>
      <w:r w:rsidRPr="007B2BC8">
        <w:rPr>
          <w:rFonts w:eastAsia="Batang" w:cs="Times New Roman"/>
          <w:caps/>
          <w:noProof/>
          <w:sz w:val="17"/>
          <w:szCs w:val="20"/>
          <w:lang w:eastAsia="en-US"/>
        </w:rPr>
      </w:r>
      <w:r w:rsidRPr="007B2BC8">
        <w:rPr>
          <w:rFonts w:eastAsia="Batang" w:cs="Times New Roman"/>
          <w:caps/>
          <w:noProof/>
          <w:sz w:val="17"/>
          <w:szCs w:val="20"/>
          <w:lang w:eastAsia="en-US"/>
        </w:rPr>
        <w:fldChar w:fldCharType="separate"/>
      </w:r>
      <w:r w:rsidR="0044577F">
        <w:rPr>
          <w:rFonts w:eastAsia="Batang" w:cs="Times New Roman"/>
          <w:caps/>
          <w:noProof/>
          <w:sz w:val="17"/>
          <w:szCs w:val="20"/>
          <w:lang w:eastAsia="en-US"/>
        </w:rPr>
        <w:t>3</w:t>
      </w:r>
      <w:r w:rsidRPr="007B2BC8">
        <w:rPr>
          <w:rFonts w:eastAsia="Batang" w:cs="Times New Roman"/>
          <w:caps/>
          <w:noProof/>
          <w:sz w:val="17"/>
          <w:szCs w:val="20"/>
          <w:lang w:eastAsia="en-US"/>
        </w:rPr>
        <w:fldChar w:fldCharType="end"/>
      </w:r>
    </w:p>
    <w:p w:rsidR="007B2BC8" w:rsidRPr="007B2BC8" w:rsidRDefault="007B2BC8" w:rsidP="007B2BC8">
      <w:pPr>
        <w:pStyle w:val="TOC2"/>
        <w:widowControl/>
        <w:tabs>
          <w:tab w:val="right" w:leader="dot" w:pos="9054"/>
        </w:tabs>
        <w:kinsoku/>
        <w:spacing w:before="120" w:after="40"/>
        <w:ind w:left="170"/>
        <w:rPr>
          <w:rFonts w:eastAsia="Batang" w:cs="Times New Roman"/>
          <w:caps/>
          <w:noProof/>
          <w:sz w:val="17"/>
          <w:szCs w:val="20"/>
          <w:lang w:eastAsia="en-US"/>
        </w:rPr>
      </w:pPr>
      <w:r w:rsidRPr="007B2BC8">
        <w:rPr>
          <w:rFonts w:eastAsia="Batang" w:cs="Times New Roman"/>
          <w:caps/>
          <w:noProof/>
          <w:sz w:val="17"/>
          <w:szCs w:val="20"/>
          <w:lang w:eastAsia="en-US"/>
        </w:rPr>
        <w:t>PRESENTATION OF SEQUENCES</w:t>
      </w:r>
      <w:r w:rsidRPr="007B2BC8">
        <w:rPr>
          <w:rFonts w:eastAsia="Batang" w:cs="Times New Roman"/>
          <w:caps/>
          <w:noProof/>
          <w:sz w:val="17"/>
          <w:szCs w:val="20"/>
          <w:lang w:eastAsia="en-US"/>
        </w:rPr>
        <w:tab/>
      </w:r>
      <w:r w:rsidRPr="007B2BC8">
        <w:rPr>
          <w:rFonts w:eastAsia="Batang" w:cs="Times New Roman"/>
          <w:caps/>
          <w:noProof/>
          <w:sz w:val="17"/>
          <w:szCs w:val="20"/>
          <w:lang w:eastAsia="en-US"/>
        </w:rPr>
        <w:fldChar w:fldCharType="begin"/>
      </w:r>
      <w:r w:rsidRPr="007B2BC8">
        <w:rPr>
          <w:rFonts w:eastAsia="Batang" w:cs="Times New Roman"/>
          <w:caps/>
          <w:noProof/>
          <w:sz w:val="17"/>
          <w:szCs w:val="20"/>
          <w:lang w:eastAsia="en-US"/>
        </w:rPr>
        <w:instrText xml:space="preserve"> PAGEREF _Toc383509995 \h </w:instrText>
      </w:r>
      <w:r w:rsidRPr="007B2BC8">
        <w:rPr>
          <w:rFonts w:eastAsia="Batang" w:cs="Times New Roman"/>
          <w:caps/>
          <w:noProof/>
          <w:sz w:val="17"/>
          <w:szCs w:val="20"/>
          <w:lang w:eastAsia="en-US"/>
        </w:rPr>
      </w:r>
      <w:r w:rsidRPr="007B2BC8">
        <w:rPr>
          <w:rFonts w:eastAsia="Batang" w:cs="Times New Roman"/>
          <w:caps/>
          <w:noProof/>
          <w:sz w:val="17"/>
          <w:szCs w:val="20"/>
          <w:lang w:eastAsia="en-US"/>
        </w:rPr>
        <w:fldChar w:fldCharType="separate"/>
      </w:r>
      <w:r w:rsidR="0044577F">
        <w:rPr>
          <w:rFonts w:eastAsia="Batang" w:cs="Times New Roman"/>
          <w:caps/>
          <w:noProof/>
          <w:sz w:val="17"/>
          <w:szCs w:val="20"/>
          <w:lang w:eastAsia="en-US"/>
        </w:rPr>
        <w:t>3</w:t>
      </w:r>
      <w:r w:rsidRPr="007B2BC8">
        <w:rPr>
          <w:rFonts w:eastAsia="Batang" w:cs="Times New Roman"/>
          <w:caps/>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Nucleotide sequences</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_Toc383509996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3</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Amino acid sequences</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_Toc383509997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5</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Presentation of special situations</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_Toc383509998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7</w:t>
      </w:r>
      <w:r w:rsidRPr="007B2BC8">
        <w:rPr>
          <w:rFonts w:eastAsia="Batang" w:cs="Times New Roman"/>
          <w:noProof/>
          <w:sz w:val="17"/>
          <w:szCs w:val="20"/>
          <w:lang w:eastAsia="en-US"/>
        </w:rPr>
        <w:fldChar w:fldCharType="end"/>
      </w:r>
    </w:p>
    <w:p w:rsidR="007B2BC8" w:rsidRPr="007B2BC8" w:rsidRDefault="007B2BC8" w:rsidP="007B2BC8">
      <w:pPr>
        <w:pStyle w:val="TOC2"/>
        <w:widowControl/>
        <w:tabs>
          <w:tab w:val="right" w:leader="dot" w:pos="9054"/>
        </w:tabs>
        <w:kinsoku/>
        <w:spacing w:before="120" w:after="40"/>
        <w:ind w:left="170"/>
        <w:rPr>
          <w:rFonts w:eastAsia="Batang" w:cs="Times New Roman"/>
          <w:caps/>
          <w:noProof/>
          <w:sz w:val="17"/>
          <w:szCs w:val="20"/>
          <w:lang w:eastAsia="en-US"/>
        </w:rPr>
      </w:pPr>
      <w:r w:rsidRPr="007B2BC8">
        <w:rPr>
          <w:rFonts w:eastAsia="Batang" w:cs="Times New Roman"/>
          <w:caps/>
          <w:noProof/>
          <w:sz w:val="17"/>
          <w:szCs w:val="20"/>
          <w:lang w:eastAsia="en-US"/>
        </w:rPr>
        <w:t>STRUCTURE OF THE SEQUENCE LISTING IN XML</w:t>
      </w:r>
      <w:r w:rsidRPr="007B2BC8">
        <w:rPr>
          <w:rFonts w:eastAsia="Batang" w:cs="Times New Roman"/>
          <w:caps/>
          <w:noProof/>
          <w:sz w:val="17"/>
          <w:szCs w:val="20"/>
          <w:lang w:eastAsia="en-US"/>
        </w:rPr>
        <w:tab/>
      </w:r>
      <w:r w:rsidRPr="007B2BC8">
        <w:rPr>
          <w:rFonts w:eastAsia="Batang" w:cs="Times New Roman"/>
          <w:caps/>
          <w:noProof/>
          <w:sz w:val="17"/>
          <w:szCs w:val="20"/>
          <w:lang w:eastAsia="en-US"/>
        </w:rPr>
        <w:fldChar w:fldCharType="begin"/>
      </w:r>
      <w:r w:rsidRPr="007B2BC8">
        <w:rPr>
          <w:rFonts w:eastAsia="Batang" w:cs="Times New Roman"/>
          <w:caps/>
          <w:noProof/>
          <w:sz w:val="17"/>
          <w:szCs w:val="20"/>
          <w:lang w:eastAsia="en-US"/>
        </w:rPr>
        <w:instrText xml:space="preserve"> PAGEREF _Toc383509999 \h </w:instrText>
      </w:r>
      <w:r w:rsidRPr="007B2BC8">
        <w:rPr>
          <w:rFonts w:eastAsia="Batang" w:cs="Times New Roman"/>
          <w:caps/>
          <w:noProof/>
          <w:sz w:val="17"/>
          <w:szCs w:val="20"/>
          <w:lang w:eastAsia="en-US"/>
        </w:rPr>
      </w:r>
      <w:r w:rsidRPr="007B2BC8">
        <w:rPr>
          <w:rFonts w:eastAsia="Batang" w:cs="Times New Roman"/>
          <w:caps/>
          <w:noProof/>
          <w:sz w:val="17"/>
          <w:szCs w:val="20"/>
          <w:lang w:eastAsia="en-US"/>
        </w:rPr>
        <w:fldChar w:fldCharType="separate"/>
      </w:r>
      <w:r w:rsidR="0044577F">
        <w:rPr>
          <w:rFonts w:eastAsia="Batang" w:cs="Times New Roman"/>
          <w:caps/>
          <w:noProof/>
          <w:sz w:val="17"/>
          <w:szCs w:val="20"/>
          <w:lang w:eastAsia="en-US"/>
        </w:rPr>
        <w:t>7</w:t>
      </w:r>
      <w:r w:rsidRPr="007B2BC8">
        <w:rPr>
          <w:rFonts w:eastAsia="Batang" w:cs="Times New Roman"/>
          <w:caps/>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Root element</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_Toc383510000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8</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General information part</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_Toc383510001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8</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Sequence data part</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_Toc383510002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12</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Feature table</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_Toc383510003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14</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Feature keys</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_Toc383510004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14</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Mandatory feature keys</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_Toc383510005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14</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Feature location</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_Toc383510006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14</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Feature qualifiers</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_Toc383510007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16</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Mandatory feature qualifiers</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_Toc383510008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16</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Qualifier elements</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_Toc383510009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16</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Free text</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_Toc383510010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18</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Coding sequences</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_Toc383510011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18</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Variants</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_Toc383510012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19</w:t>
      </w:r>
      <w:r w:rsidRPr="007B2BC8">
        <w:rPr>
          <w:rFonts w:eastAsia="Batang" w:cs="Times New Roman"/>
          <w:noProof/>
          <w:sz w:val="17"/>
          <w:szCs w:val="20"/>
          <w:lang w:eastAsia="en-US"/>
        </w:rPr>
        <w:fldChar w:fldCharType="end"/>
      </w:r>
    </w:p>
    <w:p w:rsidR="004B5D94" w:rsidRDefault="007B2BC8" w:rsidP="00C15F4E">
      <w:pPr>
        <w:spacing w:before="60"/>
        <w:ind w:left="170"/>
        <w:rPr>
          <w:sz w:val="17"/>
          <w:szCs w:val="17"/>
        </w:rPr>
      </w:pPr>
      <w:r>
        <w:rPr>
          <w:sz w:val="17"/>
          <w:szCs w:val="17"/>
        </w:rPr>
        <w:fldChar w:fldCharType="end"/>
      </w:r>
    </w:p>
    <w:p w:rsidR="004B5D94" w:rsidRPr="004B5D94" w:rsidRDefault="004B5D94" w:rsidP="004B5D94">
      <w:pPr>
        <w:widowControl/>
        <w:kinsoku/>
        <w:spacing w:line="360" w:lineRule="auto"/>
        <w:ind w:left="170"/>
        <w:rPr>
          <w:rFonts w:eastAsia="Times New Roman" w:cs="Times New Roman"/>
          <w:b/>
          <w:sz w:val="17"/>
          <w:szCs w:val="20"/>
          <w:lang w:eastAsia="en-US"/>
        </w:rPr>
      </w:pPr>
      <w:r w:rsidRPr="004B5D94">
        <w:rPr>
          <w:rFonts w:eastAsia="Times New Roman" w:cs="Times New Roman"/>
          <w:b/>
          <w:sz w:val="17"/>
          <w:szCs w:val="20"/>
          <w:lang w:eastAsia="en-US"/>
        </w:rPr>
        <w:t>ANNEXES</w:t>
      </w:r>
    </w:p>
    <w:p w:rsidR="00B66197" w:rsidRPr="007B5725" w:rsidRDefault="00B66197" w:rsidP="001D10FA">
      <w:pPr>
        <w:spacing w:before="60"/>
        <w:ind w:left="170"/>
        <w:rPr>
          <w:sz w:val="17"/>
          <w:szCs w:val="17"/>
        </w:rPr>
      </w:pPr>
      <w:r w:rsidRPr="007B5725">
        <w:rPr>
          <w:sz w:val="17"/>
          <w:szCs w:val="17"/>
        </w:rPr>
        <w:t>Annex</w:t>
      </w:r>
      <w:r w:rsidR="001C0CF4" w:rsidRPr="007B5725">
        <w:rPr>
          <w:sz w:val="17"/>
          <w:szCs w:val="17"/>
        </w:rPr>
        <w:t xml:space="preserve"> </w:t>
      </w:r>
      <w:proofErr w:type="gramStart"/>
      <w:r w:rsidR="001C0CF4" w:rsidRPr="007B5725">
        <w:rPr>
          <w:sz w:val="17"/>
          <w:szCs w:val="17"/>
        </w:rPr>
        <w:t>I</w:t>
      </w:r>
      <w:r w:rsidRPr="007B5725">
        <w:rPr>
          <w:sz w:val="17"/>
          <w:szCs w:val="17"/>
        </w:rPr>
        <w:t xml:space="preserve"> </w:t>
      </w:r>
      <w:r w:rsidR="004B5D94">
        <w:rPr>
          <w:sz w:val="17"/>
          <w:szCs w:val="17"/>
        </w:rPr>
        <w:t xml:space="preserve"> </w:t>
      </w:r>
      <w:r w:rsidRPr="007B5725">
        <w:rPr>
          <w:sz w:val="17"/>
          <w:szCs w:val="17"/>
        </w:rPr>
        <w:t>-</w:t>
      </w:r>
      <w:proofErr w:type="gramEnd"/>
      <w:r w:rsidR="004B5D94">
        <w:rPr>
          <w:sz w:val="17"/>
          <w:szCs w:val="17"/>
        </w:rPr>
        <w:t xml:space="preserve"> </w:t>
      </w:r>
      <w:r w:rsidRPr="007B5725">
        <w:rPr>
          <w:sz w:val="17"/>
          <w:szCs w:val="17"/>
        </w:rPr>
        <w:t xml:space="preserve"> </w:t>
      </w:r>
      <w:r w:rsidR="0063063E" w:rsidRPr="007B5015">
        <w:rPr>
          <w:sz w:val="17"/>
          <w:szCs w:val="17"/>
        </w:rPr>
        <w:t>Controlled</w:t>
      </w:r>
      <w:r w:rsidR="0063063E" w:rsidRPr="007B5725">
        <w:rPr>
          <w:sz w:val="17"/>
          <w:szCs w:val="17"/>
        </w:rPr>
        <w:t xml:space="preserve"> vocabular</w:t>
      </w:r>
      <w:r w:rsidR="00FD3F8E" w:rsidRPr="007B5725">
        <w:rPr>
          <w:sz w:val="17"/>
          <w:szCs w:val="17"/>
        </w:rPr>
        <w:t>y</w:t>
      </w:r>
      <w:r w:rsidR="0063063E" w:rsidRPr="007B5725" w:rsidDel="0063063E">
        <w:rPr>
          <w:sz w:val="17"/>
          <w:szCs w:val="17"/>
        </w:rPr>
        <w:t xml:space="preserve"> </w:t>
      </w:r>
    </w:p>
    <w:p w:rsidR="007F59E2" w:rsidRPr="007B5725" w:rsidRDefault="00B66197" w:rsidP="001D10FA">
      <w:pPr>
        <w:spacing w:before="60"/>
        <w:ind w:left="170"/>
        <w:rPr>
          <w:sz w:val="17"/>
          <w:szCs w:val="17"/>
        </w:rPr>
      </w:pPr>
      <w:bookmarkStart w:id="19" w:name="Annex2"/>
      <w:r w:rsidRPr="007B5725">
        <w:rPr>
          <w:sz w:val="17"/>
          <w:szCs w:val="17"/>
        </w:rPr>
        <w:t>A</w:t>
      </w:r>
      <w:r w:rsidR="00BF6B9A" w:rsidRPr="007B5725">
        <w:rPr>
          <w:sz w:val="17"/>
          <w:szCs w:val="17"/>
        </w:rPr>
        <w:t>nnex</w:t>
      </w:r>
      <w:r w:rsidR="00F675AD" w:rsidRPr="007B5725">
        <w:rPr>
          <w:sz w:val="17"/>
          <w:szCs w:val="17"/>
        </w:rPr>
        <w:t xml:space="preserve"> </w:t>
      </w:r>
      <w:proofErr w:type="gramStart"/>
      <w:r w:rsidR="00F675AD" w:rsidRPr="007B5725">
        <w:rPr>
          <w:sz w:val="17"/>
          <w:szCs w:val="17"/>
        </w:rPr>
        <w:t>II</w:t>
      </w:r>
      <w:bookmarkEnd w:id="19"/>
      <w:r w:rsidR="007A1C1F" w:rsidRPr="007B5725">
        <w:rPr>
          <w:sz w:val="17"/>
          <w:szCs w:val="17"/>
        </w:rPr>
        <w:t xml:space="preserve"> </w:t>
      </w:r>
      <w:r w:rsidR="004B5D94">
        <w:rPr>
          <w:sz w:val="17"/>
          <w:szCs w:val="17"/>
        </w:rPr>
        <w:t xml:space="preserve"> </w:t>
      </w:r>
      <w:r w:rsidR="00CB5E64" w:rsidRPr="007B5725">
        <w:rPr>
          <w:sz w:val="17"/>
          <w:szCs w:val="17"/>
        </w:rPr>
        <w:t>-</w:t>
      </w:r>
      <w:proofErr w:type="gramEnd"/>
      <w:r w:rsidR="00CB5E64" w:rsidRPr="007B5725">
        <w:rPr>
          <w:sz w:val="17"/>
          <w:szCs w:val="17"/>
        </w:rPr>
        <w:t xml:space="preserve"> </w:t>
      </w:r>
      <w:r w:rsidR="004B5D94">
        <w:rPr>
          <w:sz w:val="17"/>
          <w:szCs w:val="17"/>
        </w:rPr>
        <w:t xml:space="preserve"> </w:t>
      </w:r>
      <w:r w:rsidR="0063063E" w:rsidRPr="007B5725">
        <w:rPr>
          <w:sz w:val="17"/>
          <w:szCs w:val="17"/>
        </w:rPr>
        <w:t>Document Type Definition for Sequence Listing (DTD)</w:t>
      </w:r>
      <w:r w:rsidR="00815FB7" w:rsidRPr="007B5725">
        <w:rPr>
          <w:sz w:val="17"/>
          <w:szCs w:val="17"/>
        </w:rPr>
        <w:t xml:space="preserve"> </w:t>
      </w:r>
    </w:p>
    <w:p w:rsidR="007F59E2" w:rsidRPr="007B5015" w:rsidRDefault="00B66197" w:rsidP="007B5015">
      <w:pPr>
        <w:spacing w:before="60"/>
        <w:ind w:left="170"/>
        <w:rPr>
          <w:sz w:val="17"/>
          <w:szCs w:val="17"/>
        </w:rPr>
      </w:pPr>
      <w:bookmarkStart w:id="20" w:name="Annex3"/>
      <w:r w:rsidRPr="007B5015">
        <w:rPr>
          <w:sz w:val="17"/>
          <w:szCs w:val="17"/>
        </w:rPr>
        <w:t xml:space="preserve">Annex </w:t>
      </w:r>
      <w:proofErr w:type="gramStart"/>
      <w:r w:rsidR="00F675AD" w:rsidRPr="007B5015">
        <w:rPr>
          <w:sz w:val="17"/>
          <w:szCs w:val="17"/>
        </w:rPr>
        <w:t>III</w:t>
      </w:r>
      <w:bookmarkEnd w:id="20"/>
      <w:r w:rsidR="00F675AD" w:rsidRPr="007B5015">
        <w:rPr>
          <w:sz w:val="17"/>
          <w:szCs w:val="17"/>
        </w:rPr>
        <w:t xml:space="preserve"> </w:t>
      </w:r>
      <w:r w:rsidR="004B5D94" w:rsidRPr="007B5015">
        <w:rPr>
          <w:sz w:val="17"/>
          <w:szCs w:val="17"/>
        </w:rPr>
        <w:t xml:space="preserve"> </w:t>
      </w:r>
      <w:r w:rsidRPr="007B5015">
        <w:rPr>
          <w:sz w:val="17"/>
          <w:szCs w:val="17"/>
        </w:rPr>
        <w:t>-</w:t>
      </w:r>
      <w:proofErr w:type="gramEnd"/>
      <w:r w:rsidR="004B5D94" w:rsidRPr="007B5015">
        <w:rPr>
          <w:sz w:val="17"/>
          <w:szCs w:val="17"/>
        </w:rPr>
        <w:t xml:space="preserve"> </w:t>
      </w:r>
      <w:r w:rsidRPr="007B5015">
        <w:rPr>
          <w:sz w:val="17"/>
          <w:szCs w:val="17"/>
        </w:rPr>
        <w:t xml:space="preserve"> Sequence Listing Specimen (XML file)</w:t>
      </w:r>
      <w:r w:rsidR="007F59E2" w:rsidRPr="007B5015">
        <w:rPr>
          <w:sz w:val="17"/>
          <w:szCs w:val="17"/>
        </w:rPr>
        <w:t xml:space="preserve"> </w:t>
      </w:r>
    </w:p>
    <w:p w:rsidR="007F59E2" w:rsidRPr="007B5725" w:rsidRDefault="00CB5E64" w:rsidP="001D10FA">
      <w:pPr>
        <w:spacing w:before="60"/>
        <w:ind w:left="170"/>
        <w:rPr>
          <w:sz w:val="17"/>
          <w:szCs w:val="17"/>
        </w:rPr>
      </w:pPr>
      <w:bookmarkStart w:id="21" w:name="Annex4"/>
      <w:r w:rsidRPr="007B5725">
        <w:rPr>
          <w:sz w:val="17"/>
          <w:szCs w:val="17"/>
        </w:rPr>
        <w:t>A</w:t>
      </w:r>
      <w:r w:rsidR="00BF6B9A" w:rsidRPr="007B5725">
        <w:rPr>
          <w:sz w:val="17"/>
          <w:szCs w:val="17"/>
        </w:rPr>
        <w:t>nnex</w:t>
      </w:r>
      <w:r w:rsidR="00F675AD" w:rsidRPr="007B5725">
        <w:rPr>
          <w:sz w:val="17"/>
          <w:szCs w:val="17"/>
        </w:rPr>
        <w:t xml:space="preserve"> </w:t>
      </w:r>
      <w:proofErr w:type="gramStart"/>
      <w:r w:rsidR="00F675AD" w:rsidRPr="007B5725">
        <w:rPr>
          <w:sz w:val="17"/>
          <w:szCs w:val="17"/>
        </w:rPr>
        <w:t>IV</w:t>
      </w:r>
      <w:bookmarkEnd w:id="21"/>
      <w:r w:rsidR="004B5D94">
        <w:rPr>
          <w:sz w:val="17"/>
          <w:szCs w:val="17"/>
        </w:rPr>
        <w:t xml:space="preserve"> </w:t>
      </w:r>
      <w:r w:rsidRPr="007B5725">
        <w:rPr>
          <w:sz w:val="17"/>
          <w:szCs w:val="17"/>
        </w:rPr>
        <w:t xml:space="preserve"> -</w:t>
      </w:r>
      <w:proofErr w:type="gramEnd"/>
      <w:r w:rsidRPr="007B5725">
        <w:rPr>
          <w:sz w:val="17"/>
          <w:szCs w:val="17"/>
        </w:rPr>
        <w:t xml:space="preserve"> </w:t>
      </w:r>
      <w:r w:rsidR="004B5D94">
        <w:rPr>
          <w:sz w:val="17"/>
          <w:szCs w:val="17"/>
        </w:rPr>
        <w:t xml:space="preserve"> </w:t>
      </w:r>
      <w:r w:rsidRPr="007B5725">
        <w:rPr>
          <w:sz w:val="17"/>
          <w:szCs w:val="17"/>
        </w:rPr>
        <w:t>Character Subset from the Unicode Basic Latin Code Table</w:t>
      </w:r>
    </w:p>
    <w:p w:rsidR="00774A30" w:rsidRDefault="002C71B9" w:rsidP="002C71B9">
      <w:pPr>
        <w:spacing w:before="60"/>
        <w:ind w:left="170"/>
        <w:rPr>
          <w:sz w:val="17"/>
          <w:szCs w:val="17"/>
        </w:rPr>
      </w:pPr>
      <w:bookmarkStart w:id="22" w:name="Annex5"/>
      <w:r w:rsidRPr="007B5725">
        <w:rPr>
          <w:sz w:val="17"/>
          <w:szCs w:val="17"/>
        </w:rPr>
        <w:t xml:space="preserve">Annex </w:t>
      </w:r>
      <w:proofErr w:type="gramStart"/>
      <w:r w:rsidRPr="007B5725">
        <w:rPr>
          <w:sz w:val="17"/>
          <w:szCs w:val="17"/>
        </w:rPr>
        <w:t>V</w:t>
      </w:r>
      <w:bookmarkEnd w:id="22"/>
      <w:r w:rsidR="004B5D94">
        <w:rPr>
          <w:sz w:val="17"/>
          <w:szCs w:val="17"/>
        </w:rPr>
        <w:t xml:space="preserve"> </w:t>
      </w:r>
      <w:r w:rsidRPr="007B5725">
        <w:rPr>
          <w:sz w:val="17"/>
          <w:szCs w:val="17"/>
        </w:rPr>
        <w:t xml:space="preserve"> -</w:t>
      </w:r>
      <w:proofErr w:type="gramEnd"/>
      <w:r w:rsidRPr="007B5725">
        <w:rPr>
          <w:sz w:val="17"/>
          <w:szCs w:val="17"/>
        </w:rPr>
        <w:t xml:space="preserve"> </w:t>
      </w:r>
      <w:r w:rsidR="004B5D94">
        <w:rPr>
          <w:sz w:val="17"/>
          <w:szCs w:val="17"/>
        </w:rPr>
        <w:t xml:space="preserve"> </w:t>
      </w:r>
      <w:r w:rsidRPr="007B5725">
        <w:rPr>
          <w:sz w:val="17"/>
          <w:szCs w:val="17"/>
        </w:rPr>
        <w:t xml:space="preserve">Additional data exchange requirements (for patent </w:t>
      </w:r>
      <w:proofErr w:type="spellStart"/>
      <w:r w:rsidRPr="007B5725">
        <w:rPr>
          <w:sz w:val="17"/>
          <w:szCs w:val="17"/>
        </w:rPr>
        <w:t>offices</w:t>
      </w:r>
      <w:proofErr w:type="spellEnd"/>
      <w:r w:rsidRPr="007B5725">
        <w:rPr>
          <w:sz w:val="17"/>
          <w:szCs w:val="17"/>
        </w:rPr>
        <w:t xml:space="preserve"> only)</w:t>
      </w:r>
    </w:p>
    <w:p w:rsidR="00774A30" w:rsidRDefault="00774A30">
      <w:pPr>
        <w:widowControl/>
        <w:kinsoku/>
        <w:rPr>
          <w:sz w:val="17"/>
          <w:szCs w:val="17"/>
        </w:rPr>
      </w:pPr>
      <w:r>
        <w:rPr>
          <w:sz w:val="17"/>
          <w:szCs w:val="17"/>
        </w:rPr>
        <w:br w:type="page"/>
      </w:r>
    </w:p>
    <w:p w:rsidR="001B4F8F" w:rsidRPr="002959C0" w:rsidRDefault="001B4F8F" w:rsidP="007B5015">
      <w:pPr>
        <w:pStyle w:val="Heading1"/>
        <w:jc w:val="center"/>
        <w:rPr>
          <w:b/>
          <w:bCs/>
          <w:sz w:val="20"/>
          <w:szCs w:val="20"/>
          <w:lang w:eastAsia="en-US"/>
        </w:rPr>
      </w:pPr>
      <w:bookmarkStart w:id="23" w:name="_Toc383509990"/>
      <w:bookmarkStart w:id="24" w:name="_Toc371330382"/>
      <w:r w:rsidRPr="002959C0">
        <w:rPr>
          <w:b/>
          <w:bCs/>
          <w:sz w:val="20"/>
          <w:szCs w:val="20"/>
        </w:rPr>
        <w:lastRenderedPageBreak/>
        <w:t>STANDARD</w:t>
      </w:r>
      <w:r w:rsidRPr="002959C0">
        <w:rPr>
          <w:b/>
          <w:bCs/>
          <w:sz w:val="20"/>
          <w:szCs w:val="20"/>
          <w:lang w:eastAsia="en-US"/>
        </w:rPr>
        <w:t xml:space="preserve"> ST.26</w:t>
      </w:r>
      <w:bookmarkEnd w:id="23"/>
    </w:p>
    <w:p w:rsidR="00CD3B82" w:rsidRDefault="00CD3B82" w:rsidP="001B4F8F">
      <w:pPr>
        <w:pStyle w:val="TitleCAPS"/>
      </w:pPr>
    </w:p>
    <w:p w:rsidR="001B4F8F" w:rsidRDefault="001B4F8F" w:rsidP="001B4F8F">
      <w:pPr>
        <w:pStyle w:val="TitleCAPS"/>
      </w:pPr>
      <w:r w:rsidRPr="004B5D94">
        <w:t xml:space="preserve">Recommended Standard for the presentation of nucleotide and amino acid sequence listings using XML (eXtensible Markup Language) </w:t>
      </w:r>
    </w:p>
    <w:p w:rsidR="001D1439" w:rsidRDefault="001D1439" w:rsidP="001D1439">
      <w:pPr>
        <w:jc w:val="center"/>
        <w:rPr>
          <w:rFonts w:eastAsia="Batang" w:cs="Times New Roman"/>
          <w:sz w:val="17"/>
          <w:lang w:eastAsia="en-US"/>
        </w:rPr>
      </w:pPr>
      <w:r w:rsidRPr="00C039B2">
        <w:rPr>
          <w:rFonts w:eastAsia="Batang" w:cs="Times New Roman"/>
          <w:sz w:val="17"/>
          <w:lang w:eastAsia="en-US"/>
        </w:rPr>
        <w:t>Final Draft</w:t>
      </w:r>
    </w:p>
    <w:p w:rsidR="001D1439" w:rsidRPr="00476843" w:rsidRDefault="001D1439" w:rsidP="001D1439">
      <w:pPr>
        <w:jc w:val="center"/>
        <w:rPr>
          <w:rFonts w:eastAsia="Batang" w:cs="Times New Roman"/>
          <w:sz w:val="17"/>
          <w:lang w:eastAsia="en-US"/>
        </w:rPr>
      </w:pPr>
      <w:r w:rsidRPr="00F45CBA">
        <w:rPr>
          <w:rFonts w:eastAsia="Batang" w:cs="Times New Roman"/>
          <w:i/>
          <w:sz w:val="17"/>
          <w:lang w:eastAsia="en-US"/>
        </w:rPr>
        <w:t xml:space="preserve">Proposal </w:t>
      </w:r>
      <w:r w:rsidRPr="00F45CBA">
        <w:rPr>
          <w:rFonts w:eastAsia="Batang" w:cs="Times New Roman" w:hint="eastAsia"/>
          <w:i/>
          <w:sz w:val="17"/>
          <w:lang w:eastAsia="en-US"/>
        </w:rPr>
        <w:t xml:space="preserve">presented by the </w:t>
      </w:r>
      <w:r>
        <w:rPr>
          <w:rFonts w:eastAsia="Batang" w:cs="Times New Roman"/>
          <w:i/>
          <w:sz w:val="17"/>
          <w:lang w:eastAsia="en-US"/>
        </w:rPr>
        <w:t>SEQL</w:t>
      </w:r>
      <w:r w:rsidRPr="00F45CBA">
        <w:rPr>
          <w:rFonts w:eastAsia="Batang" w:cs="Times New Roman" w:hint="eastAsia"/>
          <w:i/>
          <w:sz w:val="17"/>
          <w:lang w:eastAsia="en-US"/>
        </w:rPr>
        <w:t xml:space="preserve"> Task Force</w:t>
      </w:r>
      <w:r w:rsidRPr="00F45CBA">
        <w:rPr>
          <w:rFonts w:eastAsia="Batang" w:cs="Times New Roman"/>
          <w:i/>
          <w:sz w:val="17"/>
          <w:lang w:eastAsia="en-US"/>
        </w:rPr>
        <w:t xml:space="preserve"> for conside</w:t>
      </w:r>
      <w:r>
        <w:rPr>
          <w:rFonts w:eastAsia="Batang" w:cs="Times New Roman"/>
          <w:i/>
          <w:sz w:val="17"/>
          <w:lang w:eastAsia="en-US"/>
        </w:rPr>
        <w:t>ration and adoption at the CWS/4</w:t>
      </w:r>
    </w:p>
    <w:p w:rsidR="001D1439" w:rsidRPr="001D1439" w:rsidRDefault="001D1439" w:rsidP="001D1439">
      <w:pPr>
        <w:pStyle w:val="TitleCAPS"/>
      </w:pPr>
    </w:p>
    <w:p w:rsidR="007F7362" w:rsidRPr="001B4F8F" w:rsidRDefault="00E16174" w:rsidP="001B4F8F">
      <w:pPr>
        <w:pStyle w:val="Heading2"/>
        <w:keepLines/>
        <w:widowControl/>
        <w:kinsoku/>
        <w:spacing w:before="170" w:after="170"/>
        <w:rPr>
          <w:rFonts w:eastAsia="Times New Roman" w:cs="Times New Roman"/>
          <w:bCs w:val="0"/>
          <w:i w:val="0"/>
          <w:iCs w:val="0"/>
          <w:caps/>
          <w:sz w:val="17"/>
          <w:szCs w:val="20"/>
          <w:lang w:eastAsia="en-US"/>
        </w:rPr>
      </w:pPr>
      <w:bookmarkStart w:id="25" w:name="_Toc383437131"/>
      <w:bookmarkStart w:id="26" w:name="_Toc383437608"/>
      <w:bookmarkStart w:id="27" w:name="_Toc383509991"/>
      <w:r w:rsidRPr="001B4F8F">
        <w:rPr>
          <w:rFonts w:eastAsia="Times New Roman" w:cs="Times New Roman"/>
          <w:bCs w:val="0"/>
          <w:i w:val="0"/>
          <w:iCs w:val="0"/>
          <w:sz w:val="17"/>
          <w:szCs w:val="20"/>
          <w:lang w:eastAsia="en-US"/>
        </w:rPr>
        <w:t>INTRODUCTION</w:t>
      </w:r>
      <w:bookmarkEnd w:id="24"/>
      <w:bookmarkEnd w:id="25"/>
      <w:bookmarkEnd w:id="26"/>
      <w:bookmarkEnd w:id="27"/>
    </w:p>
    <w:p w:rsidR="007F7362" w:rsidRPr="007B0C3F" w:rsidRDefault="00E12525" w:rsidP="006A093A">
      <w:pPr>
        <w:pStyle w:val="List0"/>
        <w:numPr>
          <w:ilvl w:val="0"/>
          <w:numId w:val="1"/>
        </w:numPr>
        <w:tabs>
          <w:tab w:val="left" w:pos="567"/>
        </w:tabs>
        <w:ind w:left="0" w:firstLine="0"/>
        <w:rPr>
          <w:szCs w:val="17"/>
        </w:rPr>
      </w:pPr>
      <w:bookmarkStart w:id="28" w:name="_Ref245295789"/>
      <w:bookmarkStart w:id="29" w:name="_Ref316625625"/>
      <w:r w:rsidRPr="007B0C3F">
        <w:rPr>
          <w:szCs w:val="17"/>
        </w:rPr>
        <w:t>This Standard defines the nucleotide and amino acid sequence disclosures in a patent application required to be included in a sequence listing, the manner in which those disclosures are to be characterized, and the Document Type Definition (DTD) for a sequence listing in XML (</w:t>
      </w:r>
      <w:proofErr w:type="spellStart"/>
      <w:r w:rsidRPr="007B0C3F">
        <w:rPr>
          <w:szCs w:val="17"/>
        </w:rPr>
        <w:t>eXtensible</w:t>
      </w:r>
      <w:proofErr w:type="spellEnd"/>
      <w:r w:rsidRPr="007B0C3F">
        <w:rPr>
          <w:szCs w:val="17"/>
        </w:rPr>
        <w:t xml:space="preserve"> Markup Language).  It is recommended that industrial property offices accept any sequence listing compliant with this Standard filed as part of a patent application or in relation to a patent application</w:t>
      </w:r>
      <w:r w:rsidR="00361EB7" w:rsidRPr="007B0C3F">
        <w:rPr>
          <w:szCs w:val="17"/>
        </w:rPr>
        <w:t>.</w:t>
      </w:r>
    </w:p>
    <w:p w:rsidR="007F7362" w:rsidRPr="007B0C3F" w:rsidRDefault="007F7362" w:rsidP="006A093A">
      <w:pPr>
        <w:pStyle w:val="List0"/>
        <w:numPr>
          <w:ilvl w:val="0"/>
          <w:numId w:val="1"/>
        </w:numPr>
        <w:tabs>
          <w:tab w:val="left" w:pos="567"/>
        </w:tabs>
        <w:ind w:left="0" w:firstLine="0"/>
        <w:rPr>
          <w:szCs w:val="17"/>
        </w:rPr>
      </w:pPr>
      <w:r w:rsidRPr="007B0C3F">
        <w:rPr>
          <w:szCs w:val="17"/>
        </w:rPr>
        <w:t>The purpose of this Standard is to:</w:t>
      </w:r>
    </w:p>
    <w:p w:rsidR="007F7362" w:rsidRPr="007B5725" w:rsidRDefault="007F7362" w:rsidP="008B4E62">
      <w:pPr>
        <w:pStyle w:val="List0R"/>
        <w:numPr>
          <w:ilvl w:val="0"/>
          <w:numId w:val="14"/>
        </w:numPr>
        <w:tabs>
          <w:tab w:val="left" w:pos="1134"/>
        </w:tabs>
        <w:ind w:left="0" w:firstLine="567"/>
      </w:pPr>
      <w:r w:rsidRPr="007B5725">
        <w:t>allow applicant</w:t>
      </w:r>
      <w:r w:rsidR="0043002C" w:rsidRPr="007B5725">
        <w:t>s</w:t>
      </w:r>
      <w:r w:rsidRPr="007B5725">
        <w:t xml:space="preserve"> to draw up a single sequence listing in a patent application acceptable for the purposes of both international and national or regional procedures;</w:t>
      </w:r>
    </w:p>
    <w:p w:rsidR="007F7362" w:rsidRPr="007B5725" w:rsidRDefault="007F7362" w:rsidP="008B4E62">
      <w:pPr>
        <w:pStyle w:val="List0R"/>
        <w:numPr>
          <w:ilvl w:val="0"/>
          <w:numId w:val="14"/>
        </w:numPr>
        <w:tabs>
          <w:tab w:val="left" w:pos="1134"/>
        </w:tabs>
        <w:ind w:left="0" w:firstLine="567"/>
      </w:pPr>
      <w:r w:rsidRPr="007B5725">
        <w:t>enhance the accuracy and quality of presentations of sequences for easier dissemination, benefiting applicants, the public and examiners;</w:t>
      </w:r>
    </w:p>
    <w:p w:rsidR="007F7362" w:rsidRPr="007B5725" w:rsidRDefault="007F7362" w:rsidP="008B4E62">
      <w:pPr>
        <w:pStyle w:val="List0R"/>
        <w:numPr>
          <w:ilvl w:val="0"/>
          <w:numId w:val="14"/>
        </w:numPr>
        <w:tabs>
          <w:tab w:val="left" w:pos="1134"/>
        </w:tabs>
        <w:ind w:left="0" w:firstLine="567"/>
      </w:pPr>
      <w:r w:rsidRPr="007B5725">
        <w:t xml:space="preserve">facilitate searching of the sequence data; </w:t>
      </w:r>
      <w:r w:rsidR="007B0558">
        <w:t xml:space="preserve"> </w:t>
      </w:r>
      <w:r w:rsidRPr="007B5725">
        <w:t>and</w:t>
      </w:r>
    </w:p>
    <w:p w:rsidR="007F7362" w:rsidRDefault="007F7362" w:rsidP="008B4E62">
      <w:pPr>
        <w:pStyle w:val="List0R"/>
        <w:numPr>
          <w:ilvl w:val="0"/>
          <w:numId w:val="14"/>
        </w:numPr>
        <w:tabs>
          <w:tab w:val="left" w:pos="1134"/>
        </w:tabs>
        <w:ind w:left="0" w:firstLine="567"/>
      </w:pPr>
      <w:proofErr w:type="gramStart"/>
      <w:r w:rsidRPr="007B5725">
        <w:t>allow</w:t>
      </w:r>
      <w:proofErr w:type="gramEnd"/>
      <w:r w:rsidRPr="007B5725">
        <w:t xml:space="preserve"> sequence data to be exchanged in electronic form and introduced </w:t>
      </w:r>
      <w:r w:rsidR="0043002C" w:rsidRPr="007B5725">
        <w:t>i</w:t>
      </w:r>
      <w:r w:rsidRPr="007B5725">
        <w:t>nto computerized databases.</w:t>
      </w:r>
    </w:p>
    <w:p w:rsidR="0006326F" w:rsidRPr="001B4F8F" w:rsidRDefault="00E16174" w:rsidP="001B4F8F">
      <w:pPr>
        <w:pStyle w:val="Heading2"/>
        <w:keepLines/>
        <w:widowControl/>
        <w:kinsoku/>
        <w:spacing w:before="170" w:after="170"/>
        <w:rPr>
          <w:rFonts w:eastAsia="Times New Roman" w:cs="Times New Roman"/>
          <w:bCs w:val="0"/>
          <w:i w:val="0"/>
          <w:iCs w:val="0"/>
          <w:caps/>
          <w:sz w:val="17"/>
          <w:szCs w:val="20"/>
          <w:lang w:eastAsia="en-US"/>
        </w:rPr>
      </w:pPr>
      <w:bookmarkStart w:id="30" w:name="_Toc371330383"/>
      <w:bookmarkStart w:id="31" w:name="_Toc383437132"/>
      <w:bookmarkStart w:id="32" w:name="_Toc383437609"/>
      <w:bookmarkStart w:id="33" w:name="_Toc383509992"/>
      <w:r w:rsidRPr="001B4F8F">
        <w:rPr>
          <w:rFonts w:eastAsia="Times New Roman" w:cs="Times New Roman"/>
          <w:bCs w:val="0"/>
          <w:i w:val="0"/>
          <w:iCs w:val="0"/>
          <w:sz w:val="17"/>
          <w:szCs w:val="20"/>
          <w:lang w:eastAsia="en-US"/>
        </w:rPr>
        <w:t>DEFINITIONS</w:t>
      </w:r>
      <w:bookmarkEnd w:id="30"/>
      <w:bookmarkEnd w:id="31"/>
      <w:bookmarkEnd w:id="32"/>
      <w:bookmarkEnd w:id="33"/>
    </w:p>
    <w:p w:rsidR="004500FA" w:rsidRPr="007B0C3F" w:rsidRDefault="004500FA" w:rsidP="006A093A">
      <w:pPr>
        <w:pStyle w:val="List0"/>
        <w:numPr>
          <w:ilvl w:val="0"/>
          <w:numId w:val="1"/>
        </w:numPr>
        <w:tabs>
          <w:tab w:val="left" w:pos="567"/>
        </w:tabs>
        <w:ind w:left="0" w:firstLine="0"/>
        <w:rPr>
          <w:szCs w:val="17"/>
        </w:rPr>
      </w:pPr>
      <w:r w:rsidRPr="007B0C3F">
        <w:rPr>
          <w:szCs w:val="17"/>
        </w:rPr>
        <w:t>For the purpose of this Standard, the expression:</w:t>
      </w:r>
    </w:p>
    <w:p w:rsidR="004500FA" w:rsidRPr="007B0C3F" w:rsidRDefault="007B0C3F" w:rsidP="008B4E62">
      <w:pPr>
        <w:pStyle w:val="List0R"/>
        <w:numPr>
          <w:ilvl w:val="0"/>
          <w:numId w:val="15"/>
        </w:numPr>
        <w:tabs>
          <w:tab w:val="left" w:pos="1134"/>
        </w:tabs>
        <w:ind w:left="0" w:firstLine="567"/>
      </w:pPr>
      <w:r>
        <w:t>“</w:t>
      </w:r>
      <w:proofErr w:type="gramStart"/>
      <w:r w:rsidR="004500FA" w:rsidRPr="007B0C3F">
        <w:t>amino</w:t>
      </w:r>
      <w:proofErr w:type="gramEnd"/>
      <w:r w:rsidR="004500FA" w:rsidRPr="007B0C3F">
        <w:t xml:space="preserve"> acid</w:t>
      </w:r>
      <w:r>
        <w:t>”</w:t>
      </w:r>
      <w:r w:rsidR="004500FA" w:rsidRPr="007B0C3F">
        <w:t xml:space="preserve"> means any amino acid that can be represented using any of the symbols set forth in </w:t>
      </w:r>
      <w:r w:rsidR="00D60AF7">
        <w:t xml:space="preserve">Annex I </w:t>
      </w:r>
      <w:r w:rsidR="004500FA" w:rsidRPr="007B0C3F">
        <w:t xml:space="preserve">(see </w:t>
      </w:r>
      <w:r w:rsidR="00EE5070" w:rsidRPr="007B0C3F">
        <w:t>Section</w:t>
      </w:r>
      <w:r w:rsidR="005074E3">
        <w:t> </w:t>
      </w:r>
      <w:r w:rsidR="00EE5070" w:rsidRPr="007B0C3F">
        <w:t xml:space="preserve">3, </w:t>
      </w:r>
      <w:r w:rsidR="004500FA" w:rsidRPr="007B0C3F">
        <w:t>Table</w:t>
      </w:r>
      <w:r w:rsidR="005074E3">
        <w:t> </w:t>
      </w:r>
      <w:r w:rsidR="004500FA" w:rsidRPr="007B0C3F">
        <w:t>3).  Such amino acids include, inter alia, D-amino acids and amino acids containing modified or synthetic side chains.  Amino acids will be construed as unmodified L-amino acid</w:t>
      </w:r>
      <w:r w:rsidR="00FD2870" w:rsidRPr="007B0C3F">
        <w:t>s</w:t>
      </w:r>
      <w:r w:rsidR="004500FA" w:rsidRPr="007B0C3F">
        <w:t xml:space="preserve"> unless further described as modified according to paragraph</w:t>
      </w:r>
      <w:r w:rsidR="005074E3">
        <w:t> </w:t>
      </w:r>
      <w:r w:rsidR="00D60AF7">
        <w:t>29</w:t>
      </w:r>
      <w:r w:rsidR="004500FA" w:rsidRPr="007B0C3F">
        <w:t>.</w:t>
      </w:r>
    </w:p>
    <w:p w:rsidR="004500FA" w:rsidRPr="007B0C3F" w:rsidRDefault="007B0C3F" w:rsidP="008B4E62">
      <w:pPr>
        <w:pStyle w:val="List0R"/>
        <w:numPr>
          <w:ilvl w:val="0"/>
          <w:numId w:val="15"/>
        </w:numPr>
        <w:tabs>
          <w:tab w:val="left" w:pos="1134"/>
        </w:tabs>
        <w:ind w:left="0" w:firstLine="567"/>
      </w:pPr>
      <w:r>
        <w:t>“</w:t>
      </w:r>
      <w:proofErr w:type="gramStart"/>
      <w:r w:rsidR="004500FA" w:rsidRPr="007B0C3F">
        <w:t>controlled</w:t>
      </w:r>
      <w:proofErr w:type="gramEnd"/>
      <w:r w:rsidR="004500FA" w:rsidRPr="007B0C3F">
        <w:t xml:space="preserve"> vocabulary</w:t>
      </w:r>
      <w:r>
        <w:t>”</w:t>
      </w:r>
      <w:r w:rsidR="004500FA" w:rsidRPr="007B0C3F">
        <w:t xml:space="preserve"> is the terminology contained in this Standard that must be used when describing the features of a sequence, i.e., annotations of regions or sites of interest as set forth in</w:t>
      </w:r>
      <w:r w:rsidR="00D60AF7">
        <w:t xml:space="preserve"> Annex I</w:t>
      </w:r>
      <w:r w:rsidR="00585105" w:rsidRPr="007B0C3F">
        <w:t>.</w:t>
      </w:r>
      <w:r w:rsidR="004500FA" w:rsidRPr="007B0C3F">
        <w:t xml:space="preserve"> </w:t>
      </w:r>
    </w:p>
    <w:p w:rsidR="004500FA" w:rsidRPr="007B0C3F" w:rsidRDefault="007B0C3F" w:rsidP="008B4E62">
      <w:pPr>
        <w:pStyle w:val="List0R"/>
        <w:numPr>
          <w:ilvl w:val="0"/>
          <w:numId w:val="15"/>
        </w:numPr>
        <w:tabs>
          <w:tab w:val="left" w:pos="1134"/>
        </w:tabs>
        <w:ind w:left="0" w:firstLine="567"/>
      </w:pPr>
      <w:r>
        <w:t>“</w:t>
      </w:r>
      <w:proofErr w:type="gramStart"/>
      <w:r w:rsidR="004500FA" w:rsidRPr="007B0C3F">
        <w:t>intentionally</w:t>
      </w:r>
      <w:proofErr w:type="gramEnd"/>
      <w:r w:rsidR="004500FA" w:rsidRPr="007B0C3F">
        <w:t xml:space="preserve"> skipped sequence</w:t>
      </w:r>
      <w:r>
        <w:t>”</w:t>
      </w:r>
      <w:r w:rsidR="004500FA" w:rsidRPr="007B0C3F">
        <w:t>, also known as an empty sequence, refers to a placeholder to preserve the numbering of sequences in the sequence listing for consistency with the application disclosure, for example, where a sequence is deleted from the disclosure</w:t>
      </w:r>
      <w:r w:rsidR="005632DD">
        <w:t xml:space="preserve"> to avoid renumbering of the sequences in both the disclosure and </w:t>
      </w:r>
      <w:r w:rsidR="004500FA" w:rsidRPr="007B0C3F">
        <w:t>the sequence listing.</w:t>
      </w:r>
    </w:p>
    <w:p w:rsidR="004500FA" w:rsidRPr="007B0C3F" w:rsidRDefault="007B0C3F" w:rsidP="008B4E62">
      <w:pPr>
        <w:pStyle w:val="List0R"/>
        <w:numPr>
          <w:ilvl w:val="0"/>
          <w:numId w:val="15"/>
        </w:numPr>
        <w:tabs>
          <w:tab w:val="left" w:pos="1134"/>
        </w:tabs>
        <w:ind w:left="0" w:firstLine="567"/>
      </w:pPr>
      <w:r>
        <w:t>“</w:t>
      </w:r>
      <w:proofErr w:type="gramStart"/>
      <w:r w:rsidR="004500FA" w:rsidRPr="007B0C3F">
        <w:t>nucleotide</w:t>
      </w:r>
      <w:proofErr w:type="gramEnd"/>
      <w:r>
        <w:t>”</w:t>
      </w:r>
      <w:r w:rsidR="004500FA" w:rsidRPr="007B0C3F">
        <w:t xml:space="preserve"> means any nucleotide or nucleotide analog that can be represented using any of the symbols set forth in </w:t>
      </w:r>
      <w:r w:rsidR="00D60AF7">
        <w:t xml:space="preserve">Annex I </w:t>
      </w:r>
      <w:r w:rsidR="00970C36" w:rsidRPr="007B0C3F">
        <w:t>(see Section</w:t>
      </w:r>
      <w:r w:rsidR="005074E3">
        <w:t> </w:t>
      </w:r>
      <w:r w:rsidR="00970C36" w:rsidRPr="007B0C3F">
        <w:t>1, Table</w:t>
      </w:r>
      <w:r w:rsidR="005074E3">
        <w:t> </w:t>
      </w:r>
      <w:r w:rsidR="00970C36" w:rsidRPr="007B0C3F">
        <w:t>1</w:t>
      </w:r>
      <w:r w:rsidR="004500FA" w:rsidRPr="007B0C3F">
        <w:t xml:space="preserve">).  Nucleotides may contain, inter alia, a modified or synthetic purine or pyrimidine base, or a modified or synthetic ribose or </w:t>
      </w:r>
      <w:proofErr w:type="spellStart"/>
      <w:r w:rsidR="004500FA" w:rsidRPr="007B0C3F">
        <w:t>deoxyribose</w:t>
      </w:r>
      <w:proofErr w:type="spellEnd"/>
      <w:r w:rsidR="004500FA" w:rsidRPr="007B0C3F">
        <w:t xml:space="preserve">, and may be joined by a modified or synthetic 3' to 5' inter-nucleoside linkage, i.e., any chemical moiety that provides the same structural function as the phosphate moiety of DNA or RNA, such as a </w:t>
      </w:r>
      <w:proofErr w:type="spellStart"/>
      <w:r w:rsidR="004500FA" w:rsidRPr="007B0C3F">
        <w:t>phosphorothioate</w:t>
      </w:r>
      <w:proofErr w:type="spellEnd"/>
      <w:r w:rsidR="004500FA" w:rsidRPr="007B0C3F">
        <w:t xml:space="preserve"> moiety.</w:t>
      </w:r>
    </w:p>
    <w:p w:rsidR="004500FA" w:rsidRPr="007B0C3F" w:rsidRDefault="007B0C3F" w:rsidP="008B4E62">
      <w:pPr>
        <w:pStyle w:val="List0R"/>
        <w:numPr>
          <w:ilvl w:val="0"/>
          <w:numId w:val="15"/>
        </w:numPr>
        <w:tabs>
          <w:tab w:val="left" w:pos="1134"/>
        </w:tabs>
        <w:ind w:left="0" w:firstLine="567"/>
      </w:pPr>
      <w:r>
        <w:t>“</w:t>
      </w:r>
      <w:proofErr w:type="gramStart"/>
      <w:r w:rsidR="004500FA" w:rsidRPr="007B0C3F">
        <w:t>residue</w:t>
      </w:r>
      <w:proofErr w:type="gramEnd"/>
      <w:r>
        <w:t>”</w:t>
      </w:r>
      <w:r w:rsidR="004500FA" w:rsidRPr="007B0C3F">
        <w:t xml:space="preserve"> means any individual nucleotide or amino acid in a sequence.</w:t>
      </w:r>
    </w:p>
    <w:p w:rsidR="004500FA" w:rsidRPr="007B0C3F" w:rsidRDefault="007B0C3F" w:rsidP="008B4E62">
      <w:pPr>
        <w:pStyle w:val="List0R"/>
        <w:numPr>
          <w:ilvl w:val="0"/>
          <w:numId w:val="15"/>
        </w:numPr>
        <w:tabs>
          <w:tab w:val="left" w:pos="1134"/>
        </w:tabs>
        <w:ind w:left="0" w:firstLine="567"/>
      </w:pPr>
      <w:r>
        <w:t>“</w:t>
      </w:r>
      <w:proofErr w:type="gramStart"/>
      <w:r w:rsidR="004500FA" w:rsidRPr="007B0C3F">
        <w:t>sequence</w:t>
      </w:r>
      <w:proofErr w:type="gramEnd"/>
      <w:r w:rsidR="004500FA" w:rsidRPr="007B0C3F">
        <w:t xml:space="preserve"> identification number</w:t>
      </w:r>
      <w:r>
        <w:t>”</w:t>
      </w:r>
      <w:r w:rsidR="004500FA" w:rsidRPr="007B0C3F">
        <w:t xml:space="preserve"> means a unique number (integer) assigned to each sequence in the sequence listing. </w:t>
      </w:r>
    </w:p>
    <w:p w:rsidR="004500FA" w:rsidRPr="007B0C3F" w:rsidRDefault="007B0C3F" w:rsidP="008B4E62">
      <w:pPr>
        <w:pStyle w:val="List0R"/>
        <w:numPr>
          <w:ilvl w:val="0"/>
          <w:numId w:val="15"/>
        </w:numPr>
        <w:tabs>
          <w:tab w:val="left" w:pos="1134"/>
        </w:tabs>
        <w:ind w:left="0" w:firstLine="567"/>
      </w:pPr>
      <w:r>
        <w:t>“</w:t>
      </w:r>
      <w:proofErr w:type="gramStart"/>
      <w:r w:rsidR="004500FA" w:rsidRPr="007B0C3F">
        <w:t>sequence</w:t>
      </w:r>
      <w:proofErr w:type="gramEnd"/>
      <w:r w:rsidR="004500FA" w:rsidRPr="007B0C3F">
        <w:t xml:space="preserve"> listing</w:t>
      </w:r>
      <w:r>
        <w:t>”</w:t>
      </w:r>
      <w:r w:rsidR="004500FA" w:rsidRPr="007B0C3F">
        <w:t xml:space="preserve"> means a part of the description of the patent application as filed or a document filed subsequently to the application, which presents the disclosed nucleotide and/or amino acid sequence(s), along with any further description.</w:t>
      </w:r>
    </w:p>
    <w:p w:rsidR="007B0C3F" w:rsidRDefault="007B0C3F" w:rsidP="008B4E62">
      <w:pPr>
        <w:pStyle w:val="List0R"/>
        <w:numPr>
          <w:ilvl w:val="0"/>
          <w:numId w:val="15"/>
        </w:numPr>
        <w:tabs>
          <w:tab w:val="left" w:pos="1134"/>
        </w:tabs>
        <w:ind w:left="0" w:firstLine="567"/>
      </w:pPr>
      <w:r>
        <w:t>“</w:t>
      </w:r>
      <w:r w:rsidR="004500FA" w:rsidRPr="007B0C3F">
        <w:t>specifically defined</w:t>
      </w:r>
      <w:r>
        <w:t>”</w:t>
      </w:r>
      <w:r w:rsidR="004500FA" w:rsidRPr="007B0C3F">
        <w:t xml:space="preserve"> means any nucleotide other than those represented by</w:t>
      </w:r>
      <w:r w:rsidR="007C1C37" w:rsidRPr="007B0C3F">
        <w:t xml:space="preserve"> the symbol</w:t>
      </w:r>
      <w:r w:rsidR="004500FA" w:rsidRPr="007B0C3F">
        <w:t xml:space="preserve"> </w:t>
      </w:r>
      <w:r>
        <w:t>“</w:t>
      </w:r>
      <w:r w:rsidR="004500FA" w:rsidRPr="007B0C3F">
        <w:t>n</w:t>
      </w:r>
      <w:r>
        <w:t>”</w:t>
      </w:r>
      <w:r w:rsidR="004500FA" w:rsidRPr="007B0C3F">
        <w:t xml:space="preserve"> and any amino acid other than those represented by</w:t>
      </w:r>
      <w:r w:rsidR="007C1C37" w:rsidRPr="007B0C3F">
        <w:t xml:space="preserve"> the symbol</w:t>
      </w:r>
      <w:r w:rsidR="004500FA" w:rsidRPr="007B0C3F">
        <w:t xml:space="preserve"> </w:t>
      </w:r>
      <w:r>
        <w:t>“</w:t>
      </w:r>
      <w:r w:rsidR="004500FA" w:rsidRPr="007B0C3F">
        <w:t>X</w:t>
      </w:r>
      <w:r>
        <w:t>”</w:t>
      </w:r>
      <w:r w:rsidR="004500FA" w:rsidRPr="007B0C3F">
        <w:t xml:space="preserve"> listed in</w:t>
      </w:r>
      <w:r w:rsidR="00D60AF7">
        <w:t xml:space="preserve"> Annex I</w:t>
      </w:r>
      <w:r>
        <w:t>.</w:t>
      </w:r>
    </w:p>
    <w:p w:rsidR="007F7362" w:rsidRDefault="007B0C3F" w:rsidP="008B4E62">
      <w:pPr>
        <w:pStyle w:val="List0R"/>
        <w:numPr>
          <w:ilvl w:val="0"/>
          <w:numId w:val="15"/>
        </w:numPr>
        <w:tabs>
          <w:tab w:val="left" w:pos="1134"/>
        </w:tabs>
        <w:ind w:left="0" w:firstLine="567"/>
      </w:pPr>
      <w:r w:rsidRPr="006A093A">
        <w:t>“</w:t>
      </w:r>
      <w:proofErr w:type="gramStart"/>
      <w:r w:rsidR="004500FA" w:rsidRPr="006A093A">
        <w:t>unknown</w:t>
      </w:r>
      <w:proofErr w:type="gramEnd"/>
      <w:r w:rsidRPr="006A093A">
        <w:t>”</w:t>
      </w:r>
      <w:r w:rsidR="004500FA" w:rsidRPr="006A093A">
        <w:t xml:space="preserve"> nucleotide or amino acid means that a single nucleotide or amino acid is present but its identity is unknown or not disclosed.</w:t>
      </w:r>
    </w:p>
    <w:p w:rsidR="00911826" w:rsidRPr="00261E81" w:rsidRDefault="00E16174" w:rsidP="001B4F8F">
      <w:pPr>
        <w:pStyle w:val="Heading2"/>
        <w:keepLines/>
        <w:widowControl/>
        <w:kinsoku/>
        <w:spacing w:before="170" w:after="170"/>
        <w:rPr>
          <w:rFonts w:eastAsia="Times New Roman" w:cs="Times New Roman"/>
          <w:bCs w:val="0"/>
          <w:i w:val="0"/>
          <w:iCs w:val="0"/>
          <w:caps/>
          <w:sz w:val="17"/>
          <w:szCs w:val="20"/>
          <w:lang w:eastAsia="en-US"/>
        </w:rPr>
      </w:pPr>
      <w:bookmarkStart w:id="34" w:name="_Toc371330384"/>
      <w:bookmarkStart w:id="35" w:name="_Toc383437133"/>
      <w:bookmarkStart w:id="36" w:name="_Toc383437610"/>
      <w:bookmarkStart w:id="37" w:name="_Toc383509993"/>
      <w:r w:rsidRPr="00261E81">
        <w:rPr>
          <w:rFonts w:eastAsia="Times New Roman" w:cs="Times New Roman"/>
          <w:bCs w:val="0"/>
          <w:i w:val="0"/>
          <w:iCs w:val="0"/>
          <w:caps/>
          <w:sz w:val="17"/>
          <w:szCs w:val="20"/>
          <w:lang w:eastAsia="en-US"/>
        </w:rPr>
        <w:lastRenderedPageBreak/>
        <w:t>SCOPE</w:t>
      </w:r>
      <w:bookmarkEnd w:id="34"/>
      <w:bookmarkEnd w:id="35"/>
      <w:bookmarkEnd w:id="36"/>
      <w:bookmarkEnd w:id="37"/>
    </w:p>
    <w:p w:rsidR="00911826" w:rsidRPr="007B0C3F" w:rsidRDefault="00911826" w:rsidP="006A093A">
      <w:pPr>
        <w:pStyle w:val="List0"/>
        <w:numPr>
          <w:ilvl w:val="0"/>
          <w:numId w:val="1"/>
        </w:numPr>
        <w:tabs>
          <w:tab w:val="left" w:pos="567"/>
        </w:tabs>
        <w:ind w:left="0" w:firstLine="0"/>
        <w:rPr>
          <w:szCs w:val="17"/>
        </w:rPr>
      </w:pPr>
      <w:r w:rsidRPr="007B0C3F">
        <w:rPr>
          <w:szCs w:val="17"/>
        </w:rPr>
        <w:t>This Standard establishes the requirements for the presentation of nucleotide and amino acid sequence listings</w:t>
      </w:r>
      <w:r w:rsidR="000A7325" w:rsidRPr="007B0C3F">
        <w:rPr>
          <w:szCs w:val="17"/>
        </w:rPr>
        <w:t xml:space="preserve"> of sequences disclosed</w:t>
      </w:r>
      <w:r w:rsidRPr="007B0C3F">
        <w:rPr>
          <w:szCs w:val="17"/>
        </w:rPr>
        <w:t xml:space="preserve"> in patent applications.</w:t>
      </w:r>
    </w:p>
    <w:p w:rsidR="00911826" w:rsidRPr="007B0C3F" w:rsidRDefault="00911826" w:rsidP="006A093A">
      <w:pPr>
        <w:pStyle w:val="List0"/>
        <w:numPr>
          <w:ilvl w:val="0"/>
          <w:numId w:val="1"/>
        </w:numPr>
        <w:tabs>
          <w:tab w:val="left" w:pos="567"/>
        </w:tabs>
        <w:ind w:left="0" w:firstLine="0"/>
        <w:rPr>
          <w:szCs w:val="17"/>
        </w:rPr>
      </w:pPr>
      <w:r w:rsidRPr="007B0C3F">
        <w:rPr>
          <w:szCs w:val="17"/>
        </w:rPr>
        <w:t>A sequence listing complying with this Standard (hereinafter sequence listing) contains a general information part and a sequence data part.  The sequence listing must be presented as a single file in XML using the Document Type Definition (DTD) presented in</w:t>
      </w:r>
      <w:r w:rsidR="00D60AF7">
        <w:rPr>
          <w:szCs w:val="17"/>
        </w:rPr>
        <w:t xml:space="preserve"> Annex II</w:t>
      </w:r>
      <w:r w:rsidRPr="007B0C3F">
        <w:rPr>
          <w:szCs w:val="17"/>
        </w:rPr>
        <w:t xml:space="preserve">.  The purpose of the bibliographic information contained in the general information part is solely for association of the sequence listing to the patent application for which the sequence listing is submitted.  The sequence data part is composed of one or more sequence data elements each of which contain information about one sequence.  The sequence data elements include various feature keys and subsequent qualifiers based on the International Nucleotide Sequence Database Collaboration (INSDC) and </w:t>
      </w:r>
      <w:proofErr w:type="spellStart"/>
      <w:r w:rsidRPr="007B0C3F">
        <w:rPr>
          <w:szCs w:val="17"/>
        </w:rPr>
        <w:t>UniProt</w:t>
      </w:r>
      <w:proofErr w:type="spellEnd"/>
      <w:r w:rsidRPr="007B0C3F">
        <w:rPr>
          <w:szCs w:val="17"/>
        </w:rPr>
        <w:t xml:space="preserve"> specifications.</w:t>
      </w:r>
    </w:p>
    <w:p w:rsidR="00911826" w:rsidRPr="007B0C3F" w:rsidRDefault="00911826" w:rsidP="006A093A">
      <w:pPr>
        <w:pStyle w:val="List0"/>
        <w:numPr>
          <w:ilvl w:val="0"/>
          <w:numId w:val="1"/>
        </w:numPr>
        <w:tabs>
          <w:tab w:val="left" w:pos="567"/>
        </w:tabs>
        <w:ind w:left="0" w:firstLine="0"/>
        <w:rPr>
          <w:szCs w:val="17"/>
        </w:rPr>
      </w:pPr>
      <w:bookmarkStart w:id="38" w:name="_Ref371509339"/>
      <w:r w:rsidRPr="007B0C3F">
        <w:rPr>
          <w:szCs w:val="17"/>
        </w:rPr>
        <w:t>For the purpose of this Standard, a sequence for which inclusion in a sequence listing is required is one that is disclosed anywhere in an application by enumeration of its residues and is</w:t>
      </w:r>
      <w:bookmarkEnd w:id="38"/>
      <w:r w:rsidR="00CC2160">
        <w:rPr>
          <w:szCs w:val="17"/>
        </w:rPr>
        <w:t>:</w:t>
      </w:r>
    </w:p>
    <w:p w:rsidR="00911826" w:rsidRPr="007B5725" w:rsidRDefault="00911826" w:rsidP="008B4E62">
      <w:pPr>
        <w:pStyle w:val="List0R"/>
        <w:numPr>
          <w:ilvl w:val="0"/>
          <w:numId w:val="16"/>
        </w:numPr>
        <w:tabs>
          <w:tab w:val="left" w:pos="1134"/>
        </w:tabs>
        <w:ind w:left="0" w:firstLine="567"/>
      </w:pPr>
      <w:r w:rsidRPr="007B5725">
        <w:t>an unbranched sequence or a linear portion of a branched sequence containing ten or more specifically defined nucleotides</w:t>
      </w:r>
      <w:r w:rsidRPr="007B0C3F">
        <w:t>, wherein adjacent nucleotides are joined 3’ to 5’ (or 5’ to 3’),</w:t>
      </w:r>
      <w:r w:rsidRPr="007B5725">
        <w:t xml:space="preserve"> or </w:t>
      </w:r>
    </w:p>
    <w:p w:rsidR="00911826" w:rsidRPr="007B0C3F" w:rsidRDefault="00911826" w:rsidP="008B4E62">
      <w:pPr>
        <w:pStyle w:val="List0R"/>
        <w:numPr>
          <w:ilvl w:val="0"/>
          <w:numId w:val="16"/>
        </w:numPr>
        <w:tabs>
          <w:tab w:val="left" w:pos="1134"/>
        </w:tabs>
        <w:ind w:left="0" w:firstLine="567"/>
      </w:pPr>
      <w:proofErr w:type="gramStart"/>
      <w:r w:rsidRPr="007B0C3F">
        <w:t>an</w:t>
      </w:r>
      <w:proofErr w:type="gramEnd"/>
      <w:r w:rsidRPr="007B0C3F">
        <w:t xml:space="preserve"> unbranched sequence or a linear portion of a branched sequence containing four or more specifically defined amino acids, wherein adjacent amino acids are joined by peptide bonds</w:t>
      </w:r>
      <w:r w:rsidR="00FD2870" w:rsidRPr="007B0C3F">
        <w:t>.</w:t>
      </w:r>
    </w:p>
    <w:p w:rsidR="00DE704C" w:rsidRDefault="00DE704C" w:rsidP="006A093A">
      <w:pPr>
        <w:pStyle w:val="List0"/>
        <w:numPr>
          <w:ilvl w:val="0"/>
          <w:numId w:val="1"/>
        </w:numPr>
        <w:tabs>
          <w:tab w:val="left" w:pos="567"/>
        </w:tabs>
        <w:ind w:left="0" w:firstLine="0"/>
        <w:rPr>
          <w:szCs w:val="17"/>
        </w:rPr>
      </w:pPr>
      <w:r w:rsidRPr="007B0C3F">
        <w:rPr>
          <w:szCs w:val="17"/>
        </w:rPr>
        <w:t>A sequence listing must not include any sequences having fewer than ten specifically defined nucleotides, or fewer than four specifically defined amino acids.</w:t>
      </w:r>
      <w:r w:rsidR="00073CCF" w:rsidRPr="007B0C3F">
        <w:rPr>
          <w:szCs w:val="17"/>
        </w:rPr>
        <w:t xml:space="preserve"> </w:t>
      </w:r>
    </w:p>
    <w:p w:rsidR="00DE704C" w:rsidRPr="007B5725" w:rsidRDefault="00E16174" w:rsidP="001B4F8F">
      <w:pPr>
        <w:pStyle w:val="Heading2"/>
        <w:keepLines/>
        <w:widowControl/>
        <w:kinsoku/>
        <w:spacing w:before="170" w:after="170"/>
        <w:rPr>
          <w:sz w:val="17"/>
          <w:szCs w:val="17"/>
        </w:rPr>
      </w:pPr>
      <w:bookmarkStart w:id="39" w:name="_Toc371330385"/>
      <w:bookmarkStart w:id="40" w:name="_Toc383437134"/>
      <w:bookmarkStart w:id="41" w:name="_Toc383437611"/>
      <w:bookmarkStart w:id="42" w:name="_Toc383509994"/>
      <w:r w:rsidRPr="001B4F8F">
        <w:rPr>
          <w:rFonts w:eastAsia="Times New Roman" w:cs="Times New Roman"/>
          <w:bCs w:val="0"/>
          <w:i w:val="0"/>
          <w:iCs w:val="0"/>
          <w:sz w:val="17"/>
          <w:szCs w:val="20"/>
          <w:lang w:eastAsia="en-US"/>
        </w:rPr>
        <w:t>REFERENCES</w:t>
      </w:r>
      <w:bookmarkEnd w:id="39"/>
      <w:bookmarkEnd w:id="40"/>
      <w:bookmarkEnd w:id="41"/>
      <w:bookmarkEnd w:id="42"/>
    </w:p>
    <w:p w:rsidR="00DE704C" w:rsidRPr="007B0C3F" w:rsidRDefault="00DE704C" w:rsidP="006A093A">
      <w:pPr>
        <w:pStyle w:val="List0"/>
        <w:numPr>
          <w:ilvl w:val="0"/>
          <w:numId w:val="1"/>
        </w:numPr>
        <w:tabs>
          <w:tab w:val="left" w:pos="567"/>
        </w:tabs>
        <w:ind w:left="0" w:firstLine="0"/>
        <w:rPr>
          <w:szCs w:val="17"/>
        </w:rPr>
      </w:pPr>
      <w:r w:rsidRPr="007B0C3F">
        <w:rPr>
          <w:szCs w:val="17"/>
        </w:rPr>
        <w:t xml:space="preserve">References to the following Standards and </w:t>
      </w:r>
      <w:r w:rsidR="000A7325" w:rsidRPr="007B0C3F">
        <w:rPr>
          <w:szCs w:val="17"/>
        </w:rPr>
        <w:t xml:space="preserve">resources </w:t>
      </w:r>
      <w:r w:rsidRPr="007B0C3F">
        <w:rPr>
          <w:szCs w:val="17"/>
        </w:rPr>
        <w:t>are of relevance to this Standard:</w:t>
      </w:r>
    </w:p>
    <w:p w:rsidR="00A4217D" w:rsidRPr="00FF3346" w:rsidRDefault="00A4217D" w:rsidP="007A01FE">
      <w:pPr>
        <w:pStyle w:val="List0R"/>
        <w:tabs>
          <w:tab w:val="left" w:pos="3119"/>
        </w:tabs>
        <w:ind w:firstLine="0"/>
      </w:pPr>
      <w:r w:rsidRPr="00FF3346">
        <w:t xml:space="preserve">International Nucleotide Sequence </w:t>
      </w:r>
      <w:r w:rsidR="009B047F">
        <w:br/>
      </w:r>
      <w:r w:rsidRPr="00FF3346">
        <w:t>D</w:t>
      </w:r>
      <w:r w:rsidR="00CD3B82">
        <w:t>atabase Collaboration (INSDC)</w:t>
      </w:r>
      <w:r w:rsidR="007A01FE">
        <w:t xml:space="preserve"> </w:t>
      </w:r>
      <w:r w:rsidR="007A01FE">
        <w:tab/>
      </w:r>
      <w:hyperlink r:id="rId9" w:history="1">
        <w:r w:rsidRPr="006839B7">
          <w:rPr>
            <w:rStyle w:val="Hyperlink"/>
            <w:rFonts w:eastAsia="Batang"/>
            <w:noProof w:val="0"/>
          </w:rPr>
          <w:t>http://www.insdc.org/</w:t>
        </w:r>
      </w:hyperlink>
      <w:r w:rsidRPr="00FF3346">
        <w:t>;</w:t>
      </w:r>
    </w:p>
    <w:p w:rsidR="00A4217D" w:rsidRPr="00FF3346" w:rsidRDefault="00A4217D" w:rsidP="007A01FE">
      <w:pPr>
        <w:pStyle w:val="List0R"/>
        <w:tabs>
          <w:tab w:val="left" w:pos="3119"/>
        </w:tabs>
        <w:ind w:firstLine="0"/>
      </w:pPr>
      <w:r w:rsidRPr="00FF3346">
        <w:t xml:space="preserve">ISO 639-1 - Codes for the </w:t>
      </w:r>
      <w:r w:rsidR="009B047F">
        <w:br/>
      </w:r>
      <w:r w:rsidRPr="00FF3346">
        <w:t>represe</w:t>
      </w:r>
      <w:r w:rsidR="009B047F">
        <w:t>ntation of names of languages</w:t>
      </w:r>
      <w:r w:rsidR="007A01FE">
        <w:t xml:space="preserve"> </w:t>
      </w:r>
      <w:r w:rsidR="007A01FE">
        <w:tab/>
      </w:r>
      <w:r w:rsidRPr="00FF3346">
        <w:t>Part 1: Alpha-2 code</w:t>
      </w:r>
      <w:r w:rsidR="00CC2160">
        <w:t>;</w:t>
      </w:r>
    </w:p>
    <w:p w:rsidR="00A4217D" w:rsidRPr="002959C0" w:rsidRDefault="006839B7" w:rsidP="00CD3B82">
      <w:pPr>
        <w:pStyle w:val="List0R"/>
        <w:tabs>
          <w:tab w:val="left" w:pos="1134"/>
        </w:tabs>
        <w:ind w:left="3119" w:hanging="3119"/>
        <w:rPr>
          <w:lang w:val="fr-CH"/>
        </w:rPr>
      </w:pPr>
      <w:proofErr w:type="spellStart"/>
      <w:r w:rsidRPr="002959C0">
        <w:rPr>
          <w:lang w:val="fr-CH"/>
        </w:rPr>
        <w:t>UniProt</w:t>
      </w:r>
      <w:proofErr w:type="spellEnd"/>
      <w:r w:rsidRPr="002959C0">
        <w:rPr>
          <w:lang w:val="fr-CH"/>
        </w:rPr>
        <w:t xml:space="preserve"> Consortium</w:t>
      </w:r>
      <w:r w:rsidR="00CD3B82" w:rsidRPr="002959C0">
        <w:rPr>
          <w:lang w:val="fr-CH"/>
        </w:rPr>
        <w:tab/>
      </w:r>
      <w:hyperlink r:id="rId10" w:history="1">
        <w:r w:rsidR="00A4217D" w:rsidRPr="002959C0">
          <w:rPr>
            <w:rStyle w:val="Hyperlink"/>
            <w:rFonts w:eastAsia="Batang"/>
            <w:noProof w:val="0"/>
            <w:lang w:val="fr-CH"/>
          </w:rPr>
          <w:t>http://www.uniprot.org/</w:t>
        </w:r>
      </w:hyperlink>
      <w:r w:rsidR="00A4217D" w:rsidRPr="002959C0">
        <w:rPr>
          <w:lang w:val="fr-CH"/>
        </w:rPr>
        <w:t>;</w:t>
      </w:r>
    </w:p>
    <w:p w:rsidR="00A4217D" w:rsidRPr="00AA46F8" w:rsidRDefault="00A4217D" w:rsidP="00CD3B82">
      <w:pPr>
        <w:pStyle w:val="List0R"/>
        <w:tabs>
          <w:tab w:val="left" w:pos="1134"/>
        </w:tabs>
        <w:ind w:left="3119" w:hanging="3119"/>
      </w:pPr>
      <w:r w:rsidRPr="00AA46F8">
        <w:t>W3C XML 1.0</w:t>
      </w:r>
      <w:r w:rsidR="00CD3B82" w:rsidRPr="00AA46F8">
        <w:t xml:space="preserve">  </w:t>
      </w:r>
      <w:r w:rsidR="00CD3B82" w:rsidRPr="00AA46F8">
        <w:tab/>
      </w:r>
      <w:hyperlink r:id="rId11" w:history="1">
        <w:r w:rsidRPr="00AA46F8">
          <w:rPr>
            <w:rStyle w:val="Hyperlink"/>
            <w:rFonts w:eastAsia="Batang"/>
            <w:noProof w:val="0"/>
          </w:rPr>
          <w:t>http://www.w3.org/</w:t>
        </w:r>
      </w:hyperlink>
      <w:r w:rsidR="00CC2160" w:rsidRPr="00AA46F8">
        <w:t>;</w:t>
      </w:r>
    </w:p>
    <w:p w:rsidR="00E849F0" w:rsidRPr="00FF3346" w:rsidRDefault="00CD3B82" w:rsidP="00CD3B82">
      <w:pPr>
        <w:pStyle w:val="List0R"/>
        <w:tabs>
          <w:tab w:val="left" w:pos="1134"/>
        </w:tabs>
        <w:ind w:left="3119" w:hanging="3119"/>
      </w:pPr>
      <w:r>
        <w:t xml:space="preserve">WIPO Standard </w:t>
      </w:r>
      <w:hyperlink r:id="rId12" w:history="1">
        <w:r w:rsidRPr="006839B7">
          <w:rPr>
            <w:rStyle w:val="Hyperlink"/>
            <w:noProof w:val="0"/>
          </w:rPr>
          <w:t>ST.2</w:t>
        </w:r>
      </w:hyperlink>
      <w:r w:rsidRPr="00CD3B82">
        <w:tab/>
      </w:r>
      <w:r w:rsidR="00E849F0" w:rsidRPr="00FF3346">
        <w:t xml:space="preserve">Standard Manner for Designating Calendar Dates by Using the Gregorian </w:t>
      </w:r>
      <w:proofErr w:type="gramStart"/>
      <w:r w:rsidR="00E849F0" w:rsidRPr="00FF3346">
        <w:t>Calendar</w:t>
      </w:r>
      <w:proofErr w:type="gramEnd"/>
      <w:r w:rsidR="00E849F0" w:rsidRPr="00FF3346">
        <w:t>;</w:t>
      </w:r>
    </w:p>
    <w:p w:rsidR="00DE704C" w:rsidRPr="00FF3346" w:rsidRDefault="00DE704C" w:rsidP="00CD3B82">
      <w:pPr>
        <w:pStyle w:val="List0R"/>
        <w:tabs>
          <w:tab w:val="left" w:pos="1134"/>
        </w:tabs>
        <w:ind w:left="3119" w:hanging="3119"/>
      </w:pPr>
      <w:r w:rsidRPr="00FF3346">
        <w:t xml:space="preserve">WIPO Standard </w:t>
      </w:r>
      <w:hyperlink r:id="rId13" w:history="1">
        <w:r w:rsidR="005D611A" w:rsidRPr="006839B7">
          <w:rPr>
            <w:rStyle w:val="Hyperlink"/>
            <w:noProof w:val="0"/>
          </w:rPr>
          <w:t>ST.3</w:t>
        </w:r>
      </w:hyperlink>
      <w:r w:rsidR="00CD3B82">
        <w:tab/>
      </w:r>
      <w:r w:rsidRPr="00FF3346">
        <w:t>Two-Letter Codes for the Representation of States, Other Entities and Intergovernmental Organizations;</w:t>
      </w:r>
    </w:p>
    <w:p w:rsidR="00051415" w:rsidRPr="00FF3346" w:rsidRDefault="00CD3B82" w:rsidP="00CD3B82">
      <w:pPr>
        <w:pStyle w:val="List0R"/>
        <w:tabs>
          <w:tab w:val="left" w:pos="1134"/>
        </w:tabs>
        <w:ind w:left="3119" w:hanging="3119"/>
      </w:pPr>
      <w:r>
        <w:t xml:space="preserve">WIPO Standard </w:t>
      </w:r>
      <w:hyperlink r:id="rId14" w:history="1">
        <w:r w:rsidRPr="006839B7">
          <w:rPr>
            <w:rStyle w:val="Hyperlink"/>
            <w:noProof w:val="0"/>
          </w:rPr>
          <w:t>ST.16</w:t>
        </w:r>
      </w:hyperlink>
      <w:r>
        <w:tab/>
      </w:r>
      <w:r w:rsidR="00051415" w:rsidRPr="00FF3346">
        <w:t>Identification of different kinds of patent documents</w:t>
      </w:r>
      <w:r w:rsidR="00CC2160">
        <w:t>;</w:t>
      </w:r>
    </w:p>
    <w:p w:rsidR="00A4217D" w:rsidRDefault="00DE704C" w:rsidP="00CD3B82">
      <w:pPr>
        <w:pStyle w:val="List0R"/>
        <w:tabs>
          <w:tab w:val="left" w:pos="1134"/>
        </w:tabs>
        <w:ind w:left="3119" w:hanging="3119"/>
      </w:pPr>
      <w:r w:rsidRPr="00FF3346">
        <w:t xml:space="preserve">WIPO Standard </w:t>
      </w:r>
      <w:hyperlink r:id="rId15" w:history="1">
        <w:r w:rsidR="005D611A" w:rsidRPr="006839B7">
          <w:rPr>
            <w:rStyle w:val="Hyperlink"/>
            <w:noProof w:val="0"/>
          </w:rPr>
          <w:t>ST.25</w:t>
        </w:r>
      </w:hyperlink>
      <w:r w:rsidR="00CD3B82">
        <w:tab/>
      </w:r>
      <w:r w:rsidRPr="00FF3346">
        <w:t>Presentation of nucleotide and amino acid sequence listings</w:t>
      </w:r>
      <w:r w:rsidR="00CC2160">
        <w:t>.</w:t>
      </w:r>
      <w:r w:rsidR="005B4982" w:rsidRPr="00FF3346" w:rsidDel="005B4982">
        <w:t xml:space="preserve"> </w:t>
      </w:r>
    </w:p>
    <w:p w:rsidR="007D53DB" w:rsidRPr="001B4F8F" w:rsidRDefault="00BF5D0A" w:rsidP="001B4F8F">
      <w:pPr>
        <w:pStyle w:val="Heading2"/>
        <w:keepLines/>
        <w:widowControl/>
        <w:kinsoku/>
        <w:spacing w:before="170" w:after="170"/>
        <w:rPr>
          <w:rFonts w:eastAsia="Times New Roman" w:cs="Times New Roman"/>
          <w:bCs w:val="0"/>
          <w:i w:val="0"/>
          <w:iCs w:val="0"/>
          <w:caps/>
          <w:sz w:val="17"/>
          <w:szCs w:val="20"/>
          <w:lang w:eastAsia="en-US"/>
        </w:rPr>
      </w:pPr>
      <w:bookmarkStart w:id="43" w:name="_Toc383437135"/>
      <w:bookmarkStart w:id="44" w:name="_Toc383437612"/>
      <w:bookmarkStart w:id="45" w:name="_Toc383509995"/>
      <w:r w:rsidRPr="001B4F8F">
        <w:rPr>
          <w:rFonts w:eastAsia="Times New Roman" w:cs="Times New Roman"/>
          <w:bCs w:val="0"/>
          <w:i w:val="0"/>
          <w:iCs w:val="0"/>
          <w:sz w:val="17"/>
          <w:szCs w:val="20"/>
          <w:lang w:eastAsia="en-US"/>
        </w:rPr>
        <w:t>PRESENTATION OF SEQUENCES</w:t>
      </w:r>
      <w:bookmarkEnd w:id="43"/>
      <w:bookmarkEnd w:id="44"/>
      <w:bookmarkEnd w:id="45"/>
    </w:p>
    <w:p w:rsidR="007D53DB" w:rsidRPr="007B0C3F" w:rsidRDefault="007D53DB" w:rsidP="006A093A">
      <w:pPr>
        <w:pStyle w:val="List0"/>
        <w:numPr>
          <w:ilvl w:val="0"/>
          <w:numId w:val="1"/>
        </w:numPr>
        <w:tabs>
          <w:tab w:val="left" w:pos="567"/>
        </w:tabs>
        <w:ind w:left="0" w:firstLine="0"/>
        <w:rPr>
          <w:szCs w:val="17"/>
        </w:rPr>
      </w:pPr>
      <w:bookmarkStart w:id="46" w:name="_Ref371513458"/>
      <w:r w:rsidRPr="007B0C3F">
        <w:rPr>
          <w:szCs w:val="17"/>
        </w:rPr>
        <w:t xml:space="preserve">Each sequence must be assigned a separate sequence identification number. </w:t>
      </w:r>
      <w:r w:rsidR="005074E3">
        <w:rPr>
          <w:szCs w:val="17"/>
        </w:rPr>
        <w:t xml:space="preserve"> </w:t>
      </w:r>
      <w:r w:rsidRPr="007B0C3F">
        <w:rPr>
          <w:szCs w:val="17"/>
        </w:rPr>
        <w:t>The sequence identification numbers must begin with number</w:t>
      </w:r>
      <w:r w:rsidR="005074E3">
        <w:rPr>
          <w:szCs w:val="17"/>
        </w:rPr>
        <w:t> </w:t>
      </w:r>
      <w:r w:rsidRPr="007B0C3F">
        <w:rPr>
          <w:szCs w:val="17"/>
        </w:rPr>
        <w:t>1, and increase consecutively by integers.</w:t>
      </w:r>
      <w:r w:rsidR="005074E3">
        <w:rPr>
          <w:szCs w:val="17"/>
        </w:rPr>
        <w:t xml:space="preserve"> </w:t>
      </w:r>
      <w:r w:rsidRPr="007B0C3F">
        <w:rPr>
          <w:szCs w:val="17"/>
        </w:rPr>
        <w:t xml:space="preserve"> Where no sequence is present for a sequence identification number, i.e. an intentionally skipped sequence, </w:t>
      </w:r>
      <w:r w:rsidR="007B0C3F" w:rsidRPr="006A093A">
        <w:rPr>
          <w:szCs w:val="17"/>
        </w:rPr>
        <w:t>“</w:t>
      </w:r>
      <w:r w:rsidRPr="007B0C3F">
        <w:rPr>
          <w:szCs w:val="17"/>
        </w:rPr>
        <w:t>000</w:t>
      </w:r>
      <w:r w:rsidR="007B0C3F" w:rsidRPr="006A093A">
        <w:rPr>
          <w:szCs w:val="17"/>
        </w:rPr>
        <w:t>”</w:t>
      </w:r>
      <w:r w:rsidRPr="007B0C3F">
        <w:rPr>
          <w:szCs w:val="17"/>
        </w:rPr>
        <w:t xml:space="preserve"> must be used in place of a sequence (see paragraph</w:t>
      </w:r>
      <w:r w:rsidR="005074E3">
        <w:rPr>
          <w:szCs w:val="17"/>
        </w:rPr>
        <w:t> </w:t>
      </w:r>
      <w:r w:rsidR="009B047F">
        <w:rPr>
          <w:szCs w:val="17"/>
        </w:rPr>
        <w:t>58</w:t>
      </w:r>
      <w:r w:rsidRPr="007B0C3F">
        <w:rPr>
          <w:szCs w:val="17"/>
        </w:rPr>
        <w:t xml:space="preserve">).  The total number of sequences must be indicated in the sequence listing and must equal the total number of sequence identification numbers, whether followed by a sequence or by </w:t>
      </w:r>
      <w:r w:rsidR="007B0C3F" w:rsidRPr="006A093A">
        <w:rPr>
          <w:szCs w:val="17"/>
        </w:rPr>
        <w:t>“</w:t>
      </w:r>
      <w:r w:rsidRPr="007B0C3F">
        <w:rPr>
          <w:szCs w:val="17"/>
        </w:rPr>
        <w:t>000.</w:t>
      </w:r>
      <w:r w:rsidR="007B0C3F" w:rsidRPr="006A093A">
        <w:rPr>
          <w:szCs w:val="17"/>
        </w:rPr>
        <w:t>”</w:t>
      </w:r>
      <w:bookmarkEnd w:id="46"/>
    </w:p>
    <w:p w:rsidR="007D53DB" w:rsidRPr="001B4F8F" w:rsidRDefault="007D53DB" w:rsidP="001B4F8F">
      <w:pPr>
        <w:pStyle w:val="Heading3"/>
        <w:keepLines/>
        <w:widowControl/>
        <w:kinsoku/>
        <w:spacing w:before="170" w:after="170"/>
        <w:rPr>
          <w:rFonts w:eastAsia="Times New Roman" w:cs="Times New Roman"/>
          <w:bCs w:val="0"/>
          <w:i/>
          <w:sz w:val="17"/>
          <w:szCs w:val="20"/>
          <w:u w:val="none"/>
          <w:lang w:eastAsia="en-US"/>
        </w:rPr>
      </w:pPr>
      <w:bookmarkStart w:id="47" w:name="_Toc383437136"/>
      <w:bookmarkStart w:id="48" w:name="_Toc383437613"/>
      <w:bookmarkStart w:id="49" w:name="_Toc383509996"/>
      <w:r w:rsidRPr="001B4F8F">
        <w:rPr>
          <w:rFonts w:eastAsia="Times New Roman" w:cs="Times New Roman"/>
          <w:bCs w:val="0"/>
          <w:i/>
          <w:sz w:val="17"/>
          <w:szCs w:val="20"/>
          <w:u w:val="none"/>
          <w:lang w:eastAsia="en-US"/>
        </w:rPr>
        <w:t>Nucleotide sequences</w:t>
      </w:r>
      <w:bookmarkEnd w:id="47"/>
      <w:bookmarkEnd w:id="48"/>
      <w:bookmarkEnd w:id="49"/>
    </w:p>
    <w:p w:rsidR="00632466" w:rsidRPr="007B0C3F" w:rsidRDefault="00632466" w:rsidP="007B0C3F">
      <w:pPr>
        <w:pStyle w:val="List0"/>
        <w:numPr>
          <w:ilvl w:val="0"/>
          <w:numId w:val="1"/>
        </w:numPr>
        <w:ind w:left="0" w:firstLine="0"/>
        <w:rPr>
          <w:szCs w:val="17"/>
        </w:rPr>
      </w:pPr>
      <w:r w:rsidRPr="007B0C3F">
        <w:rPr>
          <w:szCs w:val="17"/>
        </w:rPr>
        <w:t>A nucleotide sequence must be presented only by a single strand, in the 5’-end to 3’-end direction from left to right. The designations 5’ and 3’ must not be present in the sequence.</w:t>
      </w:r>
      <w:r w:rsidR="005074E3">
        <w:rPr>
          <w:szCs w:val="17"/>
        </w:rPr>
        <w:t xml:space="preserve"> </w:t>
      </w:r>
      <w:r w:rsidRPr="007B0C3F">
        <w:rPr>
          <w:szCs w:val="17"/>
        </w:rPr>
        <w:t xml:space="preserve"> A double-stranded nucleotide sequence disclosed by enumeration of the residues of both strands must be presented as</w:t>
      </w:r>
      <w:r w:rsidR="00CC2160">
        <w:rPr>
          <w:szCs w:val="17"/>
        </w:rPr>
        <w:t>:</w:t>
      </w:r>
    </w:p>
    <w:p w:rsidR="00632466" w:rsidRPr="007B5725" w:rsidRDefault="00632466" w:rsidP="008B4E62">
      <w:pPr>
        <w:pStyle w:val="List0R"/>
        <w:numPr>
          <w:ilvl w:val="0"/>
          <w:numId w:val="18"/>
        </w:numPr>
        <w:tabs>
          <w:tab w:val="left" w:pos="1134"/>
        </w:tabs>
        <w:ind w:left="0" w:firstLine="567"/>
      </w:pPr>
      <w:r w:rsidRPr="007B5725">
        <w:t>a single sequence or as two separate sequences, each assigned its own sequence identification number, where the two separate strands are fully complementary to each other, or</w:t>
      </w:r>
    </w:p>
    <w:p w:rsidR="00632466" w:rsidRPr="007B5725" w:rsidRDefault="00632466" w:rsidP="008B4E62">
      <w:pPr>
        <w:pStyle w:val="List0R"/>
        <w:numPr>
          <w:ilvl w:val="0"/>
          <w:numId w:val="18"/>
        </w:numPr>
        <w:tabs>
          <w:tab w:val="left" w:pos="1134"/>
        </w:tabs>
        <w:ind w:left="0" w:firstLine="567"/>
      </w:pPr>
      <w:proofErr w:type="gramStart"/>
      <w:r w:rsidRPr="007B5725">
        <w:t>two</w:t>
      </w:r>
      <w:proofErr w:type="gramEnd"/>
      <w:r w:rsidRPr="007B5725">
        <w:t xml:space="preserve"> separate sequences, each assigned its own sequence identification number, where the two strands are not fully complementary to each other.</w:t>
      </w:r>
    </w:p>
    <w:p w:rsidR="00632466" w:rsidRPr="007B0C3F" w:rsidRDefault="00632466" w:rsidP="006A093A">
      <w:pPr>
        <w:pStyle w:val="List0"/>
        <w:numPr>
          <w:ilvl w:val="0"/>
          <w:numId w:val="1"/>
        </w:numPr>
        <w:tabs>
          <w:tab w:val="left" w:pos="567"/>
        </w:tabs>
        <w:ind w:left="0" w:firstLine="0"/>
        <w:rPr>
          <w:szCs w:val="17"/>
        </w:rPr>
      </w:pPr>
      <w:r w:rsidRPr="007B0C3F">
        <w:rPr>
          <w:szCs w:val="17"/>
        </w:rPr>
        <w:t xml:space="preserve">Numbering of the nucleotide positions must start at the first base of the sequence with number 1. </w:t>
      </w:r>
      <w:r w:rsidR="005074E3">
        <w:rPr>
          <w:szCs w:val="17"/>
        </w:rPr>
        <w:t xml:space="preserve"> </w:t>
      </w:r>
      <w:r w:rsidRPr="007B0C3F">
        <w:rPr>
          <w:szCs w:val="17"/>
        </w:rPr>
        <w:t>It must be continuous through the whole sequence in the direction 5’ to 3’.</w:t>
      </w:r>
    </w:p>
    <w:p w:rsidR="00632466" w:rsidRPr="007B0C3F" w:rsidRDefault="00632466" w:rsidP="006A093A">
      <w:pPr>
        <w:pStyle w:val="List0"/>
        <w:numPr>
          <w:ilvl w:val="0"/>
          <w:numId w:val="1"/>
        </w:numPr>
        <w:tabs>
          <w:tab w:val="left" w:pos="567"/>
        </w:tabs>
        <w:ind w:left="0" w:firstLine="0"/>
        <w:rPr>
          <w:szCs w:val="17"/>
        </w:rPr>
      </w:pPr>
      <w:r w:rsidRPr="007B0C3F">
        <w:rPr>
          <w:szCs w:val="17"/>
        </w:rPr>
        <w:lastRenderedPageBreak/>
        <w:t xml:space="preserve">The above numbering method for nucleotide sequences is also applicable to nucleotide sequences that are circular in configuration. </w:t>
      </w:r>
      <w:r w:rsidR="005074E3">
        <w:rPr>
          <w:szCs w:val="17"/>
        </w:rPr>
        <w:t xml:space="preserve"> </w:t>
      </w:r>
      <w:r w:rsidRPr="007B0C3F">
        <w:rPr>
          <w:szCs w:val="17"/>
        </w:rPr>
        <w:t>In this case, the applicant must choose the nucleotide with which numbering begins.</w:t>
      </w:r>
    </w:p>
    <w:p w:rsidR="00632466" w:rsidRPr="007B0C3F" w:rsidRDefault="00632466" w:rsidP="006A093A">
      <w:pPr>
        <w:pStyle w:val="List0"/>
        <w:numPr>
          <w:ilvl w:val="0"/>
          <w:numId w:val="1"/>
        </w:numPr>
        <w:tabs>
          <w:tab w:val="left" w:pos="567"/>
        </w:tabs>
        <w:ind w:left="0" w:firstLine="0"/>
        <w:rPr>
          <w:szCs w:val="17"/>
        </w:rPr>
      </w:pPr>
      <w:r w:rsidRPr="007B0C3F">
        <w:rPr>
          <w:szCs w:val="17"/>
        </w:rPr>
        <w:t>All nucleotides in a sequence must be represented using the symbols set forth in</w:t>
      </w:r>
      <w:r w:rsidR="00585105" w:rsidRPr="007B0C3F">
        <w:rPr>
          <w:szCs w:val="17"/>
        </w:rPr>
        <w:t xml:space="preserve"> </w:t>
      </w:r>
      <w:r w:rsidR="00DD739C">
        <w:rPr>
          <w:szCs w:val="17"/>
        </w:rPr>
        <w:t xml:space="preserve">Annex I </w:t>
      </w:r>
      <w:r w:rsidRPr="007B0C3F">
        <w:rPr>
          <w:szCs w:val="17"/>
        </w:rPr>
        <w:t xml:space="preserve">(see </w:t>
      </w:r>
      <w:r w:rsidR="00585105" w:rsidRPr="007B0C3F">
        <w:rPr>
          <w:szCs w:val="17"/>
        </w:rPr>
        <w:t>Section</w:t>
      </w:r>
      <w:r w:rsidR="005074E3">
        <w:rPr>
          <w:szCs w:val="17"/>
        </w:rPr>
        <w:t> </w:t>
      </w:r>
      <w:r w:rsidR="00585105" w:rsidRPr="007B0C3F">
        <w:rPr>
          <w:szCs w:val="17"/>
        </w:rPr>
        <w:t xml:space="preserve">1, </w:t>
      </w:r>
      <w:r w:rsidRPr="007B0C3F">
        <w:rPr>
          <w:szCs w:val="17"/>
        </w:rPr>
        <w:t>Table</w:t>
      </w:r>
      <w:r w:rsidR="00FF3346">
        <w:rPr>
          <w:szCs w:val="17"/>
        </w:rPr>
        <w:t> </w:t>
      </w:r>
      <w:r w:rsidRPr="007B0C3F">
        <w:rPr>
          <w:szCs w:val="17"/>
        </w:rPr>
        <w:t>1).  Only lower case letters must be used.  Any symbol used to represent a nucleotide is the equivalent of only one residue.</w:t>
      </w:r>
    </w:p>
    <w:p w:rsidR="00632466" w:rsidRPr="007B0C3F" w:rsidRDefault="00632466" w:rsidP="006A093A">
      <w:pPr>
        <w:pStyle w:val="List0"/>
        <w:numPr>
          <w:ilvl w:val="0"/>
          <w:numId w:val="1"/>
        </w:numPr>
        <w:tabs>
          <w:tab w:val="left" w:pos="567"/>
        </w:tabs>
        <w:ind w:left="0" w:firstLine="0"/>
        <w:rPr>
          <w:szCs w:val="17"/>
        </w:rPr>
      </w:pPr>
      <w:r w:rsidRPr="007B0C3F">
        <w:rPr>
          <w:szCs w:val="17"/>
        </w:rPr>
        <w:t xml:space="preserve">The symbol </w:t>
      </w:r>
      <w:r w:rsidR="007B0C3F" w:rsidRPr="007B0C3F">
        <w:rPr>
          <w:szCs w:val="17"/>
        </w:rPr>
        <w:t>“</w:t>
      </w:r>
      <w:r w:rsidRPr="007B0C3F">
        <w:rPr>
          <w:szCs w:val="17"/>
        </w:rPr>
        <w:t>t</w:t>
      </w:r>
      <w:r w:rsidR="007B0C3F" w:rsidRPr="007B0C3F">
        <w:rPr>
          <w:szCs w:val="17"/>
        </w:rPr>
        <w:t>”</w:t>
      </w:r>
      <w:r w:rsidRPr="007B0C3F">
        <w:rPr>
          <w:szCs w:val="17"/>
        </w:rPr>
        <w:t xml:space="preserve"> will be construed as thymine in DNA and uracil in RNA.  Uracil in DNA or thymine in RNA is considered a modified nucleotide and must be accompanied by a further description as provided by paragraph</w:t>
      </w:r>
      <w:r w:rsidR="005074E3">
        <w:rPr>
          <w:szCs w:val="17"/>
        </w:rPr>
        <w:t> </w:t>
      </w:r>
      <w:r w:rsidR="00DD739C">
        <w:rPr>
          <w:szCs w:val="17"/>
        </w:rPr>
        <w:t>18</w:t>
      </w:r>
      <w:r w:rsidRPr="007B0C3F">
        <w:rPr>
          <w:szCs w:val="17"/>
        </w:rPr>
        <w:t>.</w:t>
      </w:r>
    </w:p>
    <w:p w:rsidR="003A7C22" w:rsidRPr="007B0C3F" w:rsidRDefault="003A7C22" w:rsidP="00577ADD">
      <w:pPr>
        <w:pStyle w:val="List0"/>
        <w:numPr>
          <w:ilvl w:val="0"/>
          <w:numId w:val="1"/>
        </w:numPr>
        <w:tabs>
          <w:tab w:val="left" w:pos="567"/>
        </w:tabs>
        <w:ind w:left="0" w:firstLine="0"/>
        <w:rPr>
          <w:szCs w:val="17"/>
        </w:rPr>
      </w:pPr>
      <w:bookmarkStart w:id="50" w:name="_Ref371508266"/>
      <w:r w:rsidRPr="007B0C3F">
        <w:rPr>
          <w:szCs w:val="17"/>
        </w:rPr>
        <w:t xml:space="preserve">Where an ambiguity symbol (representing two or more </w:t>
      </w:r>
      <w:r w:rsidR="00976FC0" w:rsidRPr="007B0C3F">
        <w:rPr>
          <w:szCs w:val="17"/>
        </w:rPr>
        <w:t xml:space="preserve">alternative </w:t>
      </w:r>
      <w:r w:rsidRPr="007B0C3F">
        <w:rPr>
          <w:szCs w:val="17"/>
        </w:rPr>
        <w:t xml:space="preserve">bases) is appropriate, the most restrictive symbol should be used.  For example, if a base in a given position could be </w:t>
      </w:r>
      <w:r w:rsidR="007B0C3F" w:rsidRPr="007B0C3F">
        <w:rPr>
          <w:szCs w:val="17"/>
        </w:rPr>
        <w:t>“</w:t>
      </w:r>
      <w:r w:rsidRPr="007B0C3F">
        <w:rPr>
          <w:szCs w:val="17"/>
        </w:rPr>
        <w:t>a</w:t>
      </w:r>
      <w:r w:rsidR="007B0C3F" w:rsidRPr="007B0C3F">
        <w:rPr>
          <w:szCs w:val="17"/>
        </w:rPr>
        <w:t>”</w:t>
      </w:r>
      <w:r w:rsidRPr="007B0C3F">
        <w:rPr>
          <w:szCs w:val="17"/>
        </w:rPr>
        <w:t xml:space="preserve"> or </w:t>
      </w:r>
      <w:r w:rsidR="007B0C3F" w:rsidRPr="007B0C3F">
        <w:rPr>
          <w:szCs w:val="17"/>
        </w:rPr>
        <w:t>“</w:t>
      </w:r>
      <w:r w:rsidRPr="007B0C3F">
        <w:rPr>
          <w:szCs w:val="17"/>
        </w:rPr>
        <w:t>g</w:t>
      </w:r>
      <w:r w:rsidR="007B0C3F" w:rsidRPr="007B0C3F">
        <w:rPr>
          <w:szCs w:val="17"/>
        </w:rPr>
        <w:t>”</w:t>
      </w:r>
      <w:r w:rsidRPr="007B0C3F">
        <w:rPr>
          <w:szCs w:val="17"/>
        </w:rPr>
        <w:t xml:space="preserve">, then </w:t>
      </w:r>
      <w:r w:rsidR="007B0C3F" w:rsidRPr="007B0C3F">
        <w:rPr>
          <w:szCs w:val="17"/>
        </w:rPr>
        <w:t>“</w:t>
      </w:r>
      <w:r w:rsidRPr="007B0C3F">
        <w:rPr>
          <w:szCs w:val="17"/>
        </w:rPr>
        <w:t>r</w:t>
      </w:r>
      <w:r w:rsidR="007B0C3F" w:rsidRPr="007B0C3F">
        <w:rPr>
          <w:szCs w:val="17"/>
        </w:rPr>
        <w:t>”</w:t>
      </w:r>
      <w:r w:rsidRPr="007B0C3F">
        <w:rPr>
          <w:szCs w:val="17"/>
        </w:rPr>
        <w:t xml:space="preserve"> should be used, rather than </w:t>
      </w:r>
      <w:r w:rsidR="007B0C3F" w:rsidRPr="007B0C3F">
        <w:rPr>
          <w:szCs w:val="17"/>
        </w:rPr>
        <w:t>“</w:t>
      </w:r>
      <w:r w:rsidRPr="007B0C3F">
        <w:rPr>
          <w:szCs w:val="17"/>
        </w:rPr>
        <w:t>n</w:t>
      </w:r>
      <w:r w:rsidR="007B0C3F" w:rsidRPr="007B0C3F">
        <w:rPr>
          <w:szCs w:val="17"/>
        </w:rPr>
        <w:t>”</w:t>
      </w:r>
      <w:r w:rsidR="00FB3C3C">
        <w:rPr>
          <w:szCs w:val="17"/>
        </w:rPr>
        <w:t>.</w:t>
      </w:r>
      <w:r w:rsidRPr="007B0C3F">
        <w:rPr>
          <w:szCs w:val="17"/>
        </w:rPr>
        <w:t xml:space="preserve">  The symbol </w:t>
      </w:r>
      <w:r w:rsidR="007B0C3F" w:rsidRPr="007B0C3F">
        <w:rPr>
          <w:szCs w:val="17"/>
        </w:rPr>
        <w:t>“</w:t>
      </w:r>
      <w:r w:rsidRPr="007B0C3F">
        <w:rPr>
          <w:szCs w:val="17"/>
        </w:rPr>
        <w:t>n</w:t>
      </w:r>
      <w:r w:rsidR="007B0C3F" w:rsidRPr="007B0C3F">
        <w:rPr>
          <w:szCs w:val="17"/>
        </w:rPr>
        <w:t>”</w:t>
      </w:r>
      <w:r w:rsidRPr="007B0C3F">
        <w:rPr>
          <w:szCs w:val="17"/>
        </w:rPr>
        <w:t xml:space="preserve"> will be construed as</w:t>
      </w:r>
      <w:r w:rsidR="00341DEE" w:rsidRPr="007B0C3F">
        <w:rPr>
          <w:szCs w:val="17"/>
        </w:rPr>
        <w:t xml:space="preserve"> any one of</w:t>
      </w:r>
      <w:r w:rsidRPr="007B0C3F">
        <w:rPr>
          <w:szCs w:val="17"/>
        </w:rPr>
        <w:t xml:space="preserve"> </w:t>
      </w:r>
      <w:r w:rsidR="007B0C3F" w:rsidRPr="007B0C3F">
        <w:rPr>
          <w:szCs w:val="17"/>
        </w:rPr>
        <w:t>“</w:t>
      </w:r>
      <w:r w:rsidRPr="007B0C3F">
        <w:rPr>
          <w:szCs w:val="17"/>
        </w:rPr>
        <w:t>a</w:t>
      </w:r>
      <w:r w:rsidR="007B0C3F" w:rsidRPr="007B0C3F">
        <w:rPr>
          <w:szCs w:val="17"/>
        </w:rPr>
        <w:t>”</w:t>
      </w:r>
      <w:r w:rsidR="00D0695B" w:rsidRPr="007B0C3F">
        <w:rPr>
          <w:szCs w:val="17"/>
        </w:rPr>
        <w:t>,</w:t>
      </w:r>
      <w:r w:rsidRPr="007B0C3F">
        <w:rPr>
          <w:szCs w:val="17"/>
        </w:rPr>
        <w:t xml:space="preserve"> </w:t>
      </w:r>
      <w:r w:rsidR="007B0C3F" w:rsidRPr="007B0C3F">
        <w:rPr>
          <w:szCs w:val="17"/>
        </w:rPr>
        <w:t>“</w:t>
      </w:r>
      <w:r w:rsidRPr="007B0C3F">
        <w:rPr>
          <w:szCs w:val="17"/>
        </w:rPr>
        <w:t>c</w:t>
      </w:r>
      <w:r w:rsidR="007B0C3F" w:rsidRPr="007B0C3F">
        <w:rPr>
          <w:szCs w:val="17"/>
        </w:rPr>
        <w:t>”</w:t>
      </w:r>
      <w:r w:rsidR="00D0695B" w:rsidRPr="007B0C3F">
        <w:rPr>
          <w:szCs w:val="17"/>
        </w:rPr>
        <w:t>,</w:t>
      </w:r>
      <w:r w:rsidRPr="007B0C3F">
        <w:rPr>
          <w:szCs w:val="17"/>
        </w:rPr>
        <w:t xml:space="preserve"> </w:t>
      </w:r>
      <w:r w:rsidR="007B0C3F" w:rsidRPr="007B0C3F">
        <w:rPr>
          <w:szCs w:val="17"/>
        </w:rPr>
        <w:t>“</w:t>
      </w:r>
      <w:r w:rsidRPr="007B0C3F">
        <w:rPr>
          <w:szCs w:val="17"/>
        </w:rPr>
        <w:t>g</w:t>
      </w:r>
      <w:r w:rsidR="007B0C3F" w:rsidRPr="007B0C3F">
        <w:rPr>
          <w:szCs w:val="17"/>
        </w:rPr>
        <w:t>”</w:t>
      </w:r>
      <w:r w:rsidR="00D0695B" w:rsidRPr="007B0C3F">
        <w:rPr>
          <w:szCs w:val="17"/>
        </w:rPr>
        <w:t>,</w:t>
      </w:r>
      <w:r w:rsidRPr="007B0C3F">
        <w:rPr>
          <w:szCs w:val="17"/>
        </w:rPr>
        <w:t xml:space="preserve"> or </w:t>
      </w:r>
      <w:r w:rsidR="007B0C3F" w:rsidRPr="007B0C3F">
        <w:rPr>
          <w:szCs w:val="17"/>
        </w:rPr>
        <w:t>“</w:t>
      </w:r>
      <w:r w:rsidRPr="007B0C3F">
        <w:rPr>
          <w:szCs w:val="17"/>
        </w:rPr>
        <w:t>t/u</w:t>
      </w:r>
      <w:r w:rsidR="007B0C3F" w:rsidRPr="007B0C3F">
        <w:rPr>
          <w:szCs w:val="17"/>
        </w:rPr>
        <w:t>”</w:t>
      </w:r>
      <w:r w:rsidRPr="007B0C3F">
        <w:rPr>
          <w:szCs w:val="17"/>
        </w:rPr>
        <w:t xml:space="preserve"> except where it is used with a further description as provided by paragraph</w:t>
      </w:r>
      <w:r w:rsidR="0092039C" w:rsidRPr="007B0C3F">
        <w:rPr>
          <w:szCs w:val="17"/>
        </w:rPr>
        <w:t xml:space="preserve">s </w:t>
      </w:r>
      <w:r w:rsidR="00DD739C">
        <w:rPr>
          <w:szCs w:val="17"/>
        </w:rPr>
        <w:t>16</w:t>
      </w:r>
      <w:r w:rsidR="0092039C" w:rsidRPr="007B0C3F">
        <w:rPr>
          <w:szCs w:val="17"/>
        </w:rPr>
        <w:t xml:space="preserve"> </w:t>
      </w:r>
      <w:r w:rsidR="00BC7A5E">
        <w:rPr>
          <w:szCs w:val="17"/>
        </w:rPr>
        <w:t>and</w:t>
      </w:r>
      <w:r w:rsidR="005C080E" w:rsidRPr="007B0C3F">
        <w:rPr>
          <w:szCs w:val="17"/>
        </w:rPr>
        <w:t xml:space="preserve"> </w:t>
      </w:r>
      <w:r w:rsidR="00DD739C">
        <w:rPr>
          <w:szCs w:val="17"/>
        </w:rPr>
        <w:t>17</w:t>
      </w:r>
      <w:r w:rsidR="005C080E" w:rsidRPr="007B0C3F">
        <w:rPr>
          <w:szCs w:val="17"/>
        </w:rPr>
        <w:t xml:space="preserve"> or </w:t>
      </w:r>
      <w:r w:rsidR="00DD739C">
        <w:rPr>
          <w:szCs w:val="17"/>
        </w:rPr>
        <w:t>20</w:t>
      </w:r>
      <w:r w:rsidRPr="007B0C3F">
        <w:rPr>
          <w:szCs w:val="17"/>
        </w:rPr>
        <w:t xml:space="preserve">.  The symbol </w:t>
      </w:r>
      <w:r w:rsidR="007B0C3F" w:rsidRPr="007B0C3F">
        <w:rPr>
          <w:szCs w:val="17"/>
        </w:rPr>
        <w:t>“</w:t>
      </w:r>
      <w:r w:rsidRPr="007B0C3F">
        <w:rPr>
          <w:szCs w:val="17"/>
        </w:rPr>
        <w:t>n</w:t>
      </w:r>
      <w:r w:rsidR="007B0C3F" w:rsidRPr="007B0C3F">
        <w:rPr>
          <w:szCs w:val="17"/>
        </w:rPr>
        <w:t>”</w:t>
      </w:r>
      <w:r w:rsidRPr="007B0C3F">
        <w:rPr>
          <w:szCs w:val="17"/>
        </w:rPr>
        <w:t xml:space="preserve"> may not be used to represent anything other than a nucleotide.  </w:t>
      </w:r>
      <w:r w:rsidR="00341DEE" w:rsidRPr="007B0C3F">
        <w:rPr>
          <w:szCs w:val="17"/>
        </w:rPr>
        <w:t>A</w:t>
      </w:r>
      <w:r w:rsidRPr="007B0C3F">
        <w:rPr>
          <w:szCs w:val="17"/>
        </w:rPr>
        <w:t xml:space="preserve"> single modified or </w:t>
      </w:r>
      <w:r w:rsidR="007B0C3F" w:rsidRPr="007B0C3F">
        <w:rPr>
          <w:szCs w:val="17"/>
        </w:rPr>
        <w:t>“</w:t>
      </w:r>
      <w:r w:rsidRPr="007B0C3F">
        <w:rPr>
          <w:szCs w:val="17"/>
        </w:rPr>
        <w:t>unknown</w:t>
      </w:r>
      <w:r w:rsidR="007B0C3F" w:rsidRPr="007B0C3F">
        <w:rPr>
          <w:szCs w:val="17"/>
        </w:rPr>
        <w:t>”</w:t>
      </w:r>
      <w:r w:rsidRPr="007B0C3F">
        <w:rPr>
          <w:szCs w:val="17"/>
        </w:rPr>
        <w:t xml:space="preserve"> nucleotide</w:t>
      </w:r>
      <w:r w:rsidR="00341DEE" w:rsidRPr="007B0C3F">
        <w:rPr>
          <w:szCs w:val="17"/>
        </w:rPr>
        <w:t xml:space="preserve"> may be represented by</w:t>
      </w:r>
      <w:r w:rsidR="009D7509" w:rsidRPr="007B0C3F">
        <w:rPr>
          <w:szCs w:val="17"/>
        </w:rPr>
        <w:t xml:space="preserve"> the symbol</w:t>
      </w:r>
      <w:r w:rsidR="00341DEE" w:rsidRPr="007B0C3F">
        <w:rPr>
          <w:szCs w:val="17"/>
        </w:rPr>
        <w:t xml:space="preserve"> </w:t>
      </w:r>
      <w:r w:rsidR="007B0C3F" w:rsidRPr="007B0C3F">
        <w:rPr>
          <w:szCs w:val="17"/>
        </w:rPr>
        <w:t>“</w:t>
      </w:r>
      <w:r w:rsidR="00341DEE" w:rsidRPr="007B0C3F">
        <w:rPr>
          <w:szCs w:val="17"/>
        </w:rPr>
        <w:t>n</w:t>
      </w:r>
      <w:r w:rsidR="007B0C3F" w:rsidRPr="007B0C3F">
        <w:rPr>
          <w:szCs w:val="17"/>
        </w:rPr>
        <w:t>”</w:t>
      </w:r>
      <w:r w:rsidRPr="007B0C3F">
        <w:rPr>
          <w:szCs w:val="17"/>
        </w:rPr>
        <w:t>, together with a further description, as provided in paragraph</w:t>
      </w:r>
      <w:r w:rsidR="0092039C" w:rsidRPr="007B0C3F">
        <w:rPr>
          <w:szCs w:val="17"/>
        </w:rPr>
        <w:t>s</w:t>
      </w:r>
      <w:r w:rsidR="005C080E" w:rsidRPr="007B0C3F">
        <w:rPr>
          <w:szCs w:val="17"/>
        </w:rPr>
        <w:t xml:space="preserve"> </w:t>
      </w:r>
      <w:r w:rsidR="00DD739C">
        <w:rPr>
          <w:szCs w:val="17"/>
        </w:rPr>
        <w:t>16</w:t>
      </w:r>
      <w:r w:rsidR="005C080E" w:rsidRPr="007B0C3F">
        <w:rPr>
          <w:szCs w:val="17"/>
        </w:rPr>
        <w:t xml:space="preserve"> </w:t>
      </w:r>
      <w:r w:rsidR="00BC7A5E">
        <w:rPr>
          <w:szCs w:val="17"/>
        </w:rPr>
        <w:t>and</w:t>
      </w:r>
      <w:r w:rsidR="005C080E" w:rsidRPr="007B0C3F">
        <w:rPr>
          <w:szCs w:val="17"/>
        </w:rPr>
        <w:t xml:space="preserve"> </w:t>
      </w:r>
      <w:r w:rsidR="00DD739C">
        <w:rPr>
          <w:szCs w:val="17"/>
        </w:rPr>
        <w:t>17</w:t>
      </w:r>
      <w:r w:rsidR="005C080E" w:rsidRPr="007B0C3F">
        <w:rPr>
          <w:szCs w:val="17"/>
        </w:rPr>
        <w:t xml:space="preserve"> or </w:t>
      </w:r>
      <w:r w:rsidR="00DD739C">
        <w:rPr>
          <w:szCs w:val="17"/>
        </w:rPr>
        <w:t>20</w:t>
      </w:r>
      <w:r w:rsidRPr="007B0C3F">
        <w:rPr>
          <w:szCs w:val="17"/>
        </w:rPr>
        <w:t>.</w:t>
      </w:r>
      <w:bookmarkEnd w:id="50"/>
    </w:p>
    <w:p w:rsidR="003A7C22" w:rsidRPr="007B0C3F" w:rsidRDefault="003A7C22" w:rsidP="00577ADD">
      <w:pPr>
        <w:pStyle w:val="List0"/>
        <w:numPr>
          <w:ilvl w:val="0"/>
          <w:numId w:val="1"/>
        </w:numPr>
        <w:tabs>
          <w:tab w:val="left" w:pos="567"/>
        </w:tabs>
        <w:ind w:left="0" w:firstLine="0"/>
        <w:rPr>
          <w:szCs w:val="17"/>
        </w:rPr>
      </w:pPr>
      <w:bookmarkStart w:id="51" w:name="_Ref371507586"/>
      <w:r w:rsidRPr="007B0C3F">
        <w:rPr>
          <w:szCs w:val="17"/>
        </w:rPr>
        <w:t xml:space="preserve">Modified nucleotides should be represented in the sequence as the corresponding unmodified bases, i.e., </w:t>
      </w:r>
      <w:r w:rsidR="007B0C3F" w:rsidRPr="007B0C3F">
        <w:rPr>
          <w:szCs w:val="17"/>
        </w:rPr>
        <w:t>“</w:t>
      </w:r>
      <w:r w:rsidRPr="007B0C3F">
        <w:rPr>
          <w:szCs w:val="17"/>
        </w:rPr>
        <w:t>a</w:t>
      </w:r>
      <w:r w:rsidR="007B0C3F" w:rsidRPr="007B0C3F">
        <w:rPr>
          <w:szCs w:val="17"/>
        </w:rPr>
        <w:t>”</w:t>
      </w:r>
      <w:r w:rsidRPr="007B0C3F">
        <w:rPr>
          <w:szCs w:val="17"/>
        </w:rPr>
        <w:t xml:space="preserve">, </w:t>
      </w:r>
      <w:r w:rsidR="007B0C3F" w:rsidRPr="007B0C3F">
        <w:rPr>
          <w:szCs w:val="17"/>
        </w:rPr>
        <w:t>“</w:t>
      </w:r>
      <w:r w:rsidRPr="007B0C3F">
        <w:rPr>
          <w:szCs w:val="17"/>
        </w:rPr>
        <w:t>c</w:t>
      </w:r>
      <w:r w:rsidR="007B0C3F" w:rsidRPr="007B0C3F">
        <w:rPr>
          <w:szCs w:val="17"/>
        </w:rPr>
        <w:t>”</w:t>
      </w:r>
      <w:r w:rsidRPr="007B0C3F">
        <w:rPr>
          <w:szCs w:val="17"/>
        </w:rPr>
        <w:t xml:space="preserve">, </w:t>
      </w:r>
      <w:r w:rsidR="007B0C3F" w:rsidRPr="007B0C3F">
        <w:rPr>
          <w:szCs w:val="17"/>
        </w:rPr>
        <w:t>“</w:t>
      </w:r>
      <w:r w:rsidRPr="007B0C3F">
        <w:rPr>
          <w:szCs w:val="17"/>
        </w:rPr>
        <w:t>g</w:t>
      </w:r>
      <w:r w:rsidR="007B0C3F" w:rsidRPr="007B0C3F">
        <w:rPr>
          <w:szCs w:val="17"/>
        </w:rPr>
        <w:t>”</w:t>
      </w:r>
      <w:r w:rsidRPr="007B0C3F">
        <w:rPr>
          <w:szCs w:val="17"/>
        </w:rPr>
        <w:t xml:space="preserve"> or </w:t>
      </w:r>
      <w:r w:rsidR="007B0C3F" w:rsidRPr="007B0C3F">
        <w:rPr>
          <w:szCs w:val="17"/>
        </w:rPr>
        <w:t>“</w:t>
      </w:r>
      <w:r w:rsidRPr="007B0C3F">
        <w:rPr>
          <w:szCs w:val="17"/>
        </w:rPr>
        <w:t>t</w:t>
      </w:r>
      <w:r w:rsidR="007B0C3F" w:rsidRPr="007B0C3F">
        <w:rPr>
          <w:szCs w:val="17"/>
        </w:rPr>
        <w:t>”</w:t>
      </w:r>
      <w:r w:rsidRPr="007B0C3F">
        <w:rPr>
          <w:szCs w:val="17"/>
        </w:rPr>
        <w:t xml:space="preserve"> whenever possible.</w:t>
      </w:r>
      <w:r w:rsidR="00AD0945">
        <w:rPr>
          <w:szCs w:val="17"/>
        </w:rPr>
        <w:t xml:space="preserve"> </w:t>
      </w:r>
      <w:r w:rsidRPr="007B0C3F">
        <w:rPr>
          <w:szCs w:val="17"/>
        </w:rPr>
        <w:t xml:space="preserve"> Any modified nucleotide in a sequence that cannot otherwise be represented by any other symbol in Annex</w:t>
      </w:r>
      <w:r w:rsidR="00AD0945">
        <w:rPr>
          <w:szCs w:val="17"/>
        </w:rPr>
        <w:t> </w:t>
      </w:r>
      <w:r w:rsidRPr="007B0C3F">
        <w:rPr>
          <w:szCs w:val="17"/>
        </w:rPr>
        <w:t>I</w:t>
      </w:r>
      <w:r w:rsidR="00341DEE" w:rsidRPr="007B0C3F">
        <w:rPr>
          <w:szCs w:val="17"/>
        </w:rPr>
        <w:t xml:space="preserve"> (</w:t>
      </w:r>
      <w:r w:rsidR="00BA453E" w:rsidRPr="007B0C3F">
        <w:rPr>
          <w:szCs w:val="17"/>
        </w:rPr>
        <w:t xml:space="preserve">see </w:t>
      </w:r>
      <w:r w:rsidR="00341DEE" w:rsidRPr="007B0C3F">
        <w:rPr>
          <w:szCs w:val="17"/>
        </w:rPr>
        <w:t xml:space="preserve">Section </w:t>
      </w:r>
      <w:r w:rsidR="00AF3E7F" w:rsidRPr="007B0C3F">
        <w:rPr>
          <w:szCs w:val="17"/>
        </w:rPr>
        <w:t>1</w:t>
      </w:r>
      <w:r w:rsidR="00341DEE" w:rsidRPr="007B0C3F">
        <w:rPr>
          <w:szCs w:val="17"/>
        </w:rPr>
        <w:t xml:space="preserve">, Table </w:t>
      </w:r>
      <w:r w:rsidR="00AF3E7F" w:rsidRPr="007B0C3F">
        <w:rPr>
          <w:szCs w:val="17"/>
        </w:rPr>
        <w:t>1</w:t>
      </w:r>
      <w:r w:rsidRPr="007B0C3F">
        <w:rPr>
          <w:szCs w:val="17"/>
        </w:rPr>
        <w:t>), such as non-naturally occurring nucleotides, must be represented by</w:t>
      </w:r>
      <w:r w:rsidR="009D7509" w:rsidRPr="007B0C3F">
        <w:rPr>
          <w:szCs w:val="17"/>
        </w:rPr>
        <w:t xml:space="preserve"> the symbol</w:t>
      </w:r>
      <w:r w:rsidRPr="007B0C3F">
        <w:rPr>
          <w:szCs w:val="17"/>
        </w:rPr>
        <w:t xml:space="preserve"> </w:t>
      </w:r>
      <w:r w:rsidR="007B0C3F" w:rsidRPr="007B0C3F">
        <w:rPr>
          <w:szCs w:val="17"/>
        </w:rPr>
        <w:t>“</w:t>
      </w:r>
      <w:r w:rsidRPr="007B0C3F">
        <w:rPr>
          <w:szCs w:val="17"/>
        </w:rPr>
        <w:t>n</w:t>
      </w:r>
      <w:r w:rsidR="007B0C3F" w:rsidRPr="007B0C3F">
        <w:rPr>
          <w:szCs w:val="17"/>
        </w:rPr>
        <w:t>”</w:t>
      </w:r>
      <w:r w:rsidRPr="007B0C3F">
        <w:rPr>
          <w:szCs w:val="17"/>
        </w:rPr>
        <w:t xml:space="preserve">. Where the symbol </w:t>
      </w:r>
      <w:r w:rsidR="007B0C3F" w:rsidRPr="007B0C3F">
        <w:rPr>
          <w:szCs w:val="17"/>
        </w:rPr>
        <w:t>“</w:t>
      </w:r>
      <w:r w:rsidRPr="007B0C3F">
        <w:rPr>
          <w:szCs w:val="17"/>
        </w:rPr>
        <w:t>n</w:t>
      </w:r>
      <w:r w:rsidR="007B0C3F" w:rsidRPr="007B0C3F">
        <w:rPr>
          <w:szCs w:val="17"/>
        </w:rPr>
        <w:t>”</w:t>
      </w:r>
      <w:r w:rsidRPr="007B0C3F">
        <w:rPr>
          <w:szCs w:val="17"/>
        </w:rPr>
        <w:t xml:space="preserve"> is used to represent a modified nucleotide it is the equivalent of only one residue.</w:t>
      </w:r>
      <w:bookmarkEnd w:id="51"/>
    </w:p>
    <w:p w:rsidR="003A7C22" w:rsidRPr="007B0C3F" w:rsidRDefault="003A7C22" w:rsidP="00577ADD">
      <w:pPr>
        <w:pStyle w:val="List0"/>
        <w:numPr>
          <w:ilvl w:val="0"/>
          <w:numId w:val="1"/>
        </w:numPr>
        <w:tabs>
          <w:tab w:val="left" w:pos="567"/>
        </w:tabs>
        <w:ind w:left="0" w:firstLine="0"/>
        <w:rPr>
          <w:szCs w:val="17"/>
        </w:rPr>
      </w:pPr>
      <w:bookmarkStart w:id="52" w:name="_Ref371508056"/>
      <w:r w:rsidRPr="007B0C3F">
        <w:rPr>
          <w:szCs w:val="17"/>
        </w:rPr>
        <w:t>A modified nucleotide must be further described in the feature table (see paragraph</w:t>
      </w:r>
      <w:r w:rsidR="00E40FAC">
        <w:rPr>
          <w:szCs w:val="17"/>
        </w:rPr>
        <w:t> </w:t>
      </w:r>
      <w:r w:rsidR="00DD739C">
        <w:rPr>
          <w:szCs w:val="17"/>
        </w:rPr>
        <w:t>59</w:t>
      </w:r>
      <w:r w:rsidRPr="007B0C3F">
        <w:rPr>
          <w:szCs w:val="17"/>
        </w:rPr>
        <w:t xml:space="preserve"> </w:t>
      </w:r>
      <w:r w:rsidRPr="00F6112A">
        <w:rPr>
          <w:i/>
          <w:szCs w:val="17"/>
        </w:rPr>
        <w:t xml:space="preserve">et </w:t>
      </w:r>
      <w:r w:rsidRPr="007B2BC8">
        <w:rPr>
          <w:i/>
          <w:szCs w:val="17"/>
        </w:rPr>
        <w:t>seq</w:t>
      </w:r>
      <w:r w:rsidRPr="007B0C3F">
        <w:rPr>
          <w:szCs w:val="17"/>
        </w:rPr>
        <w:t xml:space="preserve">.) using the feature key </w:t>
      </w:r>
      <w:r w:rsidR="007B0C3F" w:rsidRPr="007B0C3F">
        <w:rPr>
          <w:szCs w:val="17"/>
        </w:rPr>
        <w:t>“</w:t>
      </w:r>
      <w:proofErr w:type="spellStart"/>
      <w:r w:rsidRPr="007B0C3F">
        <w:rPr>
          <w:szCs w:val="17"/>
        </w:rPr>
        <w:t>modified_base</w:t>
      </w:r>
      <w:proofErr w:type="spellEnd"/>
      <w:r w:rsidR="007B0C3F" w:rsidRPr="007B0C3F">
        <w:rPr>
          <w:szCs w:val="17"/>
        </w:rPr>
        <w:t>”</w:t>
      </w:r>
      <w:r w:rsidRPr="007B0C3F">
        <w:rPr>
          <w:szCs w:val="17"/>
        </w:rPr>
        <w:t xml:space="preserve"> and the mandatory qualifier </w:t>
      </w:r>
      <w:r w:rsidR="007B0C3F" w:rsidRPr="007B0C3F">
        <w:rPr>
          <w:szCs w:val="17"/>
        </w:rPr>
        <w:t>“</w:t>
      </w:r>
      <w:proofErr w:type="spellStart"/>
      <w:r w:rsidRPr="007B0C3F">
        <w:rPr>
          <w:szCs w:val="17"/>
        </w:rPr>
        <w:t>mod_base</w:t>
      </w:r>
      <w:proofErr w:type="spellEnd"/>
      <w:r w:rsidR="007B0C3F" w:rsidRPr="007B0C3F">
        <w:rPr>
          <w:szCs w:val="17"/>
        </w:rPr>
        <w:t>”</w:t>
      </w:r>
      <w:r w:rsidRPr="007B0C3F">
        <w:rPr>
          <w:szCs w:val="17"/>
        </w:rPr>
        <w:t xml:space="preserve"> in conjunction with a single abbreviation from </w:t>
      </w:r>
      <w:r w:rsidR="00DD739C">
        <w:rPr>
          <w:szCs w:val="17"/>
        </w:rPr>
        <w:t xml:space="preserve">Annex I </w:t>
      </w:r>
      <w:r w:rsidR="000B2AE5" w:rsidRPr="007B0C3F">
        <w:rPr>
          <w:szCs w:val="17"/>
        </w:rPr>
        <w:t>(</w:t>
      </w:r>
      <w:r w:rsidR="00BA453E" w:rsidRPr="007B0C3F">
        <w:rPr>
          <w:szCs w:val="17"/>
        </w:rPr>
        <w:t xml:space="preserve">see </w:t>
      </w:r>
      <w:r w:rsidR="000B2AE5" w:rsidRPr="007B0C3F">
        <w:rPr>
          <w:szCs w:val="17"/>
        </w:rPr>
        <w:t>Section</w:t>
      </w:r>
      <w:r w:rsidR="00E40FAC">
        <w:rPr>
          <w:szCs w:val="17"/>
        </w:rPr>
        <w:t> </w:t>
      </w:r>
      <w:r w:rsidR="000B2AE5" w:rsidRPr="007B0C3F">
        <w:rPr>
          <w:szCs w:val="17"/>
        </w:rPr>
        <w:t>2, Table 2</w:t>
      </w:r>
      <w:r w:rsidRPr="007B0C3F">
        <w:rPr>
          <w:szCs w:val="17"/>
        </w:rPr>
        <w:t>) as the qualifier value</w:t>
      </w:r>
      <w:proofErr w:type="gramStart"/>
      <w:r w:rsidRPr="007B0C3F">
        <w:rPr>
          <w:szCs w:val="17"/>
        </w:rPr>
        <w:t>;</w:t>
      </w:r>
      <w:r w:rsidR="007B0558">
        <w:rPr>
          <w:szCs w:val="17"/>
        </w:rPr>
        <w:t xml:space="preserve"> </w:t>
      </w:r>
      <w:r w:rsidRPr="007B0C3F">
        <w:rPr>
          <w:szCs w:val="17"/>
        </w:rPr>
        <w:t xml:space="preserve"> if</w:t>
      </w:r>
      <w:proofErr w:type="gramEnd"/>
      <w:r w:rsidRPr="007B0C3F">
        <w:rPr>
          <w:szCs w:val="17"/>
        </w:rPr>
        <w:t xml:space="preserve"> the abbreviation is </w:t>
      </w:r>
      <w:r w:rsidR="007B0C3F" w:rsidRPr="007B0C3F">
        <w:rPr>
          <w:szCs w:val="17"/>
        </w:rPr>
        <w:t>“</w:t>
      </w:r>
      <w:r w:rsidRPr="007B0C3F">
        <w:rPr>
          <w:szCs w:val="17"/>
        </w:rPr>
        <w:t>OTHER</w:t>
      </w:r>
      <w:r w:rsidR="007B0C3F" w:rsidRPr="007B0C3F">
        <w:rPr>
          <w:szCs w:val="17"/>
        </w:rPr>
        <w:t>”</w:t>
      </w:r>
      <w:r w:rsidRPr="007B0C3F">
        <w:rPr>
          <w:szCs w:val="17"/>
        </w:rPr>
        <w:t xml:space="preserve">, the complete unabbreviated name of the modified base must be provided as the value in a </w:t>
      </w:r>
      <w:r w:rsidR="007B0C3F" w:rsidRPr="007B0C3F">
        <w:rPr>
          <w:szCs w:val="17"/>
        </w:rPr>
        <w:t>“</w:t>
      </w:r>
      <w:r w:rsidRPr="007B0C3F">
        <w:rPr>
          <w:szCs w:val="17"/>
        </w:rPr>
        <w:t>note</w:t>
      </w:r>
      <w:r w:rsidR="007B0C3F" w:rsidRPr="007B0C3F">
        <w:rPr>
          <w:szCs w:val="17"/>
        </w:rPr>
        <w:t>”</w:t>
      </w:r>
      <w:r w:rsidRPr="007B0C3F">
        <w:rPr>
          <w:szCs w:val="17"/>
        </w:rPr>
        <w:t xml:space="preserve"> qualifier.  The abbreviations (or full names) provided in</w:t>
      </w:r>
      <w:r w:rsidR="002D7E14" w:rsidRPr="007B0C3F">
        <w:rPr>
          <w:szCs w:val="17"/>
        </w:rPr>
        <w:t xml:space="preserve"> </w:t>
      </w:r>
      <w:r w:rsidR="00DD739C">
        <w:rPr>
          <w:szCs w:val="17"/>
        </w:rPr>
        <w:t xml:space="preserve">Annex I </w:t>
      </w:r>
      <w:r w:rsidR="000B2AE5" w:rsidRPr="007B0C3F">
        <w:rPr>
          <w:szCs w:val="17"/>
        </w:rPr>
        <w:t>(</w:t>
      </w:r>
      <w:r w:rsidR="00BA453E" w:rsidRPr="007B0C3F">
        <w:rPr>
          <w:szCs w:val="17"/>
        </w:rPr>
        <w:t xml:space="preserve">see </w:t>
      </w:r>
      <w:r w:rsidR="000B2AE5" w:rsidRPr="007B0C3F">
        <w:rPr>
          <w:szCs w:val="17"/>
        </w:rPr>
        <w:t>Section</w:t>
      </w:r>
      <w:r w:rsidR="00E40FAC">
        <w:rPr>
          <w:szCs w:val="17"/>
        </w:rPr>
        <w:t> </w:t>
      </w:r>
      <w:r w:rsidR="000B2AE5" w:rsidRPr="007B0C3F">
        <w:rPr>
          <w:szCs w:val="17"/>
        </w:rPr>
        <w:t xml:space="preserve">2, </w:t>
      </w:r>
      <w:r w:rsidRPr="007B0C3F">
        <w:rPr>
          <w:szCs w:val="17"/>
        </w:rPr>
        <w:t>Table 2</w:t>
      </w:r>
      <w:r w:rsidR="000B2AE5" w:rsidRPr="007B0C3F">
        <w:rPr>
          <w:szCs w:val="17"/>
        </w:rPr>
        <w:t>)</w:t>
      </w:r>
      <w:r w:rsidRPr="007B0C3F">
        <w:rPr>
          <w:szCs w:val="17"/>
        </w:rPr>
        <w:t xml:space="preserve"> referred to above must not be used in the sequence itself.</w:t>
      </w:r>
      <w:bookmarkEnd w:id="52"/>
    </w:p>
    <w:p w:rsidR="003A7C22" w:rsidRPr="007B0C3F" w:rsidRDefault="003A7C22" w:rsidP="00577ADD">
      <w:pPr>
        <w:pStyle w:val="List0"/>
        <w:numPr>
          <w:ilvl w:val="0"/>
          <w:numId w:val="1"/>
        </w:numPr>
        <w:tabs>
          <w:tab w:val="left" w:pos="567"/>
        </w:tabs>
        <w:ind w:left="0" w:firstLine="0"/>
        <w:rPr>
          <w:szCs w:val="17"/>
        </w:rPr>
      </w:pPr>
      <w:bookmarkStart w:id="53" w:name="_Ref371501104"/>
      <w:r w:rsidRPr="007B0C3F">
        <w:rPr>
          <w:szCs w:val="17"/>
        </w:rPr>
        <w:t xml:space="preserve">Uracil in DNA or thymine in RNA are considered modified nucleotides and must be represented in the sequence as </w:t>
      </w:r>
      <w:r w:rsidR="007B0C3F" w:rsidRPr="007B0C3F">
        <w:rPr>
          <w:szCs w:val="17"/>
        </w:rPr>
        <w:t>“</w:t>
      </w:r>
      <w:r w:rsidRPr="007B0C3F">
        <w:rPr>
          <w:szCs w:val="17"/>
        </w:rPr>
        <w:t>t</w:t>
      </w:r>
      <w:r w:rsidR="007B0C3F" w:rsidRPr="007B0C3F">
        <w:rPr>
          <w:szCs w:val="17"/>
        </w:rPr>
        <w:t>”</w:t>
      </w:r>
      <w:r w:rsidRPr="007B0C3F">
        <w:rPr>
          <w:szCs w:val="17"/>
        </w:rPr>
        <w:t xml:space="preserve"> and be further described in the feature table using the feature key </w:t>
      </w:r>
      <w:r w:rsidR="007B0C3F" w:rsidRPr="007B0C3F">
        <w:rPr>
          <w:szCs w:val="17"/>
        </w:rPr>
        <w:t>“</w:t>
      </w:r>
      <w:proofErr w:type="spellStart"/>
      <w:r w:rsidRPr="007B0C3F">
        <w:rPr>
          <w:szCs w:val="17"/>
        </w:rPr>
        <w:t>modified_base</w:t>
      </w:r>
      <w:proofErr w:type="spellEnd"/>
      <w:r w:rsidR="007B0C3F" w:rsidRPr="007B0C3F">
        <w:rPr>
          <w:szCs w:val="17"/>
        </w:rPr>
        <w:t>”</w:t>
      </w:r>
      <w:r w:rsidRPr="007B0C3F">
        <w:rPr>
          <w:szCs w:val="17"/>
        </w:rPr>
        <w:t xml:space="preserve">, the qualifier </w:t>
      </w:r>
      <w:r w:rsidR="007B0C3F" w:rsidRPr="007B0C3F">
        <w:rPr>
          <w:szCs w:val="17"/>
        </w:rPr>
        <w:t>“</w:t>
      </w:r>
      <w:proofErr w:type="spellStart"/>
      <w:r w:rsidRPr="007B0C3F">
        <w:rPr>
          <w:szCs w:val="17"/>
        </w:rPr>
        <w:t>mod_base</w:t>
      </w:r>
      <w:proofErr w:type="spellEnd"/>
      <w:r w:rsidR="007B0C3F" w:rsidRPr="007B0C3F">
        <w:rPr>
          <w:szCs w:val="17"/>
        </w:rPr>
        <w:t>”</w:t>
      </w:r>
      <w:r w:rsidRPr="007B0C3F">
        <w:rPr>
          <w:szCs w:val="17"/>
        </w:rPr>
        <w:t xml:space="preserve"> with </w:t>
      </w:r>
      <w:r w:rsidR="007B0C3F" w:rsidRPr="007B0C3F">
        <w:rPr>
          <w:szCs w:val="17"/>
        </w:rPr>
        <w:t>“</w:t>
      </w:r>
      <w:r w:rsidRPr="007B0C3F">
        <w:rPr>
          <w:szCs w:val="17"/>
        </w:rPr>
        <w:t>OTHER</w:t>
      </w:r>
      <w:r w:rsidR="007B0C3F" w:rsidRPr="007B0C3F">
        <w:rPr>
          <w:szCs w:val="17"/>
        </w:rPr>
        <w:t>”</w:t>
      </w:r>
      <w:r w:rsidRPr="007B0C3F">
        <w:rPr>
          <w:szCs w:val="17"/>
        </w:rPr>
        <w:t xml:space="preserve"> as the qualifier value and the qualifier </w:t>
      </w:r>
      <w:r w:rsidR="007B0C3F" w:rsidRPr="007B0C3F">
        <w:rPr>
          <w:szCs w:val="17"/>
        </w:rPr>
        <w:t>“</w:t>
      </w:r>
      <w:r w:rsidRPr="007B0C3F">
        <w:rPr>
          <w:szCs w:val="17"/>
        </w:rPr>
        <w:t>note</w:t>
      </w:r>
      <w:r w:rsidR="007B0C3F" w:rsidRPr="007B0C3F">
        <w:rPr>
          <w:szCs w:val="17"/>
        </w:rPr>
        <w:t>”</w:t>
      </w:r>
      <w:r w:rsidRPr="007B0C3F">
        <w:rPr>
          <w:szCs w:val="17"/>
        </w:rPr>
        <w:t xml:space="preserve"> with </w:t>
      </w:r>
      <w:r w:rsidR="007B0C3F" w:rsidRPr="007B0C3F">
        <w:rPr>
          <w:szCs w:val="17"/>
        </w:rPr>
        <w:t>“</w:t>
      </w:r>
      <w:r w:rsidRPr="007B0C3F">
        <w:rPr>
          <w:szCs w:val="17"/>
        </w:rPr>
        <w:t>uracil</w:t>
      </w:r>
      <w:r w:rsidR="007B0C3F" w:rsidRPr="007B0C3F">
        <w:rPr>
          <w:szCs w:val="17"/>
        </w:rPr>
        <w:t>”</w:t>
      </w:r>
      <w:r w:rsidRPr="007B0C3F">
        <w:rPr>
          <w:szCs w:val="17"/>
        </w:rPr>
        <w:t xml:space="preserve"> or </w:t>
      </w:r>
      <w:r w:rsidR="007B0C3F" w:rsidRPr="007B0C3F">
        <w:rPr>
          <w:szCs w:val="17"/>
        </w:rPr>
        <w:t>“</w:t>
      </w:r>
      <w:r w:rsidRPr="007B0C3F">
        <w:rPr>
          <w:szCs w:val="17"/>
        </w:rPr>
        <w:t>thymine</w:t>
      </w:r>
      <w:r w:rsidR="007B0C3F" w:rsidRPr="007B0C3F">
        <w:rPr>
          <w:szCs w:val="17"/>
        </w:rPr>
        <w:t>”</w:t>
      </w:r>
      <w:r w:rsidRPr="007B0C3F">
        <w:rPr>
          <w:szCs w:val="17"/>
        </w:rPr>
        <w:t>, respectively, as the qualifier value.</w:t>
      </w:r>
      <w:bookmarkEnd w:id="53"/>
    </w:p>
    <w:p w:rsidR="003A7C22" w:rsidRPr="007B0C3F" w:rsidRDefault="003A7C22" w:rsidP="00577ADD">
      <w:pPr>
        <w:pStyle w:val="List0"/>
        <w:numPr>
          <w:ilvl w:val="0"/>
          <w:numId w:val="1"/>
        </w:numPr>
        <w:tabs>
          <w:tab w:val="left" w:pos="567"/>
        </w:tabs>
        <w:ind w:left="0" w:firstLine="0"/>
        <w:rPr>
          <w:szCs w:val="17"/>
        </w:rPr>
      </w:pPr>
      <w:r w:rsidRPr="007B0C3F">
        <w:rPr>
          <w:szCs w:val="17"/>
        </w:rPr>
        <w:t>The following examples illustrate the presentation of modified nucleotides according to paragraph</w:t>
      </w:r>
      <w:r w:rsidR="00A12ABC" w:rsidRPr="007B0C3F">
        <w:rPr>
          <w:szCs w:val="17"/>
        </w:rPr>
        <w:t xml:space="preserve">s </w:t>
      </w:r>
      <w:r w:rsidR="00DD739C">
        <w:rPr>
          <w:szCs w:val="17"/>
        </w:rPr>
        <w:t>16</w:t>
      </w:r>
      <w:r w:rsidR="00A12ABC" w:rsidRPr="007B0C3F">
        <w:rPr>
          <w:szCs w:val="17"/>
        </w:rPr>
        <w:t xml:space="preserve"> </w:t>
      </w:r>
      <w:r w:rsidR="00BC7A5E">
        <w:rPr>
          <w:szCs w:val="17"/>
        </w:rPr>
        <w:t>and</w:t>
      </w:r>
      <w:r w:rsidR="00CC2160">
        <w:rPr>
          <w:szCs w:val="17"/>
        </w:rPr>
        <w:t xml:space="preserve"> </w:t>
      </w:r>
      <w:r w:rsidR="00DD739C">
        <w:rPr>
          <w:szCs w:val="17"/>
        </w:rPr>
        <w:t>17</w:t>
      </w:r>
      <w:r w:rsidRPr="007B0C3F">
        <w:rPr>
          <w:szCs w:val="17"/>
        </w:rPr>
        <w:t xml:space="preserve"> above: </w:t>
      </w:r>
    </w:p>
    <w:p w:rsidR="003A7C22" w:rsidRPr="007B5725" w:rsidRDefault="003A7C22" w:rsidP="003A7C22">
      <w:pPr>
        <w:pStyle w:val="ParagraphNo"/>
        <w:rPr>
          <w:sz w:val="17"/>
          <w:szCs w:val="17"/>
        </w:rPr>
      </w:pPr>
      <w:r w:rsidRPr="007B5725">
        <w:rPr>
          <w:sz w:val="17"/>
          <w:szCs w:val="17"/>
        </w:rPr>
        <w:t>Example 1:</w:t>
      </w:r>
      <w:r w:rsidR="005B22EB">
        <w:rPr>
          <w:sz w:val="17"/>
          <w:szCs w:val="17"/>
        </w:rPr>
        <w:t xml:space="preserve"> </w:t>
      </w:r>
      <w:r w:rsidRPr="007B5725">
        <w:rPr>
          <w:sz w:val="17"/>
          <w:szCs w:val="17"/>
        </w:rPr>
        <w:t xml:space="preserve"> Modified nucleotide using an abbreviation from </w:t>
      </w:r>
      <w:r w:rsidR="00DD739C">
        <w:rPr>
          <w:sz w:val="17"/>
          <w:szCs w:val="17"/>
        </w:rPr>
        <w:t xml:space="preserve">Annex I </w:t>
      </w:r>
      <w:r w:rsidRPr="007B5725">
        <w:rPr>
          <w:sz w:val="17"/>
          <w:szCs w:val="17"/>
        </w:rPr>
        <w:t xml:space="preserve">(see </w:t>
      </w:r>
      <w:r w:rsidR="00C75B31" w:rsidRPr="007B5725">
        <w:rPr>
          <w:sz w:val="17"/>
          <w:szCs w:val="17"/>
        </w:rPr>
        <w:t xml:space="preserve">Section 2, </w:t>
      </w:r>
      <w:r w:rsidRPr="007B5725">
        <w:rPr>
          <w:sz w:val="17"/>
          <w:szCs w:val="17"/>
        </w:rPr>
        <w:t>Table 2)</w:t>
      </w:r>
    </w:p>
    <w:p w:rsidR="003A7C22" w:rsidRPr="00263D29" w:rsidRDefault="003A7C2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3A7C22" w:rsidRPr="00263D29" w:rsidRDefault="003A7C2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modified_base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rsidR="003A7C22" w:rsidRPr="00263D29" w:rsidRDefault="003A7C2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&gt;15&lt;/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rsidR="003A7C22" w:rsidRPr="00263D29" w:rsidRDefault="003A7C2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3A7C22" w:rsidRPr="00263D29" w:rsidRDefault="003A7C2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3A7C22" w:rsidRPr="00263D29" w:rsidRDefault="003A7C2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mod_base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rsidR="003A7C22" w:rsidRPr="00263D29" w:rsidRDefault="003A7C2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i</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rsidR="003A7C22" w:rsidRPr="00263D29" w:rsidRDefault="003A7C2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3A7C22" w:rsidRPr="00263D29" w:rsidRDefault="003A7C2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3A7C22" w:rsidRPr="00263D29" w:rsidRDefault="003A7C2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3A7C22" w:rsidRPr="007B5725" w:rsidRDefault="003A7C22" w:rsidP="003A7C22">
      <w:pPr>
        <w:pStyle w:val="ParagraphNo"/>
        <w:rPr>
          <w:sz w:val="17"/>
          <w:szCs w:val="17"/>
        </w:rPr>
      </w:pPr>
      <w:r w:rsidRPr="007B5725">
        <w:rPr>
          <w:sz w:val="17"/>
          <w:szCs w:val="17"/>
          <w:lang w:val="en-GB"/>
        </w:rPr>
        <w:t>Example 2:</w:t>
      </w:r>
      <w:r w:rsidR="005B22EB">
        <w:rPr>
          <w:sz w:val="17"/>
          <w:szCs w:val="17"/>
          <w:lang w:val="en-GB"/>
        </w:rPr>
        <w:t xml:space="preserve"> </w:t>
      </w:r>
      <w:r w:rsidRPr="007B5725">
        <w:rPr>
          <w:sz w:val="17"/>
          <w:szCs w:val="17"/>
          <w:lang w:val="en-GB"/>
        </w:rPr>
        <w:t xml:space="preserve"> Modified nucleotide using </w:t>
      </w:r>
      <w:r w:rsidR="007B0C3F">
        <w:rPr>
          <w:sz w:val="17"/>
          <w:szCs w:val="17"/>
          <w:lang w:val="en-GB"/>
        </w:rPr>
        <w:t>“</w:t>
      </w:r>
      <w:r w:rsidRPr="007B5725">
        <w:rPr>
          <w:sz w:val="17"/>
          <w:szCs w:val="17"/>
          <w:lang w:val="en-GB"/>
        </w:rPr>
        <w:t>OTHER</w:t>
      </w:r>
      <w:r w:rsidR="007B0C3F">
        <w:rPr>
          <w:sz w:val="17"/>
          <w:szCs w:val="17"/>
          <w:lang w:val="en-GB"/>
        </w:rPr>
        <w:t>”</w:t>
      </w:r>
      <w:r w:rsidRPr="007B5725">
        <w:rPr>
          <w:sz w:val="17"/>
          <w:szCs w:val="17"/>
          <w:lang w:val="en-GB"/>
        </w:rPr>
        <w:t xml:space="preserve"> from</w:t>
      </w:r>
      <w:r w:rsidR="009414CD" w:rsidRPr="007B5725">
        <w:rPr>
          <w:sz w:val="17"/>
          <w:szCs w:val="17"/>
        </w:rPr>
        <w:t xml:space="preserve"> </w:t>
      </w:r>
      <w:r w:rsidR="00DD739C">
        <w:rPr>
          <w:sz w:val="17"/>
          <w:szCs w:val="17"/>
        </w:rPr>
        <w:t xml:space="preserve">Annex I </w:t>
      </w:r>
      <w:r w:rsidRPr="007B5725">
        <w:rPr>
          <w:sz w:val="17"/>
          <w:szCs w:val="17"/>
        </w:rPr>
        <w:t xml:space="preserve">(see </w:t>
      </w:r>
      <w:r w:rsidR="009414CD" w:rsidRPr="007B5725">
        <w:rPr>
          <w:sz w:val="17"/>
          <w:szCs w:val="17"/>
        </w:rPr>
        <w:t xml:space="preserve">Section 2, </w:t>
      </w:r>
      <w:r w:rsidRPr="007B5725">
        <w:rPr>
          <w:sz w:val="17"/>
          <w:szCs w:val="17"/>
        </w:rPr>
        <w:t>Table 2</w:t>
      </w:r>
      <w:r w:rsidR="009414CD" w:rsidRPr="007B5725">
        <w:rPr>
          <w:sz w:val="17"/>
          <w:szCs w:val="17"/>
        </w:rPr>
        <w: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modified_base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&gt;4&lt;/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mod_base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&gt;OTHER&lt;/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&gt;note&lt;/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&gt;xanthine&lt;/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7D3C46" w:rsidRDefault="007D3C46" w:rsidP="007D3C46">
      <w:pPr>
        <w:pStyle w:val="List0"/>
        <w:tabs>
          <w:tab w:val="left" w:pos="567"/>
        </w:tabs>
        <w:rPr>
          <w:szCs w:val="17"/>
        </w:rPr>
      </w:pPr>
      <w:bookmarkStart w:id="54" w:name="_Ref371605098"/>
    </w:p>
    <w:p w:rsidR="0031021D" w:rsidRPr="007B0C3F" w:rsidRDefault="0031021D" w:rsidP="00577ADD">
      <w:pPr>
        <w:pStyle w:val="List0"/>
        <w:numPr>
          <w:ilvl w:val="0"/>
          <w:numId w:val="1"/>
        </w:numPr>
        <w:tabs>
          <w:tab w:val="left" w:pos="567"/>
        </w:tabs>
        <w:ind w:left="0" w:firstLine="0"/>
        <w:rPr>
          <w:szCs w:val="17"/>
        </w:rPr>
      </w:pPr>
      <w:r w:rsidRPr="007B0C3F">
        <w:rPr>
          <w:szCs w:val="17"/>
        </w:rPr>
        <w:t xml:space="preserve">Any </w:t>
      </w:r>
      <w:r w:rsidR="007B0C3F" w:rsidRPr="007B0C3F">
        <w:rPr>
          <w:szCs w:val="17"/>
        </w:rPr>
        <w:t>“</w:t>
      </w:r>
      <w:r w:rsidRPr="007B0C3F">
        <w:rPr>
          <w:szCs w:val="17"/>
        </w:rPr>
        <w:t>unknown</w:t>
      </w:r>
      <w:r w:rsidR="007B0C3F" w:rsidRPr="007B0C3F">
        <w:rPr>
          <w:szCs w:val="17"/>
        </w:rPr>
        <w:t>”</w:t>
      </w:r>
      <w:r w:rsidRPr="007B0C3F">
        <w:rPr>
          <w:szCs w:val="17"/>
        </w:rPr>
        <w:t xml:space="preserve"> nucleotide must be represented by</w:t>
      </w:r>
      <w:r w:rsidR="009D7509" w:rsidRPr="007B0C3F">
        <w:rPr>
          <w:szCs w:val="17"/>
        </w:rPr>
        <w:t xml:space="preserve"> the symbol</w:t>
      </w:r>
      <w:r w:rsidRPr="007B0C3F">
        <w:rPr>
          <w:szCs w:val="17"/>
        </w:rPr>
        <w:t xml:space="preserve"> </w:t>
      </w:r>
      <w:r w:rsidR="007B0C3F" w:rsidRPr="007B0C3F">
        <w:rPr>
          <w:szCs w:val="17"/>
        </w:rPr>
        <w:t>“</w:t>
      </w:r>
      <w:r w:rsidRPr="007B0C3F">
        <w:rPr>
          <w:szCs w:val="17"/>
        </w:rPr>
        <w:t>n</w:t>
      </w:r>
      <w:r w:rsidR="007B0C3F" w:rsidRPr="007B0C3F">
        <w:rPr>
          <w:szCs w:val="17"/>
        </w:rPr>
        <w:t>”</w:t>
      </w:r>
      <w:r w:rsidRPr="007B0C3F">
        <w:rPr>
          <w:szCs w:val="17"/>
        </w:rPr>
        <w:t xml:space="preserve"> in the sequence</w:t>
      </w:r>
      <w:r w:rsidR="001717C9" w:rsidRPr="007B0C3F">
        <w:rPr>
          <w:szCs w:val="17"/>
        </w:rPr>
        <w:t>.</w:t>
      </w:r>
      <w:r w:rsidRPr="007B0C3F">
        <w:rPr>
          <w:szCs w:val="17"/>
        </w:rPr>
        <w:t xml:space="preserve"> </w:t>
      </w:r>
      <w:r w:rsidR="001717C9" w:rsidRPr="007B0C3F">
        <w:rPr>
          <w:szCs w:val="17"/>
        </w:rPr>
        <w:t xml:space="preserve"> An </w:t>
      </w:r>
      <w:r w:rsidR="007B0C3F" w:rsidRPr="007B0C3F">
        <w:rPr>
          <w:szCs w:val="17"/>
        </w:rPr>
        <w:t>“</w:t>
      </w:r>
      <w:r w:rsidR="001717C9" w:rsidRPr="007B0C3F">
        <w:rPr>
          <w:szCs w:val="17"/>
        </w:rPr>
        <w:t>unknown</w:t>
      </w:r>
      <w:r w:rsidR="007B0C3F" w:rsidRPr="007B0C3F">
        <w:rPr>
          <w:szCs w:val="17"/>
        </w:rPr>
        <w:t>”</w:t>
      </w:r>
      <w:r w:rsidR="001717C9" w:rsidRPr="007B0C3F">
        <w:rPr>
          <w:szCs w:val="17"/>
        </w:rPr>
        <w:t xml:space="preserve"> nucleotide should</w:t>
      </w:r>
      <w:r w:rsidR="006C57AB" w:rsidRPr="007B0C3F">
        <w:rPr>
          <w:szCs w:val="17"/>
        </w:rPr>
        <w:t xml:space="preserve"> </w:t>
      </w:r>
      <w:r w:rsidRPr="007B0C3F">
        <w:rPr>
          <w:szCs w:val="17"/>
        </w:rPr>
        <w:t xml:space="preserve">be further described in the feature table (see </w:t>
      </w:r>
      <w:proofErr w:type="gramStart"/>
      <w:r w:rsidRPr="007B0C3F">
        <w:rPr>
          <w:szCs w:val="17"/>
        </w:rPr>
        <w:t>paragraph</w:t>
      </w:r>
      <w:r w:rsidR="00E40FAC">
        <w:rPr>
          <w:szCs w:val="17"/>
        </w:rPr>
        <w:t> </w:t>
      </w:r>
      <w:r w:rsidR="007A01FE">
        <w:rPr>
          <w:szCs w:val="17"/>
        </w:rPr>
        <w:t>60</w:t>
      </w:r>
      <w:r w:rsidRPr="007B0C3F">
        <w:rPr>
          <w:szCs w:val="17"/>
        </w:rPr>
        <w:t xml:space="preserve"> </w:t>
      </w:r>
      <w:r w:rsidRPr="007A01FE">
        <w:rPr>
          <w:i/>
          <w:szCs w:val="17"/>
        </w:rPr>
        <w:t>et</w:t>
      </w:r>
      <w:r w:rsidRPr="007B0C3F">
        <w:rPr>
          <w:szCs w:val="17"/>
        </w:rPr>
        <w:t xml:space="preserve"> </w:t>
      </w:r>
      <w:r w:rsidRPr="007B2BC8">
        <w:rPr>
          <w:i/>
          <w:szCs w:val="17"/>
        </w:rPr>
        <w:t>seq</w:t>
      </w:r>
      <w:r w:rsidR="009B3561" w:rsidRPr="007B2BC8">
        <w:rPr>
          <w:i/>
          <w:szCs w:val="17"/>
        </w:rPr>
        <w:t>.</w:t>
      </w:r>
      <w:proofErr w:type="gramEnd"/>
      <w:r w:rsidRPr="007B0C3F">
        <w:rPr>
          <w:szCs w:val="17"/>
        </w:rPr>
        <w:t xml:space="preserve">) using the feature key </w:t>
      </w:r>
      <w:r w:rsidR="007B0C3F" w:rsidRPr="007B0C3F">
        <w:rPr>
          <w:szCs w:val="17"/>
        </w:rPr>
        <w:t>“</w:t>
      </w:r>
      <w:r w:rsidRPr="007B0C3F">
        <w:rPr>
          <w:szCs w:val="17"/>
        </w:rPr>
        <w:t>unsure</w:t>
      </w:r>
      <w:r w:rsidR="007B0C3F" w:rsidRPr="007B0C3F">
        <w:rPr>
          <w:szCs w:val="17"/>
        </w:rPr>
        <w:t>”</w:t>
      </w:r>
      <w:r w:rsidRPr="007B0C3F">
        <w:rPr>
          <w:szCs w:val="17"/>
        </w:rPr>
        <w:t>.</w:t>
      </w:r>
      <w:bookmarkEnd w:id="54"/>
      <w:r w:rsidR="001717C9" w:rsidRPr="007B0C3F">
        <w:rPr>
          <w:szCs w:val="17"/>
        </w:rPr>
        <w:t xml:space="preserve">  The symbol </w:t>
      </w:r>
      <w:r w:rsidR="007B0C3F" w:rsidRPr="007B0C3F">
        <w:rPr>
          <w:szCs w:val="17"/>
        </w:rPr>
        <w:t>“</w:t>
      </w:r>
      <w:r w:rsidR="001717C9" w:rsidRPr="007B0C3F">
        <w:rPr>
          <w:szCs w:val="17"/>
        </w:rPr>
        <w:t>n</w:t>
      </w:r>
      <w:r w:rsidR="007B0C3F" w:rsidRPr="007B0C3F">
        <w:rPr>
          <w:szCs w:val="17"/>
        </w:rPr>
        <w:t>”</w:t>
      </w:r>
      <w:r w:rsidR="001717C9" w:rsidRPr="007B0C3F">
        <w:rPr>
          <w:szCs w:val="17"/>
        </w:rPr>
        <w:t xml:space="preserve"> is the equivalent of only one residue.</w:t>
      </w:r>
    </w:p>
    <w:p w:rsidR="0031021D" w:rsidRPr="007B0C3F" w:rsidRDefault="0031021D" w:rsidP="00577ADD">
      <w:pPr>
        <w:pStyle w:val="List0"/>
        <w:numPr>
          <w:ilvl w:val="0"/>
          <w:numId w:val="1"/>
        </w:numPr>
        <w:tabs>
          <w:tab w:val="left" w:pos="567"/>
        </w:tabs>
        <w:ind w:left="0" w:firstLine="0"/>
        <w:rPr>
          <w:szCs w:val="17"/>
        </w:rPr>
      </w:pPr>
      <w:bookmarkStart w:id="55" w:name="_Ref371507601"/>
      <w:r w:rsidRPr="007B0C3F">
        <w:rPr>
          <w:szCs w:val="17"/>
        </w:rPr>
        <w:lastRenderedPageBreak/>
        <w:t xml:space="preserve">A region containing a known number of contiguous </w:t>
      </w:r>
      <w:r w:rsidR="007B0C3F" w:rsidRPr="007B0C3F">
        <w:rPr>
          <w:szCs w:val="17"/>
        </w:rPr>
        <w:t>“</w:t>
      </w:r>
      <w:r w:rsidRPr="007B0C3F">
        <w:rPr>
          <w:szCs w:val="17"/>
        </w:rPr>
        <w:t>a</w:t>
      </w:r>
      <w:r w:rsidR="007B0C3F" w:rsidRPr="007B0C3F">
        <w:rPr>
          <w:szCs w:val="17"/>
        </w:rPr>
        <w:t>”</w:t>
      </w:r>
      <w:r w:rsidRPr="007B0C3F">
        <w:rPr>
          <w:szCs w:val="17"/>
        </w:rPr>
        <w:t xml:space="preserve">, </w:t>
      </w:r>
      <w:r w:rsidR="007B0C3F" w:rsidRPr="007B0C3F">
        <w:rPr>
          <w:szCs w:val="17"/>
        </w:rPr>
        <w:t>“</w:t>
      </w:r>
      <w:r w:rsidRPr="007B0C3F">
        <w:rPr>
          <w:szCs w:val="17"/>
        </w:rPr>
        <w:t>c</w:t>
      </w:r>
      <w:r w:rsidR="007B0C3F" w:rsidRPr="007B0C3F">
        <w:rPr>
          <w:szCs w:val="17"/>
        </w:rPr>
        <w:t>”</w:t>
      </w:r>
      <w:r w:rsidRPr="007B0C3F">
        <w:rPr>
          <w:szCs w:val="17"/>
        </w:rPr>
        <w:t xml:space="preserve">, </w:t>
      </w:r>
      <w:r w:rsidR="007B0C3F" w:rsidRPr="007B0C3F">
        <w:rPr>
          <w:szCs w:val="17"/>
        </w:rPr>
        <w:t>“</w:t>
      </w:r>
      <w:r w:rsidRPr="007B0C3F">
        <w:rPr>
          <w:szCs w:val="17"/>
        </w:rPr>
        <w:t>g</w:t>
      </w:r>
      <w:r w:rsidR="007B0C3F" w:rsidRPr="007B0C3F">
        <w:rPr>
          <w:szCs w:val="17"/>
        </w:rPr>
        <w:t>”</w:t>
      </w:r>
      <w:r w:rsidRPr="007B0C3F">
        <w:rPr>
          <w:szCs w:val="17"/>
        </w:rPr>
        <w:t xml:space="preserve">, </w:t>
      </w:r>
      <w:r w:rsidR="007B0C3F" w:rsidRPr="007B0C3F">
        <w:rPr>
          <w:szCs w:val="17"/>
        </w:rPr>
        <w:t>“</w:t>
      </w:r>
      <w:r w:rsidRPr="007B0C3F">
        <w:rPr>
          <w:szCs w:val="17"/>
        </w:rPr>
        <w:t>t</w:t>
      </w:r>
      <w:r w:rsidR="007B0C3F" w:rsidRPr="007B0C3F">
        <w:rPr>
          <w:szCs w:val="17"/>
        </w:rPr>
        <w:t>”</w:t>
      </w:r>
      <w:r w:rsidRPr="007B0C3F">
        <w:rPr>
          <w:szCs w:val="17"/>
        </w:rPr>
        <w:t xml:space="preserve">, or </w:t>
      </w:r>
      <w:r w:rsidR="007B0C3F" w:rsidRPr="007B0C3F">
        <w:rPr>
          <w:szCs w:val="17"/>
        </w:rPr>
        <w:t>“</w:t>
      </w:r>
      <w:r w:rsidRPr="007B0C3F">
        <w:rPr>
          <w:szCs w:val="17"/>
        </w:rPr>
        <w:t>n</w:t>
      </w:r>
      <w:r w:rsidR="007B0C3F" w:rsidRPr="007B0C3F">
        <w:rPr>
          <w:szCs w:val="17"/>
        </w:rPr>
        <w:t>”</w:t>
      </w:r>
      <w:r w:rsidRPr="007B0C3F">
        <w:rPr>
          <w:szCs w:val="17"/>
        </w:rPr>
        <w:t xml:space="preserve"> residues for which the same description applies may be jointly described using the syntax </w:t>
      </w:r>
      <w:r w:rsidR="007B0C3F" w:rsidRPr="007B0C3F">
        <w:rPr>
          <w:szCs w:val="17"/>
        </w:rPr>
        <w:t>“</w:t>
      </w:r>
      <w:proofErr w:type="spellStart"/>
      <w:r w:rsidRPr="007B0C3F">
        <w:rPr>
          <w:szCs w:val="17"/>
        </w:rPr>
        <w:t>x</w:t>
      </w:r>
      <w:proofErr w:type="gramStart"/>
      <w:r w:rsidRPr="007B0C3F">
        <w:rPr>
          <w:szCs w:val="17"/>
        </w:rPr>
        <w:t>..y</w:t>
      </w:r>
      <w:proofErr w:type="spellEnd"/>
      <w:proofErr w:type="gramEnd"/>
      <w:r w:rsidR="007B0C3F" w:rsidRPr="007B0C3F">
        <w:rPr>
          <w:szCs w:val="17"/>
        </w:rPr>
        <w:t>”</w:t>
      </w:r>
      <w:r w:rsidRPr="007B0C3F">
        <w:rPr>
          <w:szCs w:val="17"/>
        </w:rPr>
        <w:t xml:space="preserve"> as the location descriptor in the element </w:t>
      </w:r>
      <w:proofErr w:type="spellStart"/>
      <w:r w:rsidRPr="007B5015">
        <w:rPr>
          <w:rFonts w:ascii="Courier New" w:hAnsi="Courier New"/>
        </w:rPr>
        <w:t>INSDFeature_location</w:t>
      </w:r>
      <w:proofErr w:type="spellEnd"/>
      <w:r w:rsidRPr="007B0C3F">
        <w:rPr>
          <w:szCs w:val="17"/>
        </w:rPr>
        <w:t xml:space="preserve"> (see paragraphs</w:t>
      </w:r>
      <w:r w:rsidR="00A12ABC" w:rsidRPr="007B0C3F">
        <w:rPr>
          <w:szCs w:val="17"/>
        </w:rPr>
        <w:t xml:space="preserve"> </w:t>
      </w:r>
      <w:r w:rsidR="00F6112A">
        <w:rPr>
          <w:szCs w:val="17"/>
        </w:rPr>
        <w:t>65</w:t>
      </w:r>
      <w:r w:rsidR="00A12ABC" w:rsidRPr="007B0C3F">
        <w:rPr>
          <w:szCs w:val="17"/>
        </w:rPr>
        <w:t xml:space="preserve"> </w:t>
      </w:r>
      <w:r w:rsidR="00BC7A5E">
        <w:rPr>
          <w:szCs w:val="17"/>
        </w:rPr>
        <w:t>to</w:t>
      </w:r>
      <w:r w:rsidR="00F6112A">
        <w:rPr>
          <w:szCs w:val="17"/>
        </w:rPr>
        <w:t>72</w:t>
      </w:r>
      <w:r w:rsidR="00A12ABC" w:rsidRPr="007B0C3F">
        <w:rPr>
          <w:szCs w:val="17"/>
        </w:rPr>
        <w:t>)</w:t>
      </w:r>
      <w:r w:rsidRPr="007B0C3F">
        <w:rPr>
          <w:szCs w:val="17"/>
        </w:rPr>
        <w:t>.  For presentation of sequence variants, i.e., deletions, insertions or substitutions, see paragraph</w:t>
      </w:r>
      <w:r w:rsidR="00A12ABC" w:rsidRPr="007B0C3F">
        <w:rPr>
          <w:szCs w:val="17"/>
        </w:rPr>
        <w:t>s</w:t>
      </w:r>
      <w:r w:rsidR="00F6112A">
        <w:rPr>
          <w:szCs w:val="17"/>
        </w:rPr>
        <w:t> 92</w:t>
      </w:r>
      <w:r w:rsidR="00A12ABC" w:rsidRPr="007B0C3F">
        <w:rPr>
          <w:szCs w:val="17"/>
        </w:rPr>
        <w:t xml:space="preserve"> </w:t>
      </w:r>
      <w:r w:rsidR="00BC7A5E">
        <w:rPr>
          <w:szCs w:val="17"/>
        </w:rPr>
        <w:t>to</w:t>
      </w:r>
      <w:r w:rsidR="000F5D48" w:rsidRPr="007B0C3F">
        <w:rPr>
          <w:szCs w:val="17"/>
        </w:rPr>
        <w:t xml:space="preserve"> </w:t>
      </w:r>
      <w:proofErr w:type="gramStart"/>
      <w:r w:rsidR="00F6112A">
        <w:rPr>
          <w:szCs w:val="17"/>
        </w:rPr>
        <w:t>97</w:t>
      </w:r>
      <w:r w:rsidR="000F5D48" w:rsidRPr="007B0C3F">
        <w:rPr>
          <w:szCs w:val="17"/>
        </w:rPr>
        <w:t xml:space="preserve"> </w:t>
      </w:r>
      <w:r w:rsidRPr="007B0C3F">
        <w:rPr>
          <w:szCs w:val="17"/>
        </w:rPr>
        <w:t>.</w:t>
      </w:r>
      <w:bookmarkEnd w:id="55"/>
      <w:proofErr w:type="gramEnd"/>
    </w:p>
    <w:p w:rsidR="0031021D" w:rsidRPr="007B0C3F" w:rsidRDefault="0031021D" w:rsidP="002A7C67">
      <w:pPr>
        <w:pStyle w:val="List0"/>
        <w:keepNext/>
        <w:numPr>
          <w:ilvl w:val="0"/>
          <w:numId w:val="1"/>
        </w:numPr>
        <w:tabs>
          <w:tab w:val="left" w:pos="567"/>
        </w:tabs>
        <w:ind w:left="0" w:firstLine="0"/>
        <w:rPr>
          <w:szCs w:val="17"/>
        </w:rPr>
      </w:pPr>
      <w:r w:rsidRPr="007B0C3F">
        <w:rPr>
          <w:szCs w:val="17"/>
        </w:rPr>
        <w:t>The following example illustrates the presentation of a region of modified nucleotides for which the same description applies</w:t>
      </w:r>
      <w:r w:rsidR="009414CD" w:rsidRPr="007B0C3F">
        <w:rPr>
          <w:szCs w:val="17"/>
        </w:rPr>
        <w:t>, according to paragraph</w:t>
      </w:r>
      <w:r w:rsidR="00E40FAC">
        <w:rPr>
          <w:szCs w:val="17"/>
        </w:rPr>
        <w:t> </w:t>
      </w:r>
      <w:r w:rsidR="00DD739C">
        <w:rPr>
          <w:szCs w:val="17"/>
        </w:rPr>
        <w:t>21</w:t>
      </w:r>
      <w:r w:rsidR="00F6112A">
        <w:rPr>
          <w:szCs w:val="17"/>
        </w:rPr>
        <w:t xml:space="preserve"> above</w:t>
      </w:r>
      <w:r w:rsidRPr="007B0C3F">
        <w:rPr>
          <w:szCs w:val="17"/>
        </w:rPr>
        <w: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roofErr w:type="spellStart"/>
      <w:r w:rsidR="00645612" w:rsidRPr="00263D29">
        <w:rPr>
          <w:rFonts w:ascii="Courier New" w:eastAsia="Batang" w:hAnsi="Courier New" w:cs="Times New Roman"/>
          <w:sz w:val="17"/>
          <w:szCs w:val="20"/>
          <w:lang w:eastAsia="en-US"/>
        </w:rPr>
        <w:t>modified_base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&gt;358</w:t>
      </w:r>
      <w:proofErr w:type="gramStart"/>
      <w:r w:rsidRPr="00263D29">
        <w:rPr>
          <w:rFonts w:ascii="Courier New" w:eastAsia="Batang" w:hAnsi="Courier New" w:cs="Times New Roman"/>
          <w:sz w:val="17"/>
          <w:szCs w:val="20"/>
          <w:lang w:eastAsia="en-US"/>
        </w:rPr>
        <w:t>..485</w:t>
      </w:r>
      <w:proofErr w:type="gram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645612" w:rsidRPr="00263D29" w:rsidRDefault="0064561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ab/>
      </w:r>
      <w:r w:rsidRPr="00263D29">
        <w:rPr>
          <w:rFonts w:ascii="Courier New" w:eastAsia="Batang" w:hAnsi="Courier New" w:cs="Times New Roman"/>
          <w:sz w:val="17"/>
          <w:szCs w:val="20"/>
          <w:lang w:eastAsia="en-US"/>
        </w:rPr>
        <w:tab/>
        <w:t>&lt;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645612" w:rsidRPr="00263D29" w:rsidRDefault="0064561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mod_base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rsidR="00645612" w:rsidRPr="00263D29" w:rsidRDefault="0064561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&gt;OTHER&lt;/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rsidR="00DF4A77" w:rsidRPr="00263D29" w:rsidRDefault="0064561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r w:rsidRPr="00263D29">
        <w:rPr>
          <w:rFonts w:ascii="Courier New" w:eastAsia="Batang" w:hAnsi="Courier New" w:cs="Times New Roman"/>
          <w:sz w:val="17"/>
          <w:szCs w:val="20"/>
          <w:lang w:eastAsia="en-US"/>
        </w:rPr>
        <w:tab/>
      </w:r>
      <w:r w:rsidRPr="00263D29">
        <w:rPr>
          <w:rFonts w:ascii="Courier New" w:eastAsia="Batang" w:hAnsi="Courier New" w:cs="Times New Roman"/>
          <w:sz w:val="17"/>
          <w:szCs w:val="20"/>
          <w:lang w:eastAsia="en-US"/>
        </w:rPr>
        <w:tab/>
      </w:r>
    </w:p>
    <w:p w:rsidR="0031021D" w:rsidRPr="00263D29" w:rsidRDefault="00DF4A77"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ab/>
      </w:r>
      <w:r w:rsidRPr="00263D29">
        <w:rPr>
          <w:rFonts w:ascii="Courier New" w:eastAsia="Batang" w:hAnsi="Courier New" w:cs="Times New Roman"/>
          <w:sz w:val="17"/>
          <w:szCs w:val="20"/>
          <w:lang w:eastAsia="en-US"/>
        </w:rPr>
        <w:tab/>
      </w:r>
      <w:r w:rsidR="0031021D" w:rsidRPr="00263D29">
        <w:rPr>
          <w:rFonts w:ascii="Courier New" w:eastAsia="Batang" w:hAnsi="Courier New" w:cs="Times New Roman"/>
          <w:sz w:val="17"/>
          <w:szCs w:val="20"/>
          <w:lang w:eastAsia="en-US"/>
        </w:rPr>
        <w:t>&lt;</w:t>
      </w:r>
      <w:proofErr w:type="spellStart"/>
      <w:r w:rsidR="0031021D" w:rsidRPr="00263D29">
        <w:rPr>
          <w:rFonts w:ascii="Courier New" w:eastAsia="Batang" w:hAnsi="Courier New" w:cs="Times New Roman"/>
          <w:sz w:val="17"/>
          <w:szCs w:val="20"/>
          <w:lang w:eastAsia="en-US"/>
        </w:rPr>
        <w:t>INSDQualifier</w:t>
      </w:r>
      <w:proofErr w:type="spellEnd"/>
      <w:r w:rsidR="0031021D"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&gt;note&lt;/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roofErr w:type="spellStart"/>
      <w:r w:rsidR="00FD2870" w:rsidRPr="00263D29">
        <w:rPr>
          <w:rFonts w:ascii="Courier New" w:eastAsia="Batang" w:hAnsi="Courier New" w:cs="Times New Roman"/>
          <w:sz w:val="17"/>
          <w:szCs w:val="20"/>
          <w:lang w:eastAsia="en-US"/>
        </w:rPr>
        <w:t>isoguanine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31021D" w:rsidRPr="001B4F8F" w:rsidRDefault="00831A96" w:rsidP="001B4F8F">
      <w:pPr>
        <w:pStyle w:val="Heading3"/>
        <w:keepLines/>
        <w:widowControl/>
        <w:kinsoku/>
        <w:spacing w:before="170" w:after="170"/>
        <w:rPr>
          <w:rFonts w:eastAsia="Times New Roman" w:cs="Times New Roman"/>
          <w:bCs w:val="0"/>
          <w:i/>
          <w:sz w:val="17"/>
          <w:szCs w:val="20"/>
          <w:u w:val="none"/>
          <w:lang w:eastAsia="en-US"/>
        </w:rPr>
      </w:pPr>
      <w:bookmarkStart w:id="56" w:name="_Toc371330388"/>
      <w:bookmarkStart w:id="57" w:name="_Toc383437137"/>
      <w:bookmarkStart w:id="58" w:name="_Toc383437614"/>
      <w:bookmarkStart w:id="59" w:name="_Toc383509997"/>
      <w:r w:rsidRPr="001B4F8F">
        <w:rPr>
          <w:rFonts w:eastAsia="Times New Roman" w:cs="Times New Roman"/>
          <w:bCs w:val="0"/>
          <w:i/>
          <w:sz w:val="17"/>
          <w:szCs w:val="20"/>
          <w:u w:val="none"/>
          <w:lang w:eastAsia="en-US"/>
        </w:rPr>
        <w:t>Amino acid sequences</w:t>
      </w:r>
      <w:bookmarkEnd w:id="56"/>
      <w:bookmarkEnd w:id="57"/>
      <w:bookmarkEnd w:id="58"/>
      <w:bookmarkEnd w:id="59"/>
    </w:p>
    <w:p w:rsidR="00831A96" w:rsidRPr="007B0C3F" w:rsidRDefault="00831A96" w:rsidP="00577ADD">
      <w:pPr>
        <w:pStyle w:val="List0"/>
        <w:numPr>
          <w:ilvl w:val="0"/>
          <w:numId w:val="1"/>
        </w:numPr>
        <w:tabs>
          <w:tab w:val="left" w:pos="567"/>
        </w:tabs>
        <w:ind w:left="0" w:firstLine="0"/>
        <w:rPr>
          <w:szCs w:val="17"/>
        </w:rPr>
      </w:pPr>
      <w:r w:rsidRPr="007B0C3F">
        <w:rPr>
          <w:szCs w:val="17"/>
        </w:rPr>
        <w:t xml:space="preserve">The amino acids in a protein or peptide sequence must be listed in the amino to </w:t>
      </w:r>
      <w:proofErr w:type="spellStart"/>
      <w:r w:rsidRPr="007B0C3F">
        <w:rPr>
          <w:szCs w:val="17"/>
        </w:rPr>
        <w:t>carboxy</w:t>
      </w:r>
      <w:proofErr w:type="spellEnd"/>
      <w:r w:rsidRPr="007B0C3F">
        <w:rPr>
          <w:szCs w:val="17"/>
        </w:rPr>
        <w:t xml:space="preserve"> direction from left to right. </w:t>
      </w:r>
      <w:r w:rsidR="00E14455">
        <w:rPr>
          <w:szCs w:val="17"/>
        </w:rPr>
        <w:t xml:space="preserve"> </w:t>
      </w:r>
      <w:r w:rsidRPr="007B0C3F">
        <w:rPr>
          <w:szCs w:val="17"/>
        </w:rPr>
        <w:t xml:space="preserve">The amino and </w:t>
      </w:r>
      <w:proofErr w:type="spellStart"/>
      <w:r w:rsidRPr="007B0C3F">
        <w:rPr>
          <w:szCs w:val="17"/>
        </w:rPr>
        <w:t>carboxy</w:t>
      </w:r>
      <w:proofErr w:type="spellEnd"/>
      <w:r w:rsidRPr="007B0C3F">
        <w:rPr>
          <w:szCs w:val="17"/>
        </w:rPr>
        <w:t xml:space="preserve"> groups must not be represented in the sequence.</w:t>
      </w:r>
    </w:p>
    <w:p w:rsidR="00831A96" w:rsidRPr="007B0C3F" w:rsidRDefault="00831A96" w:rsidP="00577ADD">
      <w:pPr>
        <w:pStyle w:val="List0"/>
        <w:numPr>
          <w:ilvl w:val="0"/>
          <w:numId w:val="1"/>
        </w:numPr>
        <w:tabs>
          <w:tab w:val="left" w:pos="567"/>
        </w:tabs>
        <w:ind w:left="0" w:firstLine="0"/>
        <w:rPr>
          <w:szCs w:val="17"/>
        </w:rPr>
      </w:pPr>
      <w:r w:rsidRPr="007B0C3F">
        <w:rPr>
          <w:szCs w:val="17"/>
        </w:rPr>
        <w:t>Numbering of amino acid positions must start at the first amino acid of the sequence, with number 1, including amino acids preceding the mature protein, for example, pre-sequences, pro-sequences, pre-pro-sequences and signal sequences.</w:t>
      </w:r>
      <w:r w:rsidR="00DE41EB" w:rsidRPr="007B0C3F">
        <w:rPr>
          <w:szCs w:val="17"/>
        </w:rPr>
        <w:t xml:space="preserve">  It must be contiguous through the whole sequence in the amino to </w:t>
      </w:r>
      <w:proofErr w:type="spellStart"/>
      <w:r w:rsidR="00DE41EB" w:rsidRPr="007B0C3F">
        <w:rPr>
          <w:szCs w:val="17"/>
        </w:rPr>
        <w:t>carboxy</w:t>
      </w:r>
      <w:proofErr w:type="spellEnd"/>
      <w:r w:rsidR="00DE41EB" w:rsidRPr="007B0C3F">
        <w:rPr>
          <w:szCs w:val="17"/>
        </w:rPr>
        <w:t xml:space="preserve"> direction.</w:t>
      </w:r>
    </w:p>
    <w:p w:rsidR="00831A96" w:rsidRPr="007B0C3F" w:rsidRDefault="00831A96" w:rsidP="00577ADD">
      <w:pPr>
        <w:pStyle w:val="List0"/>
        <w:numPr>
          <w:ilvl w:val="0"/>
          <w:numId w:val="1"/>
        </w:numPr>
        <w:tabs>
          <w:tab w:val="left" w:pos="567"/>
        </w:tabs>
        <w:ind w:left="0" w:firstLine="0"/>
        <w:rPr>
          <w:szCs w:val="17"/>
        </w:rPr>
      </w:pPr>
      <w:r w:rsidRPr="007B0C3F">
        <w:rPr>
          <w:szCs w:val="17"/>
        </w:rPr>
        <w:t>All amino acids in a sequence must be represented using the symbols set forth in</w:t>
      </w:r>
      <w:r w:rsidR="00DD739C">
        <w:rPr>
          <w:szCs w:val="17"/>
        </w:rPr>
        <w:t xml:space="preserve"> Annex I</w:t>
      </w:r>
      <w:r w:rsidR="00BD27CD" w:rsidRPr="007B0C3F">
        <w:rPr>
          <w:szCs w:val="17"/>
        </w:rPr>
        <w:t xml:space="preserve"> </w:t>
      </w:r>
      <w:r w:rsidRPr="007B0C3F">
        <w:rPr>
          <w:szCs w:val="17"/>
        </w:rPr>
        <w:t xml:space="preserve">(see </w:t>
      </w:r>
      <w:r w:rsidR="00BD27CD" w:rsidRPr="007B0C3F">
        <w:rPr>
          <w:szCs w:val="17"/>
        </w:rPr>
        <w:t>Section</w:t>
      </w:r>
      <w:r w:rsidR="00E40FAC">
        <w:rPr>
          <w:szCs w:val="17"/>
        </w:rPr>
        <w:t> </w:t>
      </w:r>
      <w:r w:rsidR="00BD27CD" w:rsidRPr="007B0C3F">
        <w:rPr>
          <w:szCs w:val="17"/>
        </w:rPr>
        <w:t xml:space="preserve">3, </w:t>
      </w:r>
      <w:r w:rsidRPr="007B0C3F">
        <w:rPr>
          <w:szCs w:val="17"/>
        </w:rPr>
        <w:t>Table</w:t>
      </w:r>
      <w:r w:rsidR="00E40FAC">
        <w:rPr>
          <w:szCs w:val="17"/>
        </w:rPr>
        <w:t> </w:t>
      </w:r>
      <w:r w:rsidRPr="007B0C3F">
        <w:rPr>
          <w:szCs w:val="17"/>
        </w:rPr>
        <w:t>3).  Only upper case letters must be used.  Any symbol used to represent an amino acid is the equivalent of only one residue.</w:t>
      </w:r>
    </w:p>
    <w:p w:rsidR="00831A96" w:rsidRPr="007B0C3F" w:rsidRDefault="00DE41EB" w:rsidP="00577ADD">
      <w:pPr>
        <w:pStyle w:val="List0"/>
        <w:numPr>
          <w:ilvl w:val="0"/>
          <w:numId w:val="1"/>
        </w:numPr>
        <w:tabs>
          <w:tab w:val="left" w:pos="567"/>
        </w:tabs>
        <w:ind w:left="0" w:firstLine="0"/>
        <w:rPr>
          <w:szCs w:val="17"/>
        </w:rPr>
      </w:pPr>
      <w:bookmarkStart w:id="60" w:name="_Ref373139436"/>
      <w:r w:rsidRPr="007B0C3F">
        <w:rPr>
          <w:szCs w:val="17"/>
        </w:rPr>
        <w:t xml:space="preserve">Where an ambiguity symbol (representing two or more amino acids in the alternative) is appropriate, the most restrictive symbol should be used.  For example, if an amino acid in a given position could be aspartic acid or asparagine, </w:t>
      </w:r>
      <w:r w:rsidR="00D0695B" w:rsidRPr="007B0C3F">
        <w:rPr>
          <w:szCs w:val="17"/>
        </w:rPr>
        <w:t xml:space="preserve">the symbol </w:t>
      </w:r>
      <w:r w:rsidR="007B0C3F" w:rsidRPr="007B0C3F">
        <w:rPr>
          <w:szCs w:val="17"/>
        </w:rPr>
        <w:t>“</w:t>
      </w:r>
      <w:r w:rsidR="00D0695B" w:rsidRPr="007B0C3F">
        <w:rPr>
          <w:szCs w:val="17"/>
        </w:rPr>
        <w:t>B</w:t>
      </w:r>
      <w:r w:rsidR="007B0C3F" w:rsidRPr="007B0C3F">
        <w:rPr>
          <w:szCs w:val="17"/>
        </w:rPr>
        <w:t>”</w:t>
      </w:r>
      <w:r w:rsidR="00D0695B" w:rsidRPr="007B0C3F">
        <w:rPr>
          <w:szCs w:val="17"/>
        </w:rPr>
        <w:t xml:space="preserve"> should be used, rather than </w:t>
      </w:r>
      <w:r w:rsidR="007B0C3F" w:rsidRPr="007B0C3F">
        <w:rPr>
          <w:szCs w:val="17"/>
        </w:rPr>
        <w:t>“</w:t>
      </w:r>
      <w:r w:rsidR="00D0695B" w:rsidRPr="007B0C3F">
        <w:rPr>
          <w:szCs w:val="17"/>
        </w:rPr>
        <w:t>X</w:t>
      </w:r>
      <w:r w:rsidR="007B0C3F" w:rsidRPr="007B0C3F">
        <w:rPr>
          <w:szCs w:val="17"/>
        </w:rPr>
        <w:t>”</w:t>
      </w:r>
      <w:r w:rsidR="00D0695B" w:rsidRPr="007B0C3F">
        <w:rPr>
          <w:szCs w:val="17"/>
        </w:rPr>
        <w:t xml:space="preserve">.  The symbol </w:t>
      </w:r>
      <w:r w:rsidR="007B0C3F" w:rsidRPr="007B0C3F">
        <w:rPr>
          <w:szCs w:val="17"/>
        </w:rPr>
        <w:t>“</w:t>
      </w:r>
      <w:r w:rsidR="00D0695B" w:rsidRPr="007B0C3F">
        <w:rPr>
          <w:szCs w:val="17"/>
        </w:rPr>
        <w:t>X</w:t>
      </w:r>
      <w:r w:rsidR="007B0C3F" w:rsidRPr="007B0C3F">
        <w:rPr>
          <w:szCs w:val="17"/>
        </w:rPr>
        <w:t>”</w:t>
      </w:r>
      <w:r w:rsidR="00D0695B" w:rsidRPr="007B0C3F">
        <w:rPr>
          <w:szCs w:val="17"/>
        </w:rPr>
        <w:t xml:space="preserve"> will be construed as any one of </w:t>
      </w:r>
      <w:r w:rsidR="007B0C3F" w:rsidRPr="007B0C3F">
        <w:rPr>
          <w:szCs w:val="17"/>
        </w:rPr>
        <w:t>“</w:t>
      </w:r>
      <w:r w:rsidR="00324535" w:rsidRPr="007B0C3F">
        <w:rPr>
          <w:szCs w:val="17"/>
        </w:rPr>
        <w:t>A</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R</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N</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D</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C</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Q</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E</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G</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H</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I</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L</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K</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M</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F</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P</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O</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S</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U</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T</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W</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Y</w:t>
      </w:r>
      <w:r w:rsidR="007B0C3F" w:rsidRPr="007B0C3F">
        <w:rPr>
          <w:szCs w:val="17"/>
        </w:rPr>
        <w:t>”</w:t>
      </w:r>
      <w:r w:rsidR="00324535" w:rsidRPr="007B0C3F">
        <w:rPr>
          <w:szCs w:val="17"/>
        </w:rPr>
        <w:t xml:space="preserve">, or </w:t>
      </w:r>
      <w:r w:rsidR="007B0C3F" w:rsidRPr="007B0C3F">
        <w:rPr>
          <w:szCs w:val="17"/>
        </w:rPr>
        <w:t>“</w:t>
      </w:r>
      <w:r w:rsidR="00324535" w:rsidRPr="007B0C3F">
        <w:rPr>
          <w:szCs w:val="17"/>
        </w:rPr>
        <w:t>V</w:t>
      </w:r>
      <w:r w:rsidR="007B0C3F" w:rsidRPr="007B0C3F">
        <w:rPr>
          <w:szCs w:val="17"/>
        </w:rPr>
        <w:t>”</w:t>
      </w:r>
      <w:r w:rsidR="00324535" w:rsidRPr="007B0C3F">
        <w:rPr>
          <w:szCs w:val="17"/>
        </w:rPr>
        <w:t>, except where it is used with a further description as provided by paragraphs 28</w:t>
      </w:r>
      <w:r w:rsidR="00BC7A5E">
        <w:rPr>
          <w:szCs w:val="17"/>
        </w:rPr>
        <w:t xml:space="preserve"> to </w:t>
      </w:r>
      <w:r w:rsidR="00324535" w:rsidRPr="007B0C3F">
        <w:rPr>
          <w:szCs w:val="17"/>
        </w:rPr>
        <w:t>30 or 31</w:t>
      </w:r>
      <w:r w:rsidR="00BC7A5E">
        <w:rPr>
          <w:szCs w:val="17"/>
        </w:rPr>
        <w:t xml:space="preserve"> to </w:t>
      </w:r>
      <w:r w:rsidR="00324535" w:rsidRPr="007B0C3F">
        <w:rPr>
          <w:szCs w:val="17"/>
        </w:rPr>
        <w:t xml:space="preserve">33.  </w:t>
      </w:r>
      <w:r w:rsidR="001B3524" w:rsidRPr="007B0C3F">
        <w:rPr>
          <w:szCs w:val="17"/>
        </w:rPr>
        <w:t xml:space="preserve">The symbol </w:t>
      </w:r>
      <w:r w:rsidR="007B0C3F" w:rsidRPr="007B0C3F">
        <w:rPr>
          <w:szCs w:val="17"/>
        </w:rPr>
        <w:t>“</w:t>
      </w:r>
      <w:r w:rsidR="001B3524" w:rsidRPr="007B0C3F">
        <w:rPr>
          <w:szCs w:val="17"/>
        </w:rPr>
        <w:t>X</w:t>
      </w:r>
      <w:r w:rsidR="007B0C3F" w:rsidRPr="007B0C3F">
        <w:rPr>
          <w:szCs w:val="17"/>
        </w:rPr>
        <w:t>”</w:t>
      </w:r>
      <w:r w:rsidR="001B3524" w:rsidRPr="007B0C3F">
        <w:rPr>
          <w:szCs w:val="17"/>
        </w:rPr>
        <w:t xml:space="preserve"> may not be used to represent anything other than an amino acid.  </w:t>
      </w:r>
      <w:r w:rsidR="00BA453E" w:rsidRPr="007B0C3F">
        <w:rPr>
          <w:szCs w:val="17"/>
        </w:rPr>
        <w:t xml:space="preserve">A single amino acid may be represented by </w:t>
      </w:r>
      <w:r w:rsidR="009D7509" w:rsidRPr="007B0C3F">
        <w:rPr>
          <w:szCs w:val="17"/>
        </w:rPr>
        <w:t xml:space="preserve">the </w:t>
      </w:r>
      <w:r w:rsidR="001B3524" w:rsidRPr="007B0C3F">
        <w:rPr>
          <w:szCs w:val="17"/>
        </w:rPr>
        <w:t xml:space="preserve">symbol </w:t>
      </w:r>
      <w:r w:rsidR="007B0C3F" w:rsidRPr="007B0C3F">
        <w:rPr>
          <w:szCs w:val="17"/>
        </w:rPr>
        <w:t>“</w:t>
      </w:r>
      <w:r w:rsidR="001B3524" w:rsidRPr="007B0C3F">
        <w:rPr>
          <w:szCs w:val="17"/>
        </w:rPr>
        <w:t>X</w:t>
      </w:r>
      <w:r w:rsidR="007B0C3F" w:rsidRPr="007B0C3F">
        <w:rPr>
          <w:szCs w:val="17"/>
        </w:rPr>
        <w:t>”</w:t>
      </w:r>
      <w:r w:rsidR="001B3524" w:rsidRPr="007B0C3F">
        <w:rPr>
          <w:szCs w:val="17"/>
        </w:rPr>
        <w:t>, together with a further description, as provided in paragraph</w:t>
      </w:r>
      <w:r w:rsidR="00A12ABC" w:rsidRPr="007B0C3F">
        <w:rPr>
          <w:szCs w:val="17"/>
        </w:rPr>
        <w:t>s</w:t>
      </w:r>
      <w:r w:rsidR="00E40FAC">
        <w:rPr>
          <w:szCs w:val="17"/>
        </w:rPr>
        <w:t> </w:t>
      </w:r>
      <w:r w:rsidR="00DD739C">
        <w:rPr>
          <w:szCs w:val="17"/>
        </w:rPr>
        <w:t>28</w:t>
      </w:r>
      <w:r w:rsidR="00A12ABC" w:rsidRPr="007B0C3F">
        <w:rPr>
          <w:szCs w:val="17"/>
        </w:rPr>
        <w:t xml:space="preserve"> </w:t>
      </w:r>
      <w:r w:rsidR="00BC7A5E">
        <w:rPr>
          <w:szCs w:val="17"/>
        </w:rPr>
        <w:t>to</w:t>
      </w:r>
      <w:r w:rsidR="00A12ABC" w:rsidRPr="007B0C3F">
        <w:rPr>
          <w:szCs w:val="17"/>
        </w:rPr>
        <w:t xml:space="preserve"> </w:t>
      </w:r>
      <w:r w:rsidR="00DD739C">
        <w:rPr>
          <w:szCs w:val="17"/>
        </w:rPr>
        <w:t>30</w:t>
      </w:r>
      <w:r w:rsidR="001B3524" w:rsidRPr="007B0C3F">
        <w:rPr>
          <w:szCs w:val="17"/>
        </w:rPr>
        <w:t xml:space="preserve"> or </w:t>
      </w:r>
      <w:r w:rsidR="00DD739C">
        <w:rPr>
          <w:szCs w:val="17"/>
        </w:rPr>
        <w:t>31</w:t>
      </w:r>
      <w:r w:rsidR="0026233D" w:rsidRPr="007B0C3F">
        <w:rPr>
          <w:szCs w:val="17"/>
        </w:rPr>
        <w:t xml:space="preserve"> </w:t>
      </w:r>
      <w:r w:rsidR="00BC7A5E">
        <w:rPr>
          <w:szCs w:val="17"/>
        </w:rPr>
        <w:t xml:space="preserve">to </w:t>
      </w:r>
      <w:r w:rsidR="00DD739C">
        <w:rPr>
          <w:szCs w:val="17"/>
        </w:rPr>
        <w:t>33</w:t>
      </w:r>
      <w:r w:rsidR="001B3524" w:rsidRPr="007B0C3F">
        <w:rPr>
          <w:szCs w:val="17"/>
        </w:rPr>
        <w:t>.  For presentation of sequence variants, i.e., deletions, insertions, or substitutions, see paragraph</w:t>
      </w:r>
      <w:r w:rsidR="0026233D" w:rsidRPr="007B0C3F">
        <w:rPr>
          <w:szCs w:val="17"/>
        </w:rPr>
        <w:t xml:space="preserve">s </w:t>
      </w:r>
      <w:r w:rsidR="00F6112A">
        <w:rPr>
          <w:szCs w:val="17"/>
        </w:rPr>
        <w:t>92</w:t>
      </w:r>
      <w:r w:rsidR="0026233D" w:rsidRPr="007B0C3F">
        <w:rPr>
          <w:szCs w:val="17"/>
        </w:rPr>
        <w:t xml:space="preserve"> </w:t>
      </w:r>
      <w:r w:rsidR="00BC7A5E">
        <w:rPr>
          <w:szCs w:val="17"/>
        </w:rPr>
        <w:t xml:space="preserve">to </w:t>
      </w:r>
      <w:r w:rsidR="00F6112A">
        <w:rPr>
          <w:szCs w:val="17"/>
        </w:rPr>
        <w:t>97</w:t>
      </w:r>
      <w:r w:rsidR="001B3524" w:rsidRPr="007B0C3F">
        <w:rPr>
          <w:szCs w:val="17"/>
        </w:rPr>
        <w:t>.</w:t>
      </w:r>
      <w:bookmarkEnd w:id="60"/>
    </w:p>
    <w:p w:rsidR="001B3524" w:rsidRPr="007B0C3F" w:rsidRDefault="001B3524" w:rsidP="00577ADD">
      <w:pPr>
        <w:pStyle w:val="List0"/>
        <w:numPr>
          <w:ilvl w:val="0"/>
          <w:numId w:val="1"/>
        </w:numPr>
        <w:tabs>
          <w:tab w:val="left" w:pos="567"/>
        </w:tabs>
        <w:ind w:left="0" w:firstLine="0"/>
        <w:rPr>
          <w:szCs w:val="17"/>
        </w:rPr>
      </w:pPr>
      <w:bookmarkStart w:id="61" w:name="_Ref371509018"/>
      <w:r w:rsidRPr="007B0C3F">
        <w:rPr>
          <w:szCs w:val="17"/>
        </w:rPr>
        <w:t xml:space="preserve">Amino acid sequences separated by one or more blank spaces or internal terminator symbols, for example, </w:t>
      </w:r>
      <w:r w:rsidR="007B0C3F" w:rsidRPr="007B0C3F">
        <w:rPr>
          <w:szCs w:val="17"/>
        </w:rPr>
        <w:t>“</w:t>
      </w:r>
      <w:proofErr w:type="spellStart"/>
      <w:r w:rsidRPr="007B0C3F">
        <w:rPr>
          <w:szCs w:val="17"/>
        </w:rPr>
        <w:t>Ter</w:t>
      </w:r>
      <w:proofErr w:type="spellEnd"/>
      <w:r w:rsidR="007B0C3F" w:rsidRPr="007B0C3F">
        <w:rPr>
          <w:szCs w:val="17"/>
        </w:rPr>
        <w:t>”</w:t>
      </w:r>
      <w:r w:rsidRPr="007B0C3F">
        <w:rPr>
          <w:szCs w:val="17"/>
        </w:rPr>
        <w:t xml:space="preserve"> or asterisk </w:t>
      </w:r>
      <w:r w:rsidR="007B0C3F" w:rsidRPr="007B0C3F">
        <w:rPr>
          <w:szCs w:val="17"/>
        </w:rPr>
        <w:t>“</w:t>
      </w:r>
      <w:r w:rsidRPr="007B0C3F">
        <w:rPr>
          <w:szCs w:val="17"/>
        </w:rPr>
        <w:t>*</w:t>
      </w:r>
      <w:r w:rsidR="007B0C3F" w:rsidRPr="007B0C3F">
        <w:rPr>
          <w:szCs w:val="17"/>
        </w:rPr>
        <w:t>”</w:t>
      </w:r>
      <w:r w:rsidRPr="007B0C3F">
        <w:rPr>
          <w:szCs w:val="17"/>
        </w:rPr>
        <w:t xml:space="preserve"> or period </w:t>
      </w:r>
      <w:r w:rsidR="007B0C3F" w:rsidRPr="007B0C3F">
        <w:rPr>
          <w:szCs w:val="17"/>
        </w:rPr>
        <w:t>“</w:t>
      </w:r>
      <w:r w:rsidRPr="007B0C3F">
        <w:rPr>
          <w:szCs w:val="17"/>
        </w:rPr>
        <w:t>.</w:t>
      </w:r>
      <w:r w:rsidR="007B0C3F" w:rsidRPr="007B0C3F">
        <w:rPr>
          <w:szCs w:val="17"/>
        </w:rPr>
        <w:t>”</w:t>
      </w:r>
      <w:r w:rsidRPr="007B0C3F">
        <w:rPr>
          <w:szCs w:val="17"/>
        </w:rPr>
        <w:t>, in a disclosure, must be presented as separate sequences for each amino acid sequence that contains at least four specifically defined amino acids and is encompassed by paragraph</w:t>
      </w:r>
      <w:r w:rsidR="00DD739C">
        <w:rPr>
          <w:szCs w:val="17"/>
        </w:rPr>
        <w:t xml:space="preserve"> 6</w:t>
      </w:r>
      <w:r w:rsidRPr="007B0C3F">
        <w:rPr>
          <w:szCs w:val="17"/>
        </w:rPr>
        <w:t xml:space="preserve">. </w:t>
      </w:r>
      <w:r w:rsidR="00E40FAC">
        <w:rPr>
          <w:szCs w:val="17"/>
        </w:rPr>
        <w:t xml:space="preserve"> </w:t>
      </w:r>
      <w:r w:rsidRPr="007B0C3F">
        <w:rPr>
          <w:szCs w:val="17"/>
        </w:rPr>
        <w:t xml:space="preserve">Each such separate sequence must be presented in the sequence listing with its own sequence identification number, using only the symbols set forth in  </w:t>
      </w:r>
      <w:r w:rsidR="00DD739C">
        <w:rPr>
          <w:szCs w:val="17"/>
        </w:rPr>
        <w:t xml:space="preserve">Annex I </w:t>
      </w:r>
      <w:r w:rsidRPr="007B0C3F">
        <w:rPr>
          <w:szCs w:val="17"/>
        </w:rPr>
        <w:t xml:space="preserve">(see </w:t>
      </w:r>
      <w:r w:rsidR="00B61465" w:rsidRPr="007B0C3F">
        <w:rPr>
          <w:szCs w:val="17"/>
        </w:rPr>
        <w:t xml:space="preserve">Section 3, </w:t>
      </w:r>
      <w:r w:rsidRPr="007B0C3F">
        <w:rPr>
          <w:szCs w:val="17"/>
        </w:rPr>
        <w:t xml:space="preserve">Table 3). </w:t>
      </w:r>
      <w:r w:rsidR="00E40FAC">
        <w:rPr>
          <w:szCs w:val="17"/>
        </w:rPr>
        <w:t xml:space="preserve"> </w:t>
      </w:r>
      <w:r w:rsidRPr="007B0C3F">
        <w:rPr>
          <w:szCs w:val="17"/>
        </w:rPr>
        <w:t>Terminator symbols and spaces must not be used in sequences in a sequence listing.</w:t>
      </w:r>
      <w:bookmarkEnd w:id="61"/>
    </w:p>
    <w:p w:rsidR="001B3524" w:rsidRPr="007B0C3F" w:rsidRDefault="001B3524" w:rsidP="00577ADD">
      <w:pPr>
        <w:pStyle w:val="List0"/>
        <w:numPr>
          <w:ilvl w:val="0"/>
          <w:numId w:val="1"/>
        </w:numPr>
        <w:tabs>
          <w:tab w:val="left" w:pos="567"/>
        </w:tabs>
        <w:ind w:left="0" w:firstLine="0"/>
        <w:rPr>
          <w:szCs w:val="17"/>
        </w:rPr>
      </w:pPr>
      <w:bookmarkStart w:id="62" w:name="_Ref371509649"/>
      <w:r w:rsidRPr="007B0C3F">
        <w:rPr>
          <w:szCs w:val="17"/>
        </w:rPr>
        <w:t xml:space="preserve">Modified amino acids, including D-amino acids, should be represented in the sequence as the corresponding unmodified amino acids whenever possible.  Any modified amino acid in a sequence that cannot otherwise be represented by any other symbol in </w:t>
      </w:r>
      <w:r w:rsidR="00DD739C">
        <w:rPr>
          <w:szCs w:val="17"/>
        </w:rPr>
        <w:t xml:space="preserve">Annex I </w:t>
      </w:r>
      <w:r w:rsidRPr="007B0C3F">
        <w:rPr>
          <w:szCs w:val="17"/>
        </w:rPr>
        <w:t xml:space="preserve">(see </w:t>
      </w:r>
      <w:r w:rsidR="00B61465" w:rsidRPr="007B0C3F">
        <w:rPr>
          <w:szCs w:val="17"/>
        </w:rPr>
        <w:t xml:space="preserve">Section 3, </w:t>
      </w:r>
      <w:r w:rsidRPr="007B0C3F">
        <w:rPr>
          <w:szCs w:val="17"/>
        </w:rPr>
        <w:t xml:space="preserve">Table 3), must be represented by </w:t>
      </w:r>
      <w:r w:rsidR="007B0C3F" w:rsidRPr="007B0C3F">
        <w:rPr>
          <w:szCs w:val="17"/>
        </w:rPr>
        <w:t>“</w:t>
      </w:r>
      <w:r w:rsidRPr="007B0C3F">
        <w:rPr>
          <w:szCs w:val="17"/>
        </w:rPr>
        <w:t>X</w:t>
      </w:r>
      <w:r w:rsidR="007B0C3F" w:rsidRPr="007B0C3F">
        <w:rPr>
          <w:szCs w:val="17"/>
        </w:rPr>
        <w:t>”</w:t>
      </w:r>
      <w:r w:rsidRPr="007B0C3F">
        <w:rPr>
          <w:szCs w:val="17"/>
        </w:rPr>
        <w:t xml:space="preserve">.  The symbol </w:t>
      </w:r>
      <w:r w:rsidR="007B0C3F" w:rsidRPr="007B0C3F">
        <w:rPr>
          <w:szCs w:val="17"/>
        </w:rPr>
        <w:t>“</w:t>
      </w:r>
      <w:r w:rsidRPr="007B0C3F">
        <w:rPr>
          <w:szCs w:val="17"/>
        </w:rPr>
        <w:t>X</w:t>
      </w:r>
      <w:r w:rsidR="007B0C3F" w:rsidRPr="007B0C3F">
        <w:rPr>
          <w:szCs w:val="17"/>
        </w:rPr>
        <w:t>”</w:t>
      </w:r>
      <w:r w:rsidRPr="007B0C3F">
        <w:rPr>
          <w:szCs w:val="17"/>
        </w:rPr>
        <w:t xml:space="preserve"> is the equivalent of only one residue.</w:t>
      </w:r>
      <w:bookmarkEnd w:id="62"/>
    </w:p>
    <w:p w:rsidR="001B3524" w:rsidRPr="007B0C3F" w:rsidRDefault="001B3524" w:rsidP="00577ADD">
      <w:pPr>
        <w:pStyle w:val="List0"/>
        <w:numPr>
          <w:ilvl w:val="0"/>
          <w:numId w:val="1"/>
        </w:numPr>
        <w:tabs>
          <w:tab w:val="left" w:pos="567"/>
        </w:tabs>
        <w:ind w:left="0" w:firstLine="0"/>
        <w:rPr>
          <w:szCs w:val="17"/>
        </w:rPr>
      </w:pPr>
      <w:bookmarkStart w:id="63" w:name="_Ref371500628"/>
      <w:r w:rsidRPr="007B0C3F">
        <w:rPr>
          <w:szCs w:val="17"/>
        </w:rPr>
        <w:t>A modified amino acid must be further described in a feature table (see paragraph</w:t>
      </w:r>
      <w:r w:rsidR="00E40FAC">
        <w:rPr>
          <w:szCs w:val="17"/>
        </w:rPr>
        <w:t> </w:t>
      </w:r>
      <w:r w:rsidR="00F6112A">
        <w:rPr>
          <w:szCs w:val="17"/>
        </w:rPr>
        <w:t>60</w:t>
      </w:r>
      <w:r w:rsidRPr="007B0C3F">
        <w:rPr>
          <w:szCs w:val="17"/>
        </w:rPr>
        <w:t xml:space="preserve"> </w:t>
      </w:r>
      <w:r w:rsidRPr="00F6112A">
        <w:rPr>
          <w:i/>
          <w:szCs w:val="17"/>
        </w:rPr>
        <w:t xml:space="preserve">et </w:t>
      </w:r>
      <w:r w:rsidRPr="007B2BC8">
        <w:rPr>
          <w:i/>
          <w:szCs w:val="17"/>
        </w:rPr>
        <w:t>seq.</w:t>
      </w:r>
      <w:r w:rsidRPr="007B0C3F">
        <w:rPr>
          <w:szCs w:val="17"/>
        </w:rPr>
        <w:t xml:space="preserve">).  The feature key </w:t>
      </w:r>
      <w:r w:rsidR="007B0C3F" w:rsidRPr="007B0C3F">
        <w:rPr>
          <w:szCs w:val="17"/>
        </w:rPr>
        <w:t>“</w:t>
      </w:r>
      <w:r w:rsidRPr="007B0C3F">
        <w:rPr>
          <w:szCs w:val="17"/>
        </w:rPr>
        <w:t>MOD_RES</w:t>
      </w:r>
      <w:r w:rsidR="007B0C3F" w:rsidRPr="007B0C3F">
        <w:rPr>
          <w:szCs w:val="17"/>
        </w:rPr>
        <w:t>”</w:t>
      </w:r>
      <w:r w:rsidRPr="007B0C3F">
        <w:rPr>
          <w:szCs w:val="17"/>
        </w:rPr>
        <w:t xml:space="preserve"> must be used for post-</w:t>
      </w:r>
      <w:proofErr w:type="spellStart"/>
      <w:r w:rsidRPr="007B0C3F">
        <w:rPr>
          <w:szCs w:val="17"/>
        </w:rPr>
        <w:t>translationally</w:t>
      </w:r>
      <w:proofErr w:type="spellEnd"/>
      <w:r w:rsidRPr="007B0C3F">
        <w:rPr>
          <w:szCs w:val="17"/>
        </w:rPr>
        <w:t xml:space="preserve"> modified amino acids </w:t>
      </w:r>
      <w:r w:rsidR="002943D1" w:rsidRPr="007B0C3F">
        <w:rPr>
          <w:szCs w:val="17"/>
        </w:rPr>
        <w:t xml:space="preserve">together with the qualifier </w:t>
      </w:r>
      <w:r w:rsidR="007B0C3F" w:rsidRPr="007B0C3F">
        <w:rPr>
          <w:szCs w:val="17"/>
        </w:rPr>
        <w:t>“</w:t>
      </w:r>
      <w:r w:rsidR="002943D1" w:rsidRPr="007B0C3F">
        <w:rPr>
          <w:szCs w:val="17"/>
        </w:rPr>
        <w:t>NOTE</w:t>
      </w:r>
      <w:r w:rsidR="007B0C3F" w:rsidRPr="007B0C3F">
        <w:rPr>
          <w:szCs w:val="17"/>
        </w:rPr>
        <w:t>”</w:t>
      </w:r>
      <w:r w:rsidR="002943D1" w:rsidRPr="007B0C3F">
        <w:rPr>
          <w:szCs w:val="17"/>
        </w:rPr>
        <w:t xml:space="preserve"> </w:t>
      </w:r>
      <w:r w:rsidRPr="007B0C3F">
        <w:rPr>
          <w:szCs w:val="17"/>
        </w:rPr>
        <w:t xml:space="preserve">and the feature key </w:t>
      </w:r>
      <w:r w:rsidR="007B0C3F" w:rsidRPr="007B0C3F">
        <w:rPr>
          <w:szCs w:val="17"/>
        </w:rPr>
        <w:t>“</w:t>
      </w:r>
      <w:r w:rsidRPr="007B0C3F">
        <w:rPr>
          <w:szCs w:val="17"/>
        </w:rPr>
        <w:t>SITE</w:t>
      </w:r>
      <w:r w:rsidR="007B0C3F" w:rsidRPr="007B0C3F">
        <w:rPr>
          <w:szCs w:val="17"/>
        </w:rPr>
        <w:t>”</w:t>
      </w:r>
      <w:r w:rsidRPr="007B0C3F">
        <w:rPr>
          <w:szCs w:val="17"/>
        </w:rPr>
        <w:t xml:space="preserve"> for other modified amino acids together with the qualifier </w:t>
      </w:r>
      <w:r w:rsidR="007B0C3F" w:rsidRPr="007B0C3F">
        <w:rPr>
          <w:szCs w:val="17"/>
        </w:rPr>
        <w:t>“</w:t>
      </w:r>
      <w:r w:rsidRPr="007B0C3F">
        <w:rPr>
          <w:szCs w:val="17"/>
        </w:rPr>
        <w:t>NOTE</w:t>
      </w:r>
      <w:r w:rsidR="007B0C3F" w:rsidRPr="007B0C3F">
        <w:rPr>
          <w:szCs w:val="17"/>
        </w:rPr>
        <w:t>”</w:t>
      </w:r>
      <w:r w:rsidRPr="007B0C3F">
        <w:rPr>
          <w:szCs w:val="17"/>
        </w:rPr>
        <w:t xml:space="preserve">.  The value for the qualifier </w:t>
      </w:r>
      <w:r w:rsidR="007B0C3F" w:rsidRPr="007B0C3F">
        <w:rPr>
          <w:szCs w:val="17"/>
        </w:rPr>
        <w:t>“</w:t>
      </w:r>
      <w:r w:rsidRPr="007B0C3F">
        <w:rPr>
          <w:szCs w:val="17"/>
        </w:rPr>
        <w:t>NOTE</w:t>
      </w:r>
      <w:r w:rsidR="007B0C3F" w:rsidRPr="007B0C3F">
        <w:rPr>
          <w:szCs w:val="17"/>
        </w:rPr>
        <w:t>”</w:t>
      </w:r>
      <w:r w:rsidRPr="007B0C3F">
        <w:rPr>
          <w:szCs w:val="17"/>
        </w:rPr>
        <w:t xml:space="preserve"> must either be an abbreviation set forth in </w:t>
      </w:r>
      <w:r w:rsidR="00DD739C">
        <w:rPr>
          <w:szCs w:val="17"/>
        </w:rPr>
        <w:t xml:space="preserve">Annex I </w:t>
      </w:r>
      <w:r w:rsidRPr="007B0C3F">
        <w:rPr>
          <w:szCs w:val="17"/>
        </w:rPr>
        <w:t xml:space="preserve">(see </w:t>
      </w:r>
      <w:r w:rsidR="00B61465" w:rsidRPr="007B0C3F">
        <w:rPr>
          <w:szCs w:val="17"/>
        </w:rPr>
        <w:t xml:space="preserve">Section 4, </w:t>
      </w:r>
      <w:r w:rsidRPr="007B0C3F">
        <w:rPr>
          <w:szCs w:val="17"/>
        </w:rPr>
        <w:t>Table 4), or the complete, unabbreviated name of the modified amino acid.  The abbreviations set forth in Table 4 referred to above or the complete, unabbreviated names must not be used in the sequence itself.</w:t>
      </w:r>
      <w:bookmarkEnd w:id="63"/>
    </w:p>
    <w:p w:rsidR="001B3524" w:rsidRPr="007B0C3F" w:rsidRDefault="001B3524" w:rsidP="00577ADD">
      <w:pPr>
        <w:pStyle w:val="List0"/>
        <w:numPr>
          <w:ilvl w:val="0"/>
          <w:numId w:val="1"/>
        </w:numPr>
        <w:tabs>
          <w:tab w:val="left" w:pos="567"/>
        </w:tabs>
        <w:ind w:left="0" w:firstLine="0"/>
        <w:rPr>
          <w:szCs w:val="17"/>
        </w:rPr>
      </w:pPr>
      <w:bookmarkStart w:id="64" w:name="_Ref371509035"/>
      <w:r w:rsidRPr="007B0C3F">
        <w:rPr>
          <w:szCs w:val="17"/>
        </w:rPr>
        <w:t>The following examples illustrate the presentation of modified amino acids according to paragraph</w:t>
      </w:r>
      <w:r w:rsidR="0026233D" w:rsidRPr="007B0C3F">
        <w:rPr>
          <w:szCs w:val="17"/>
        </w:rPr>
        <w:t xml:space="preserve"> </w:t>
      </w:r>
      <w:r w:rsidR="00DD739C">
        <w:rPr>
          <w:szCs w:val="17"/>
        </w:rPr>
        <w:t>29</w:t>
      </w:r>
      <w:r w:rsidRPr="007B0C3F">
        <w:rPr>
          <w:szCs w:val="17"/>
        </w:rPr>
        <w:t xml:space="preserve"> above:</w:t>
      </w:r>
      <w:bookmarkEnd w:id="64"/>
    </w:p>
    <w:p w:rsidR="001B3524" w:rsidRPr="007B5725" w:rsidRDefault="001B3524" w:rsidP="00577ADD">
      <w:pPr>
        <w:pStyle w:val="ParagraphNo"/>
        <w:keepNext/>
        <w:keepLines/>
        <w:rPr>
          <w:sz w:val="17"/>
          <w:szCs w:val="17"/>
        </w:rPr>
      </w:pPr>
      <w:r w:rsidRPr="007B5725">
        <w:rPr>
          <w:sz w:val="17"/>
          <w:szCs w:val="17"/>
        </w:rPr>
        <w:t>Example 1:</w:t>
      </w:r>
      <w:r w:rsidR="005B22EB">
        <w:rPr>
          <w:sz w:val="17"/>
          <w:szCs w:val="17"/>
        </w:rPr>
        <w:t xml:space="preserve"> </w:t>
      </w:r>
      <w:r w:rsidRPr="007B5725">
        <w:rPr>
          <w:sz w:val="17"/>
          <w:szCs w:val="17"/>
        </w:rPr>
        <w:t xml:space="preserve"> Post-</w:t>
      </w:r>
      <w:proofErr w:type="spellStart"/>
      <w:r w:rsidRPr="007B5725">
        <w:rPr>
          <w:sz w:val="17"/>
          <w:szCs w:val="17"/>
        </w:rPr>
        <w:t>translationally</w:t>
      </w:r>
      <w:proofErr w:type="spellEnd"/>
      <w:r w:rsidRPr="007B5725">
        <w:rPr>
          <w:sz w:val="17"/>
          <w:szCs w:val="17"/>
        </w:rPr>
        <w:t xml:space="preserve"> modified amino acid</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&gt;MOD_RES&lt;/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&gt;3&lt;/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lastRenderedPageBreak/>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&gt;NOTE&lt;/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&gt;3-Hyp&lt;/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1B3524" w:rsidRPr="007B5725" w:rsidRDefault="001B3524" w:rsidP="001B3524">
      <w:pPr>
        <w:pStyle w:val="ParagraphNo"/>
        <w:rPr>
          <w:sz w:val="17"/>
          <w:szCs w:val="17"/>
        </w:rPr>
      </w:pPr>
      <w:r w:rsidRPr="007B5725">
        <w:rPr>
          <w:sz w:val="17"/>
          <w:szCs w:val="17"/>
        </w:rPr>
        <w:t>Example 2:</w:t>
      </w:r>
      <w:r w:rsidR="005B22EB">
        <w:rPr>
          <w:sz w:val="17"/>
          <w:szCs w:val="17"/>
        </w:rPr>
        <w:t xml:space="preserve"> </w:t>
      </w:r>
      <w:r w:rsidRPr="007B5725">
        <w:rPr>
          <w:sz w:val="17"/>
          <w:szCs w:val="17"/>
        </w:rPr>
        <w:t xml:space="preserve"> </w:t>
      </w:r>
      <w:proofErr w:type="gramStart"/>
      <w:r w:rsidRPr="007B5725">
        <w:rPr>
          <w:sz w:val="17"/>
          <w:szCs w:val="17"/>
        </w:rPr>
        <w:t>Non</w:t>
      </w:r>
      <w:proofErr w:type="gramEnd"/>
      <w:r w:rsidRPr="007B5725">
        <w:rPr>
          <w:sz w:val="17"/>
          <w:szCs w:val="17"/>
        </w:rPr>
        <w:t xml:space="preserve"> post-</w:t>
      </w:r>
      <w:proofErr w:type="spellStart"/>
      <w:r w:rsidRPr="007B5725">
        <w:rPr>
          <w:sz w:val="17"/>
          <w:szCs w:val="17"/>
        </w:rPr>
        <w:t>translationally</w:t>
      </w:r>
      <w:proofErr w:type="spellEnd"/>
      <w:r w:rsidRPr="007B5725">
        <w:rPr>
          <w:sz w:val="17"/>
          <w:szCs w:val="17"/>
        </w:rPr>
        <w:t xml:space="preserve"> modified amino acid</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&gt;SITE&lt;/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&gt;3&lt;/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&gt;NOTE&lt;/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Orn</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1B3524" w:rsidRPr="007B5725" w:rsidRDefault="001B3524" w:rsidP="001B3524">
      <w:pPr>
        <w:pStyle w:val="ParagraphNo"/>
        <w:rPr>
          <w:sz w:val="17"/>
          <w:szCs w:val="17"/>
        </w:rPr>
      </w:pPr>
      <w:r w:rsidRPr="007B5725">
        <w:rPr>
          <w:sz w:val="17"/>
          <w:szCs w:val="17"/>
        </w:rPr>
        <w:t>Example 3:</w:t>
      </w:r>
      <w:r w:rsidR="005B22EB">
        <w:rPr>
          <w:sz w:val="17"/>
          <w:szCs w:val="17"/>
        </w:rPr>
        <w:t xml:space="preserve"> </w:t>
      </w:r>
      <w:r w:rsidRPr="007B5725">
        <w:rPr>
          <w:sz w:val="17"/>
          <w:szCs w:val="17"/>
        </w:rPr>
        <w:t xml:space="preserve"> D-amino acid</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&gt;SITE&lt;/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&gt;9&lt;/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&gt;NOTE&lt;/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&gt;D-Arginine&lt;/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7D3C46" w:rsidRDefault="007D3C46" w:rsidP="007D3C46">
      <w:pPr>
        <w:pStyle w:val="List0"/>
        <w:tabs>
          <w:tab w:val="left" w:pos="567"/>
        </w:tabs>
        <w:rPr>
          <w:szCs w:val="17"/>
        </w:rPr>
      </w:pPr>
      <w:bookmarkStart w:id="65" w:name="_Ref371509060"/>
    </w:p>
    <w:p w:rsidR="002048C0" w:rsidRPr="007B0C3F" w:rsidRDefault="009B3561" w:rsidP="00577ADD">
      <w:pPr>
        <w:pStyle w:val="List0"/>
        <w:numPr>
          <w:ilvl w:val="0"/>
          <w:numId w:val="1"/>
        </w:numPr>
        <w:tabs>
          <w:tab w:val="left" w:pos="567"/>
        </w:tabs>
        <w:ind w:left="0" w:firstLine="0"/>
        <w:rPr>
          <w:szCs w:val="17"/>
        </w:rPr>
      </w:pPr>
      <w:r w:rsidRPr="007B0C3F">
        <w:rPr>
          <w:szCs w:val="17"/>
        </w:rPr>
        <w:t xml:space="preserve">Any </w:t>
      </w:r>
      <w:r w:rsidR="007B0C3F" w:rsidRPr="007B0C3F">
        <w:rPr>
          <w:szCs w:val="17"/>
        </w:rPr>
        <w:t>“</w:t>
      </w:r>
      <w:r w:rsidRPr="007B0C3F">
        <w:rPr>
          <w:szCs w:val="17"/>
        </w:rPr>
        <w:t>u</w:t>
      </w:r>
      <w:r w:rsidR="002048C0" w:rsidRPr="007B0C3F">
        <w:rPr>
          <w:szCs w:val="17"/>
        </w:rPr>
        <w:t>nknown</w:t>
      </w:r>
      <w:r w:rsidR="007B0C3F" w:rsidRPr="007B0C3F">
        <w:rPr>
          <w:szCs w:val="17"/>
        </w:rPr>
        <w:t>”</w:t>
      </w:r>
      <w:r w:rsidR="002048C0" w:rsidRPr="007B0C3F">
        <w:rPr>
          <w:szCs w:val="17"/>
        </w:rPr>
        <w:t xml:space="preserve"> or </w:t>
      </w:r>
      <w:r w:rsidR="007B0C3F" w:rsidRPr="007B0C3F">
        <w:rPr>
          <w:szCs w:val="17"/>
        </w:rPr>
        <w:t>“</w:t>
      </w:r>
      <w:r w:rsidR="002048C0" w:rsidRPr="007B0C3F">
        <w:rPr>
          <w:szCs w:val="17"/>
        </w:rPr>
        <w:t>other</w:t>
      </w:r>
      <w:r w:rsidR="007B0C3F" w:rsidRPr="007B0C3F">
        <w:rPr>
          <w:szCs w:val="17"/>
        </w:rPr>
        <w:t>”</w:t>
      </w:r>
      <w:r w:rsidR="002048C0" w:rsidRPr="007B0C3F">
        <w:rPr>
          <w:szCs w:val="17"/>
        </w:rPr>
        <w:t xml:space="preserve"> amino acid not covered by paragraph</w:t>
      </w:r>
      <w:r w:rsidR="00E40FAC">
        <w:rPr>
          <w:szCs w:val="17"/>
        </w:rPr>
        <w:t> </w:t>
      </w:r>
      <w:r w:rsidR="00DD739C">
        <w:rPr>
          <w:szCs w:val="17"/>
        </w:rPr>
        <w:t>28</w:t>
      </w:r>
      <w:r w:rsidR="002048C0" w:rsidRPr="007B0C3F">
        <w:rPr>
          <w:szCs w:val="17"/>
        </w:rPr>
        <w:t>, must be represented by</w:t>
      </w:r>
      <w:r w:rsidR="009D7509" w:rsidRPr="007B0C3F">
        <w:rPr>
          <w:szCs w:val="17"/>
        </w:rPr>
        <w:t xml:space="preserve"> the symbol</w:t>
      </w:r>
      <w:r w:rsidR="002048C0" w:rsidRPr="007B0C3F">
        <w:rPr>
          <w:szCs w:val="17"/>
        </w:rPr>
        <w:t xml:space="preserve"> </w:t>
      </w:r>
      <w:r w:rsidR="007B0C3F" w:rsidRPr="007B0C3F">
        <w:rPr>
          <w:szCs w:val="17"/>
        </w:rPr>
        <w:t>“</w:t>
      </w:r>
      <w:r w:rsidR="002048C0" w:rsidRPr="007B0C3F">
        <w:rPr>
          <w:szCs w:val="17"/>
        </w:rPr>
        <w:t>X</w:t>
      </w:r>
      <w:r w:rsidR="007B0C3F" w:rsidRPr="007B0C3F">
        <w:rPr>
          <w:szCs w:val="17"/>
        </w:rPr>
        <w:t>”</w:t>
      </w:r>
      <w:r w:rsidR="002048C0" w:rsidRPr="007B0C3F">
        <w:rPr>
          <w:szCs w:val="17"/>
        </w:rPr>
        <w:t xml:space="preserve"> in the sequence.  The symbol </w:t>
      </w:r>
      <w:r w:rsidR="007B0C3F" w:rsidRPr="007B0C3F">
        <w:rPr>
          <w:szCs w:val="17"/>
        </w:rPr>
        <w:t>“</w:t>
      </w:r>
      <w:r w:rsidR="002048C0" w:rsidRPr="007B0C3F">
        <w:rPr>
          <w:szCs w:val="17"/>
        </w:rPr>
        <w:t>X</w:t>
      </w:r>
      <w:r w:rsidR="007B0C3F" w:rsidRPr="007B0C3F">
        <w:rPr>
          <w:szCs w:val="17"/>
        </w:rPr>
        <w:t>”</w:t>
      </w:r>
      <w:r w:rsidR="002048C0" w:rsidRPr="007B0C3F">
        <w:rPr>
          <w:szCs w:val="17"/>
        </w:rPr>
        <w:t xml:space="preserve"> is the equivalent of only one </w:t>
      </w:r>
      <w:r w:rsidRPr="007B0C3F">
        <w:rPr>
          <w:szCs w:val="17"/>
        </w:rPr>
        <w:t>residue</w:t>
      </w:r>
      <w:r w:rsidR="002048C0" w:rsidRPr="007B0C3F">
        <w:rPr>
          <w:szCs w:val="17"/>
        </w:rPr>
        <w:t>.</w:t>
      </w:r>
      <w:bookmarkEnd w:id="65"/>
    </w:p>
    <w:p w:rsidR="002048C0" w:rsidRPr="007B0C3F" w:rsidRDefault="002048C0" w:rsidP="00577ADD">
      <w:pPr>
        <w:pStyle w:val="List0"/>
        <w:numPr>
          <w:ilvl w:val="0"/>
          <w:numId w:val="1"/>
        </w:numPr>
        <w:tabs>
          <w:tab w:val="left" w:pos="567"/>
        </w:tabs>
        <w:ind w:left="0" w:firstLine="0"/>
        <w:rPr>
          <w:szCs w:val="17"/>
        </w:rPr>
      </w:pPr>
      <w:bookmarkStart w:id="66" w:name="_Ref371509762"/>
      <w:r w:rsidRPr="007B0C3F">
        <w:rPr>
          <w:szCs w:val="17"/>
        </w:rPr>
        <w:t xml:space="preserve">An </w:t>
      </w:r>
      <w:r w:rsidR="007B0C3F" w:rsidRPr="007B0C3F">
        <w:rPr>
          <w:szCs w:val="17"/>
        </w:rPr>
        <w:t>“</w:t>
      </w:r>
      <w:r w:rsidRPr="007B0C3F">
        <w:rPr>
          <w:szCs w:val="17"/>
        </w:rPr>
        <w:t>unknown</w:t>
      </w:r>
      <w:r w:rsidR="007B0C3F" w:rsidRPr="007B0C3F">
        <w:rPr>
          <w:szCs w:val="17"/>
        </w:rPr>
        <w:t>”</w:t>
      </w:r>
      <w:r w:rsidRPr="007B0C3F">
        <w:rPr>
          <w:szCs w:val="17"/>
        </w:rPr>
        <w:t xml:space="preserve"> amino acid designated as </w:t>
      </w:r>
      <w:r w:rsidR="007B0C3F" w:rsidRPr="007B0C3F">
        <w:rPr>
          <w:szCs w:val="17"/>
        </w:rPr>
        <w:t>“</w:t>
      </w:r>
      <w:r w:rsidRPr="007B0C3F">
        <w:rPr>
          <w:szCs w:val="17"/>
        </w:rPr>
        <w:t>X</w:t>
      </w:r>
      <w:r w:rsidR="007B0C3F" w:rsidRPr="007B0C3F">
        <w:rPr>
          <w:szCs w:val="17"/>
        </w:rPr>
        <w:t>”</w:t>
      </w:r>
      <w:r w:rsidRPr="007B0C3F">
        <w:rPr>
          <w:szCs w:val="17"/>
        </w:rPr>
        <w:t xml:space="preserve"> must be further described </w:t>
      </w:r>
      <w:r w:rsidR="009B3561" w:rsidRPr="007B0C3F">
        <w:rPr>
          <w:szCs w:val="17"/>
        </w:rPr>
        <w:t xml:space="preserve">in the feature table (see paragraph </w:t>
      </w:r>
      <w:r w:rsidR="00F6112A">
        <w:rPr>
          <w:szCs w:val="17"/>
        </w:rPr>
        <w:t>60</w:t>
      </w:r>
      <w:r w:rsidR="009B3561" w:rsidRPr="007B0C3F">
        <w:rPr>
          <w:szCs w:val="17"/>
        </w:rPr>
        <w:t xml:space="preserve"> </w:t>
      </w:r>
      <w:r w:rsidR="009B3561" w:rsidRPr="00F6112A">
        <w:rPr>
          <w:i/>
          <w:szCs w:val="17"/>
        </w:rPr>
        <w:t xml:space="preserve">et </w:t>
      </w:r>
      <w:r w:rsidR="009B3561" w:rsidRPr="007B2BC8">
        <w:rPr>
          <w:i/>
          <w:szCs w:val="17"/>
        </w:rPr>
        <w:t>seq.</w:t>
      </w:r>
      <w:r w:rsidR="009B3561" w:rsidRPr="007B0C3F">
        <w:rPr>
          <w:szCs w:val="17"/>
        </w:rPr>
        <w:t xml:space="preserve">) </w:t>
      </w:r>
      <w:r w:rsidRPr="007B0C3F">
        <w:rPr>
          <w:szCs w:val="17"/>
        </w:rPr>
        <w:t xml:space="preserve">using the feature key </w:t>
      </w:r>
      <w:r w:rsidR="007B0C3F" w:rsidRPr="007B0C3F">
        <w:rPr>
          <w:szCs w:val="17"/>
        </w:rPr>
        <w:t>“</w:t>
      </w:r>
      <w:r w:rsidRPr="007B0C3F">
        <w:rPr>
          <w:szCs w:val="17"/>
        </w:rPr>
        <w:t>UNSURE</w:t>
      </w:r>
      <w:r w:rsidR="007B0C3F" w:rsidRPr="007B0C3F">
        <w:rPr>
          <w:szCs w:val="17"/>
        </w:rPr>
        <w:t>”</w:t>
      </w:r>
      <w:r w:rsidRPr="007B0C3F">
        <w:rPr>
          <w:szCs w:val="17"/>
        </w:rPr>
        <w:t xml:space="preserve"> and optionally the qualifier </w:t>
      </w:r>
      <w:r w:rsidR="007B0C3F" w:rsidRPr="007B0C3F">
        <w:rPr>
          <w:szCs w:val="17"/>
        </w:rPr>
        <w:t>“</w:t>
      </w:r>
      <w:r w:rsidRPr="007B0C3F">
        <w:rPr>
          <w:szCs w:val="17"/>
        </w:rPr>
        <w:t>NOTE.</w:t>
      </w:r>
      <w:r w:rsidR="007B0C3F" w:rsidRPr="007B0C3F">
        <w:rPr>
          <w:szCs w:val="17"/>
        </w:rPr>
        <w:t>”</w:t>
      </w:r>
      <w:r w:rsidRPr="007B0C3F">
        <w:rPr>
          <w:szCs w:val="17"/>
        </w:rPr>
        <w:t xml:space="preserve">  An </w:t>
      </w:r>
      <w:r w:rsidR="007B0C3F" w:rsidRPr="007B0C3F">
        <w:rPr>
          <w:szCs w:val="17"/>
        </w:rPr>
        <w:t>“</w:t>
      </w:r>
      <w:r w:rsidRPr="007B0C3F">
        <w:rPr>
          <w:szCs w:val="17"/>
        </w:rPr>
        <w:t>other</w:t>
      </w:r>
      <w:r w:rsidR="007B0C3F" w:rsidRPr="007B0C3F">
        <w:rPr>
          <w:szCs w:val="17"/>
        </w:rPr>
        <w:t>”</w:t>
      </w:r>
      <w:r w:rsidRPr="007B0C3F">
        <w:rPr>
          <w:szCs w:val="17"/>
        </w:rPr>
        <w:t xml:space="preserve"> amino acid designated as </w:t>
      </w:r>
      <w:r w:rsidR="007B0C3F" w:rsidRPr="007B0C3F">
        <w:rPr>
          <w:szCs w:val="17"/>
        </w:rPr>
        <w:t>“</w:t>
      </w:r>
      <w:r w:rsidRPr="007B0C3F">
        <w:rPr>
          <w:szCs w:val="17"/>
        </w:rPr>
        <w:t>X</w:t>
      </w:r>
      <w:r w:rsidR="007B0C3F" w:rsidRPr="007B0C3F">
        <w:rPr>
          <w:szCs w:val="17"/>
        </w:rPr>
        <w:t>”</w:t>
      </w:r>
      <w:r w:rsidRPr="007B0C3F">
        <w:rPr>
          <w:szCs w:val="17"/>
        </w:rPr>
        <w:t xml:space="preserve"> must be further described using the feature key </w:t>
      </w:r>
      <w:r w:rsidR="007B0C3F" w:rsidRPr="007B0C3F">
        <w:rPr>
          <w:szCs w:val="17"/>
        </w:rPr>
        <w:t>“</w:t>
      </w:r>
      <w:r w:rsidRPr="007B0C3F">
        <w:rPr>
          <w:szCs w:val="17"/>
        </w:rPr>
        <w:t>SITE</w:t>
      </w:r>
      <w:r w:rsidR="007B0C3F" w:rsidRPr="007B0C3F">
        <w:rPr>
          <w:szCs w:val="17"/>
        </w:rPr>
        <w:t>”</w:t>
      </w:r>
      <w:r w:rsidRPr="007B0C3F">
        <w:rPr>
          <w:szCs w:val="17"/>
        </w:rPr>
        <w:t xml:space="preserve"> </w:t>
      </w:r>
      <w:r w:rsidR="000D33B8" w:rsidRPr="007B0C3F">
        <w:rPr>
          <w:szCs w:val="17"/>
        </w:rPr>
        <w:t xml:space="preserve">or </w:t>
      </w:r>
      <w:r w:rsidR="007B0C3F" w:rsidRPr="007B0C3F">
        <w:rPr>
          <w:szCs w:val="17"/>
        </w:rPr>
        <w:t>“</w:t>
      </w:r>
      <w:r w:rsidR="000D33B8" w:rsidRPr="007B0C3F">
        <w:rPr>
          <w:szCs w:val="17"/>
        </w:rPr>
        <w:t>MOD_RES</w:t>
      </w:r>
      <w:r w:rsidR="007B0C3F" w:rsidRPr="007B0C3F">
        <w:rPr>
          <w:szCs w:val="17"/>
        </w:rPr>
        <w:t>”</w:t>
      </w:r>
      <w:r w:rsidR="000D33B8" w:rsidRPr="007B0C3F">
        <w:rPr>
          <w:szCs w:val="17"/>
        </w:rPr>
        <w:t xml:space="preserve">, as appropriate, </w:t>
      </w:r>
      <w:r w:rsidRPr="007B0C3F">
        <w:rPr>
          <w:szCs w:val="17"/>
        </w:rPr>
        <w:t xml:space="preserve">and the qualifier </w:t>
      </w:r>
      <w:r w:rsidR="007B0C3F" w:rsidRPr="007B0C3F">
        <w:rPr>
          <w:szCs w:val="17"/>
        </w:rPr>
        <w:t>“</w:t>
      </w:r>
      <w:r w:rsidRPr="007B0C3F">
        <w:rPr>
          <w:szCs w:val="17"/>
        </w:rPr>
        <w:t>NOTE</w:t>
      </w:r>
      <w:r w:rsidR="007B0C3F" w:rsidRPr="007B0C3F">
        <w:rPr>
          <w:szCs w:val="17"/>
        </w:rPr>
        <w:t>”</w:t>
      </w:r>
      <w:r w:rsidRPr="007B0C3F">
        <w:rPr>
          <w:szCs w:val="17"/>
        </w:rPr>
        <w:t xml:space="preserve"> with the complete, unabbreviated name of the </w:t>
      </w:r>
      <w:r w:rsidR="007B0C3F" w:rsidRPr="007B0C3F">
        <w:rPr>
          <w:szCs w:val="17"/>
        </w:rPr>
        <w:t>“</w:t>
      </w:r>
      <w:r w:rsidRPr="007B0C3F">
        <w:rPr>
          <w:szCs w:val="17"/>
        </w:rPr>
        <w:t>other</w:t>
      </w:r>
      <w:r w:rsidR="007B0C3F" w:rsidRPr="007B0C3F">
        <w:rPr>
          <w:szCs w:val="17"/>
        </w:rPr>
        <w:t>”</w:t>
      </w:r>
      <w:r w:rsidRPr="007B0C3F">
        <w:rPr>
          <w:szCs w:val="17"/>
        </w:rPr>
        <w:t xml:space="preserve"> amino acid.</w:t>
      </w:r>
      <w:bookmarkEnd w:id="66"/>
    </w:p>
    <w:p w:rsidR="002048C0" w:rsidRPr="007B0C3F" w:rsidRDefault="002048C0" w:rsidP="00577ADD">
      <w:pPr>
        <w:pStyle w:val="List0"/>
        <w:numPr>
          <w:ilvl w:val="0"/>
          <w:numId w:val="1"/>
        </w:numPr>
        <w:tabs>
          <w:tab w:val="left" w:pos="567"/>
        </w:tabs>
        <w:ind w:left="0" w:firstLine="0"/>
        <w:rPr>
          <w:szCs w:val="17"/>
        </w:rPr>
      </w:pPr>
      <w:bookmarkStart w:id="67" w:name="_Ref371509135"/>
      <w:r w:rsidRPr="007B0C3F">
        <w:rPr>
          <w:szCs w:val="17"/>
        </w:rPr>
        <w:t xml:space="preserve">The following examples illustrate the presentation of </w:t>
      </w:r>
      <w:r w:rsidR="007B0C3F" w:rsidRPr="007B0C3F">
        <w:rPr>
          <w:szCs w:val="17"/>
        </w:rPr>
        <w:t>“</w:t>
      </w:r>
      <w:r w:rsidRPr="007B0C3F">
        <w:rPr>
          <w:szCs w:val="17"/>
        </w:rPr>
        <w:t>unknown</w:t>
      </w:r>
      <w:r w:rsidR="007B0C3F" w:rsidRPr="007B0C3F">
        <w:rPr>
          <w:szCs w:val="17"/>
        </w:rPr>
        <w:t>”</w:t>
      </w:r>
      <w:r w:rsidRPr="007B0C3F">
        <w:rPr>
          <w:szCs w:val="17"/>
        </w:rPr>
        <w:t xml:space="preserve"> or </w:t>
      </w:r>
      <w:r w:rsidR="007B0C3F" w:rsidRPr="007B0C3F">
        <w:rPr>
          <w:szCs w:val="17"/>
        </w:rPr>
        <w:t>“</w:t>
      </w:r>
      <w:r w:rsidRPr="007B0C3F">
        <w:rPr>
          <w:szCs w:val="17"/>
        </w:rPr>
        <w:t>other</w:t>
      </w:r>
      <w:r w:rsidR="007B0C3F" w:rsidRPr="007B0C3F">
        <w:rPr>
          <w:szCs w:val="17"/>
        </w:rPr>
        <w:t>”</w:t>
      </w:r>
      <w:r w:rsidRPr="007B0C3F">
        <w:rPr>
          <w:szCs w:val="17"/>
        </w:rPr>
        <w:t xml:space="preserve"> amino acids according to </w:t>
      </w:r>
      <w:r w:rsidR="00F6112A">
        <w:rPr>
          <w:szCs w:val="17"/>
        </w:rPr>
        <w:br/>
      </w:r>
      <w:r w:rsidRPr="007B0C3F">
        <w:rPr>
          <w:szCs w:val="17"/>
        </w:rPr>
        <w:t>paragraph</w:t>
      </w:r>
      <w:r w:rsidR="00B07FF9" w:rsidRPr="007B0C3F">
        <w:rPr>
          <w:szCs w:val="17"/>
        </w:rPr>
        <w:t>s</w:t>
      </w:r>
      <w:r w:rsidR="00F6112A">
        <w:rPr>
          <w:szCs w:val="17"/>
        </w:rPr>
        <w:t> </w:t>
      </w:r>
      <w:r w:rsidR="00DD739C">
        <w:rPr>
          <w:szCs w:val="17"/>
        </w:rPr>
        <w:t>31</w:t>
      </w:r>
      <w:r w:rsidR="00F6112A">
        <w:rPr>
          <w:szCs w:val="17"/>
        </w:rPr>
        <w:t> </w:t>
      </w:r>
      <w:r w:rsidR="00DB54A5">
        <w:rPr>
          <w:szCs w:val="17"/>
        </w:rPr>
        <w:t>and</w:t>
      </w:r>
      <w:r w:rsidR="00F6112A">
        <w:rPr>
          <w:szCs w:val="17"/>
        </w:rPr>
        <w:t> </w:t>
      </w:r>
      <w:r w:rsidR="00DD739C">
        <w:rPr>
          <w:szCs w:val="17"/>
        </w:rPr>
        <w:t>32</w:t>
      </w:r>
      <w:r w:rsidRPr="007B0C3F">
        <w:rPr>
          <w:szCs w:val="17"/>
        </w:rPr>
        <w:t xml:space="preserve"> above:</w:t>
      </w:r>
      <w:bookmarkEnd w:id="67"/>
    </w:p>
    <w:p w:rsidR="002048C0" w:rsidRPr="007B5725" w:rsidRDefault="002048C0" w:rsidP="002048C0">
      <w:pPr>
        <w:pStyle w:val="ParagraphNo"/>
        <w:rPr>
          <w:sz w:val="17"/>
          <w:szCs w:val="17"/>
        </w:rPr>
      </w:pPr>
      <w:r w:rsidRPr="007B5725">
        <w:rPr>
          <w:sz w:val="17"/>
          <w:szCs w:val="17"/>
        </w:rPr>
        <w:t>Example 1:</w:t>
      </w:r>
      <w:r w:rsidR="005B22EB">
        <w:rPr>
          <w:sz w:val="17"/>
          <w:szCs w:val="17"/>
        </w:rPr>
        <w:t xml:space="preserve"> </w:t>
      </w:r>
      <w:r w:rsidRPr="007B5725">
        <w:rPr>
          <w:sz w:val="17"/>
          <w:szCs w:val="17"/>
        </w:rPr>
        <w:t xml:space="preserve"> </w:t>
      </w:r>
      <w:r w:rsidR="007B0C3F">
        <w:rPr>
          <w:sz w:val="17"/>
          <w:szCs w:val="17"/>
        </w:rPr>
        <w:t>“</w:t>
      </w:r>
      <w:r w:rsidRPr="007B5725">
        <w:rPr>
          <w:sz w:val="17"/>
          <w:szCs w:val="17"/>
        </w:rPr>
        <w:t>unknown</w:t>
      </w:r>
      <w:r w:rsidR="007B0C3F">
        <w:rPr>
          <w:sz w:val="17"/>
          <w:szCs w:val="17"/>
        </w:rPr>
        <w:t>”</w:t>
      </w:r>
      <w:r w:rsidRPr="007B5725">
        <w:rPr>
          <w:sz w:val="17"/>
          <w:szCs w:val="17"/>
        </w:rPr>
        <w:t xml:space="preserve"> amino acid</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&gt;UNSURE&lt;/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&gt;3&lt;/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&gt;NOTE&lt;/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&gt;A or V&lt;/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7D3C46"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2048C0" w:rsidRPr="007B5725" w:rsidRDefault="002048C0" w:rsidP="007D3C46">
      <w:pPr>
        <w:pStyle w:val="ParagraphNo"/>
        <w:keepLines/>
        <w:rPr>
          <w:sz w:val="17"/>
          <w:szCs w:val="17"/>
        </w:rPr>
      </w:pPr>
      <w:r w:rsidRPr="007B5725">
        <w:rPr>
          <w:sz w:val="17"/>
          <w:szCs w:val="17"/>
        </w:rPr>
        <w:t>Example 2:</w:t>
      </w:r>
      <w:r w:rsidR="005B22EB">
        <w:rPr>
          <w:sz w:val="17"/>
          <w:szCs w:val="17"/>
        </w:rPr>
        <w:t xml:space="preserve"> </w:t>
      </w:r>
      <w:r w:rsidRPr="007B5725">
        <w:rPr>
          <w:sz w:val="17"/>
          <w:szCs w:val="17"/>
        </w:rPr>
        <w:t xml:space="preserve"> </w:t>
      </w:r>
      <w:r w:rsidR="007B0C3F">
        <w:rPr>
          <w:sz w:val="17"/>
          <w:szCs w:val="17"/>
        </w:rPr>
        <w:t>“</w:t>
      </w:r>
      <w:r w:rsidRPr="007B5725">
        <w:rPr>
          <w:sz w:val="17"/>
          <w:szCs w:val="17"/>
        </w:rPr>
        <w:t>other</w:t>
      </w:r>
      <w:r w:rsidR="007B0C3F">
        <w:rPr>
          <w:sz w:val="17"/>
          <w:szCs w:val="17"/>
        </w:rPr>
        <w:t>”</w:t>
      </w:r>
      <w:r w:rsidRPr="007B5725">
        <w:rPr>
          <w:sz w:val="17"/>
          <w:szCs w:val="17"/>
        </w:rPr>
        <w:t xml:space="preserve"> amino acid</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&gt;SITE&lt;/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&gt;3&lt;/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&gt;NOTE&lt;/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&lt;INSDQualifier_value&gt;Homoserine&lt;/INSDQualifier_value&gt;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7D3C46" w:rsidRDefault="007D3C46" w:rsidP="007D3C46">
      <w:pPr>
        <w:pStyle w:val="List0"/>
        <w:tabs>
          <w:tab w:val="left" w:pos="567"/>
        </w:tabs>
        <w:rPr>
          <w:szCs w:val="17"/>
        </w:rPr>
      </w:pPr>
    </w:p>
    <w:p w:rsidR="002048C0" w:rsidRPr="007B0C3F" w:rsidRDefault="003F5C7B" w:rsidP="00F6112A">
      <w:pPr>
        <w:pStyle w:val="List0"/>
        <w:keepLines w:val="0"/>
        <w:numPr>
          <w:ilvl w:val="0"/>
          <w:numId w:val="1"/>
        </w:numPr>
        <w:tabs>
          <w:tab w:val="left" w:pos="567"/>
        </w:tabs>
        <w:ind w:left="0" w:firstLine="0"/>
        <w:rPr>
          <w:szCs w:val="17"/>
        </w:rPr>
      </w:pPr>
      <w:r w:rsidRPr="007B0C3F">
        <w:rPr>
          <w:szCs w:val="17"/>
        </w:rPr>
        <w:t xml:space="preserve">A region containing a known number of contiguous </w:t>
      </w:r>
      <w:r w:rsidR="007B0C3F" w:rsidRPr="007B0C3F">
        <w:rPr>
          <w:szCs w:val="17"/>
        </w:rPr>
        <w:t>“</w:t>
      </w:r>
      <w:r w:rsidRPr="007B0C3F">
        <w:rPr>
          <w:szCs w:val="17"/>
        </w:rPr>
        <w:t>X</w:t>
      </w:r>
      <w:r w:rsidR="007B0C3F" w:rsidRPr="007B0C3F">
        <w:rPr>
          <w:szCs w:val="17"/>
        </w:rPr>
        <w:t>”</w:t>
      </w:r>
      <w:r w:rsidRPr="007B0C3F">
        <w:rPr>
          <w:szCs w:val="17"/>
        </w:rPr>
        <w:t xml:space="preserve"> residues for which the same description applies may be jointly described using the syntax </w:t>
      </w:r>
      <w:r w:rsidR="007B0C3F" w:rsidRPr="007B0C3F">
        <w:rPr>
          <w:szCs w:val="17"/>
        </w:rPr>
        <w:t>“</w:t>
      </w:r>
      <w:proofErr w:type="spellStart"/>
      <w:r w:rsidRPr="007B0C3F">
        <w:rPr>
          <w:szCs w:val="17"/>
        </w:rPr>
        <w:t>x</w:t>
      </w:r>
      <w:proofErr w:type="gramStart"/>
      <w:r w:rsidRPr="007B0C3F">
        <w:rPr>
          <w:szCs w:val="17"/>
        </w:rPr>
        <w:t>..y</w:t>
      </w:r>
      <w:proofErr w:type="spellEnd"/>
      <w:proofErr w:type="gramEnd"/>
      <w:r w:rsidR="007B0C3F" w:rsidRPr="007B0C3F">
        <w:rPr>
          <w:szCs w:val="17"/>
        </w:rPr>
        <w:t>”</w:t>
      </w:r>
      <w:r w:rsidRPr="007B0C3F">
        <w:rPr>
          <w:szCs w:val="17"/>
        </w:rPr>
        <w:t xml:space="preserve"> as the location descriptor in the element </w:t>
      </w:r>
      <w:proofErr w:type="spellStart"/>
      <w:r w:rsidRPr="00AA46F8">
        <w:rPr>
          <w:rFonts w:ascii="Courier New" w:hAnsi="Courier New"/>
        </w:rPr>
        <w:t>INSDFeature_location</w:t>
      </w:r>
      <w:proofErr w:type="spellEnd"/>
      <w:r w:rsidRPr="007B0C3F">
        <w:rPr>
          <w:szCs w:val="17"/>
        </w:rPr>
        <w:t xml:space="preserve"> (see paragraphs</w:t>
      </w:r>
      <w:r w:rsidR="00E40FAC">
        <w:rPr>
          <w:szCs w:val="17"/>
        </w:rPr>
        <w:t> </w:t>
      </w:r>
      <w:r w:rsidR="00F6112A">
        <w:rPr>
          <w:szCs w:val="17"/>
        </w:rPr>
        <w:t>65 </w:t>
      </w:r>
      <w:r w:rsidR="00BC7A5E">
        <w:rPr>
          <w:szCs w:val="17"/>
        </w:rPr>
        <w:t>to</w:t>
      </w:r>
      <w:r w:rsidR="00F6112A">
        <w:rPr>
          <w:szCs w:val="17"/>
        </w:rPr>
        <w:t> 71</w:t>
      </w:r>
      <w:r w:rsidRPr="007B0C3F">
        <w:rPr>
          <w:szCs w:val="17"/>
        </w:rPr>
        <w:t>).  For presentation of sequence variants, i.e., deletions, insertions, or substitutions, see paragraph</w:t>
      </w:r>
      <w:r w:rsidR="0026233D" w:rsidRPr="007B0C3F">
        <w:rPr>
          <w:szCs w:val="17"/>
        </w:rPr>
        <w:t>s</w:t>
      </w:r>
      <w:r w:rsidR="00E40FAC">
        <w:rPr>
          <w:szCs w:val="17"/>
        </w:rPr>
        <w:t> </w:t>
      </w:r>
      <w:r w:rsidR="00F6112A">
        <w:rPr>
          <w:szCs w:val="17"/>
        </w:rPr>
        <w:t>92</w:t>
      </w:r>
      <w:r w:rsidR="00090207" w:rsidRPr="007B0C3F">
        <w:rPr>
          <w:szCs w:val="17"/>
        </w:rPr>
        <w:t xml:space="preserve"> </w:t>
      </w:r>
      <w:r w:rsidR="00BC7A5E">
        <w:rPr>
          <w:szCs w:val="17"/>
        </w:rPr>
        <w:t xml:space="preserve">to </w:t>
      </w:r>
      <w:r w:rsidR="00F6112A">
        <w:rPr>
          <w:szCs w:val="17"/>
        </w:rPr>
        <w:t>97</w:t>
      </w:r>
      <w:r w:rsidR="00090207" w:rsidRPr="007B0C3F">
        <w:rPr>
          <w:szCs w:val="17"/>
        </w:rPr>
        <w:t>.</w:t>
      </w:r>
    </w:p>
    <w:p w:rsidR="00541400" w:rsidRPr="001B4F8F" w:rsidRDefault="00541400" w:rsidP="001B4F8F">
      <w:pPr>
        <w:pStyle w:val="Heading3"/>
        <w:keepLines/>
        <w:widowControl/>
        <w:kinsoku/>
        <w:spacing w:before="170" w:after="170"/>
        <w:rPr>
          <w:rFonts w:eastAsia="Times New Roman" w:cs="Times New Roman"/>
          <w:bCs w:val="0"/>
          <w:i/>
          <w:sz w:val="17"/>
          <w:szCs w:val="20"/>
          <w:u w:val="none"/>
          <w:lang w:eastAsia="en-US"/>
        </w:rPr>
      </w:pPr>
      <w:bookmarkStart w:id="68" w:name="_Toc371330389"/>
      <w:bookmarkStart w:id="69" w:name="_Toc383437138"/>
      <w:bookmarkStart w:id="70" w:name="_Toc383437615"/>
      <w:bookmarkStart w:id="71" w:name="_Toc383509998"/>
      <w:r w:rsidRPr="001B4F8F">
        <w:rPr>
          <w:rFonts w:eastAsia="Times New Roman" w:cs="Times New Roman"/>
          <w:bCs w:val="0"/>
          <w:i/>
          <w:sz w:val="17"/>
          <w:szCs w:val="20"/>
          <w:u w:val="none"/>
          <w:lang w:eastAsia="en-US"/>
        </w:rPr>
        <w:t>Presentation of special situations</w:t>
      </w:r>
      <w:bookmarkEnd w:id="68"/>
      <w:bookmarkEnd w:id="69"/>
      <w:bookmarkEnd w:id="70"/>
      <w:bookmarkEnd w:id="71"/>
    </w:p>
    <w:p w:rsidR="003F5C7B" w:rsidRPr="007B0C3F" w:rsidRDefault="004775F9" w:rsidP="00577ADD">
      <w:pPr>
        <w:pStyle w:val="List0"/>
        <w:numPr>
          <w:ilvl w:val="0"/>
          <w:numId w:val="1"/>
        </w:numPr>
        <w:tabs>
          <w:tab w:val="left" w:pos="567"/>
        </w:tabs>
        <w:ind w:left="0" w:firstLine="0"/>
        <w:rPr>
          <w:szCs w:val="17"/>
        </w:rPr>
      </w:pPr>
      <w:r w:rsidRPr="007B0C3F">
        <w:rPr>
          <w:szCs w:val="17"/>
        </w:rPr>
        <w:t>A sequence disclosed by enumeration of its residues that is constructed as a single continuous sequence from one or more non-contiguous segments of a larger sequence or of segments from different sequences must be included in the sequence listing as a single sequence with a single sequence identification number.</w:t>
      </w:r>
    </w:p>
    <w:p w:rsidR="003F5C7B" w:rsidRPr="007B0C3F" w:rsidRDefault="003F5C7B" w:rsidP="000A54DB">
      <w:pPr>
        <w:pStyle w:val="List0"/>
        <w:numPr>
          <w:ilvl w:val="0"/>
          <w:numId w:val="1"/>
        </w:numPr>
        <w:tabs>
          <w:tab w:val="left" w:pos="567"/>
        </w:tabs>
        <w:ind w:left="0" w:firstLine="0"/>
        <w:rPr>
          <w:szCs w:val="17"/>
        </w:rPr>
      </w:pPr>
      <w:r w:rsidRPr="007B0C3F">
        <w:rPr>
          <w:szCs w:val="17"/>
        </w:rPr>
        <w:t xml:space="preserve">A sequence disclosed by enumeration of its residues that contains regions of specifically enumerated residues separated by one or more regions of contiguous </w:t>
      </w:r>
      <w:r w:rsidR="007B0C3F" w:rsidRPr="007B0C3F">
        <w:rPr>
          <w:szCs w:val="17"/>
        </w:rPr>
        <w:t>“</w:t>
      </w:r>
      <w:r w:rsidRPr="007B0C3F">
        <w:rPr>
          <w:szCs w:val="17"/>
        </w:rPr>
        <w:t>n</w:t>
      </w:r>
      <w:r w:rsidR="007B0C3F" w:rsidRPr="007B0C3F">
        <w:rPr>
          <w:szCs w:val="17"/>
        </w:rPr>
        <w:t>”</w:t>
      </w:r>
      <w:r w:rsidRPr="007B0C3F">
        <w:rPr>
          <w:szCs w:val="17"/>
        </w:rPr>
        <w:t xml:space="preserve"> or </w:t>
      </w:r>
      <w:r w:rsidR="007B0C3F" w:rsidRPr="007B0C3F">
        <w:rPr>
          <w:szCs w:val="17"/>
        </w:rPr>
        <w:t>“</w:t>
      </w:r>
      <w:r w:rsidRPr="007B0C3F">
        <w:rPr>
          <w:szCs w:val="17"/>
        </w:rPr>
        <w:t>X</w:t>
      </w:r>
      <w:r w:rsidR="007B0C3F" w:rsidRPr="007B0C3F">
        <w:rPr>
          <w:szCs w:val="17"/>
        </w:rPr>
        <w:t>”</w:t>
      </w:r>
      <w:r w:rsidRPr="007B0C3F">
        <w:rPr>
          <w:szCs w:val="17"/>
        </w:rPr>
        <w:t xml:space="preserve"> residues</w:t>
      </w:r>
      <w:r w:rsidR="00B61465" w:rsidRPr="007B0C3F">
        <w:rPr>
          <w:szCs w:val="17"/>
        </w:rPr>
        <w:t xml:space="preserve"> (see paragraphs</w:t>
      </w:r>
      <w:r w:rsidR="00E40FAC">
        <w:rPr>
          <w:szCs w:val="17"/>
        </w:rPr>
        <w:t> </w:t>
      </w:r>
      <w:r w:rsidR="00DD739C">
        <w:rPr>
          <w:szCs w:val="17"/>
        </w:rPr>
        <w:t>15</w:t>
      </w:r>
      <w:r w:rsidR="00B61465" w:rsidRPr="007B0C3F">
        <w:rPr>
          <w:szCs w:val="17"/>
        </w:rPr>
        <w:t xml:space="preserve"> and</w:t>
      </w:r>
      <w:r w:rsidR="00DD739C">
        <w:rPr>
          <w:szCs w:val="17"/>
        </w:rPr>
        <w:t xml:space="preserve"> 26</w:t>
      </w:r>
      <w:r w:rsidR="00B61465" w:rsidRPr="007B0C3F">
        <w:rPr>
          <w:szCs w:val="17"/>
        </w:rPr>
        <w:t>, respectively)</w:t>
      </w:r>
      <w:r w:rsidRPr="007B0C3F">
        <w:rPr>
          <w:szCs w:val="17"/>
        </w:rPr>
        <w:t>, wherein the exact number of residues in each region is disclosed, must be included in the sequence listing as a single sequence with a single sequence identification number.</w:t>
      </w:r>
    </w:p>
    <w:p w:rsidR="003F5C7B" w:rsidRDefault="003F5C7B" w:rsidP="000A54DB">
      <w:pPr>
        <w:pStyle w:val="List0"/>
        <w:numPr>
          <w:ilvl w:val="0"/>
          <w:numId w:val="1"/>
        </w:numPr>
        <w:tabs>
          <w:tab w:val="left" w:pos="567"/>
        </w:tabs>
        <w:ind w:left="0" w:firstLine="0"/>
        <w:rPr>
          <w:szCs w:val="17"/>
        </w:rPr>
      </w:pPr>
      <w:r w:rsidRPr="007B0C3F">
        <w:rPr>
          <w:szCs w:val="17"/>
        </w:rPr>
        <w:t>A sequence disclosed by enumeration of its residues that contains regions of specifically enumerated residues separated by one or more gaps of an unknown or undisclosed number of residues must be included in the sequence listing as multiple, separate sequences.  Each such separate sequence must contain one region of specifically enumerated residues with its own sequence identification number, wherein the number of separate sequences is equal to the number of regions of specifically enumerated residues.  Sequences containing gaps of an unknown or undisclosed number of residues must not be included in the sequence listing as a single sequence.</w:t>
      </w:r>
    </w:p>
    <w:p w:rsidR="003F5C7B" w:rsidRPr="001B4F8F" w:rsidRDefault="00BF5D0A" w:rsidP="001B4F8F">
      <w:pPr>
        <w:pStyle w:val="Heading2"/>
        <w:keepLines/>
        <w:widowControl/>
        <w:kinsoku/>
        <w:spacing w:before="170" w:after="170"/>
        <w:rPr>
          <w:rFonts w:eastAsia="Times New Roman" w:cs="Times New Roman"/>
          <w:bCs w:val="0"/>
          <w:i w:val="0"/>
          <w:iCs w:val="0"/>
          <w:caps/>
          <w:sz w:val="17"/>
          <w:szCs w:val="20"/>
          <w:lang w:eastAsia="en-US"/>
        </w:rPr>
      </w:pPr>
      <w:bookmarkStart w:id="72" w:name="_Toc371330390"/>
      <w:bookmarkStart w:id="73" w:name="_Toc383437139"/>
      <w:bookmarkStart w:id="74" w:name="_Toc383437616"/>
      <w:bookmarkStart w:id="75" w:name="_Toc383509999"/>
      <w:r w:rsidRPr="001B4F8F">
        <w:rPr>
          <w:rFonts w:eastAsia="Times New Roman" w:cs="Times New Roman"/>
          <w:bCs w:val="0"/>
          <w:i w:val="0"/>
          <w:iCs w:val="0"/>
          <w:sz w:val="17"/>
          <w:szCs w:val="20"/>
          <w:lang w:eastAsia="en-US"/>
        </w:rPr>
        <w:t>STRUCTURE OF THE SEQUENCE LISTING IN XML</w:t>
      </w:r>
      <w:bookmarkEnd w:id="72"/>
      <w:bookmarkEnd w:id="73"/>
      <w:bookmarkEnd w:id="74"/>
      <w:bookmarkEnd w:id="75"/>
    </w:p>
    <w:p w:rsidR="007A3CB6" w:rsidRPr="007B0C3F" w:rsidRDefault="005303FF" w:rsidP="000A54DB">
      <w:pPr>
        <w:pStyle w:val="List0"/>
        <w:numPr>
          <w:ilvl w:val="0"/>
          <w:numId w:val="1"/>
        </w:numPr>
        <w:tabs>
          <w:tab w:val="left" w:pos="567"/>
        </w:tabs>
        <w:ind w:left="0" w:firstLine="0"/>
        <w:rPr>
          <w:szCs w:val="17"/>
        </w:rPr>
      </w:pPr>
      <w:r w:rsidRPr="007B0C3F">
        <w:rPr>
          <w:szCs w:val="17"/>
        </w:rPr>
        <w:t>In accordance with paragraph</w:t>
      </w:r>
      <w:r w:rsidR="00E40FAC">
        <w:rPr>
          <w:szCs w:val="17"/>
        </w:rPr>
        <w:t> </w:t>
      </w:r>
      <w:r w:rsidRPr="007B0C3F">
        <w:rPr>
          <w:szCs w:val="17"/>
        </w:rPr>
        <w:t>5 above, a</w:t>
      </w:r>
      <w:r w:rsidR="007A3CB6" w:rsidRPr="007B0C3F">
        <w:rPr>
          <w:szCs w:val="17"/>
        </w:rPr>
        <w:t>n XML instance of a sequence listing file according to this Standard is composed of:</w:t>
      </w:r>
    </w:p>
    <w:p w:rsidR="007A3CB6" w:rsidRPr="007B5725" w:rsidRDefault="00F522F0" w:rsidP="008B4E62">
      <w:pPr>
        <w:pStyle w:val="List0R"/>
        <w:numPr>
          <w:ilvl w:val="0"/>
          <w:numId w:val="19"/>
        </w:numPr>
        <w:tabs>
          <w:tab w:val="left" w:pos="1134"/>
        </w:tabs>
        <w:ind w:left="0" w:firstLine="567"/>
        <w:rPr>
          <w:szCs w:val="17"/>
        </w:rPr>
      </w:pPr>
      <w:r w:rsidRPr="007B5725">
        <w:rPr>
          <w:szCs w:val="17"/>
        </w:rPr>
        <w:t>g</w:t>
      </w:r>
      <w:r w:rsidR="007A3CB6" w:rsidRPr="007B5725">
        <w:rPr>
          <w:szCs w:val="17"/>
        </w:rPr>
        <w:t>eneral information part</w:t>
      </w:r>
      <w:r w:rsidRPr="007B5725">
        <w:rPr>
          <w:szCs w:val="17"/>
        </w:rPr>
        <w:t xml:space="preserve">, which </w:t>
      </w:r>
      <w:r w:rsidR="007A3CB6" w:rsidRPr="007B5725">
        <w:rPr>
          <w:szCs w:val="17"/>
        </w:rPr>
        <w:t>contains information concerning the patent application to which the sequence listing is directed;</w:t>
      </w:r>
      <w:r w:rsidR="007B0558">
        <w:rPr>
          <w:szCs w:val="17"/>
        </w:rPr>
        <w:t xml:space="preserve"> </w:t>
      </w:r>
      <w:r w:rsidR="00B71D23" w:rsidRPr="007B5725">
        <w:rPr>
          <w:szCs w:val="17"/>
        </w:rPr>
        <w:t xml:space="preserve"> and </w:t>
      </w:r>
    </w:p>
    <w:p w:rsidR="007A3CB6" w:rsidRPr="007B5725" w:rsidRDefault="00C66BE1" w:rsidP="008B4E62">
      <w:pPr>
        <w:pStyle w:val="List0R"/>
        <w:numPr>
          <w:ilvl w:val="0"/>
          <w:numId w:val="19"/>
        </w:numPr>
        <w:tabs>
          <w:tab w:val="left" w:pos="1134"/>
        </w:tabs>
        <w:ind w:left="0" w:firstLine="567"/>
        <w:rPr>
          <w:szCs w:val="17"/>
        </w:rPr>
      </w:pPr>
      <w:proofErr w:type="gramStart"/>
      <w:r w:rsidRPr="007B5725">
        <w:rPr>
          <w:szCs w:val="17"/>
        </w:rPr>
        <w:t>s</w:t>
      </w:r>
      <w:r w:rsidR="007A3CB6" w:rsidRPr="007B5725">
        <w:rPr>
          <w:szCs w:val="17"/>
        </w:rPr>
        <w:t>equence</w:t>
      </w:r>
      <w:proofErr w:type="gramEnd"/>
      <w:r w:rsidR="007A3CB6" w:rsidRPr="007B5725">
        <w:rPr>
          <w:szCs w:val="17"/>
        </w:rPr>
        <w:t xml:space="preserve"> data part</w:t>
      </w:r>
      <w:r w:rsidRPr="007B5725">
        <w:rPr>
          <w:szCs w:val="17"/>
        </w:rPr>
        <w:t xml:space="preserve">, which </w:t>
      </w:r>
      <w:r w:rsidR="007A3CB6" w:rsidRPr="007B5725">
        <w:rPr>
          <w:szCs w:val="17"/>
        </w:rPr>
        <w:t>contains one or more sequence data elements, each of which, in turn contain information about one sequence.</w:t>
      </w:r>
    </w:p>
    <w:p w:rsidR="00BF46FC" w:rsidRPr="007B5725" w:rsidRDefault="007A3CB6" w:rsidP="00D402C5">
      <w:pPr>
        <w:pStyle w:val="ParagraphList"/>
        <w:numPr>
          <w:ilvl w:val="0"/>
          <w:numId w:val="0"/>
        </w:numPr>
        <w:rPr>
          <w:sz w:val="17"/>
          <w:szCs w:val="17"/>
        </w:rPr>
      </w:pPr>
      <w:r w:rsidRPr="007B5725">
        <w:rPr>
          <w:sz w:val="17"/>
          <w:szCs w:val="17"/>
        </w:rPr>
        <w:t>An example of a sequence listing is provided in</w:t>
      </w:r>
      <w:r w:rsidR="00DD739C">
        <w:rPr>
          <w:sz w:val="17"/>
          <w:szCs w:val="17"/>
        </w:rPr>
        <w:t xml:space="preserve"> Annex III</w:t>
      </w:r>
      <w:r w:rsidRPr="007B5725">
        <w:rPr>
          <w:sz w:val="17"/>
          <w:szCs w:val="17"/>
        </w:rPr>
        <w:t xml:space="preserve">. </w:t>
      </w:r>
    </w:p>
    <w:p w:rsidR="00413154" w:rsidRPr="007B0C3F" w:rsidRDefault="00BF46FC" w:rsidP="000A54DB">
      <w:pPr>
        <w:pStyle w:val="List0"/>
        <w:numPr>
          <w:ilvl w:val="0"/>
          <w:numId w:val="1"/>
        </w:numPr>
        <w:tabs>
          <w:tab w:val="left" w:pos="567"/>
        </w:tabs>
        <w:ind w:left="0" w:firstLine="0"/>
        <w:rPr>
          <w:szCs w:val="17"/>
        </w:rPr>
      </w:pPr>
      <w:r w:rsidRPr="007B0C3F">
        <w:rPr>
          <w:szCs w:val="17"/>
        </w:rPr>
        <w:t xml:space="preserve">The sequence listing must be presented in XML 1.0 using the DTD presented in the </w:t>
      </w:r>
      <w:r w:rsidR="00DD739C">
        <w:rPr>
          <w:szCs w:val="17"/>
        </w:rPr>
        <w:t xml:space="preserve">Annex II </w:t>
      </w:r>
      <w:r w:rsidR="007B0C3F" w:rsidRPr="007B0C3F">
        <w:rPr>
          <w:szCs w:val="17"/>
        </w:rPr>
        <w:t>“</w:t>
      </w:r>
      <w:r w:rsidRPr="007B0C3F">
        <w:rPr>
          <w:szCs w:val="17"/>
        </w:rPr>
        <w:t>Document Type Definition for Sequence Listing</w:t>
      </w:r>
      <w:r w:rsidR="007B0C3F" w:rsidRPr="007B0C3F">
        <w:rPr>
          <w:szCs w:val="17"/>
        </w:rPr>
        <w:t>”</w:t>
      </w:r>
      <w:r w:rsidRPr="007B0C3F">
        <w:rPr>
          <w:szCs w:val="17"/>
        </w:rPr>
        <w:t xml:space="preserve">.  </w:t>
      </w:r>
    </w:p>
    <w:p w:rsidR="00BF46FC" w:rsidRPr="007B5725" w:rsidRDefault="00BF46FC" w:rsidP="008B4E62">
      <w:pPr>
        <w:pStyle w:val="List0R"/>
        <w:numPr>
          <w:ilvl w:val="0"/>
          <w:numId w:val="20"/>
        </w:numPr>
        <w:tabs>
          <w:tab w:val="left" w:pos="1134"/>
        </w:tabs>
        <w:ind w:left="0" w:firstLine="567"/>
        <w:rPr>
          <w:szCs w:val="17"/>
        </w:rPr>
      </w:pPr>
      <w:r w:rsidRPr="007B5725">
        <w:rPr>
          <w:szCs w:val="17"/>
        </w:rPr>
        <w:t>The first line of the XML instance must contain the</w:t>
      </w:r>
      <w:r w:rsidR="00D878A9" w:rsidRPr="007B5725">
        <w:rPr>
          <w:szCs w:val="17"/>
        </w:rPr>
        <w:t xml:space="preserve"> XML </w:t>
      </w:r>
      <w:r w:rsidRPr="007B5725">
        <w:rPr>
          <w:szCs w:val="17"/>
        </w:rPr>
        <w:t>declaration:</w:t>
      </w:r>
    </w:p>
    <w:p w:rsidR="003515E9" w:rsidRDefault="003515E9" w:rsidP="00094A3D">
      <w:pPr>
        <w:ind w:left="567"/>
        <w:rPr>
          <w:rFonts w:ascii="Courier New" w:hAnsi="Courier New"/>
          <w:sz w:val="17"/>
        </w:rPr>
      </w:pPr>
      <w:proofErr w:type="gramStart"/>
      <w:r w:rsidRPr="00094A3D">
        <w:rPr>
          <w:rFonts w:ascii="Courier New" w:hAnsi="Courier New"/>
          <w:sz w:val="17"/>
        </w:rPr>
        <w:t>&lt;?xml</w:t>
      </w:r>
      <w:proofErr w:type="gramEnd"/>
      <w:r w:rsidRPr="00094A3D">
        <w:rPr>
          <w:rFonts w:ascii="Courier New" w:hAnsi="Courier New"/>
          <w:sz w:val="17"/>
        </w:rPr>
        <w:t xml:space="preserve"> version=</w:t>
      </w:r>
      <w:r w:rsidR="007B0C3F" w:rsidRPr="00094A3D">
        <w:rPr>
          <w:rFonts w:ascii="Courier New" w:hAnsi="Courier New"/>
          <w:sz w:val="17"/>
        </w:rPr>
        <w:t>“</w:t>
      </w:r>
      <w:r w:rsidRPr="00094A3D">
        <w:rPr>
          <w:rFonts w:ascii="Courier New" w:hAnsi="Courier New"/>
          <w:sz w:val="17"/>
        </w:rPr>
        <w:t>1.0</w:t>
      </w:r>
      <w:r w:rsidR="007B0C3F" w:rsidRPr="00094A3D">
        <w:rPr>
          <w:rFonts w:ascii="Courier New" w:hAnsi="Courier New"/>
          <w:sz w:val="17"/>
        </w:rPr>
        <w:t>”</w:t>
      </w:r>
      <w:r w:rsidRPr="00094A3D">
        <w:rPr>
          <w:rFonts w:ascii="Courier New" w:hAnsi="Courier New"/>
          <w:sz w:val="17"/>
        </w:rPr>
        <w:t xml:space="preserve"> encoding=</w:t>
      </w:r>
      <w:r w:rsidR="007B0C3F" w:rsidRPr="00094A3D">
        <w:rPr>
          <w:rFonts w:ascii="Courier New" w:hAnsi="Courier New"/>
          <w:sz w:val="17"/>
        </w:rPr>
        <w:t>“</w:t>
      </w:r>
      <w:r w:rsidRPr="00094A3D">
        <w:rPr>
          <w:rFonts w:ascii="Courier New" w:hAnsi="Courier New"/>
          <w:sz w:val="17"/>
        </w:rPr>
        <w:t>UTF-8</w:t>
      </w:r>
      <w:r w:rsidR="007B0C3F" w:rsidRPr="00094A3D">
        <w:rPr>
          <w:rFonts w:ascii="Courier New" w:hAnsi="Courier New"/>
          <w:sz w:val="17"/>
        </w:rPr>
        <w:t>”</w:t>
      </w:r>
      <w:r w:rsidRPr="00094A3D">
        <w:rPr>
          <w:rFonts w:ascii="Courier New" w:hAnsi="Courier New"/>
          <w:sz w:val="17"/>
        </w:rPr>
        <w:t>?&gt;.</w:t>
      </w:r>
    </w:p>
    <w:p w:rsidR="000F4EB2" w:rsidRPr="00094A3D" w:rsidRDefault="000F4EB2" w:rsidP="00094A3D">
      <w:pPr>
        <w:ind w:left="567"/>
        <w:rPr>
          <w:sz w:val="17"/>
        </w:rPr>
      </w:pPr>
    </w:p>
    <w:p w:rsidR="003C0734" w:rsidRPr="007B5725" w:rsidRDefault="00D878A9" w:rsidP="008B4E62">
      <w:pPr>
        <w:pStyle w:val="List0R"/>
        <w:numPr>
          <w:ilvl w:val="0"/>
          <w:numId w:val="20"/>
        </w:numPr>
        <w:tabs>
          <w:tab w:val="left" w:pos="1134"/>
        </w:tabs>
        <w:ind w:left="0" w:firstLine="567"/>
        <w:rPr>
          <w:szCs w:val="17"/>
        </w:rPr>
      </w:pPr>
      <w:bookmarkStart w:id="76" w:name="_Ref380782129"/>
      <w:r w:rsidRPr="007B5725">
        <w:rPr>
          <w:szCs w:val="17"/>
        </w:rPr>
        <w:t>The second line of the XML instance must contain a</w:t>
      </w:r>
      <w:r w:rsidR="003B4723" w:rsidRPr="007B5725">
        <w:rPr>
          <w:szCs w:val="17"/>
        </w:rPr>
        <w:t xml:space="preserve"> document type (</w:t>
      </w:r>
      <w:r w:rsidRPr="007B5725">
        <w:rPr>
          <w:szCs w:val="17"/>
        </w:rPr>
        <w:t>DOCTYPE</w:t>
      </w:r>
      <w:r w:rsidR="003B4723" w:rsidRPr="007B5725">
        <w:rPr>
          <w:szCs w:val="17"/>
        </w:rPr>
        <w:t>)</w:t>
      </w:r>
      <w:r w:rsidRPr="007B5725">
        <w:rPr>
          <w:szCs w:val="17"/>
        </w:rPr>
        <w:t xml:space="preserve"> declaration</w:t>
      </w:r>
      <w:r w:rsidR="002943D1" w:rsidRPr="007B5725">
        <w:rPr>
          <w:szCs w:val="17"/>
        </w:rPr>
        <w:t>:</w:t>
      </w:r>
      <w:bookmarkEnd w:id="76"/>
    </w:p>
    <w:p w:rsidR="00661E32" w:rsidRDefault="002943D1" w:rsidP="00094A3D">
      <w:pPr>
        <w:ind w:left="567"/>
        <w:rPr>
          <w:rFonts w:ascii="Courier New" w:hAnsi="Courier New"/>
          <w:sz w:val="17"/>
        </w:rPr>
      </w:pPr>
      <w:proofErr w:type="gramStart"/>
      <w:r w:rsidRPr="00094A3D">
        <w:rPr>
          <w:rFonts w:ascii="Courier New" w:hAnsi="Courier New"/>
          <w:sz w:val="17"/>
        </w:rPr>
        <w:t>&lt;!DOCTYPE</w:t>
      </w:r>
      <w:proofErr w:type="gramEnd"/>
      <w:r w:rsidRPr="00094A3D">
        <w:rPr>
          <w:rFonts w:ascii="Courier New" w:hAnsi="Courier New"/>
          <w:sz w:val="17"/>
        </w:rPr>
        <w:t xml:space="preserve"> ST26SequenceListing PUBLIC </w:t>
      </w:r>
      <w:r w:rsidR="007B0C3F" w:rsidRPr="00094A3D">
        <w:rPr>
          <w:rFonts w:ascii="Courier New" w:hAnsi="Courier New"/>
          <w:sz w:val="17"/>
        </w:rPr>
        <w:t>“</w:t>
      </w:r>
      <w:r w:rsidRPr="00094A3D">
        <w:rPr>
          <w:rFonts w:ascii="Courier New" w:hAnsi="Courier New"/>
          <w:sz w:val="17"/>
        </w:rPr>
        <w:t>-//WIPO//DTD Sequence Listing 1.0//EN</w:t>
      </w:r>
      <w:r w:rsidR="007B0C3F" w:rsidRPr="00094A3D">
        <w:rPr>
          <w:rFonts w:ascii="Courier New" w:hAnsi="Courier New"/>
          <w:sz w:val="17"/>
        </w:rPr>
        <w:t>”</w:t>
      </w:r>
      <w:r w:rsidRPr="00094A3D">
        <w:rPr>
          <w:rFonts w:ascii="Courier New" w:hAnsi="Courier New"/>
          <w:sz w:val="17"/>
        </w:rPr>
        <w:t xml:space="preserve"> </w:t>
      </w:r>
      <w:r w:rsidR="007B0C3F" w:rsidRPr="00094A3D">
        <w:rPr>
          <w:rFonts w:ascii="Courier New" w:hAnsi="Courier New"/>
          <w:sz w:val="17"/>
        </w:rPr>
        <w:t>“</w:t>
      </w:r>
      <w:r w:rsidRPr="00094A3D">
        <w:rPr>
          <w:rFonts w:ascii="Courier New" w:hAnsi="Courier New"/>
          <w:sz w:val="17"/>
        </w:rPr>
        <w:t>ST26SequenceListing_V1_0.dtd</w:t>
      </w:r>
      <w:r w:rsidR="007B0C3F" w:rsidRPr="00094A3D">
        <w:rPr>
          <w:rFonts w:ascii="Courier New" w:hAnsi="Courier New"/>
          <w:sz w:val="17"/>
        </w:rPr>
        <w:t>”</w:t>
      </w:r>
      <w:r w:rsidRPr="00094A3D">
        <w:rPr>
          <w:rFonts w:ascii="Courier New" w:hAnsi="Courier New"/>
          <w:sz w:val="17"/>
        </w:rPr>
        <w:t>&gt;</w:t>
      </w:r>
      <w:r w:rsidR="001F3091" w:rsidRPr="00094A3D">
        <w:rPr>
          <w:rFonts w:ascii="Courier New" w:hAnsi="Courier New"/>
          <w:sz w:val="17"/>
        </w:rPr>
        <w:t>.</w:t>
      </w:r>
    </w:p>
    <w:p w:rsidR="00094A3D" w:rsidRPr="00094A3D" w:rsidRDefault="00094A3D" w:rsidP="00094A3D">
      <w:pPr>
        <w:ind w:left="567"/>
        <w:rPr>
          <w:sz w:val="17"/>
        </w:rPr>
      </w:pPr>
    </w:p>
    <w:p w:rsidR="00FB6E3B" w:rsidRPr="007B0C3F" w:rsidRDefault="00FB6E3B" w:rsidP="000A54DB">
      <w:pPr>
        <w:pStyle w:val="List0"/>
        <w:numPr>
          <w:ilvl w:val="0"/>
          <w:numId w:val="1"/>
        </w:numPr>
        <w:tabs>
          <w:tab w:val="left" w:pos="567"/>
        </w:tabs>
        <w:ind w:left="0" w:firstLine="0"/>
        <w:rPr>
          <w:szCs w:val="17"/>
        </w:rPr>
      </w:pPr>
      <w:bookmarkStart w:id="77" w:name="_Ref371513124"/>
      <w:r w:rsidRPr="007B0C3F">
        <w:rPr>
          <w:szCs w:val="17"/>
        </w:rPr>
        <w:t xml:space="preserve">The entire electronic sequence listing must be contained within one file. </w:t>
      </w:r>
      <w:r w:rsidR="007B0558">
        <w:rPr>
          <w:szCs w:val="17"/>
        </w:rPr>
        <w:t xml:space="preserve"> </w:t>
      </w:r>
      <w:r w:rsidRPr="007B0C3F">
        <w:rPr>
          <w:szCs w:val="17"/>
        </w:rPr>
        <w:t>The file must be encoded using Unicode UTF-8, with the following restrictions:</w:t>
      </w:r>
      <w:bookmarkEnd w:id="77"/>
      <w:r w:rsidRPr="007B0C3F">
        <w:rPr>
          <w:szCs w:val="17"/>
        </w:rPr>
        <w:t xml:space="preserve">  </w:t>
      </w:r>
    </w:p>
    <w:p w:rsidR="00FB6E3B" w:rsidRPr="007B5725" w:rsidRDefault="00FB6E3B" w:rsidP="008B4E62">
      <w:pPr>
        <w:pStyle w:val="List0R"/>
        <w:numPr>
          <w:ilvl w:val="0"/>
          <w:numId w:val="21"/>
        </w:numPr>
        <w:tabs>
          <w:tab w:val="left" w:pos="1134"/>
        </w:tabs>
        <w:ind w:left="0" w:firstLine="567"/>
      </w:pPr>
      <w:bookmarkStart w:id="78" w:name="_Ref371513135"/>
      <w:r w:rsidRPr="00453445">
        <w:t xml:space="preserve">the information contained in the elements </w:t>
      </w:r>
      <w:proofErr w:type="spellStart"/>
      <w:r w:rsidRPr="007B5015">
        <w:rPr>
          <w:rFonts w:ascii="Courier New" w:hAnsi="Courier New"/>
        </w:rPr>
        <w:t>ApplicantName</w:t>
      </w:r>
      <w:proofErr w:type="spellEnd"/>
      <w:r w:rsidRPr="00453445">
        <w:t xml:space="preserve">, </w:t>
      </w:r>
      <w:proofErr w:type="spellStart"/>
      <w:r w:rsidRPr="007B5015">
        <w:rPr>
          <w:rFonts w:ascii="Courier New" w:hAnsi="Courier New"/>
        </w:rPr>
        <w:t>InventorName</w:t>
      </w:r>
      <w:proofErr w:type="spellEnd"/>
      <w:r w:rsidRPr="00453445">
        <w:t xml:space="preserve"> and </w:t>
      </w:r>
      <w:proofErr w:type="spellStart"/>
      <w:r w:rsidRPr="007B5015">
        <w:rPr>
          <w:rFonts w:ascii="Courier New" w:hAnsi="Courier New"/>
        </w:rPr>
        <w:t>InventionTitle</w:t>
      </w:r>
      <w:proofErr w:type="spellEnd"/>
      <w:r w:rsidRPr="00453445">
        <w:t xml:space="preserve"> of the general information part, may be composed of any Unicode characters except the reserved characters</w:t>
      </w:r>
      <w:r w:rsidR="001C40BC" w:rsidRPr="00453445">
        <w:t>,</w:t>
      </w:r>
      <w:r w:rsidRPr="00453445">
        <w:t xml:space="preserve"> which must be replaced as set forth in paragraph</w:t>
      </w:r>
      <w:r w:rsidR="00E40FAC">
        <w:rPr>
          <w:szCs w:val="17"/>
        </w:rPr>
        <w:t> </w:t>
      </w:r>
      <w:r w:rsidR="00DD739C">
        <w:rPr>
          <w:szCs w:val="17"/>
        </w:rPr>
        <w:t>41</w:t>
      </w:r>
      <w:r w:rsidRPr="007B5725">
        <w:t>;</w:t>
      </w:r>
      <w:bookmarkEnd w:id="78"/>
    </w:p>
    <w:p w:rsidR="00FB6E3B" w:rsidRPr="007B5725" w:rsidRDefault="00FB6E3B" w:rsidP="008B4E62">
      <w:pPr>
        <w:pStyle w:val="List0R"/>
        <w:numPr>
          <w:ilvl w:val="0"/>
          <w:numId w:val="21"/>
        </w:numPr>
        <w:tabs>
          <w:tab w:val="left" w:pos="1134"/>
        </w:tabs>
        <w:ind w:left="0" w:firstLine="567"/>
      </w:pPr>
      <w:bookmarkStart w:id="79" w:name="_Ref371513189"/>
      <w:r w:rsidRPr="007B5725">
        <w:t>the information contained in all other elements of the general information part and in all elements of the sequence data part</w:t>
      </w:r>
      <w:bookmarkEnd w:id="79"/>
      <w:r w:rsidRPr="007B5725">
        <w:t xml:space="preserve"> </w:t>
      </w:r>
    </w:p>
    <w:p w:rsidR="00FB6E3B" w:rsidRPr="007B5725" w:rsidRDefault="00FB6E3B" w:rsidP="00174CDA">
      <w:pPr>
        <w:pStyle w:val="Paragraph"/>
        <w:numPr>
          <w:ilvl w:val="1"/>
          <w:numId w:val="8"/>
        </w:numPr>
        <w:rPr>
          <w:sz w:val="17"/>
        </w:rPr>
      </w:pPr>
      <w:r w:rsidRPr="007B5725">
        <w:rPr>
          <w:sz w:val="17"/>
        </w:rPr>
        <w:t>must be composed of printable characters (including the space character) from the Unicode Basic Latin code table excluding the reserved characters</w:t>
      </w:r>
      <w:r w:rsidR="00196C44" w:rsidRPr="007B5725">
        <w:rPr>
          <w:sz w:val="17"/>
        </w:rPr>
        <w:t>,</w:t>
      </w:r>
      <w:r w:rsidRPr="007B5725">
        <w:rPr>
          <w:sz w:val="17"/>
        </w:rPr>
        <w:t xml:space="preserve">  which must be replaced as set forth in paragraph</w:t>
      </w:r>
      <w:r w:rsidR="00DD739C">
        <w:rPr>
          <w:sz w:val="17"/>
        </w:rPr>
        <w:t xml:space="preserve"> 41</w:t>
      </w:r>
      <w:r w:rsidRPr="007B5725">
        <w:rPr>
          <w:sz w:val="17"/>
        </w:rPr>
        <w:t xml:space="preserve">, (i.e. limited to Unicode code points 0020, 0021, 0023 through 0026, 0028 through 003B, 003D, and 003F through 007E </w:t>
      </w:r>
      <w:r w:rsidR="00024AF5">
        <w:rPr>
          <w:sz w:val="17"/>
        </w:rPr>
        <w:t>–</w:t>
      </w:r>
      <w:r w:rsidRPr="007B5725">
        <w:rPr>
          <w:sz w:val="17"/>
        </w:rPr>
        <w:t xml:space="preserve"> see</w:t>
      </w:r>
      <w:r w:rsidR="00024AF5">
        <w:rPr>
          <w:sz w:val="17"/>
        </w:rPr>
        <w:t xml:space="preserve"> Annex IV</w:t>
      </w:r>
      <w:r w:rsidRPr="007B5725">
        <w:rPr>
          <w:sz w:val="17"/>
        </w:rPr>
        <w:t>),</w:t>
      </w:r>
      <w:r w:rsidR="00082F36">
        <w:rPr>
          <w:sz w:val="17"/>
        </w:rPr>
        <w:t xml:space="preserve"> </w:t>
      </w:r>
      <w:r w:rsidRPr="007B5725">
        <w:rPr>
          <w:sz w:val="17"/>
        </w:rPr>
        <w:t xml:space="preserve"> and</w:t>
      </w:r>
    </w:p>
    <w:p w:rsidR="00DE37BA" w:rsidRDefault="00FB6E3B" w:rsidP="00174CDA">
      <w:pPr>
        <w:pStyle w:val="Paragraph"/>
        <w:numPr>
          <w:ilvl w:val="1"/>
          <w:numId w:val="8"/>
        </w:numPr>
        <w:rPr>
          <w:sz w:val="17"/>
        </w:rPr>
      </w:pPr>
      <w:proofErr w:type="gramStart"/>
      <w:r w:rsidRPr="007B5725">
        <w:rPr>
          <w:sz w:val="17"/>
        </w:rPr>
        <w:t>the</w:t>
      </w:r>
      <w:proofErr w:type="gramEnd"/>
      <w:r w:rsidRPr="007B5725">
        <w:rPr>
          <w:sz w:val="17"/>
        </w:rPr>
        <w:t xml:space="preserve"> only character entities permitted are the predefined entities set forth in paragraph</w:t>
      </w:r>
      <w:r w:rsidR="00E40FAC">
        <w:t> </w:t>
      </w:r>
      <w:r w:rsidR="00024AF5" w:rsidRPr="00024AF5">
        <w:rPr>
          <w:sz w:val="17"/>
        </w:rPr>
        <w:t>41</w:t>
      </w:r>
      <w:r w:rsidRPr="007B5725">
        <w:rPr>
          <w:sz w:val="17"/>
        </w:rPr>
        <w:t>.</w:t>
      </w:r>
    </w:p>
    <w:p w:rsidR="00DE37BA" w:rsidRDefault="00DE37BA">
      <w:pPr>
        <w:widowControl/>
        <w:kinsoku/>
        <w:rPr>
          <w:sz w:val="17"/>
          <w:szCs w:val="17"/>
        </w:rPr>
      </w:pPr>
      <w:r>
        <w:rPr>
          <w:sz w:val="17"/>
        </w:rPr>
        <w:br w:type="page"/>
      </w:r>
    </w:p>
    <w:p w:rsidR="00FB6E3B" w:rsidRDefault="00D442E6" w:rsidP="000A54DB">
      <w:pPr>
        <w:pStyle w:val="List0"/>
        <w:numPr>
          <w:ilvl w:val="0"/>
          <w:numId w:val="1"/>
        </w:numPr>
        <w:tabs>
          <w:tab w:val="left" w:pos="567"/>
        </w:tabs>
        <w:ind w:left="0" w:firstLine="0"/>
        <w:rPr>
          <w:szCs w:val="17"/>
        </w:rPr>
      </w:pPr>
      <w:bookmarkStart w:id="80" w:name="_Ref371518303"/>
      <w:r w:rsidRPr="007B0C3F">
        <w:rPr>
          <w:szCs w:val="17"/>
        </w:rPr>
        <w:lastRenderedPageBreak/>
        <w:t xml:space="preserve">In an XML instance of a sequence listing, the following reserved characters must be replaced by the corresponding predefined entities when used in a value </w:t>
      </w:r>
      <w:r w:rsidR="00E73080" w:rsidRPr="007B0C3F">
        <w:rPr>
          <w:szCs w:val="17"/>
        </w:rPr>
        <w:t xml:space="preserve">of an attribute </w:t>
      </w:r>
      <w:r w:rsidRPr="007B0C3F">
        <w:rPr>
          <w:szCs w:val="17"/>
        </w:rPr>
        <w:t xml:space="preserve">or content </w:t>
      </w:r>
      <w:r w:rsidR="00E73080" w:rsidRPr="007B0C3F">
        <w:rPr>
          <w:szCs w:val="17"/>
        </w:rPr>
        <w:t xml:space="preserve">of an </w:t>
      </w:r>
      <w:r w:rsidRPr="007B0C3F">
        <w:rPr>
          <w:szCs w:val="17"/>
        </w:rPr>
        <w:t>element:</w:t>
      </w:r>
      <w:bookmarkEnd w:id="80"/>
    </w:p>
    <w:tbl>
      <w:tblPr>
        <w:tblW w:w="0" w:type="auto"/>
        <w:jc w:val="center"/>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2903"/>
      </w:tblGrid>
      <w:tr w:rsidR="00D442E6" w:rsidRPr="007B5725" w:rsidTr="00D35F12">
        <w:trPr>
          <w:jc w:val="center"/>
        </w:trPr>
        <w:tc>
          <w:tcPr>
            <w:tcW w:w="2707" w:type="dxa"/>
            <w:shd w:val="clear" w:color="auto" w:fill="D9D9D9" w:themeFill="background1" w:themeFillShade="D9"/>
          </w:tcPr>
          <w:p w:rsidR="00D442E6" w:rsidRPr="007B5725" w:rsidRDefault="00D402C5" w:rsidP="007336B8">
            <w:pPr>
              <w:pStyle w:val="TableText"/>
              <w:jc w:val="center"/>
              <w:rPr>
                <w:b/>
                <w:bCs/>
                <w:sz w:val="17"/>
                <w:szCs w:val="17"/>
              </w:rPr>
            </w:pPr>
            <w:r>
              <w:rPr>
                <w:szCs w:val="17"/>
              </w:rPr>
              <w:br w:type="page"/>
            </w:r>
            <w:r w:rsidR="00D442E6" w:rsidRPr="007B5725">
              <w:rPr>
                <w:b/>
                <w:bCs/>
                <w:sz w:val="17"/>
                <w:szCs w:val="17"/>
              </w:rPr>
              <w:t>Reserved Character</w:t>
            </w:r>
          </w:p>
        </w:tc>
        <w:tc>
          <w:tcPr>
            <w:tcW w:w="2903" w:type="dxa"/>
            <w:shd w:val="clear" w:color="auto" w:fill="D9D9D9" w:themeFill="background1" w:themeFillShade="D9"/>
          </w:tcPr>
          <w:p w:rsidR="00D442E6" w:rsidRPr="007B5725" w:rsidRDefault="00D442E6" w:rsidP="007336B8">
            <w:pPr>
              <w:pStyle w:val="TableText"/>
              <w:jc w:val="center"/>
              <w:rPr>
                <w:b/>
                <w:bCs/>
                <w:sz w:val="17"/>
                <w:szCs w:val="17"/>
              </w:rPr>
            </w:pPr>
            <w:r w:rsidRPr="007B5725">
              <w:rPr>
                <w:b/>
                <w:bCs/>
                <w:sz w:val="17"/>
                <w:szCs w:val="17"/>
              </w:rPr>
              <w:t>Predefined Entities</w:t>
            </w:r>
          </w:p>
          <w:p w:rsidR="00D442E6" w:rsidRPr="007B5725" w:rsidRDefault="00D442E6" w:rsidP="007336B8">
            <w:pPr>
              <w:pStyle w:val="TableText"/>
              <w:jc w:val="center"/>
              <w:rPr>
                <w:b/>
                <w:bCs/>
                <w:sz w:val="17"/>
                <w:szCs w:val="17"/>
              </w:rPr>
            </w:pPr>
          </w:p>
        </w:tc>
      </w:tr>
      <w:tr w:rsidR="00D442E6" w:rsidRPr="007B5725" w:rsidTr="007336B8">
        <w:trPr>
          <w:jc w:val="center"/>
        </w:trPr>
        <w:tc>
          <w:tcPr>
            <w:tcW w:w="2707" w:type="dxa"/>
            <w:shd w:val="clear" w:color="auto" w:fill="auto"/>
          </w:tcPr>
          <w:p w:rsidR="00D442E6" w:rsidRPr="007B5725" w:rsidRDefault="00D442E6" w:rsidP="007336B8">
            <w:pPr>
              <w:pStyle w:val="TableText"/>
              <w:jc w:val="center"/>
              <w:rPr>
                <w:rStyle w:val="CodeChar"/>
                <w:rFonts w:ascii="Arial" w:hAnsi="Arial" w:cs="Arial"/>
                <w:sz w:val="17"/>
                <w:shd w:val="clear" w:color="auto" w:fill="606060"/>
              </w:rPr>
            </w:pPr>
            <w:r w:rsidRPr="007B5725">
              <w:rPr>
                <w:sz w:val="17"/>
                <w:szCs w:val="17"/>
              </w:rPr>
              <w:t>&lt;</w:t>
            </w:r>
          </w:p>
        </w:tc>
        <w:tc>
          <w:tcPr>
            <w:tcW w:w="2903" w:type="dxa"/>
            <w:shd w:val="clear" w:color="auto" w:fill="auto"/>
          </w:tcPr>
          <w:p w:rsidR="00D442E6" w:rsidRPr="007B5725" w:rsidRDefault="00D442E6" w:rsidP="007336B8">
            <w:pPr>
              <w:pStyle w:val="TableText"/>
              <w:jc w:val="center"/>
              <w:rPr>
                <w:iCs/>
                <w:sz w:val="17"/>
                <w:szCs w:val="17"/>
              </w:rPr>
            </w:pPr>
            <w:r w:rsidRPr="007B5725">
              <w:rPr>
                <w:iCs/>
                <w:sz w:val="17"/>
                <w:szCs w:val="17"/>
              </w:rPr>
              <w:t>&amp;</w:t>
            </w:r>
            <w:proofErr w:type="spellStart"/>
            <w:r w:rsidRPr="007B5725">
              <w:rPr>
                <w:iCs/>
                <w:sz w:val="17"/>
                <w:szCs w:val="17"/>
              </w:rPr>
              <w:t>lt</w:t>
            </w:r>
            <w:proofErr w:type="spellEnd"/>
            <w:r w:rsidRPr="007B5725">
              <w:rPr>
                <w:iCs/>
                <w:sz w:val="17"/>
                <w:szCs w:val="17"/>
              </w:rPr>
              <w:t>;</w:t>
            </w:r>
          </w:p>
        </w:tc>
      </w:tr>
      <w:tr w:rsidR="00D442E6" w:rsidRPr="007B5725" w:rsidTr="007336B8">
        <w:trPr>
          <w:jc w:val="center"/>
        </w:trPr>
        <w:tc>
          <w:tcPr>
            <w:tcW w:w="2707" w:type="dxa"/>
            <w:shd w:val="clear" w:color="auto" w:fill="auto"/>
          </w:tcPr>
          <w:p w:rsidR="00D442E6" w:rsidRPr="007B5725" w:rsidRDefault="00D442E6" w:rsidP="007336B8">
            <w:pPr>
              <w:pStyle w:val="TableText"/>
              <w:jc w:val="center"/>
              <w:rPr>
                <w:rStyle w:val="CodeChar"/>
                <w:rFonts w:ascii="Arial" w:hAnsi="Arial" w:cs="Arial"/>
                <w:color w:val="FFFFFF"/>
                <w:sz w:val="17"/>
                <w:shd w:val="clear" w:color="auto" w:fill="606060"/>
              </w:rPr>
            </w:pPr>
            <w:r w:rsidRPr="007B5725">
              <w:rPr>
                <w:sz w:val="17"/>
                <w:szCs w:val="17"/>
              </w:rPr>
              <w:t>&gt;</w:t>
            </w:r>
          </w:p>
        </w:tc>
        <w:tc>
          <w:tcPr>
            <w:tcW w:w="2903" w:type="dxa"/>
            <w:shd w:val="clear" w:color="auto" w:fill="auto"/>
          </w:tcPr>
          <w:p w:rsidR="00D442E6" w:rsidRPr="007B5725" w:rsidRDefault="00D442E6" w:rsidP="007336B8">
            <w:pPr>
              <w:pStyle w:val="TableText"/>
              <w:jc w:val="center"/>
              <w:rPr>
                <w:iCs/>
                <w:sz w:val="17"/>
                <w:szCs w:val="17"/>
              </w:rPr>
            </w:pPr>
            <w:r w:rsidRPr="007B5725">
              <w:rPr>
                <w:iCs/>
                <w:sz w:val="17"/>
                <w:szCs w:val="17"/>
              </w:rPr>
              <w:t>&amp;</w:t>
            </w:r>
            <w:proofErr w:type="spellStart"/>
            <w:r w:rsidRPr="007B5725">
              <w:rPr>
                <w:iCs/>
                <w:sz w:val="17"/>
                <w:szCs w:val="17"/>
              </w:rPr>
              <w:t>gt</w:t>
            </w:r>
            <w:proofErr w:type="spellEnd"/>
            <w:r w:rsidRPr="007B5725">
              <w:rPr>
                <w:iCs/>
                <w:sz w:val="17"/>
                <w:szCs w:val="17"/>
              </w:rPr>
              <w:t>;</w:t>
            </w:r>
          </w:p>
        </w:tc>
      </w:tr>
      <w:tr w:rsidR="00D442E6" w:rsidRPr="007B5725" w:rsidTr="007336B8">
        <w:trPr>
          <w:jc w:val="center"/>
        </w:trPr>
        <w:tc>
          <w:tcPr>
            <w:tcW w:w="2707" w:type="dxa"/>
            <w:shd w:val="clear" w:color="auto" w:fill="auto"/>
          </w:tcPr>
          <w:p w:rsidR="00D442E6" w:rsidRPr="007B5725" w:rsidRDefault="00D442E6" w:rsidP="007336B8">
            <w:pPr>
              <w:pStyle w:val="TableText"/>
              <w:jc w:val="center"/>
              <w:rPr>
                <w:rStyle w:val="CodeChar"/>
                <w:rFonts w:ascii="Arial" w:hAnsi="Arial" w:cs="Arial"/>
                <w:color w:val="FFFFFF"/>
                <w:sz w:val="17"/>
                <w:shd w:val="clear" w:color="auto" w:fill="606060"/>
              </w:rPr>
            </w:pPr>
            <w:r w:rsidRPr="007B5725">
              <w:rPr>
                <w:sz w:val="17"/>
                <w:szCs w:val="17"/>
              </w:rPr>
              <w:t>&amp;</w:t>
            </w:r>
          </w:p>
        </w:tc>
        <w:tc>
          <w:tcPr>
            <w:tcW w:w="2903" w:type="dxa"/>
            <w:shd w:val="clear" w:color="auto" w:fill="auto"/>
          </w:tcPr>
          <w:p w:rsidR="00D442E6" w:rsidRPr="007B5725" w:rsidRDefault="00D442E6" w:rsidP="007336B8">
            <w:pPr>
              <w:pStyle w:val="TableText"/>
              <w:jc w:val="center"/>
              <w:rPr>
                <w:sz w:val="17"/>
                <w:szCs w:val="17"/>
              </w:rPr>
            </w:pPr>
            <w:r w:rsidRPr="007B5725">
              <w:rPr>
                <w:sz w:val="17"/>
                <w:szCs w:val="17"/>
              </w:rPr>
              <w:t>&amp;amp;</w:t>
            </w:r>
          </w:p>
        </w:tc>
      </w:tr>
      <w:tr w:rsidR="00D442E6" w:rsidRPr="007B5725" w:rsidTr="007336B8">
        <w:trPr>
          <w:jc w:val="center"/>
        </w:trPr>
        <w:tc>
          <w:tcPr>
            <w:tcW w:w="2707" w:type="dxa"/>
            <w:shd w:val="clear" w:color="auto" w:fill="auto"/>
          </w:tcPr>
          <w:p w:rsidR="00D442E6" w:rsidRPr="007B5725" w:rsidRDefault="007B0C3F" w:rsidP="007336B8">
            <w:pPr>
              <w:pStyle w:val="TableText"/>
              <w:jc w:val="center"/>
              <w:rPr>
                <w:sz w:val="17"/>
                <w:szCs w:val="17"/>
              </w:rPr>
            </w:pPr>
            <w:r>
              <w:rPr>
                <w:sz w:val="17"/>
                <w:szCs w:val="17"/>
              </w:rPr>
              <w:t>“</w:t>
            </w:r>
          </w:p>
        </w:tc>
        <w:tc>
          <w:tcPr>
            <w:tcW w:w="2903" w:type="dxa"/>
            <w:shd w:val="clear" w:color="auto" w:fill="auto"/>
          </w:tcPr>
          <w:p w:rsidR="00D442E6" w:rsidRPr="007B5725" w:rsidRDefault="00D442E6" w:rsidP="007336B8">
            <w:pPr>
              <w:pStyle w:val="TableText"/>
              <w:jc w:val="center"/>
              <w:rPr>
                <w:sz w:val="17"/>
                <w:szCs w:val="17"/>
              </w:rPr>
            </w:pPr>
            <w:r w:rsidRPr="007B5725">
              <w:rPr>
                <w:sz w:val="17"/>
                <w:szCs w:val="17"/>
              </w:rPr>
              <w:t>&amp;</w:t>
            </w:r>
            <w:proofErr w:type="spellStart"/>
            <w:r w:rsidRPr="007B5725">
              <w:rPr>
                <w:sz w:val="17"/>
                <w:szCs w:val="17"/>
              </w:rPr>
              <w:t>quot</w:t>
            </w:r>
            <w:proofErr w:type="spellEnd"/>
            <w:r w:rsidRPr="007B5725">
              <w:rPr>
                <w:sz w:val="17"/>
                <w:szCs w:val="17"/>
              </w:rPr>
              <w:t>;</w:t>
            </w:r>
          </w:p>
        </w:tc>
      </w:tr>
      <w:tr w:rsidR="00D442E6" w:rsidRPr="007B5725" w:rsidTr="007336B8">
        <w:trPr>
          <w:jc w:val="center"/>
        </w:trPr>
        <w:tc>
          <w:tcPr>
            <w:tcW w:w="2707" w:type="dxa"/>
            <w:shd w:val="clear" w:color="auto" w:fill="auto"/>
          </w:tcPr>
          <w:p w:rsidR="00D442E6" w:rsidRPr="007B5725" w:rsidRDefault="00D442E6" w:rsidP="007336B8">
            <w:pPr>
              <w:pStyle w:val="TableText"/>
              <w:jc w:val="center"/>
              <w:rPr>
                <w:sz w:val="17"/>
                <w:szCs w:val="17"/>
              </w:rPr>
            </w:pPr>
            <w:r w:rsidRPr="007B5725">
              <w:rPr>
                <w:sz w:val="17"/>
                <w:szCs w:val="17"/>
              </w:rPr>
              <w:t>'</w:t>
            </w:r>
          </w:p>
        </w:tc>
        <w:tc>
          <w:tcPr>
            <w:tcW w:w="2903" w:type="dxa"/>
            <w:shd w:val="clear" w:color="auto" w:fill="auto"/>
          </w:tcPr>
          <w:p w:rsidR="00D442E6" w:rsidRPr="007B5725" w:rsidRDefault="00D442E6" w:rsidP="007336B8">
            <w:pPr>
              <w:pStyle w:val="TableText"/>
              <w:jc w:val="center"/>
              <w:rPr>
                <w:sz w:val="17"/>
                <w:szCs w:val="17"/>
              </w:rPr>
            </w:pPr>
            <w:r w:rsidRPr="007B5725">
              <w:rPr>
                <w:sz w:val="17"/>
                <w:szCs w:val="17"/>
              </w:rPr>
              <w:t>&amp;</w:t>
            </w:r>
            <w:proofErr w:type="spellStart"/>
            <w:r w:rsidRPr="007B5725">
              <w:rPr>
                <w:sz w:val="17"/>
                <w:szCs w:val="17"/>
              </w:rPr>
              <w:t>apos</w:t>
            </w:r>
            <w:proofErr w:type="spellEnd"/>
            <w:r w:rsidRPr="007B5725">
              <w:rPr>
                <w:sz w:val="17"/>
                <w:szCs w:val="17"/>
              </w:rPr>
              <w:t>;</w:t>
            </w:r>
          </w:p>
        </w:tc>
      </w:tr>
    </w:tbl>
    <w:p w:rsidR="00D442E6" w:rsidRPr="007B5725" w:rsidRDefault="00D442E6" w:rsidP="00D442E6">
      <w:pPr>
        <w:rPr>
          <w:sz w:val="17"/>
          <w:szCs w:val="17"/>
        </w:rPr>
      </w:pPr>
    </w:p>
    <w:p w:rsidR="00242F54" w:rsidRDefault="00CC0671" w:rsidP="00D442E6">
      <w:pPr>
        <w:rPr>
          <w:sz w:val="17"/>
          <w:szCs w:val="17"/>
        </w:rPr>
      </w:pPr>
      <w:r w:rsidRPr="007B5725">
        <w:rPr>
          <w:sz w:val="17"/>
          <w:szCs w:val="17"/>
        </w:rPr>
        <w:t>See</w:t>
      </w:r>
      <w:r w:rsidR="00242F54" w:rsidRPr="007B5725">
        <w:rPr>
          <w:sz w:val="17"/>
          <w:szCs w:val="17"/>
        </w:rPr>
        <w:t xml:space="preserve"> paragraph</w:t>
      </w:r>
      <w:r w:rsidR="00E40FAC" w:rsidRPr="00024AF5">
        <w:rPr>
          <w:sz w:val="17"/>
          <w:szCs w:val="17"/>
        </w:rPr>
        <w:t> </w:t>
      </w:r>
      <w:r w:rsidR="00600796">
        <w:rPr>
          <w:sz w:val="17"/>
          <w:szCs w:val="17"/>
        </w:rPr>
        <w:t>72</w:t>
      </w:r>
      <w:r w:rsidRPr="007B5725">
        <w:rPr>
          <w:sz w:val="17"/>
          <w:szCs w:val="17"/>
        </w:rPr>
        <w:t xml:space="preserve"> for an example</w:t>
      </w:r>
      <w:r w:rsidR="00242F54" w:rsidRPr="007B5725">
        <w:rPr>
          <w:sz w:val="17"/>
          <w:szCs w:val="17"/>
        </w:rPr>
        <w:t xml:space="preserve">.  </w:t>
      </w:r>
    </w:p>
    <w:p w:rsidR="00E40FAC" w:rsidRPr="007B5725" w:rsidRDefault="00E40FAC" w:rsidP="00D442E6">
      <w:pPr>
        <w:rPr>
          <w:sz w:val="17"/>
          <w:szCs w:val="17"/>
        </w:rPr>
      </w:pPr>
    </w:p>
    <w:p w:rsidR="00D442E6" w:rsidRPr="007B0C3F" w:rsidRDefault="00D442E6" w:rsidP="000A54DB">
      <w:pPr>
        <w:pStyle w:val="List0"/>
        <w:numPr>
          <w:ilvl w:val="0"/>
          <w:numId w:val="1"/>
        </w:numPr>
        <w:tabs>
          <w:tab w:val="left" w:pos="567"/>
        </w:tabs>
        <w:ind w:left="0" w:firstLine="0"/>
        <w:rPr>
          <w:szCs w:val="17"/>
        </w:rPr>
      </w:pPr>
      <w:r w:rsidRPr="007B0C3F">
        <w:rPr>
          <w:szCs w:val="17"/>
        </w:rPr>
        <w:t xml:space="preserve">All mandatory elements must be populated (except as provided for in paragraph </w:t>
      </w:r>
      <w:r w:rsidR="00600796">
        <w:rPr>
          <w:szCs w:val="17"/>
        </w:rPr>
        <w:t>58</w:t>
      </w:r>
      <w:r w:rsidR="00A236A9" w:rsidRPr="007B0C3F">
        <w:rPr>
          <w:szCs w:val="17"/>
        </w:rPr>
        <w:t xml:space="preserve"> </w:t>
      </w:r>
      <w:r w:rsidRPr="007B0C3F">
        <w:rPr>
          <w:szCs w:val="17"/>
        </w:rPr>
        <w:t xml:space="preserve">for an intentionally skipped sequence). </w:t>
      </w:r>
      <w:r w:rsidR="007B0558">
        <w:rPr>
          <w:szCs w:val="17"/>
        </w:rPr>
        <w:t xml:space="preserve"> </w:t>
      </w:r>
      <w:r w:rsidRPr="007B0C3F">
        <w:rPr>
          <w:szCs w:val="17"/>
        </w:rPr>
        <w:t>Optional elements, for which content is not available should not appear in the XML instance.</w:t>
      </w:r>
    </w:p>
    <w:p w:rsidR="00D442E6" w:rsidRPr="001B4F8F" w:rsidRDefault="00D442E6" w:rsidP="001B4F8F">
      <w:pPr>
        <w:pStyle w:val="Heading3"/>
        <w:keepLines/>
        <w:widowControl/>
        <w:kinsoku/>
        <w:spacing w:before="170" w:after="170"/>
        <w:rPr>
          <w:rFonts w:eastAsia="Times New Roman" w:cs="Times New Roman"/>
          <w:bCs w:val="0"/>
          <w:i/>
          <w:sz w:val="17"/>
          <w:szCs w:val="20"/>
          <w:u w:val="none"/>
          <w:lang w:eastAsia="en-US"/>
        </w:rPr>
      </w:pPr>
      <w:bookmarkStart w:id="81" w:name="_Toc371330391"/>
      <w:bookmarkStart w:id="82" w:name="_Toc383437140"/>
      <w:bookmarkStart w:id="83" w:name="_Toc383437617"/>
      <w:bookmarkStart w:id="84" w:name="_Toc383510000"/>
      <w:r w:rsidRPr="001B4F8F">
        <w:rPr>
          <w:rFonts w:eastAsia="Times New Roman" w:cs="Times New Roman"/>
          <w:bCs w:val="0"/>
          <w:i/>
          <w:sz w:val="17"/>
          <w:szCs w:val="20"/>
          <w:u w:val="none"/>
          <w:lang w:eastAsia="en-US"/>
        </w:rPr>
        <w:t>Root element</w:t>
      </w:r>
      <w:bookmarkEnd w:id="81"/>
      <w:bookmarkEnd w:id="82"/>
      <w:bookmarkEnd w:id="83"/>
      <w:bookmarkEnd w:id="84"/>
    </w:p>
    <w:p w:rsidR="00D442E6" w:rsidRPr="007B0C3F" w:rsidRDefault="00D442E6" w:rsidP="000A54DB">
      <w:pPr>
        <w:pStyle w:val="List0"/>
        <w:numPr>
          <w:ilvl w:val="0"/>
          <w:numId w:val="1"/>
        </w:numPr>
        <w:tabs>
          <w:tab w:val="left" w:pos="567"/>
        </w:tabs>
        <w:ind w:left="0" w:firstLine="0"/>
        <w:rPr>
          <w:szCs w:val="17"/>
        </w:rPr>
      </w:pPr>
      <w:bookmarkStart w:id="85" w:name="_Ref371599211"/>
      <w:r w:rsidRPr="007B0C3F">
        <w:rPr>
          <w:szCs w:val="17"/>
        </w:rPr>
        <w:t xml:space="preserve">The root element of an XML instance according to this Standard is the element </w:t>
      </w:r>
      <w:r w:rsidRPr="007B5015">
        <w:rPr>
          <w:rFonts w:ascii="Courier New" w:hAnsi="Courier New"/>
        </w:rPr>
        <w:t>ST26SequenceListing</w:t>
      </w:r>
      <w:r w:rsidRPr="007B0C3F">
        <w:rPr>
          <w:szCs w:val="17"/>
        </w:rPr>
        <w:t>, having the following attributes:</w:t>
      </w:r>
      <w:bookmarkEnd w:id="85"/>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3426"/>
        <w:gridCol w:w="2833"/>
      </w:tblGrid>
      <w:tr w:rsidR="00D442E6" w:rsidRPr="007B5725" w:rsidTr="00D35F12">
        <w:trPr>
          <w:trHeight w:val="218"/>
        </w:trPr>
        <w:tc>
          <w:tcPr>
            <w:tcW w:w="1962" w:type="dxa"/>
            <w:shd w:val="clear" w:color="auto" w:fill="D9D9D9" w:themeFill="background1" w:themeFillShade="D9"/>
          </w:tcPr>
          <w:p w:rsidR="00D442E6" w:rsidRPr="007B5725" w:rsidRDefault="00D442E6" w:rsidP="007336B8">
            <w:pPr>
              <w:pStyle w:val="TableText"/>
              <w:jc w:val="center"/>
              <w:rPr>
                <w:b/>
                <w:bCs/>
                <w:sz w:val="17"/>
                <w:szCs w:val="17"/>
              </w:rPr>
            </w:pPr>
            <w:r w:rsidRPr="007B5725">
              <w:rPr>
                <w:b/>
                <w:bCs/>
                <w:sz w:val="17"/>
                <w:szCs w:val="17"/>
              </w:rPr>
              <w:t>Attribute</w:t>
            </w:r>
          </w:p>
        </w:tc>
        <w:tc>
          <w:tcPr>
            <w:tcW w:w="3426" w:type="dxa"/>
            <w:shd w:val="clear" w:color="auto" w:fill="D9D9D9" w:themeFill="background1" w:themeFillShade="D9"/>
          </w:tcPr>
          <w:p w:rsidR="00D442E6" w:rsidRPr="007B5725" w:rsidRDefault="00D442E6" w:rsidP="007336B8">
            <w:pPr>
              <w:pStyle w:val="TableText"/>
              <w:jc w:val="center"/>
              <w:rPr>
                <w:b/>
                <w:bCs/>
                <w:sz w:val="17"/>
                <w:szCs w:val="17"/>
              </w:rPr>
            </w:pPr>
            <w:r w:rsidRPr="007B5725">
              <w:rPr>
                <w:b/>
                <w:bCs/>
                <w:sz w:val="17"/>
                <w:szCs w:val="17"/>
              </w:rPr>
              <w:t>Description</w:t>
            </w:r>
          </w:p>
        </w:tc>
        <w:tc>
          <w:tcPr>
            <w:tcW w:w="2833" w:type="dxa"/>
            <w:shd w:val="clear" w:color="auto" w:fill="D9D9D9" w:themeFill="background1" w:themeFillShade="D9"/>
          </w:tcPr>
          <w:p w:rsidR="00D442E6" w:rsidRPr="007B5725" w:rsidRDefault="00D442E6" w:rsidP="007336B8">
            <w:pPr>
              <w:pStyle w:val="TableText"/>
              <w:jc w:val="center"/>
              <w:rPr>
                <w:b/>
                <w:bCs/>
                <w:sz w:val="17"/>
                <w:szCs w:val="17"/>
              </w:rPr>
            </w:pPr>
            <w:r w:rsidRPr="007B5725">
              <w:rPr>
                <w:b/>
                <w:bCs/>
                <w:sz w:val="17"/>
                <w:szCs w:val="17"/>
              </w:rPr>
              <w:t>Mandatory/Optional</w:t>
            </w:r>
          </w:p>
        </w:tc>
      </w:tr>
      <w:tr w:rsidR="00D442E6" w:rsidRPr="007B5725" w:rsidTr="007336B8">
        <w:trPr>
          <w:trHeight w:val="459"/>
        </w:trPr>
        <w:tc>
          <w:tcPr>
            <w:tcW w:w="1962" w:type="dxa"/>
            <w:shd w:val="clear" w:color="auto" w:fill="auto"/>
          </w:tcPr>
          <w:p w:rsidR="00D442E6" w:rsidRPr="007B5015" w:rsidRDefault="00D442E6" w:rsidP="007B5015">
            <w:pPr>
              <w:rPr>
                <w:rFonts w:ascii="Courier New" w:hAnsi="Courier New"/>
                <w:sz w:val="17"/>
              </w:rPr>
            </w:pPr>
            <w:proofErr w:type="spellStart"/>
            <w:r w:rsidRPr="007B5015">
              <w:rPr>
                <w:rFonts w:ascii="Courier New" w:hAnsi="Courier New"/>
                <w:sz w:val="17"/>
              </w:rPr>
              <w:t>dtdVersion</w:t>
            </w:r>
            <w:proofErr w:type="spellEnd"/>
          </w:p>
        </w:tc>
        <w:tc>
          <w:tcPr>
            <w:tcW w:w="3426" w:type="dxa"/>
            <w:shd w:val="clear" w:color="auto" w:fill="auto"/>
          </w:tcPr>
          <w:p w:rsidR="00D442E6" w:rsidRPr="007B5725" w:rsidRDefault="00D442E6" w:rsidP="00653B6D">
            <w:pPr>
              <w:pStyle w:val="TableText"/>
              <w:rPr>
                <w:sz w:val="17"/>
                <w:szCs w:val="17"/>
              </w:rPr>
            </w:pPr>
            <w:r w:rsidRPr="007B5725">
              <w:rPr>
                <w:sz w:val="17"/>
                <w:szCs w:val="17"/>
              </w:rPr>
              <w:t xml:space="preserve">Version of the DTD used to create this file in the format </w:t>
            </w:r>
            <w:r w:rsidR="007B0C3F">
              <w:rPr>
                <w:sz w:val="17"/>
                <w:szCs w:val="17"/>
              </w:rPr>
              <w:t>“</w:t>
            </w:r>
            <w:r w:rsidR="00331A42" w:rsidRPr="007B5725">
              <w:rPr>
                <w:sz w:val="17"/>
                <w:szCs w:val="17"/>
              </w:rPr>
              <w:t>V</w:t>
            </w:r>
            <w:r w:rsidRPr="007B5725">
              <w:rPr>
                <w:sz w:val="17"/>
                <w:szCs w:val="17"/>
              </w:rPr>
              <w:t>#</w:t>
            </w:r>
            <w:r w:rsidR="00653B6D" w:rsidRPr="007B5725">
              <w:rPr>
                <w:sz w:val="17"/>
                <w:szCs w:val="17"/>
              </w:rPr>
              <w:t>_</w:t>
            </w:r>
            <w:r w:rsidRPr="007B5725">
              <w:rPr>
                <w:sz w:val="17"/>
                <w:szCs w:val="17"/>
              </w:rPr>
              <w:t>#</w:t>
            </w:r>
            <w:r w:rsidR="007B0C3F">
              <w:rPr>
                <w:sz w:val="17"/>
                <w:szCs w:val="17"/>
              </w:rPr>
              <w:t>”</w:t>
            </w:r>
            <w:r w:rsidRPr="007B5725">
              <w:rPr>
                <w:sz w:val="17"/>
                <w:szCs w:val="17"/>
              </w:rPr>
              <w:t xml:space="preserve">, e.g. </w:t>
            </w:r>
            <w:r w:rsidR="007B0C3F">
              <w:rPr>
                <w:sz w:val="17"/>
                <w:szCs w:val="17"/>
              </w:rPr>
              <w:t>“</w:t>
            </w:r>
            <w:r w:rsidR="00331A42" w:rsidRPr="007B5725">
              <w:rPr>
                <w:sz w:val="17"/>
                <w:szCs w:val="17"/>
              </w:rPr>
              <w:t>V</w:t>
            </w:r>
            <w:r w:rsidRPr="007B5725">
              <w:rPr>
                <w:sz w:val="17"/>
                <w:szCs w:val="17"/>
              </w:rPr>
              <w:t>1</w:t>
            </w:r>
            <w:r w:rsidR="00196C44" w:rsidRPr="007B5725">
              <w:rPr>
                <w:sz w:val="17"/>
                <w:szCs w:val="17"/>
              </w:rPr>
              <w:t>_</w:t>
            </w:r>
            <w:r w:rsidRPr="007B5725">
              <w:rPr>
                <w:sz w:val="17"/>
                <w:szCs w:val="17"/>
              </w:rPr>
              <w:t>0</w:t>
            </w:r>
            <w:r w:rsidR="007B0C3F">
              <w:rPr>
                <w:sz w:val="17"/>
                <w:szCs w:val="17"/>
              </w:rPr>
              <w:t>”</w:t>
            </w:r>
            <w:r w:rsidRPr="007B5725">
              <w:rPr>
                <w:sz w:val="17"/>
                <w:szCs w:val="17"/>
              </w:rPr>
              <w:t>.</w:t>
            </w:r>
          </w:p>
        </w:tc>
        <w:tc>
          <w:tcPr>
            <w:tcW w:w="2833" w:type="dxa"/>
          </w:tcPr>
          <w:p w:rsidR="00D442E6" w:rsidRPr="007B5725" w:rsidRDefault="00D442E6" w:rsidP="007336B8">
            <w:pPr>
              <w:pStyle w:val="TableText"/>
              <w:rPr>
                <w:sz w:val="17"/>
                <w:szCs w:val="17"/>
              </w:rPr>
            </w:pPr>
            <w:r w:rsidRPr="007B5725">
              <w:rPr>
                <w:sz w:val="17"/>
                <w:szCs w:val="17"/>
              </w:rPr>
              <w:t>Mandatory</w:t>
            </w:r>
          </w:p>
        </w:tc>
      </w:tr>
      <w:tr w:rsidR="00D442E6" w:rsidRPr="007B5725" w:rsidTr="007336B8">
        <w:trPr>
          <w:trHeight w:val="229"/>
        </w:trPr>
        <w:tc>
          <w:tcPr>
            <w:tcW w:w="1962" w:type="dxa"/>
            <w:shd w:val="clear" w:color="auto" w:fill="auto"/>
          </w:tcPr>
          <w:p w:rsidR="00D442E6" w:rsidRPr="007B5015" w:rsidRDefault="00D442E6" w:rsidP="007B5015">
            <w:pPr>
              <w:rPr>
                <w:rFonts w:ascii="Courier New" w:hAnsi="Courier New"/>
                <w:sz w:val="17"/>
              </w:rPr>
            </w:pPr>
            <w:proofErr w:type="spellStart"/>
            <w:r w:rsidRPr="007B5015">
              <w:rPr>
                <w:rFonts w:ascii="Courier New" w:hAnsi="Courier New"/>
                <w:sz w:val="17"/>
              </w:rPr>
              <w:t>fileName</w:t>
            </w:r>
            <w:proofErr w:type="spellEnd"/>
          </w:p>
        </w:tc>
        <w:tc>
          <w:tcPr>
            <w:tcW w:w="3426" w:type="dxa"/>
            <w:shd w:val="clear" w:color="auto" w:fill="auto"/>
          </w:tcPr>
          <w:p w:rsidR="00D442E6" w:rsidRPr="007B5725" w:rsidRDefault="00D442E6" w:rsidP="007336B8">
            <w:pPr>
              <w:pStyle w:val="TableText"/>
              <w:rPr>
                <w:sz w:val="17"/>
                <w:szCs w:val="17"/>
              </w:rPr>
            </w:pPr>
            <w:r w:rsidRPr="007B5725">
              <w:rPr>
                <w:sz w:val="17"/>
                <w:szCs w:val="17"/>
              </w:rPr>
              <w:t>Name of the sequence listing file.</w:t>
            </w:r>
          </w:p>
        </w:tc>
        <w:tc>
          <w:tcPr>
            <w:tcW w:w="2833" w:type="dxa"/>
          </w:tcPr>
          <w:p w:rsidR="00D442E6" w:rsidRPr="007B5725" w:rsidRDefault="00D442E6" w:rsidP="007336B8">
            <w:pPr>
              <w:pStyle w:val="TableText"/>
              <w:rPr>
                <w:sz w:val="17"/>
                <w:szCs w:val="17"/>
              </w:rPr>
            </w:pPr>
            <w:r w:rsidRPr="007B5725">
              <w:rPr>
                <w:sz w:val="17"/>
                <w:szCs w:val="17"/>
              </w:rPr>
              <w:t>Optional</w:t>
            </w:r>
          </w:p>
        </w:tc>
      </w:tr>
      <w:tr w:rsidR="00D442E6" w:rsidRPr="007B5725" w:rsidTr="007336B8">
        <w:trPr>
          <w:trHeight w:val="470"/>
        </w:trPr>
        <w:tc>
          <w:tcPr>
            <w:tcW w:w="1962" w:type="dxa"/>
            <w:shd w:val="clear" w:color="auto" w:fill="auto"/>
          </w:tcPr>
          <w:p w:rsidR="00D442E6" w:rsidRPr="007B5015" w:rsidRDefault="00D442E6" w:rsidP="007B5015">
            <w:pPr>
              <w:rPr>
                <w:rFonts w:ascii="Courier New" w:hAnsi="Courier New"/>
                <w:sz w:val="17"/>
              </w:rPr>
            </w:pPr>
            <w:proofErr w:type="spellStart"/>
            <w:r w:rsidRPr="007B5015">
              <w:rPr>
                <w:rFonts w:ascii="Courier New" w:hAnsi="Courier New"/>
                <w:sz w:val="17"/>
              </w:rPr>
              <w:t>softwareName</w:t>
            </w:r>
            <w:proofErr w:type="spellEnd"/>
          </w:p>
        </w:tc>
        <w:tc>
          <w:tcPr>
            <w:tcW w:w="3426" w:type="dxa"/>
            <w:shd w:val="clear" w:color="auto" w:fill="auto"/>
          </w:tcPr>
          <w:p w:rsidR="00D442E6" w:rsidRPr="007B5725" w:rsidRDefault="00D442E6" w:rsidP="007336B8">
            <w:pPr>
              <w:pStyle w:val="TableText"/>
              <w:rPr>
                <w:sz w:val="17"/>
                <w:szCs w:val="17"/>
              </w:rPr>
            </w:pPr>
            <w:r w:rsidRPr="007B5725">
              <w:rPr>
                <w:sz w:val="17"/>
                <w:szCs w:val="17"/>
              </w:rPr>
              <w:t>Name of the software that generated this file.</w:t>
            </w:r>
          </w:p>
        </w:tc>
        <w:tc>
          <w:tcPr>
            <w:tcW w:w="2833" w:type="dxa"/>
          </w:tcPr>
          <w:p w:rsidR="00D442E6" w:rsidRPr="007B5725" w:rsidRDefault="00D442E6" w:rsidP="007336B8">
            <w:pPr>
              <w:pStyle w:val="TableText"/>
              <w:rPr>
                <w:sz w:val="17"/>
                <w:szCs w:val="17"/>
              </w:rPr>
            </w:pPr>
            <w:r w:rsidRPr="007B5725">
              <w:rPr>
                <w:sz w:val="17"/>
                <w:szCs w:val="17"/>
              </w:rPr>
              <w:t>Optional</w:t>
            </w:r>
          </w:p>
        </w:tc>
      </w:tr>
      <w:tr w:rsidR="00D442E6" w:rsidRPr="007B5725" w:rsidTr="007336B8">
        <w:trPr>
          <w:trHeight w:val="459"/>
        </w:trPr>
        <w:tc>
          <w:tcPr>
            <w:tcW w:w="1962" w:type="dxa"/>
            <w:shd w:val="clear" w:color="auto" w:fill="auto"/>
          </w:tcPr>
          <w:p w:rsidR="00D442E6" w:rsidRPr="007B5015" w:rsidRDefault="00D442E6" w:rsidP="007B5015">
            <w:pPr>
              <w:rPr>
                <w:rFonts w:ascii="Courier New" w:hAnsi="Courier New"/>
                <w:sz w:val="17"/>
              </w:rPr>
            </w:pPr>
            <w:proofErr w:type="spellStart"/>
            <w:r w:rsidRPr="007B5015">
              <w:rPr>
                <w:rFonts w:ascii="Courier New" w:hAnsi="Courier New"/>
                <w:sz w:val="17"/>
              </w:rPr>
              <w:t>softwareVersion</w:t>
            </w:r>
            <w:proofErr w:type="spellEnd"/>
          </w:p>
        </w:tc>
        <w:tc>
          <w:tcPr>
            <w:tcW w:w="3426" w:type="dxa"/>
            <w:shd w:val="clear" w:color="auto" w:fill="auto"/>
          </w:tcPr>
          <w:p w:rsidR="00D442E6" w:rsidRPr="007B5725" w:rsidRDefault="00D442E6" w:rsidP="007336B8">
            <w:pPr>
              <w:pStyle w:val="TableText"/>
              <w:rPr>
                <w:sz w:val="17"/>
                <w:szCs w:val="17"/>
              </w:rPr>
            </w:pPr>
            <w:r w:rsidRPr="007B5725">
              <w:rPr>
                <w:sz w:val="17"/>
                <w:szCs w:val="17"/>
              </w:rPr>
              <w:t>Version of the software that generated this file.</w:t>
            </w:r>
          </w:p>
        </w:tc>
        <w:tc>
          <w:tcPr>
            <w:tcW w:w="2833" w:type="dxa"/>
          </w:tcPr>
          <w:p w:rsidR="00D442E6" w:rsidRPr="007B5725" w:rsidRDefault="00D442E6" w:rsidP="007336B8">
            <w:pPr>
              <w:pStyle w:val="TableText"/>
              <w:rPr>
                <w:sz w:val="17"/>
                <w:szCs w:val="17"/>
              </w:rPr>
            </w:pPr>
            <w:r w:rsidRPr="007B5725">
              <w:rPr>
                <w:sz w:val="17"/>
                <w:szCs w:val="17"/>
              </w:rPr>
              <w:t>Optional</w:t>
            </w:r>
          </w:p>
        </w:tc>
      </w:tr>
      <w:tr w:rsidR="00D442E6" w:rsidRPr="007B5725" w:rsidTr="007336B8">
        <w:trPr>
          <w:trHeight w:val="470"/>
        </w:trPr>
        <w:tc>
          <w:tcPr>
            <w:tcW w:w="1962" w:type="dxa"/>
            <w:shd w:val="clear" w:color="auto" w:fill="auto"/>
          </w:tcPr>
          <w:p w:rsidR="00D442E6" w:rsidRPr="007B5015" w:rsidRDefault="00D442E6" w:rsidP="007B5015">
            <w:pPr>
              <w:rPr>
                <w:rFonts w:ascii="Courier New" w:hAnsi="Courier New"/>
                <w:sz w:val="17"/>
              </w:rPr>
            </w:pPr>
            <w:proofErr w:type="spellStart"/>
            <w:r w:rsidRPr="007B5015">
              <w:rPr>
                <w:rFonts w:ascii="Courier New" w:hAnsi="Courier New"/>
                <w:sz w:val="17"/>
              </w:rPr>
              <w:t>productionDate</w:t>
            </w:r>
            <w:proofErr w:type="spellEnd"/>
          </w:p>
        </w:tc>
        <w:tc>
          <w:tcPr>
            <w:tcW w:w="3426" w:type="dxa"/>
            <w:shd w:val="clear" w:color="auto" w:fill="auto"/>
          </w:tcPr>
          <w:p w:rsidR="00D442E6" w:rsidRPr="007B5725" w:rsidRDefault="00D442E6" w:rsidP="004D4E26">
            <w:pPr>
              <w:pStyle w:val="TableText"/>
              <w:rPr>
                <w:sz w:val="17"/>
                <w:szCs w:val="17"/>
              </w:rPr>
            </w:pPr>
            <w:r w:rsidRPr="007B5725">
              <w:rPr>
                <w:sz w:val="17"/>
                <w:szCs w:val="17"/>
              </w:rPr>
              <w:t xml:space="preserve">Date of production of the sequence listing file (format </w:t>
            </w:r>
            <w:r w:rsidR="007B0C3F">
              <w:rPr>
                <w:sz w:val="17"/>
                <w:szCs w:val="17"/>
              </w:rPr>
              <w:t>“</w:t>
            </w:r>
            <w:r w:rsidR="004D4E26" w:rsidRPr="007B5725">
              <w:rPr>
                <w:sz w:val="17"/>
                <w:szCs w:val="17"/>
              </w:rPr>
              <w:t>CCYY</w:t>
            </w:r>
            <w:r w:rsidRPr="007B5725">
              <w:rPr>
                <w:sz w:val="17"/>
                <w:szCs w:val="17"/>
              </w:rPr>
              <w:t>-</w:t>
            </w:r>
            <w:r w:rsidR="004D4E26" w:rsidRPr="007B5725">
              <w:rPr>
                <w:sz w:val="17"/>
                <w:szCs w:val="17"/>
              </w:rPr>
              <w:t>MM</w:t>
            </w:r>
            <w:r w:rsidRPr="007B5725">
              <w:rPr>
                <w:sz w:val="17"/>
                <w:szCs w:val="17"/>
              </w:rPr>
              <w:t>-</w:t>
            </w:r>
            <w:r w:rsidR="004D4E26" w:rsidRPr="007B5725">
              <w:rPr>
                <w:sz w:val="17"/>
                <w:szCs w:val="17"/>
              </w:rPr>
              <w:t>DD</w:t>
            </w:r>
            <w:r w:rsidR="007B0C3F">
              <w:rPr>
                <w:sz w:val="17"/>
                <w:szCs w:val="17"/>
              </w:rPr>
              <w:t>”</w:t>
            </w:r>
            <w:r w:rsidRPr="007B5725">
              <w:rPr>
                <w:sz w:val="17"/>
                <w:szCs w:val="17"/>
              </w:rPr>
              <w:t>).</w:t>
            </w:r>
          </w:p>
        </w:tc>
        <w:tc>
          <w:tcPr>
            <w:tcW w:w="2833" w:type="dxa"/>
          </w:tcPr>
          <w:p w:rsidR="00D442E6" w:rsidRPr="007B5725" w:rsidRDefault="00D442E6" w:rsidP="007336B8">
            <w:pPr>
              <w:pStyle w:val="TableText"/>
              <w:rPr>
                <w:sz w:val="17"/>
                <w:szCs w:val="17"/>
              </w:rPr>
            </w:pPr>
            <w:r w:rsidRPr="007B5725">
              <w:rPr>
                <w:sz w:val="17"/>
                <w:szCs w:val="17"/>
              </w:rPr>
              <w:t>Optional</w:t>
            </w:r>
          </w:p>
        </w:tc>
      </w:tr>
    </w:tbl>
    <w:p w:rsidR="00CD3747" w:rsidRDefault="00CD3747" w:rsidP="00CD3747">
      <w:pPr>
        <w:pStyle w:val="List0"/>
        <w:tabs>
          <w:tab w:val="left" w:pos="567"/>
        </w:tabs>
        <w:rPr>
          <w:szCs w:val="17"/>
        </w:rPr>
      </w:pPr>
    </w:p>
    <w:p w:rsidR="00D442E6" w:rsidRPr="007B0C3F" w:rsidRDefault="004110A4" w:rsidP="000A54DB">
      <w:pPr>
        <w:pStyle w:val="List0"/>
        <w:numPr>
          <w:ilvl w:val="0"/>
          <w:numId w:val="1"/>
        </w:numPr>
        <w:tabs>
          <w:tab w:val="left" w:pos="567"/>
        </w:tabs>
        <w:ind w:left="0" w:firstLine="0"/>
        <w:rPr>
          <w:szCs w:val="17"/>
        </w:rPr>
      </w:pPr>
      <w:r w:rsidRPr="007B0C3F">
        <w:rPr>
          <w:szCs w:val="17"/>
        </w:rPr>
        <w:t xml:space="preserve">The following example illustrates the root element </w:t>
      </w:r>
      <w:r w:rsidRPr="007B5015">
        <w:rPr>
          <w:rFonts w:ascii="Courier New" w:hAnsi="Courier New"/>
        </w:rPr>
        <w:t>ST26SequenceListing</w:t>
      </w:r>
      <w:r w:rsidRPr="007B0C3F">
        <w:rPr>
          <w:szCs w:val="17"/>
        </w:rPr>
        <w:t xml:space="preserve">, and its attributes, of an XML instance as per paragraph </w:t>
      </w:r>
      <w:r w:rsidR="00024AF5">
        <w:rPr>
          <w:szCs w:val="17"/>
        </w:rPr>
        <w:t>43</w:t>
      </w:r>
      <w:r w:rsidRPr="007B0C3F">
        <w:rPr>
          <w:szCs w:val="17"/>
        </w:rPr>
        <w:t xml:space="preserve"> above:</w:t>
      </w:r>
    </w:p>
    <w:p w:rsidR="003F5DE2" w:rsidRPr="00263D29" w:rsidRDefault="003F5DE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&lt;ST26SequenceListing </w:t>
      </w:r>
      <w:proofErr w:type="spellStart"/>
      <w:r w:rsidRPr="00263D29">
        <w:rPr>
          <w:rFonts w:ascii="Courier New" w:eastAsia="Batang" w:hAnsi="Courier New" w:cs="Times New Roman"/>
          <w:sz w:val="17"/>
          <w:szCs w:val="20"/>
          <w:lang w:eastAsia="en-US"/>
        </w:rPr>
        <w:t>dtdVersion</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331A42" w:rsidRPr="00263D29">
        <w:rPr>
          <w:rFonts w:ascii="Courier New" w:eastAsia="Batang" w:hAnsi="Courier New" w:cs="Times New Roman"/>
          <w:sz w:val="17"/>
          <w:szCs w:val="20"/>
          <w:lang w:eastAsia="en-US"/>
        </w:rPr>
        <w:t>V</w:t>
      </w:r>
      <w:r w:rsidRPr="00263D29">
        <w:rPr>
          <w:rFonts w:ascii="Courier New" w:eastAsia="Batang" w:hAnsi="Courier New" w:cs="Times New Roman"/>
          <w:sz w:val="17"/>
          <w:szCs w:val="20"/>
          <w:lang w:eastAsia="en-US"/>
        </w:rPr>
        <w:t>1</w:t>
      </w:r>
      <w:r w:rsidR="00F47157" w:rsidRPr="00263D29">
        <w:rPr>
          <w:rFonts w:ascii="Courier New" w:eastAsia="Batang" w:hAnsi="Courier New" w:cs="Times New Roman"/>
          <w:sz w:val="17"/>
          <w:szCs w:val="20"/>
          <w:lang w:eastAsia="en-US"/>
        </w:rPr>
        <w:t>_</w:t>
      </w:r>
      <w:r w:rsidRPr="00263D29">
        <w:rPr>
          <w:rFonts w:ascii="Courier New" w:eastAsia="Batang" w:hAnsi="Courier New" w:cs="Times New Roman"/>
          <w:sz w:val="17"/>
          <w:szCs w:val="20"/>
          <w:lang w:eastAsia="en-US"/>
        </w:rPr>
        <w:t>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fileName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US11</w:t>
      </w:r>
      <w:r w:rsidR="00197C75" w:rsidRPr="00263D29">
        <w:rPr>
          <w:rFonts w:ascii="Courier New" w:eastAsia="Batang" w:hAnsi="Courier New" w:cs="Times New Roman"/>
          <w:sz w:val="17"/>
          <w:szCs w:val="20"/>
          <w:lang w:eastAsia="en-US"/>
        </w:rPr>
        <w:t>_</w:t>
      </w:r>
      <w:r w:rsidRPr="00263D29">
        <w:rPr>
          <w:rFonts w:ascii="Courier New" w:eastAsia="Batang" w:hAnsi="Courier New" w:cs="Times New Roman"/>
          <w:sz w:val="17"/>
          <w:szCs w:val="20"/>
          <w:lang w:eastAsia="en-US"/>
        </w:rPr>
        <w:t>405455</w:t>
      </w:r>
      <w:r w:rsidR="00197C75" w:rsidRPr="00263D29">
        <w:rPr>
          <w:rFonts w:ascii="Courier New" w:eastAsia="Batang" w:hAnsi="Courier New" w:cs="Times New Roman"/>
          <w:sz w:val="17"/>
          <w:szCs w:val="20"/>
          <w:lang w:eastAsia="en-US"/>
        </w:rPr>
        <w:t>_</w:t>
      </w:r>
      <w:r w:rsidRPr="00263D29">
        <w:rPr>
          <w:rFonts w:ascii="Courier New" w:eastAsia="Batang" w:hAnsi="Courier New" w:cs="Times New Roman"/>
          <w:sz w:val="17"/>
          <w:szCs w:val="20"/>
          <w:lang w:eastAsia="en-US"/>
        </w:rPr>
        <w:t>SEQL.xml</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softwareName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SEQL-software-name</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softwareVersion</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productionDate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2006-05-10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rsidR="003F5DE2" w:rsidRPr="00263D29" w:rsidRDefault="003F5DE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ab/>
        <w:t>{...}*</w:t>
      </w:r>
    </w:p>
    <w:p w:rsidR="003F5DE2" w:rsidRPr="00263D29" w:rsidRDefault="003F5DE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&lt;/ST26SequenceListing&gt;</w:t>
      </w:r>
    </w:p>
    <w:p w:rsidR="003F5DE2" w:rsidRPr="00263D29" w:rsidRDefault="003F5DE2" w:rsidP="00263D29">
      <w:pPr>
        <w:widowControl/>
        <w:kinsoku/>
        <w:ind w:left="567"/>
        <w:rPr>
          <w:rFonts w:ascii="Courier New" w:eastAsia="Batang" w:hAnsi="Courier New" w:cs="Times New Roman"/>
          <w:sz w:val="17"/>
          <w:szCs w:val="20"/>
          <w:lang w:eastAsia="en-US"/>
        </w:rPr>
      </w:pPr>
    </w:p>
    <w:p w:rsidR="003F5DE2" w:rsidRPr="00263D29" w:rsidRDefault="003F5DE2" w:rsidP="00263D29">
      <w:pPr>
        <w:widowControl/>
        <w:kinsoku/>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 represents the general information part and the sequence data part that have not been included in this example.</w:t>
      </w:r>
      <w:proofErr w:type="gramEnd"/>
    </w:p>
    <w:p w:rsidR="001126FA" w:rsidRPr="007B5725" w:rsidRDefault="001126FA" w:rsidP="001126FA">
      <w:pPr>
        <w:rPr>
          <w:bCs/>
          <w:sz w:val="17"/>
          <w:szCs w:val="17"/>
        </w:rPr>
      </w:pPr>
    </w:p>
    <w:p w:rsidR="001126FA" w:rsidRPr="001B4F8F" w:rsidRDefault="001126FA" w:rsidP="001B4F8F">
      <w:pPr>
        <w:pStyle w:val="Heading3"/>
        <w:keepLines/>
        <w:widowControl/>
        <w:kinsoku/>
        <w:spacing w:before="170" w:after="170"/>
        <w:rPr>
          <w:rFonts w:eastAsia="Times New Roman" w:cs="Times New Roman"/>
          <w:bCs w:val="0"/>
          <w:i/>
          <w:sz w:val="17"/>
          <w:szCs w:val="20"/>
          <w:u w:val="none"/>
          <w:lang w:eastAsia="en-US"/>
        </w:rPr>
      </w:pPr>
      <w:bookmarkStart w:id="86" w:name="_Toc371330392"/>
      <w:bookmarkStart w:id="87" w:name="_Toc383437141"/>
      <w:bookmarkStart w:id="88" w:name="_Toc383437618"/>
      <w:bookmarkStart w:id="89" w:name="_Toc383510001"/>
      <w:r w:rsidRPr="001B4F8F">
        <w:rPr>
          <w:rFonts w:eastAsia="Times New Roman" w:cs="Times New Roman"/>
          <w:bCs w:val="0"/>
          <w:i/>
          <w:sz w:val="17"/>
          <w:szCs w:val="20"/>
          <w:u w:val="none"/>
          <w:lang w:eastAsia="en-US"/>
        </w:rPr>
        <w:t>General information part</w:t>
      </w:r>
      <w:bookmarkEnd w:id="86"/>
      <w:bookmarkEnd w:id="87"/>
      <w:bookmarkEnd w:id="88"/>
      <w:bookmarkEnd w:id="89"/>
    </w:p>
    <w:p w:rsidR="003D4B59" w:rsidRPr="007B0C3F" w:rsidRDefault="001126FA" w:rsidP="000A54DB">
      <w:pPr>
        <w:pStyle w:val="List0"/>
        <w:numPr>
          <w:ilvl w:val="0"/>
          <w:numId w:val="1"/>
        </w:numPr>
        <w:tabs>
          <w:tab w:val="left" w:pos="567"/>
        </w:tabs>
        <w:ind w:left="0" w:firstLine="0"/>
        <w:rPr>
          <w:szCs w:val="17"/>
        </w:rPr>
      </w:pPr>
      <w:bookmarkStart w:id="90" w:name="_Ref371517519"/>
      <w:r w:rsidRPr="007B0C3F">
        <w:rPr>
          <w:szCs w:val="17"/>
        </w:rPr>
        <w:t>The elements of the general information part relate to patent application information, as follows:</w:t>
      </w:r>
      <w:bookmarkEnd w:id="90"/>
    </w:p>
    <w:p w:rsidR="003D4B59" w:rsidRPr="007B5725" w:rsidRDefault="00340FF9" w:rsidP="00340FF9">
      <w:pPr>
        <w:widowControl/>
        <w:kinsoku/>
        <w:rPr>
          <w:sz w:val="17"/>
          <w:szCs w:val="17"/>
        </w:rPr>
      </w:pPr>
      <w:r>
        <w:rPr>
          <w:sz w:val="17"/>
          <w:szCs w:val="17"/>
        </w:rPr>
        <w:br w:type="page"/>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2977"/>
        <w:gridCol w:w="1842"/>
      </w:tblGrid>
      <w:tr w:rsidR="001126FA" w:rsidRPr="007B5725" w:rsidTr="00D35F12">
        <w:trPr>
          <w:cantSplit/>
          <w:trHeight w:val="260"/>
          <w:tblHeader/>
        </w:trPr>
        <w:tc>
          <w:tcPr>
            <w:tcW w:w="3260" w:type="dxa"/>
            <w:shd w:val="clear" w:color="auto" w:fill="D9D9D9" w:themeFill="background1" w:themeFillShade="D9"/>
          </w:tcPr>
          <w:p w:rsidR="001126FA" w:rsidRPr="007B5725" w:rsidRDefault="001126FA" w:rsidP="007336B8">
            <w:pPr>
              <w:pStyle w:val="TableText"/>
              <w:jc w:val="center"/>
              <w:rPr>
                <w:b/>
                <w:bCs/>
                <w:sz w:val="17"/>
                <w:szCs w:val="17"/>
              </w:rPr>
            </w:pPr>
            <w:r w:rsidRPr="007B5725">
              <w:rPr>
                <w:b/>
                <w:bCs/>
                <w:sz w:val="17"/>
                <w:szCs w:val="17"/>
              </w:rPr>
              <w:lastRenderedPageBreak/>
              <w:t>Element</w:t>
            </w:r>
          </w:p>
        </w:tc>
        <w:tc>
          <w:tcPr>
            <w:tcW w:w="2977" w:type="dxa"/>
            <w:shd w:val="clear" w:color="auto" w:fill="D9D9D9" w:themeFill="background1" w:themeFillShade="D9"/>
          </w:tcPr>
          <w:p w:rsidR="001126FA" w:rsidRPr="007B5725" w:rsidRDefault="001126FA" w:rsidP="007336B8">
            <w:pPr>
              <w:pStyle w:val="TableText"/>
              <w:jc w:val="center"/>
              <w:rPr>
                <w:b/>
                <w:bCs/>
                <w:sz w:val="17"/>
                <w:szCs w:val="17"/>
              </w:rPr>
            </w:pPr>
            <w:r w:rsidRPr="007B5725">
              <w:rPr>
                <w:b/>
                <w:bCs/>
                <w:sz w:val="17"/>
                <w:szCs w:val="17"/>
              </w:rPr>
              <w:t>Description</w:t>
            </w:r>
          </w:p>
        </w:tc>
        <w:tc>
          <w:tcPr>
            <w:tcW w:w="1842" w:type="dxa"/>
            <w:shd w:val="clear" w:color="auto" w:fill="D9D9D9" w:themeFill="background1" w:themeFillShade="D9"/>
          </w:tcPr>
          <w:p w:rsidR="00051415" w:rsidRPr="007B5725" w:rsidRDefault="001126FA" w:rsidP="007336B8">
            <w:pPr>
              <w:pStyle w:val="TableText"/>
              <w:jc w:val="center"/>
              <w:rPr>
                <w:b/>
                <w:bCs/>
                <w:sz w:val="17"/>
                <w:szCs w:val="17"/>
              </w:rPr>
            </w:pPr>
            <w:r w:rsidRPr="007B5725">
              <w:rPr>
                <w:b/>
                <w:bCs/>
                <w:sz w:val="17"/>
                <w:szCs w:val="17"/>
              </w:rPr>
              <w:t>Mandatory/</w:t>
            </w:r>
          </w:p>
          <w:p w:rsidR="001126FA" w:rsidRPr="007B5725" w:rsidRDefault="001126FA" w:rsidP="007336B8">
            <w:pPr>
              <w:pStyle w:val="TableText"/>
              <w:jc w:val="center"/>
              <w:rPr>
                <w:b/>
                <w:bCs/>
                <w:sz w:val="17"/>
                <w:szCs w:val="17"/>
              </w:rPr>
            </w:pPr>
            <w:r w:rsidRPr="007B5725">
              <w:rPr>
                <w:b/>
                <w:bCs/>
                <w:sz w:val="17"/>
                <w:szCs w:val="17"/>
              </w:rPr>
              <w:t>Optional</w:t>
            </w:r>
          </w:p>
          <w:p w:rsidR="001126FA" w:rsidRPr="007B5725" w:rsidRDefault="001126FA" w:rsidP="007336B8">
            <w:pPr>
              <w:pStyle w:val="TableText"/>
              <w:jc w:val="center"/>
              <w:rPr>
                <w:b/>
                <w:bCs/>
                <w:sz w:val="17"/>
                <w:szCs w:val="17"/>
              </w:rPr>
            </w:pPr>
          </w:p>
        </w:tc>
      </w:tr>
      <w:tr w:rsidR="001126FA" w:rsidRPr="007B5725" w:rsidTr="00154A46">
        <w:trPr>
          <w:cantSplit/>
        </w:trPr>
        <w:tc>
          <w:tcPr>
            <w:tcW w:w="3260" w:type="dxa"/>
            <w:tcBorders>
              <w:bottom w:val="nil"/>
            </w:tcBorders>
          </w:tcPr>
          <w:p w:rsidR="001126FA" w:rsidRPr="007B5015" w:rsidRDefault="000449B8" w:rsidP="007B5015">
            <w:pPr>
              <w:rPr>
                <w:rFonts w:ascii="Courier New" w:hAnsi="Courier New"/>
                <w:sz w:val="17"/>
              </w:rPr>
            </w:pPr>
            <w:proofErr w:type="spellStart"/>
            <w:r w:rsidRPr="007B5015">
              <w:rPr>
                <w:rFonts w:ascii="Courier New" w:hAnsi="Courier New"/>
                <w:sz w:val="17"/>
              </w:rPr>
              <w:t>ApplicationIdentification</w:t>
            </w:r>
            <w:proofErr w:type="spellEnd"/>
          </w:p>
          <w:p w:rsidR="001126FA" w:rsidRPr="007B5015" w:rsidRDefault="001126FA" w:rsidP="007336B8">
            <w:pPr>
              <w:pStyle w:val="TableText"/>
              <w:rPr>
                <w:sz w:val="17"/>
                <w:szCs w:val="17"/>
              </w:rPr>
            </w:pPr>
          </w:p>
          <w:p w:rsidR="001126FA" w:rsidRPr="007B5015" w:rsidRDefault="001126FA" w:rsidP="007336B8">
            <w:pPr>
              <w:pStyle w:val="TableText"/>
              <w:rPr>
                <w:sz w:val="17"/>
                <w:szCs w:val="17"/>
              </w:rPr>
            </w:pPr>
          </w:p>
          <w:p w:rsidR="001126FA" w:rsidRPr="007B5015" w:rsidRDefault="001126FA" w:rsidP="007336B8">
            <w:pPr>
              <w:pStyle w:val="TableText"/>
              <w:rPr>
                <w:sz w:val="17"/>
                <w:szCs w:val="17"/>
              </w:rPr>
            </w:pPr>
          </w:p>
          <w:p w:rsidR="001126FA" w:rsidRPr="007B5015" w:rsidRDefault="001126FA" w:rsidP="007336B8">
            <w:pPr>
              <w:pStyle w:val="TableText"/>
              <w:rPr>
                <w:sz w:val="17"/>
                <w:szCs w:val="17"/>
              </w:rPr>
            </w:pPr>
          </w:p>
          <w:p w:rsidR="001126FA" w:rsidRPr="007B5015" w:rsidRDefault="001126FA" w:rsidP="007336B8">
            <w:pPr>
              <w:pStyle w:val="TableText"/>
              <w:rPr>
                <w:sz w:val="17"/>
                <w:szCs w:val="17"/>
              </w:rPr>
            </w:pPr>
          </w:p>
          <w:p w:rsidR="001126FA" w:rsidRPr="007B5015" w:rsidRDefault="001126FA" w:rsidP="007336B8">
            <w:pPr>
              <w:pStyle w:val="TableText"/>
              <w:rPr>
                <w:sz w:val="17"/>
                <w:szCs w:val="17"/>
              </w:rPr>
            </w:pPr>
          </w:p>
          <w:p w:rsidR="002671B9" w:rsidRPr="007B5015" w:rsidRDefault="002671B9" w:rsidP="007336B8">
            <w:pPr>
              <w:pStyle w:val="TableText"/>
            </w:pPr>
          </w:p>
          <w:p w:rsidR="001126FA" w:rsidRPr="007B5725" w:rsidRDefault="001126FA" w:rsidP="006B0115">
            <w:pPr>
              <w:pStyle w:val="List0"/>
              <w:tabs>
                <w:tab w:val="left" w:pos="567"/>
              </w:tabs>
              <w:rPr>
                <w:szCs w:val="17"/>
              </w:rPr>
            </w:pPr>
            <w:r w:rsidRPr="007B5725">
              <w:rPr>
                <w:szCs w:val="17"/>
              </w:rPr>
              <w:t xml:space="preserve">The </w:t>
            </w:r>
            <w:proofErr w:type="spellStart"/>
            <w:r w:rsidRPr="007B5015">
              <w:rPr>
                <w:rFonts w:ascii="Courier New" w:hAnsi="Courier New"/>
              </w:rPr>
              <w:t>Application</w:t>
            </w:r>
            <w:r w:rsidR="000449B8" w:rsidRPr="007B5015">
              <w:rPr>
                <w:rFonts w:ascii="Courier New" w:hAnsi="Courier New"/>
              </w:rPr>
              <w:t>Identification</w:t>
            </w:r>
            <w:proofErr w:type="spellEnd"/>
            <w:r w:rsidRPr="007B5725">
              <w:rPr>
                <w:szCs w:val="17"/>
              </w:rPr>
              <w:t xml:space="preserve"> is composed of:</w:t>
            </w:r>
          </w:p>
          <w:p w:rsidR="001126FA" w:rsidRPr="007B5725" w:rsidRDefault="001126FA" w:rsidP="00154A46">
            <w:pPr>
              <w:rPr>
                <w:sz w:val="17"/>
                <w:szCs w:val="17"/>
              </w:rPr>
            </w:pPr>
          </w:p>
        </w:tc>
        <w:tc>
          <w:tcPr>
            <w:tcW w:w="2977" w:type="dxa"/>
            <w:tcBorders>
              <w:bottom w:val="nil"/>
            </w:tcBorders>
            <w:shd w:val="clear" w:color="auto" w:fill="auto"/>
          </w:tcPr>
          <w:p w:rsidR="001126FA" w:rsidRPr="007B5725" w:rsidRDefault="001126FA" w:rsidP="007336B8">
            <w:pPr>
              <w:pStyle w:val="TableText"/>
              <w:rPr>
                <w:sz w:val="17"/>
                <w:szCs w:val="17"/>
              </w:rPr>
            </w:pPr>
            <w:r w:rsidRPr="007B5725">
              <w:rPr>
                <w:sz w:val="17"/>
                <w:szCs w:val="17"/>
              </w:rPr>
              <w:t xml:space="preserve">The </w:t>
            </w:r>
            <w:r w:rsidR="000449B8" w:rsidRPr="007B5725">
              <w:rPr>
                <w:sz w:val="17"/>
                <w:szCs w:val="17"/>
              </w:rPr>
              <w:t>application identification</w:t>
            </w:r>
            <w:r w:rsidRPr="007B5725">
              <w:rPr>
                <w:sz w:val="17"/>
                <w:szCs w:val="17"/>
              </w:rPr>
              <w:t xml:space="preserve"> for which the sequence listing is submitted</w:t>
            </w:r>
          </w:p>
          <w:p w:rsidR="001126FA" w:rsidRPr="007B5725" w:rsidRDefault="001126FA" w:rsidP="007336B8">
            <w:pPr>
              <w:pStyle w:val="TableText"/>
              <w:rPr>
                <w:sz w:val="17"/>
                <w:szCs w:val="17"/>
              </w:rPr>
            </w:pPr>
          </w:p>
          <w:p w:rsidR="001126FA" w:rsidRPr="007B5725" w:rsidRDefault="001126FA" w:rsidP="007336B8">
            <w:pPr>
              <w:pStyle w:val="TableText"/>
              <w:rPr>
                <w:sz w:val="17"/>
                <w:szCs w:val="17"/>
              </w:rPr>
            </w:pPr>
          </w:p>
          <w:p w:rsidR="001126FA" w:rsidRPr="007B5725" w:rsidRDefault="001126FA" w:rsidP="007336B8">
            <w:pPr>
              <w:pStyle w:val="TableText"/>
              <w:rPr>
                <w:sz w:val="17"/>
                <w:szCs w:val="17"/>
              </w:rPr>
            </w:pPr>
          </w:p>
          <w:p w:rsidR="001126FA" w:rsidRPr="007B5725" w:rsidRDefault="001126FA" w:rsidP="007336B8">
            <w:pPr>
              <w:pStyle w:val="TableText"/>
              <w:rPr>
                <w:sz w:val="17"/>
                <w:szCs w:val="17"/>
              </w:rPr>
            </w:pPr>
          </w:p>
          <w:p w:rsidR="001126FA" w:rsidRPr="007B5725" w:rsidRDefault="001126FA" w:rsidP="000449B8">
            <w:pPr>
              <w:pStyle w:val="TableText"/>
              <w:rPr>
                <w:sz w:val="17"/>
                <w:szCs w:val="17"/>
              </w:rPr>
            </w:pPr>
          </w:p>
        </w:tc>
        <w:tc>
          <w:tcPr>
            <w:tcW w:w="1842" w:type="dxa"/>
            <w:tcBorders>
              <w:bottom w:val="nil"/>
            </w:tcBorders>
            <w:shd w:val="clear" w:color="auto" w:fill="auto"/>
          </w:tcPr>
          <w:p w:rsidR="001126FA" w:rsidRPr="007B5725" w:rsidRDefault="001126FA" w:rsidP="007336B8">
            <w:pPr>
              <w:pStyle w:val="TableText"/>
              <w:rPr>
                <w:color w:val="000000"/>
                <w:sz w:val="17"/>
                <w:szCs w:val="17"/>
              </w:rPr>
            </w:pPr>
            <w:r w:rsidRPr="007B5725">
              <w:rPr>
                <w:color w:val="000000"/>
                <w:sz w:val="17"/>
                <w:szCs w:val="17"/>
              </w:rPr>
              <w:t xml:space="preserve">Mandatory when a sequence listing is furnished at any time following the assignment of the </w:t>
            </w:r>
            <w:r w:rsidR="000449B8" w:rsidRPr="007B5725">
              <w:rPr>
                <w:color w:val="000000"/>
                <w:sz w:val="17"/>
                <w:szCs w:val="17"/>
              </w:rPr>
              <w:t xml:space="preserve">application </w:t>
            </w:r>
            <w:r w:rsidR="00051415" w:rsidRPr="007B5725">
              <w:rPr>
                <w:color w:val="000000"/>
                <w:sz w:val="17"/>
                <w:szCs w:val="17"/>
              </w:rPr>
              <w:t xml:space="preserve">number </w:t>
            </w:r>
          </w:p>
          <w:p w:rsidR="001126FA" w:rsidRPr="007B5725" w:rsidRDefault="001126FA" w:rsidP="007336B8">
            <w:pPr>
              <w:pStyle w:val="TableText"/>
              <w:rPr>
                <w:color w:val="000000"/>
                <w:sz w:val="17"/>
                <w:szCs w:val="17"/>
              </w:rPr>
            </w:pPr>
          </w:p>
          <w:p w:rsidR="001126FA" w:rsidRPr="007B5725" w:rsidRDefault="001126FA" w:rsidP="002671B9">
            <w:pPr>
              <w:pStyle w:val="TableText"/>
              <w:rPr>
                <w:color w:val="000000"/>
                <w:sz w:val="17"/>
                <w:szCs w:val="17"/>
              </w:rPr>
            </w:pPr>
          </w:p>
        </w:tc>
      </w:tr>
      <w:tr w:rsidR="002671B9" w:rsidRPr="007B5725" w:rsidTr="008A0E54">
        <w:trPr>
          <w:cantSplit/>
        </w:trPr>
        <w:tc>
          <w:tcPr>
            <w:tcW w:w="3260" w:type="dxa"/>
            <w:tcBorders>
              <w:top w:val="nil"/>
              <w:bottom w:val="nil"/>
            </w:tcBorders>
          </w:tcPr>
          <w:p w:rsidR="002671B9" w:rsidRPr="007B5015" w:rsidRDefault="002671B9" w:rsidP="007B5015">
            <w:pPr>
              <w:rPr>
                <w:rFonts w:ascii="Courier New" w:hAnsi="Courier New"/>
                <w:sz w:val="17"/>
              </w:rPr>
            </w:pPr>
            <w:proofErr w:type="spellStart"/>
            <w:r w:rsidRPr="007B5015">
              <w:rPr>
                <w:rFonts w:ascii="Courier New" w:hAnsi="Courier New"/>
                <w:sz w:val="17"/>
              </w:rPr>
              <w:t>IPOfficeCode</w:t>
            </w:r>
            <w:proofErr w:type="spellEnd"/>
          </w:p>
          <w:p w:rsidR="002671B9" w:rsidRPr="007B5725" w:rsidRDefault="002671B9" w:rsidP="00051415">
            <w:pPr>
              <w:rPr>
                <w:sz w:val="17"/>
                <w:szCs w:val="17"/>
              </w:rPr>
            </w:pPr>
          </w:p>
        </w:tc>
        <w:tc>
          <w:tcPr>
            <w:tcW w:w="2977" w:type="dxa"/>
            <w:tcBorders>
              <w:top w:val="nil"/>
              <w:bottom w:val="nil"/>
            </w:tcBorders>
            <w:shd w:val="clear" w:color="auto" w:fill="auto"/>
          </w:tcPr>
          <w:p w:rsidR="002671B9" w:rsidRPr="007B5725" w:rsidRDefault="002671B9" w:rsidP="002671B9">
            <w:pPr>
              <w:pStyle w:val="TableText"/>
              <w:rPr>
                <w:sz w:val="17"/>
                <w:szCs w:val="17"/>
              </w:rPr>
            </w:pPr>
            <w:r w:rsidRPr="007B5725">
              <w:rPr>
                <w:sz w:val="17"/>
                <w:szCs w:val="17"/>
              </w:rPr>
              <w:t>ST.3 Code of the office of filing</w:t>
            </w:r>
          </w:p>
          <w:p w:rsidR="002671B9" w:rsidRPr="007B5725" w:rsidRDefault="002671B9" w:rsidP="00051415">
            <w:pPr>
              <w:pStyle w:val="TableText"/>
              <w:rPr>
                <w:sz w:val="17"/>
                <w:szCs w:val="17"/>
              </w:rPr>
            </w:pPr>
          </w:p>
        </w:tc>
        <w:tc>
          <w:tcPr>
            <w:tcW w:w="1842" w:type="dxa"/>
            <w:tcBorders>
              <w:top w:val="nil"/>
              <w:bottom w:val="nil"/>
            </w:tcBorders>
            <w:shd w:val="clear" w:color="auto" w:fill="auto"/>
          </w:tcPr>
          <w:p w:rsidR="002671B9" w:rsidRPr="007B5725" w:rsidRDefault="002671B9" w:rsidP="002671B9">
            <w:pPr>
              <w:pStyle w:val="TableText"/>
              <w:rPr>
                <w:color w:val="000000"/>
                <w:sz w:val="17"/>
                <w:szCs w:val="17"/>
              </w:rPr>
            </w:pPr>
            <w:r w:rsidRPr="007B5725">
              <w:rPr>
                <w:color w:val="000000"/>
                <w:sz w:val="17"/>
                <w:szCs w:val="17"/>
              </w:rPr>
              <w:t>Mandatory</w:t>
            </w:r>
          </w:p>
          <w:p w:rsidR="002671B9" w:rsidRPr="007B5725" w:rsidRDefault="002671B9" w:rsidP="00051415">
            <w:pPr>
              <w:pStyle w:val="TableText"/>
              <w:rPr>
                <w:color w:val="000000"/>
                <w:sz w:val="17"/>
                <w:szCs w:val="17"/>
              </w:rPr>
            </w:pPr>
          </w:p>
        </w:tc>
      </w:tr>
      <w:tr w:rsidR="002671B9" w:rsidRPr="007B5725" w:rsidTr="008A0E54">
        <w:trPr>
          <w:cantSplit/>
        </w:trPr>
        <w:tc>
          <w:tcPr>
            <w:tcW w:w="3260" w:type="dxa"/>
            <w:tcBorders>
              <w:top w:val="nil"/>
              <w:bottom w:val="nil"/>
            </w:tcBorders>
          </w:tcPr>
          <w:p w:rsidR="00154A46" w:rsidRPr="007B5015" w:rsidRDefault="001E280A" w:rsidP="007B5015">
            <w:pPr>
              <w:rPr>
                <w:rFonts w:ascii="Courier New" w:hAnsi="Courier New"/>
                <w:sz w:val="17"/>
              </w:rPr>
            </w:pPr>
            <w:proofErr w:type="spellStart"/>
            <w:r w:rsidRPr="007B5015">
              <w:rPr>
                <w:rFonts w:ascii="Courier New" w:hAnsi="Courier New"/>
                <w:sz w:val="17"/>
              </w:rPr>
              <w:t>ApplicationNumberText</w:t>
            </w:r>
            <w:proofErr w:type="spellEnd"/>
          </w:p>
          <w:p w:rsidR="002671B9" w:rsidRPr="00C32FAB" w:rsidRDefault="002671B9" w:rsidP="00154A46">
            <w:pPr>
              <w:ind w:left="720"/>
              <w:rPr>
                <w:rFonts w:ascii="Courier New" w:hAnsi="Courier New"/>
                <w:bCs/>
                <w:sz w:val="17"/>
                <w:szCs w:val="17"/>
              </w:rPr>
            </w:pPr>
          </w:p>
          <w:p w:rsidR="002671B9" w:rsidRPr="007B5725" w:rsidRDefault="002671B9" w:rsidP="007336B8">
            <w:pPr>
              <w:rPr>
                <w:sz w:val="17"/>
                <w:szCs w:val="17"/>
              </w:rPr>
            </w:pPr>
          </w:p>
        </w:tc>
        <w:tc>
          <w:tcPr>
            <w:tcW w:w="2977" w:type="dxa"/>
            <w:tcBorders>
              <w:top w:val="nil"/>
              <w:bottom w:val="nil"/>
            </w:tcBorders>
            <w:shd w:val="clear" w:color="auto" w:fill="auto"/>
          </w:tcPr>
          <w:p w:rsidR="002671B9" w:rsidRPr="007B5725" w:rsidRDefault="002671B9" w:rsidP="0062780B">
            <w:pPr>
              <w:pStyle w:val="TableText"/>
              <w:rPr>
                <w:sz w:val="17"/>
                <w:szCs w:val="17"/>
              </w:rPr>
            </w:pPr>
            <w:r w:rsidRPr="007B5725">
              <w:rPr>
                <w:sz w:val="17"/>
                <w:szCs w:val="17"/>
              </w:rPr>
              <w:t>The application identification as provided by the office of filing (e</w:t>
            </w:r>
            <w:r w:rsidR="007B650F">
              <w:rPr>
                <w:sz w:val="17"/>
                <w:szCs w:val="17"/>
              </w:rPr>
              <w:t>.</w:t>
            </w:r>
            <w:r w:rsidRPr="007B5725">
              <w:rPr>
                <w:sz w:val="17"/>
                <w:szCs w:val="17"/>
              </w:rPr>
              <w:t>g.</w:t>
            </w:r>
            <w:r w:rsidR="007B650F">
              <w:rPr>
                <w:sz w:val="17"/>
                <w:szCs w:val="17"/>
              </w:rPr>
              <w:t>,</w:t>
            </w:r>
            <w:r w:rsidRPr="007B5725">
              <w:rPr>
                <w:sz w:val="17"/>
                <w:szCs w:val="17"/>
              </w:rPr>
              <w:t xml:space="preserve"> PCT/IB2013/099999)</w:t>
            </w:r>
          </w:p>
        </w:tc>
        <w:tc>
          <w:tcPr>
            <w:tcW w:w="1842" w:type="dxa"/>
            <w:tcBorders>
              <w:top w:val="nil"/>
              <w:bottom w:val="nil"/>
            </w:tcBorders>
            <w:shd w:val="clear" w:color="auto" w:fill="auto"/>
          </w:tcPr>
          <w:p w:rsidR="002671B9" w:rsidRPr="007B5725" w:rsidRDefault="002671B9" w:rsidP="002671B9">
            <w:pPr>
              <w:pStyle w:val="TableText"/>
              <w:rPr>
                <w:color w:val="000000"/>
                <w:sz w:val="17"/>
                <w:szCs w:val="17"/>
              </w:rPr>
            </w:pPr>
            <w:r w:rsidRPr="007B5725">
              <w:rPr>
                <w:color w:val="000000"/>
                <w:sz w:val="17"/>
                <w:szCs w:val="17"/>
              </w:rPr>
              <w:t>Mandatory</w:t>
            </w:r>
          </w:p>
          <w:p w:rsidR="002671B9" w:rsidRPr="007B5725" w:rsidRDefault="002671B9" w:rsidP="007336B8">
            <w:pPr>
              <w:pStyle w:val="TableText"/>
              <w:rPr>
                <w:color w:val="000000"/>
                <w:sz w:val="17"/>
                <w:szCs w:val="17"/>
              </w:rPr>
            </w:pPr>
          </w:p>
        </w:tc>
      </w:tr>
      <w:tr w:rsidR="001126FA" w:rsidRPr="007B5725" w:rsidTr="008A0E54">
        <w:trPr>
          <w:cantSplit/>
        </w:trPr>
        <w:tc>
          <w:tcPr>
            <w:tcW w:w="3260" w:type="dxa"/>
            <w:tcBorders>
              <w:top w:val="nil"/>
            </w:tcBorders>
          </w:tcPr>
          <w:p w:rsidR="008A0E54" w:rsidRPr="00C32FAB" w:rsidRDefault="008A0E54" w:rsidP="00154A46">
            <w:pPr>
              <w:ind w:left="317"/>
              <w:rPr>
                <w:rFonts w:ascii="Courier New" w:hAnsi="Courier New"/>
                <w:bCs/>
                <w:sz w:val="17"/>
                <w:szCs w:val="17"/>
              </w:rPr>
            </w:pPr>
          </w:p>
          <w:p w:rsidR="00154A46" w:rsidRPr="007B5015" w:rsidRDefault="00E80F28" w:rsidP="007B5015">
            <w:pPr>
              <w:rPr>
                <w:rFonts w:ascii="Courier New" w:hAnsi="Courier New"/>
                <w:sz w:val="17"/>
              </w:rPr>
            </w:pPr>
            <w:proofErr w:type="spellStart"/>
            <w:r w:rsidRPr="007B5015">
              <w:rPr>
                <w:rFonts w:ascii="Courier New" w:hAnsi="Courier New"/>
                <w:sz w:val="17"/>
              </w:rPr>
              <w:t>FilingDate</w:t>
            </w:r>
            <w:proofErr w:type="spellEnd"/>
          </w:p>
          <w:p w:rsidR="001126FA" w:rsidRPr="00C32FAB" w:rsidRDefault="001126FA" w:rsidP="00154A46">
            <w:pPr>
              <w:ind w:left="720"/>
              <w:rPr>
                <w:rFonts w:ascii="Courier New" w:hAnsi="Courier New"/>
                <w:bCs/>
                <w:sz w:val="17"/>
                <w:szCs w:val="17"/>
              </w:rPr>
            </w:pPr>
          </w:p>
          <w:p w:rsidR="001126FA" w:rsidRPr="007B5725" w:rsidRDefault="001126FA" w:rsidP="007336B8">
            <w:pPr>
              <w:pStyle w:val="TableText"/>
              <w:rPr>
                <w:sz w:val="17"/>
                <w:szCs w:val="17"/>
              </w:rPr>
            </w:pPr>
          </w:p>
        </w:tc>
        <w:tc>
          <w:tcPr>
            <w:tcW w:w="2977" w:type="dxa"/>
            <w:tcBorders>
              <w:top w:val="nil"/>
            </w:tcBorders>
            <w:shd w:val="clear" w:color="auto" w:fill="auto"/>
          </w:tcPr>
          <w:p w:rsidR="008A0E54" w:rsidRPr="007B5725" w:rsidRDefault="008A0E54" w:rsidP="0062780B">
            <w:pPr>
              <w:pStyle w:val="TableText"/>
              <w:rPr>
                <w:sz w:val="17"/>
                <w:szCs w:val="17"/>
              </w:rPr>
            </w:pPr>
          </w:p>
          <w:p w:rsidR="001126FA" w:rsidRPr="007B5725" w:rsidRDefault="001126FA" w:rsidP="0062780B">
            <w:pPr>
              <w:pStyle w:val="TableText"/>
              <w:rPr>
                <w:sz w:val="17"/>
                <w:szCs w:val="17"/>
              </w:rPr>
            </w:pPr>
            <w:r w:rsidRPr="007B5725">
              <w:rPr>
                <w:sz w:val="17"/>
                <w:szCs w:val="17"/>
              </w:rPr>
              <w:t>The date of filing of the patent application for which the sequence listing is submitted (</w:t>
            </w:r>
            <w:r w:rsidR="003D1B31" w:rsidRPr="007B5725">
              <w:rPr>
                <w:sz w:val="17"/>
                <w:szCs w:val="17"/>
              </w:rPr>
              <w:t xml:space="preserve">ST.2 </w:t>
            </w:r>
            <w:r w:rsidRPr="007B5725">
              <w:rPr>
                <w:sz w:val="17"/>
                <w:szCs w:val="17"/>
              </w:rPr>
              <w:t xml:space="preserve">format </w:t>
            </w:r>
            <w:r w:rsidR="007B0C3F">
              <w:rPr>
                <w:sz w:val="17"/>
                <w:szCs w:val="17"/>
              </w:rPr>
              <w:t>“</w:t>
            </w:r>
            <w:r w:rsidR="003D1B31" w:rsidRPr="007B5725">
              <w:rPr>
                <w:sz w:val="17"/>
                <w:szCs w:val="17"/>
              </w:rPr>
              <w:t>CCYY-MM-DD</w:t>
            </w:r>
            <w:r w:rsidR="007B0C3F">
              <w:rPr>
                <w:sz w:val="17"/>
                <w:szCs w:val="17"/>
              </w:rPr>
              <w:t>”</w:t>
            </w:r>
            <w:r w:rsidR="006D2522" w:rsidRPr="007B5725">
              <w:rPr>
                <w:sz w:val="17"/>
                <w:szCs w:val="17"/>
              </w:rPr>
              <w:t>, using a 4-digit calendar year, a 2-digit calendar month and a 2-digit</w:t>
            </w:r>
            <w:r w:rsidR="003A3C9A" w:rsidRPr="007B5725">
              <w:rPr>
                <w:sz w:val="17"/>
                <w:szCs w:val="17"/>
              </w:rPr>
              <w:t xml:space="preserve"> day</w:t>
            </w:r>
            <w:r w:rsidR="006D2522" w:rsidRPr="007B5725">
              <w:rPr>
                <w:sz w:val="17"/>
                <w:szCs w:val="17"/>
              </w:rPr>
              <w:t xml:space="preserve"> within the calendar month, e.g.</w:t>
            </w:r>
            <w:r w:rsidR="007B650F">
              <w:rPr>
                <w:sz w:val="17"/>
                <w:szCs w:val="17"/>
              </w:rPr>
              <w:t>,</w:t>
            </w:r>
            <w:r w:rsidR="006D2522" w:rsidRPr="007B5725">
              <w:rPr>
                <w:sz w:val="17"/>
                <w:szCs w:val="17"/>
              </w:rPr>
              <w:t xml:space="preserve"> 2015-01-31</w:t>
            </w:r>
            <w:r w:rsidRPr="007B5725">
              <w:rPr>
                <w:sz w:val="17"/>
                <w:szCs w:val="17"/>
              </w:rPr>
              <w:t>)</w:t>
            </w:r>
          </w:p>
        </w:tc>
        <w:tc>
          <w:tcPr>
            <w:tcW w:w="1842" w:type="dxa"/>
            <w:tcBorders>
              <w:top w:val="nil"/>
            </w:tcBorders>
            <w:shd w:val="clear" w:color="auto" w:fill="auto"/>
          </w:tcPr>
          <w:p w:rsidR="008A0E54" w:rsidRPr="007B5725" w:rsidRDefault="008A0E54" w:rsidP="007336B8">
            <w:pPr>
              <w:pStyle w:val="TableText"/>
              <w:rPr>
                <w:color w:val="000000"/>
                <w:sz w:val="17"/>
                <w:szCs w:val="17"/>
              </w:rPr>
            </w:pPr>
          </w:p>
          <w:p w:rsidR="001126FA" w:rsidRPr="007B5725" w:rsidRDefault="001126FA" w:rsidP="007336B8">
            <w:pPr>
              <w:pStyle w:val="TableText"/>
              <w:rPr>
                <w:color w:val="000000"/>
                <w:sz w:val="17"/>
                <w:szCs w:val="17"/>
              </w:rPr>
            </w:pPr>
            <w:r w:rsidRPr="007B5725">
              <w:rPr>
                <w:color w:val="000000"/>
                <w:sz w:val="17"/>
                <w:szCs w:val="17"/>
              </w:rPr>
              <w:t>Mandatory when a sequence listing is furnished at any time following the assignment of a filing date</w:t>
            </w:r>
          </w:p>
        </w:tc>
      </w:tr>
      <w:tr w:rsidR="001126FA" w:rsidRPr="007B5725" w:rsidTr="007336B8">
        <w:trPr>
          <w:cantSplit/>
          <w:trHeight w:val="320"/>
        </w:trPr>
        <w:tc>
          <w:tcPr>
            <w:tcW w:w="3260" w:type="dxa"/>
          </w:tcPr>
          <w:p w:rsidR="001126FA" w:rsidRPr="007B5015" w:rsidRDefault="001126FA" w:rsidP="007B5015">
            <w:pPr>
              <w:rPr>
                <w:rFonts w:ascii="Courier New" w:hAnsi="Courier New"/>
                <w:sz w:val="17"/>
              </w:rPr>
            </w:pPr>
            <w:proofErr w:type="spellStart"/>
            <w:r w:rsidRPr="007B5015">
              <w:rPr>
                <w:rFonts w:ascii="Courier New" w:hAnsi="Courier New"/>
                <w:sz w:val="17"/>
              </w:rPr>
              <w:t>ApplicantFileReference</w:t>
            </w:r>
            <w:proofErr w:type="spellEnd"/>
          </w:p>
        </w:tc>
        <w:tc>
          <w:tcPr>
            <w:tcW w:w="2977" w:type="dxa"/>
            <w:shd w:val="clear" w:color="auto" w:fill="auto"/>
          </w:tcPr>
          <w:p w:rsidR="001126FA" w:rsidRPr="007B5725" w:rsidRDefault="001126FA" w:rsidP="00024AF5">
            <w:pPr>
              <w:pStyle w:val="TableText"/>
              <w:rPr>
                <w:sz w:val="17"/>
                <w:szCs w:val="17"/>
              </w:rPr>
            </w:pPr>
            <w:r w:rsidRPr="007B5725">
              <w:rPr>
                <w:sz w:val="17"/>
                <w:szCs w:val="17"/>
              </w:rPr>
              <w:t>A single unique identifier assigned by applicant to identify a particular application, typed in the characters as set forth in paragraph</w:t>
            </w:r>
            <w:r w:rsidR="00804AEA" w:rsidRPr="007B5725">
              <w:rPr>
                <w:sz w:val="17"/>
                <w:szCs w:val="17"/>
              </w:rPr>
              <w:t xml:space="preserve"> </w:t>
            </w:r>
            <w:r w:rsidR="00024AF5">
              <w:rPr>
                <w:sz w:val="17"/>
                <w:szCs w:val="17"/>
              </w:rPr>
              <w:t>40</w:t>
            </w:r>
            <w:r w:rsidR="00804AEA" w:rsidRPr="007B5725">
              <w:rPr>
                <w:sz w:val="17"/>
                <w:szCs w:val="17"/>
              </w:rPr>
              <w:t xml:space="preserve"> </w:t>
            </w:r>
            <w:r w:rsidR="00024AF5">
              <w:rPr>
                <w:sz w:val="17"/>
                <w:szCs w:val="17"/>
              </w:rPr>
              <w:t>(b)</w:t>
            </w:r>
          </w:p>
        </w:tc>
        <w:tc>
          <w:tcPr>
            <w:tcW w:w="1842" w:type="dxa"/>
            <w:shd w:val="clear" w:color="auto" w:fill="auto"/>
          </w:tcPr>
          <w:p w:rsidR="001126FA" w:rsidRPr="007B5725" w:rsidRDefault="001126FA" w:rsidP="00051415">
            <w:pPr>
              <w:pStyle w:val="TableText"/>
              <w:rPr>
                <w:color w:val="000000"/>
                <w:sz w:val="17"/>
                <w:szCs w:val="17"/>
              </w:rPr>
            </w:pPr>
            <w:r w:rsidRPr="007B5725">
              <w:rPr>
                <w:color w:val="000000"/>
                <w:sz w:val="17"/>
                <w:szCs w:val="17"/>
              </w:rPr>
              <w:t xml:space="preserve">Mandatory when a sequence listing is furnished at any time prior to assignment of the </w:t>
            </w:r>
            <w:r w:rsidR="000449B8" w:rsidRPr="007B5725">
              <w:rPr>
                <w:color w:val="000000"/>
                <w:sz w:val="17"/>
                <w:szCs w:val="17"/>
              </w:rPr>
              <w:t>application</w:t>
            </w:r>
            <w:r w:rsidR="00A30230" w:rsidRPr="007B5725">
              <w:rPr>
                <w:color w:val="000000"/>
                <w:sz w:val="17"/>
                <w:szCs w:val="17"/>
              </w:rPr>
              <w:t xml:space="preserve"> </w:t>
            </w:r>
            <w:r w:rsidR="00051415" w:rsidRPr="007B5725">
              <w:rPr>
                <w:color w:val="000000"/>
                <w:sz w:val="17"/>
                <w:szCs w:val="17"/>
              </w:rPr>
              <w:t>number</w:t>
            </w:r>
            <w:r w:rsidRPr="007B5725">
              <w:rPr>
                <w:color w:val="000000"/>
                <w:sz w:val="17"/>
                <w:szCs w:val="17"/>
              </w:rPr>
              <w:t>;</w:t>
            </w:r>
            <w:r w:rsidR="007B0558">
              <w:rPr>
                <w:color w:val="000000"/>
                <w:sz w:val="17"/>
                <w:szCs w:val="17"/>
              </w:rPr>
              <w:t xml:space="preserve"> </w:t>
            </w:r>
            <w:r w:rsidRPr="007B5725">
              <w:rPr>
                <w:color w:val="000000"/>
                <w:sz w:val="17"/>
                <w:szCs w:val="17"/>
              </w:rPr>
              <w:t xml:space="preserve"> otherwise, Optional</w:t>
            </w:r>
          </w:p>
        </w:tc>
      </w:tr>
      <w:tr w:rsidR="001126FA" w:rsidRPr="007B5725" w:rsidTr="007336B8">
        <w:trPr>
          <w:cantSplit/>
          <w:trHeight w:val="590"/>
        </w:trPr>
        <w:tc>
          <w:tcPr>
            <w:tcW w:w="3260" w:type="dxa"/>
          </w:tcPr>
          <w:p w:rsidR="001126FA" w:rsidRPr="007B5015" w:rsidRDefault="001126FA" w:rsidP="007B5015">
            <w:pPr>
              <w:rPr>
                <w:rFonts w:ascii="Courier New" w:hAnsi="Courier New"/>
                <w:sz w:val="17"/>
              </w:rPr>
            </w:pPr>
            <w:proofErr w:type="spellStart"/>
            <w:r w:rsidRPr="007B5015">
              <w:rPr>
                <w:rFonts w:ascii="Courier New" w:hAnsi="Courier New"/>
                <w:sz w:val="17"/>
              </w:rPr>
              <w:t>EarliestPriority</w:t>
            </w:r>
            <w:r w:rsidR="000449B8" w:rsidRPr="007B5015">
              <w:rPr>
                <w:rFonts w:ascii="Courier New" w:hAnsi="Courier New"/>
                <w:sz w:val="17"/>
              </w:rPr>
              <w:t>ApplicationIdentification</w:t>
            </w:r>
            <w:proofErr w:type="spellEnd"/>
          </w:p>
          <w:p w:rsidR="00154A46" w:rsidRPr="007B5015" w:rsidRDefault="00154A46" w:rsidP="007B5015">
            <w:pPr>
              <w:rPr>
                <w:rFonts w:ascii="Courier New" w:hAnsi="Courier New"/>
                <w:sz w:val="17"/>
              </w:rPr>
            </w:pPr>
          </w:p>
          <w:p w:rsidR="00154A46" w:rsidRPr="007B5015" w:rsidRDefault="00154A46" w:rsidP="007B5015">
            <w:pPr>
              <w:rPr>
                <w:rFonts w:ascii="Courier New" w:hAnsi="Courier New"/>
                <w:sz w:val="17"/>
              </w:rPr>
            </w:pPr>
          </w:p>
          <w:p w:rsidR="00154A46" w:rsidRPr="007B5015" w:rsidRDefault="00154A46" w:rsidP="007B5015">
            <w:pPr>
              <w:rPr>
                <w:rFonts w:ascii="Courier New" w:hAnsi="Courier New"/>
                <w:sz w:val="17"/>
              </w:rPr>
            </w:pPr>
          </w:p>
          <w:p w:rsidR="00154A46" w:rsidRPr="007B5015" w:rsidRDefault="00154A46" w:rsidP="007B5015">
            <w:pPr>
              <w:rPr>
                <w:rFonts w:ascii="Courier New" w:hAnsi="Courier New"/>
                <w:sz w:val="17"/>
              </w:rPr>
            </w:pPr>
          </w:p>
          <w:p w:rsidR="00154A46" w:rsidRPr="007B5725" w:rsidRDefault="00154A46" w:rsidP="007336B8">
            <w:pPr>
              <w:rPr>
                <w:sz w:val="17"/>
                <w:szCs w:val="17"/>
              </w:rPr>
            </w:pPr>
          </w:p>
        </w:tc>
        <w:tc>
          <w:tcPr>
            <w:tcW w:w="2977" w:type="dxa"/>
            <w:shd w:val="clear" w:color="auto" w:fill="auto"/>
          </w:tcPr>
          <w:p w:rsidR="001126FA" w:rsidRPr="007B5725" w:rsidRDefault="001126FA" w:rsidP="006B0115">
            <w:pPr>
              <w:pStyle w:val="List0"/>
              <w:tabs>
                <w:tab w:val="left" w:pos="567"/>
              </w:tabs>
              <w:rPr>
                <w:szCs w:val="17"/>
              </w:rPr>
            </w:pPr>
            <w:r w:rsidRPr="007B5725">
              <w:rPr>
                <w:szCs w:val="17"/>
              </w:rPr>
              <w:t xml:space="preserve">The </w:t>
            </w:r>
            <w:r w:rsidR="000449B8" w:rsidRPr="007B5725">
              <w:rPr>
                <w:szCs w:val="17"/>
              </w:rPr>
              <w:t>application identification</w:t>
            </w:r>
            <w:r w:rsidRPr="007B5725">
              <w:rPr>
                <w:szCs w:val="17"/>
              </w:rPr>
              <w:t xml:space="preserve"> of the earliest priority claim (also contains </w:t>
            </w:r>
            <w:proofErr w:type="spellStart"/>
            <w:r w:rsidR="009B47F4" w:rsidRPr="007B5015">
              <w:rPr>
                <w:rFonts w:ascii="Courier New" w:hAnsi="Courier New"/>
              </w:rPr>
              <w:t>IPOfficeCode</w:t>
            </w:r>
            <w:proofErr w:type="spellEnd"/>
            <w:r w:rsidR="000D3947" w:rsidRPr="007B5015">
              <w:rPr>
                <w:rFonts w:ascii="Courier New" w:hAnsi="Courier New"/>
              </w:rPr>
              <w:t xml:space="preserve">, </w:t>
            </w:r>
            <w:r w:rsidRPr="007B5725">
              <w:rPr>
                <w:szCs w:val="17"/>
              </w:rPr>
              <w:t xml:space="preserve"> </w:t>
            </w:r>
            <w:proofErr w:type="spellStart"/>
            <w:r w:rsidR="001E280A" w:rsidRPr="007B5015">
              <w:rPr>
                <w:rFonts w:ascii="Courier New" w:hAnsi="Courier New"/>
              </w:rPr>
              <w:t>ApplicationNumberText</w:t>
            </w:r>
            <w:proofErr w:type="spellEnd"/>
            <w:r w:rsidRPr="007B5725">
              <w:rPr>
                <w:szCs w:val="17"/>
              </w:rPr>
              <w:t xml:space="preserve"> </w:t>
            </w:r>
            <w:r w:rsidR="000D3947" w:rsidRPr="007B5725">
              <w:rPr>
                <w:szCs w:val="17"/>
              </w:rPr>
              <w:t xml:space="preserve">and </w:t>
            </w:r>
            <w:proofErr w:type="spellStart"/>
            <w:r w:rsidR="000D3947" w:rsidRPr="005632DD">
              <w:rPr>
                <w:rFonts w:ascii="Courier New" w:hAnsi="Courier New"/>
              </w:rPr>
              <w:t>FilingDate</w:t>
            </w:r>
            <w:proofErr w:type="spellEnd"/>
            <w:r w:rsidRPr="007B5725">
              <w:rPr>
                <w:szCs w:val="17"/>
              </w:rPr>
              <w:t xml:space="preserve">, see </w:t>
            </w:r>
            <w:proofErr w:type="spellStart"/>
            <w:r w:rsidR="000449B8" w:rsidRPr="007B5015">
              <w:rPr>
                <w:rFonts w:ascii="Courier New" w:hAnsi="Courier New"/>
              </w:rPr>
              <w:t>ApplicationIdentification</w:t>
            </w:r>
            <w:proofErr w:type="spellEnd"/>
            <w:r w:rsidRPr="007B5725">
              <w:rPr>
                <w:szCs w:val="17"/>
              </w:rPr>
              <w:t xml:space="preserve"> above)</w:t>
            </w:r>
          </w:p>
        </w:tc>
        <w:tc>
          <w:tcPr>
            <w:tcW w:w="1842" w:type="dxa"/>
            <w:shd w:val="clear" w:color="auto" w:fill="auto"/>
          </w:tcPr>
          <w:p w:rsidR="001126FA" w:rsidRPr="007B5725" w:rsidRDefault="001126FA" w:rsidP="007336B8">
            <w:pPr>
              <w:pStyle w:val="TableText"/>
              <w:rPr>
                <w:color w:val="000000"/>
                <w:sz w:val="17"/>
                <w:szCs w:val="17"/>
              </w:rPr>
            </w:pPr>
            <w:r w:rsidRPr="007B5725">
              <w:rPr>
                <w:color w:val="000000"/>
                <w:sz w:val="17"/>
                <w:szCs w:val="17"/>
              </w:rPr>
              <w:t>Mandatory where priority is claimed</w:t>
            </w:r>
          </w:p>
        </w:tc>
      </w:tr>
      <w:tr w:rsidR="001126FA" w:rsidRPr="007B5725" w:rsidTr="007336B8">
        <w:trPr>
          <w:cantSplit/>
        </w:trPr>
        <w:tc>
          <w:tcPr>
            <w:tcW w:w="3260" w:type="dxa"/>
          </w:tcPr>
          <w:p w:rsidR="001126FA" w:rsidRPr="007B5015" w:rsidRDefault="001126FA" w:rsidP="007B5015">
            <w:pPr>
              <w:rPr>
                <w:rFonts w:ascii="Courier New" w:hAnsi="Courier New"/>
                <w:sz w:val="17"/>
              </w:rPr>
            </w:pPr>
            <w:proofErr w:type="spellStart"/>
            <w:r w:rsidRPr="007B5015">
              <w:rPr>
                <w:rFonts w:ascii="Courier New" w:hAnsi="Courier New"/>
                <w:sz w:val="17"/>
              </w:rPr>
              <w:t>ApplicantName</w:t>
            </w:r>
            <w:proofErr w:type="spellEnd"/>
          </w:p>
        </w:tc>
        <w:tc>
          <w:tcPr>
            <w:tcW w:w="2977" w:type="dxa"/>
            <w:shd w:val="clear" w:color="auto" w:fill="auto"/>
          </w:tcPr>
          <w:p w:rsidR="001126FA" w:rsidRPr="007B5725" w:rsidRDefault="001126FA" w:rsidP="00024AF5">
            <w:pPr>
              <w:pStyle w:val="TableText"/>
              <w:rPr>
                <w:sz w:val="17"/>
                <w:szCs w:val="17"/>
              </w:rPr>
            </w:pPr>
            <w:r w:rsidRPr="007B5725">
              <w:rPr>
                <w:sz w:val="17"/>
                <w:szCs w:val="17"/>
              </w:rPr>
              <w:t>Name of the first mentioned applicant typed in the characters as set forth in paragraph</w:t>
            </w:r>
            <w:r w:rsidR="00804AEA" w:rsidRPr="007B5725">
              <w:rPr>
                <w:sz w:val="17"/>
                <w:szCs w:val="17"/>
              </w:rPr>
              <w:t xml:space="preserve"> </w:t>
            </w:r>
            <w:r w:rsidR="00024AF5">
              <w:rPr>
                <w:sz w:val="17"/>
                <w:szCs w:val="17"/>
              </w:rPr>
              <w:t>40</w:t>
            </w:r>
            <w:r w:rsidR="00804AEA" w:rsidRPr="007B5725">
              <w:rPr>
                <w:sz w:val="17"/>
                <w:szCs w:val="17"/>
              </w:rPr>
              <w:t xml:space="preserve"> </w:t>
            </w:r>
            <w:r w:rsidR="005B0982">
              <w:rPr>
                <w:sz w:val="17"/>
                <w:szCs w:val="17"/>
              </w:rPr>
              <w:t>(</w:t>
            </w:r>
            <w:r w:rsidR="006B7F20" w:rsidRPr="007B5725">
              <w:rPr>
                <w:sz w:val="17"/>
                <w:szCs w:val="17"/>
              </w:rPr>
              <w:t>a)</w:t>
            </w:r>
            <w:r w:rsidR="005632DD">
              <w:rPr>
                <w:sz w:val="17"/>
                <w:szCs w:val="17"/>
              </w:rPr>
              <w:t xml:space="preserve">.  This element includes the mandatory attribute </w:t>
            </w:r>
            <w:proofErr w:type="spellStart"/>
            <w:r w:rsidR="005632DD" w:rsidRPr="005632DD">
              <w:rPr>
                <w:rFonts w:ascii="Courier New" w:eastAsia="Times New Roman" w:hAnsi="Courier New" w:cs="Times New Roman"/>
                <w:sz w:val="17"/>
                <w:lang w:eastAsia="en-US"/>
              </w:rPr>
              <w:t>languageCode</w:t>
            </w:r>
            <w:proofErr w:type="spellEnd"/>
            <w:r w:rsidR="005632DD">
              <w:rPr>
                <w:sz w:val="17"/>
                <w:szCs w:val="17"/>
              </w:rPr>
              <w:t xml:space="preserve"> as set forth in paragraph 47.</w:t>
            </w:r>
            <w:r w:rsidR="006B7F20" w:rsidRPr="007B5725" w:rsidDel="006B7F20">
              <w:rPr>
                <w:sz w:val="17"/>
                <w:szCs w:val="17"/>
              </w:rPr>
              <w:t xml:space="preserve"> </w:t>
            </w:r>
          </w:p>
        </w:tc>
        <w:tc>
          <w:tcPr>
            <w:tcW w:w="1842" w:type="dxa"/>
            <w:shd w:val="clear" w:color="auto" w:fill="auto"/>
          </w:tcPr>
          <w:p w:rsidR="001126FA" w:rsidRPr="007B5725" w:rsidRDefault="001126FA" w:rsidP="007336B8">
            <w:pPr>
              <w:pStyle w:val="TableText"/>
              <w:rPr>
                <w:color w:val="000000"/>
                <w:sz w:val="17"/>
                <w:szCs w:val="17"/>
              </w:rPr>
            </w:pPr>
            <w:r w:rsidRPr="007B5725">
              <w:rPr>
                <w:color w:val="000000"/>
                <w:sz w:val="17"/>
                <w:szCs w:val="17"/>
              </w:rPr>
              <w:t>Mandatory</w:t>
            </w:r>
          </w:p>
        </w:tc>
      </w:tr>
      <w:tr w:rsidR="001126FA" w:rsidRPr="007B5725" w:rsidTr="007336B8">
        <w:trPr>
          <w:cantSplit/>
        </w:trPr>
        <w:tc>
          <w:tcPr>
            <w:tcW w:w="3260" w:type="dxa"/>
          </w:tcPr>
          <w:p w:rsidR="001126FA" w:rsidRPr="007B5015" w:rsidRDefault="00DB2CA4" w:rsidP="007B5015">
            <w:pPr>
              <w:rPr>
                <w:rFonts w:ascii="Courier New" w:hAnsi="Courier New"/>
                <w:sz w:val="17"/>
              </w:rPr>
            </w:pPr>
            <w:proofErr w:type="spellStart"/>
            <w:r w:rsidRPr="007B5015">
              <w:rPr>
                <w:rFonts w:ascii="Courier New" w:hAnsi="Courier New"/>
                <w:sz w:val="17"/>
              </w:rPr>
              <w:t>ApplicantNameLatin</w:t>
            </w:r>
            <w:proofErr w:type="spellEnd"/>
          </w:p>
        </w:tc>
        <w:tc>
          <w:tcPr>
            <w:tcW w:w="2977" w:type="dxa"/>
            <w:shd w:val="clear" w:color="auto" w:fill="auto"/>
          </w:tcPr>
          <w:p w:rsidR="001126FA" w:rsidRPr="007B5725" w:rsidRDefault="00114040" w:rsidP="009103DC">
            <w:pPr>
              <w:pStyle w:val="TableText"/>
              <w:rPr>
                <w:sz w:val="17"/>
                <w:szCs w:val="17"/>
              </w:rPr>
            </w:pPr>
            <w:r w:rsidRPr="007B5725">
              <w:rPr>
                <w:sz w:val="17"/>
                <w:szCs w:val="17"/>
              </w:rPr>
              <w:t xml:space="preserve">Where </w:t>
            </w:r>
            <w:proofErr w:type="spellStart"/>
            <w:r w:rsidR="001E280A" w:rsidRPr="007B5015">
              <w:rPr>
                <w:rFonts w:ascii="Courier New" w:hAnsi="Courier New"/>
                <w:sz w:val="17"/>
              </w:rPr>
              <w:t>ApplicantName</w:t>
            </w:r>
            <w:proofErr w:type="spellEnd"/>
            <w:r w:rsidRPr="007B5725">
              <w:rPr>
                <w:sz w:val="17"/>
                <w:szCs w:val="17"/>
              </w:rPr>
              <w:t xml:space="preserve"> is typed in characters other than those as set forth in paragraph 40 b)</w:t>
            </w:r>
            <w:r w:rsidR="00880170" w:rsidRPr="007B5725">
              <w:rPr>
                <w:sz w:val="17"/>
                <w:szCs w:val="17"/>
              </w:rPr>
              <w:t>,</w:t>
            </w:r>
            <w:r w:rsidRPr="007B5725">
              <w:rPr>
                <w:sz w:val="17"/>
                <w:szCs w:val="17"/>
              </w:rPr>
              <w:t xml:space="preserve"> </w:t>
            </w:r>
            <w:r w:rsidR="005B248A" w:rsidRPr="007B5725">
              <w:rPr>
                <w:sz w:val="17"/>
                <w:szCs w:val="17"/>
              </w:rPr>
              <w:t xml:space="preserve">a translation or transliteration of </w:t>
            </w:r>
            <w:r w:rsidRPr="007B5725">
              <w:rPr>
                <w:sz w:val="17"/>
                <w:szCs w:val="17"/>
              </w:rPr>
              <w:t xml:space="preserve">the </w:t>
            </w:r>
            <w:r w:rsidR="005B248A" w:rsidRPr="007B5725">
              <w:rPr>
                <w:sz w:val="17"/>
                <w:szCs w:val="17"/>
              </w:rPr>
              <w:t xml:space="preserve">name of the </w:t>
            </w:r>
            <w:r w:rsidRPr="007B5725">
              <w:rPr>
                <w:sz w:val="17"/>
                <w:szCs w:val="17"/>
              </w:rPr>
              <w:t xml:space="preserve">first mentioned applicant </w:t>
            </w:r>
            <w:r w:rsidR="009103DC" w:rsidRPr="007B5725">
              <w:rPr>
                <w:sz w:val="17"/>
                <w:szCs w:val="17"/>
              </w:rPr>
              <w:t xml:space="preserve">must </w:t>
            </w:r>
            <w:r w:rsidRPr="007B5725">
              <w:rPr>
                <w:sz w:val="17"/>
                <w:szCs w:val="17"/>
              </w:rPr>
              <w:t xml:space="preserve">also be typed in characters as set forth in paragraph 40 </w:t>
            </w:r>
            <w:r w:rsidR="009103DC" w:rsidRPr="007B5725">
              <w:rPr>
                <w:sz w:val="17"/>
                <w:szCs w:val="17"/>
              </w:rPr>
              <w:t>b</w:t>
            </w:r>
            <w:r w:rsidRPr="007B5725">
              <w:rPr>
                <w:sz w:val="17"/>
                <w:szCs w:val="17"/>
              </w:rPr>
              <w:t xml:space="preserve">) </w:t>
            </w:r>
          </w:p>
        </w:tc>
        <w:tc>
          <w:tcPr>
            <w:tcW w:w="1842" w:type="dxa"/>
            <w:shd w:val="clear" w:color="auto" w:fill="auto"/>
          </w:tcPr>
          <w:p w:rsidR="001126FA" w:rsidRPr="007B5725" w:rsidRDefault="00DB2CA4" w:rsidP="005B248A">
            <w:pPr>
              <w:pStyle w:val="TableText"/>
              <w:rPr>
                <w:color w:val="000000"/>
                <w:sz w:val="17"/>
                <w:szCs w:val="17"/>
              </w:rPr>
            </w:pPr>
            <w:r w:rsidRPr="007B5725">
              <w:rPr>
                <w:color w:val="000000"/>
                <w:sz w:val="17"/>
                <w:szCs w:val="17"/>
              </w:rPr>
              <w:t>Mandatory</w:t>
            </w:r>
            <w:r w:rsidR="00FE68EB" w:rsidRPr="007B5725">
              <w:rPr>
                <w:color w:val="000000"/>
                <w:sz w:val="17"/>
                <w:szCs w:val="17"/>
              </w:rPr>
              <w:t xml:space="preserve"> </w:t>
            </w:r>
            <w:r w:rsidR="005B248A" w:rsidRPr="007B5725">
              <w:rPr>
                <w:color w:val="000000"/>
                <w:sz w:val="17"/>
                <w:szCs w:val="17"/>
              </w:rPr>
              <w:t xml:space="preserve">where </w:t>
            </w:r>
            <w:proofErr w:type="spellStart"/>
            <w:r w:rsidR="001E280A" w:rsidRPr="007B5015">
              <w:rPr>
                <w:rFonts w:ascii="Courier New" w:hAnsi="Courier New"/>
                <w:sz w:val="17"/>
              </w:rPr>
              <w:t>ApplicantName</w:t>
            </w:r>
            <w:proofErr w:type="spellEnd"/>
            <w:r w:rsidR="00FE68EB" w:rsidRPr="007B5725">
              <w:rPr>
                <w:color w:val="000000"/>
                <w:sz w:val="17"/>
                <w:szCs w:val="17"/>
              </w:rPr>
              <w:t xml:space="preserve"> contains non-Latin characters</w:t>
            </w:r>
          </w:p>
        </w:tc>
      </w:tr>
      <w:tr w:rsidR="001126FA" w:rsidRPr="007B5725" w:rsidTr="007336B8">
        <w:trPr>
          <w:cantSplit/>
        </w:trPr>
        <w:tc>
          <w:tcPr>
            <w:tcW w:w="3260" w:type="dxa"/>
          </w:tcPr>
          <w:p w:rsidR="001126FA" w:rsidRPr="007B5015" w:rsidRDefault="001126FA" w:rsidP="007B5015">
            <w:pPr>
              <w:rPr>
                <w:rFonts w:ascii="Courier New" w:hAnsi="Courier New"/>
                <w:sz w:val="17"/>
              </w:rPr>
            </w:pPr>
            <w:proofErr w:type="spellStart"/>
            <w:r w:rsidRPr="007B5015">
              <w:rPr>
                <w:rFonts w:ascii="Courier New" w:hAnsi="Courier New"/>
                <w:sz w:val="17"/>
              </w:rPr>
              <w:t>InventorName</w:t>
            </w:r>
            <w:proofErr w:type="spellEnd"/>
          </w:p>
        </w:tc>
        <w:tc>
          <w:tcPr>
            <w:tcW w:w="2977" w:type="dxa"/>
            <w:shd w:val="clear" w:color="auto" w:fill="auto"/>
          </w:tcPr>
          <w:p w:rsidR="001126FA" w:rsidRPr="007B5725" w:rsidRDefault="001126FA" w:rsidP="00024AF5">
            <w:pPr>
              <w:pStyle w:val="TableText"/>
              <w:rPr>
                <w:sz w:val="17"/>
                <w:szCs w:val="17"/>
              </w:rPr>
            </w:pPr>
            <w:r w:rsidRPr="007B5725">
              <w:rPr>
                <w:sz w:val="17"/>
                <w:szCs w:val="17"/>
              </w:rPr>
              <w:t xml:space="preserve">Name of the first mentioned inventor typed in the characters as set forth in paragraph </w:t>
            </w:r>
            <w:r w:rsidR="00024AF5">
              <w:rPr>
                <w:sz w:val="17"/>
                <w:szCs w:val="17"/>
              </w:rPr>
              <w:t>40</w:t>
            </w:r>
            <w:r w:rsidR="00804AEA" w:rsidRPr="007B5725">
              <w:rPr>
                <w:sz w:val="17"/>
                <w:szCs w:val="17"/>
              </w:rPr>
              <w:t xml:space="preserve"> </w:t>
            </w:r>
            <w:r w:rsidR="00024AF5">
              <w:rPr>
                <w:sz w:val="17"/>
                <w:szCs w:val="17"/>
              </w:rPr>
              <w:t>(a)</w:t>
            </w:r>
            <w:r w:rsidR="005B0982">
              <w:rPr>
                <w:sz w:val="17"/>
                <w:szCs w:val="17"/>
              </w:rPr>
              <w:t xml:space="preserve">.  This element includes the mandatory attribute </w:t>
            </w:r>
            <w:proofErr w:type="spellStart"/>
            <w:r w:rsidR="005B0982" w:rsidRPr="005632DD">
              <w:rPr>
                <w:rFonts w:ascii="Courier New" w:eastAsia="Times New Roman" w:hAnsi="Courier New" w:cs="Times New Roman"/>
                <w:sz w:val="17"/>
                <w:lang w:eastAsia="en-US"/>
              </w:rPr>
              <w:t>languageCode</w:t>
            </w:r>
            <w:proofErr w:type="spellEnd"/>
            <w:r w:rsidR="005B0982">
              <w:rPr>
                <w:sz w:val="17"/>
                <w:szCs w:val="17"/>
              </w:rPr>
              <w:t xml:space="preserve"> as set forth in paragraph 47.</w:t>
            </w:r>
          </w:p>
        </w:tc>
        <w:tc>
          <w:tcPr>
            <w:tcW w:w="1842" w:type="dxa"/>
            <w:shd w:val="clear" w:color="auto" w:fill="auto"/>
          </w:tcPr>
          <w:p w:rsidR="001126FA" w:rsidRPr="007B5725" w:rsidRDefault="001126FA" w:rsidP="007336B8">
            <w:pPr>
              <w:pStyle w:val="TableText"/>
              <w:rPr>
                <w:color w:val="000000"/>
                <w:sz w:val="17"/>
                <w:szCs w:val="17"/>
              </w:rPr>
            </w:pPr>
            <w:r w:rsidRPr="007B5725">
              <w:rPr>
                <w:color w:val="000000"/>
                <w:sz w:val="17"/>
                <w:szCs w:val="17"/>
              </w:rPr>
              <w:t>Optional</w:t>
            </w:r>
          </w:p>
        </w:tc>
      </w:tr>
      <w:tr w:rsidR="001126FA" w:rsidRPr="007B5725" w:rsidTr="007336B8">
        <w:trPr>
          <w:cantSplit/>
        </w:trPr>
        <w:tc>
          <w:tcPr>
            <w:tcW w:w="3260" w:type="dxa"/>
          </w:tcPr>
          <w:p w:rsidR="001126FA" w:rsidRPr="007B5015" w:rsidRDefault="001126FA" w:rsidP="007B5015">
            <w:pPr>
              <w:rPr>
                <w:rFonts w:ascii="Courier New" w:hAnsi="Courier New"/>
                <w:sz w:val="17"/>
              </w:rPr>
            </w:pPr>
            <w:proofErr w:type="spellStart"/>
            <w:r w:rsidRPr="007B5015">
              <w:rPr>
                <w:rFonts w:ascii="Courier New" w:hAnsi="Courier New"/>
                <w:sz w:val="17"/>
              </w:rPr>
              <w:lastRenderedPageBreak/>
              <w:t>InventorName</w:t>
            </w:r>
            <w:r w:rsidR="006324DB" w:rsidRPr="007B5015">
              <w:rPr>
                <w:rFonts w:ascii="Courier New" w:hAnsi="Courier New"/>
                <w:sz w:val="17"/>
              </w:rPr>
              <w:t>Latin</w:t>
            </w:r>
            <w:proofErr w:type="spellEnd"/>
          </w:p>
        </w:tc>
        <w:tc>
          <w:tcPr>
            <w:tcW w:w="2977" w:type="dxa"/>
            <w:shd w:val="clear" w:color="auto" w:fill="auto"/>
          </w:tcPr>
          <w:p w:rsidR="001126FA" w:rsidRPr="007B5725" w:rsidRDefault="005D6D2F" w:rsidP="00B00EA9">
            <w:pPr>
              <w:pStyle w:val="TableText"/>
              <w:rPr>
                <w:sz w:val="17"/>
                <w:szCs w:val="17"/>
              </w:rPr>
            </w:pPr>
            <w:r w:rsidRPr="007B5725">
              <w:rPr>
                <w:sz w:val="17"/>
                <w:szCs w:val="17"/>
              </w:rPr>
              <w:t xml:space="preserve">Where </w:t>
            </w:r>
            <w:proofErr w:type="spellStart"/>
            <w:r w:rsidR="003D4B59" w:rsidRPr="007B5015">
              <w:rPr>
                <w:rFonts w:ascii="Courier New" w:hAnsi="Courier New"/>
                <w:sz w:val="17"/>
              </w:rPr>
              <w:t>InventorName</w:t>
            </w:r>
            <w:proofErr w:type="spellEnd"/>
            <w:r w:rsidRPr="007B5725">
              <w:rPr>
                <w:sz w:val="17"/>
                <w:szCs w:val="17"/>
              </w:rPr>
              <w:t xml:space="preserve"> is typed in characters other than those as set forth in paragraph 40 b), </w:t>
            </w:r>
            <w:r w:rsidR="005B248A" w:rsidRPr="007B5725">
              <w:rPr>
                <w:sz w:val="17"/>
                <w:szCs w:val="17"/>
              </w:rPr>
              <w:t xml:space="preserve">a translation or transliteration of </w:t>
            </w:r>
            <w:r w:rsidRPr="007B5725">
              <w:rPr>
                <w:sz w:val="17"/>
                <w:szCs w:val="17"/>
              </w:rPr>
              <w:t xml:space="preserve">the first mentioned inventor </w:t>
            </w:r>
            <w:r w:rsidR="00B00EA9" w:rsidRPr="007B5725">
              <w:rPr>
                <w:sz w:val="17"/>
                <w:szCs w:val="17"/>
              </w:rPr>
              <w:t xml:space="preserve">may </w:t>
            </w:r>
            <w:r w:rsidRPr="007B5725">
              <w:rPr>
                <w:sz w:val="17"/>
                <w:szCs w:val="17"/>
              </w:rPr>
              <w:t xml:space="preserve">also be typed in characters as set forth in paragraph 40 </w:t>
            </w:r>
            <w:r w:rsidR="009103DC" w:rsidRPr="007B5725">
              <w:rPr>
                <w:sz w:val="17"/>
                <w:szCs w:val="17"/>
              </w:rPr>
              <w:t>b</w:t>
            </w:r>
            <w:r w:rsidRPr="007B5725">
              <w:rPr>
                <w:sz w:val="17"/>
                <w:szCs w:val="17"/>
              </w:rPr>
              <w:t xml:space="preserve">) </w:t>
            </w:r>
          </w:p>
        </w:tc>
        <w:tc>
          <w:tcPr>
            <w:tcW w:w="1842" w:type="dxa"/>
            <w:shd w:val="clear" w:color="auto" w:fill="auto"/>
          </w:tcPr>
          <w:p w:rsidR="001126FA" w:rsidRPr="007B5725" w:rsidRDefault="001126FA" w:rsidP="007336B8">
            <w:pPr>
              <w:pStyle w:val="TableText"/>
              <w:rPr>
                <w:color w:val="000000"/>
                <w:sz w:val="17"/>
                <w:szCs w:val="17"/>
              </w:rPr>
            </w:pPr>
            <w:r w:rsidRPr="007B5725">
              <w:rPr>
                <w:color w:val="000000"/>
                <w:sz w:val="17"/>
                <w:szCs w:val="17"/>
              </w:rPr>
              <w:t>Optional</w:t>
            </w:r>
          </w:p>
        </w:tc>
      </w:tr>
      <w:tr w:rsidR="001126FA" w:rsidRPr="007B5725" w:rsidTr="007336B8">
        <w:trPr>
          <w:cantSplit/>
          <w:trHeight w:val="300"/>
        </w:trPr>
        <w:tc>
          <w:tcPr>
            <w:tcW w:w="3260" w:type="dxa"/>
          </w:tcPr>
          <w:p w:rsidR="001126FA" w:rsidRPr="007B5015" w:rsidRDefault="001126FA" w:rsidP="007B5015">
            <w:pPr>
              <w:rPr>
                <w:rFonts w:ascii="Courier New" w:hAnsi="Courier New"/>
                <w:sz w:val="17"/>
              </w:rPr>
            </w:pPr>
            <w:proofErr w:type="spellStart"/>
            <w:r w:rsidRPr="007B5015">
              <w:rPr>
                <w:rFonts w:ascii="Courier New" w:hAnsi="Courier New"/>
                <w:sz w:val="17"/>
              </w:rPr>
              <w:t>InventionTitle</w:t>
            </w:r>
            <w:proofErr w:type="spellEnd"/>
          </w:p>
        </w:tc>
        <w:tc>
          <w:tcPr>
            <w:tcW w:w="2977" w:type="dxa"/>
            <w:shd w:val="clear" w:color="auto" w:fill="auto"/>
          </w:tcPr>
          <w:p w:rsidR="00A02DFA" w:rsidRPr="007B5725" w:rsidRDefault="001126FA" w:rsidP="0093222B">
            <w:pPr>
              <w:pStyle w:val="TableText"/>
              <w:rPr>
                <w:sz w:val="17"/>
                <w:szCs w:val="17"/>
              </w:rPr>
            </w:pPr>
            <w:r w:rsidRPr="007B5725">
              <w:rPr>
                <w:sz w:val="17"/>
                <w:szCs w:val="17"/>
              </w:rPr>
              <w:t>Title of the invention typed in the characters as set forth in paragraph</w:t>
            </w:r>
            <w:r w:rsidR="00804AEA" w:rsidRPr="007B5725">
              <w:rPr>
                <w:sz w:val="17"/>
                <w:szCs w:val="17"/>
              </w:rPr>
              <w:t xml:space="preserve"> </w:t>
            </w:r>
            <w:r w:rsidR="00024AF5">
              <w:rPr>
                <w:sz w:val="17"/>
                <w:szCs w:val="17"/>
              </w:rPr>
              <w:t>40</w:t>
            </w:r>
            <w:r w:rsidR="00804AEA" w:rsidRPr="007B5725">
              <w:rPr>
                <w:sz w:val="17"/>
                <w:szCs w:val="17"/>
              </w:rPr>
              <w:t xml:space="preserve"> </w:t>
            </w:r>
            <w:r w:rsidR="00024AF5">
              <w:rPr>
                <w:sz w:val="17"/>
                <w:szCs w:val="17"/>
              </w:rPr>
              <w:t xml:space="preserve">(a) </w:t>
            </w:r>
            <w:r w:rsidR="0093222B" w:rsidRPr="007B5725">
              <w:rPr>
                <w:color w:val="000000"/>
                <w:sz w:val="17"/>
                <w:szCs w:val="17"/>
              </w:rPr>
              <w:t>in</w:t>
            </w:r>
            <w:r w:rsidR="00A02DFA" w:rsidRPr="007B5725">
              <w:rPr>
                <w:color w:val="000000"/>
                <w:sz w:val="17"/>
                <w:szCs w:val="17"/>
              </w:rPr>
              <w:t xml:space="preserve"> the language of </w:t>
            </w:r>
            <w:r w:rsidR="005B248A" w:rsidRPr="007B5725">
              <w:rPr>
                <w:color w:val="000000"/>
                <w:sz w:val="17"/>
                <w:szCs w:val="17"/>
              </w:rPr>
              <w:t>filing</w:t>
            </w:r>
            <w:r w:rsidR="00836C2B" w:rsidRPr="007B5725">
              <w:rPr>
                <w:color w:val="000000"/>
                <w:sz w:val="17"/>
                <w:szCs w:val="17"/>
              </w:rPr>
              <w:t>.  A translation of the title of the invention into additional languages</w:t>
            </w:r>
            <w:r w:rsidR="00A02DFA" w:rsidRPr="007B5725">
              <w:rPr>
                <w:color w:val="000000"/>
                <w:sz w:val="17"/>
                <w:szCs w:val="17"/>
              </w:rPr>
              <w:t xml:space="preserve"> </w:t>
            </w:r>
            <w:r w:rsidR="005B248A" w:rsidRPr="007B5725">
              <w:rPr>
                <w:color w:val="000000"/>
                <w:sz w:val="17"/>
                <w:szCs w:val="17"/>
              </w:rPr>
              <w:t xml:space="preserve">may be </w:t>
            </w:r>
            <w:r w:rsidR="00836C2B" w:rsidRPr="007B5725">
              <w:rPr>
                <w:color w:val="000000"/>
                <w:sz w:val="17"/>
                <w:szCs w:val="17"/>
              </w:rPr>
              <w:t xml:space="preserve">typed in the characters </w:t>
            </w:r>
            <w:r w:rsidR="00A02DFA" w:rsidRPr="007B5725">
              <w:rPr>
                <w:sz w:val="17"/>
                <w:szCs w:val="17"/>
              </w:rPr>
              <w:t xml:space="preserve">as set forth in paragraph </w:t>
            </w:r>
            <w:r w:rsidR="00024AF5">
              <w:rPr>
                <w:sz w:val="17"/>
                <w:szCs w:val="17"/>
              </w:rPr>
              <w:t>40</w:t>
            </w:r>
            <w:r w:rsidR="00A02DFA" w:rsidRPr="007B5725">
              <w:rPr>
                <w:sz w:val="17"/>
                <w:szCs w:val="17"/>
              </w:rPr>
              <w:t xml:space="preserve"> </w:t>
            </w:r>
            <w:r w:rsidR="00024AF5">
              <w:rPr>
                <w:sz w:val="17"/>
                <w:szCs w:val="17"/>
              </w:rPr>
              <w:t xml:space="preserve">(a) </w:t>
            </w:r>
            <w:r w:rsidR="005B248A" w:rsidRPr="007B5725">
              <w:rPr>
                <w:sz w:val="17"/>
                <w:szCs w:val="17"/>
              </w:rPr>
              <w:t xml:space="preserve">using additional </w:t>
            </w:r>
            <w:proofErr w:type="spellStart"/>
            <w:r w:rsidR="003D4B59" w:rsidRPr="007B5015">
              <w:rPr>
                <w:rFonts w:ascii="Courier New" w:hAnsi="Courier New"/>
                <w:sz w:val="17"/>
              </w:rPr>
              <w:t>InventionTitle</w:t>
            </w:r>
            <w:proofErr w:type="spellEnd"/>
            <w:r w:rsidR="003D4B59" w:rsidRPr="007B5725" w:rsidDel="003D4B59">
              <w:rPr>
                <w:sz w:val="17"/>
                <w:szCs w:val="17"/>
              </w:rPr>
              <w:t xml:space="preserve"> </w:t>
            </w:r>
            <w:r w:rsidR="005B0982">
              <w:rPr>
                <w:sz w:val="17"/>
                <w:szCs w:val="17"/>
              </w:rPr>
              <w:t xml:space="preserve">elements.  This element includes the mandatory attribute </w:t>
            </w:r>
            <w:proofErr w:type="spellStart"/>
            <w:r w:rsidR="005B0982" w:rsidRPr="005632DD">
              <w:rPr>
                <w:rFonts w:ascii="Courier New" w:eastAsia="Times New Roman" w:hAnsi="Courier New" w:cs="Times New Roman"/>
                <w:sz w:val="17"/>
                <w:lang w:eastAsia="en-US"/>
              </w:rPr>
              <w:t>languageCode</w:t>
            </w:r>
            <w:proofErr w:type="spellEnd"/>
            <w:r w:rsidR="00DB54A5">
              <w:rPr>
                <w:sz w:val="17"/>
                <w:szCs w:val="17"/>
              </w:rPr>
              <w:t xml:space="preserve"> as set forth in paragraph 48</w:t>
            </w:r>
            <w:r w:rsidR="005B0982">
              <w:rPr>
                <w:sz w:val="17"/>
                <w:szCs w:val="17"/>
              </w:rPr>
              <w:t>.</w:t>
            </w:r>
          </w:p>
          <w:p w:rsidR="003B5597" w:rsidRPr="007B5725" w:rsidRDefault="005B248A" w:rsidP="00B00EA9">
            <w:pPr>
              <w:pStyle w:val="TableText"/>
              <w:rPr>
                <w:color w:val="000000"/>
                <w:sz w:val="17"/>
                <w:szCs w:val="17"/>
              </w:rPr>
            </w:pPr>
            <w:r w:rsidRPr="007B5725">
              <w:rPr>
                <w:color w:val="000000"/>
                <w:sz w:val="17"/>
                <w:szCs w:val="17"/>
              </w:rPr>
              <w:t xml:space="preserve">The </w:t>
            </w:r>
            <w:r w:rsidR="00B00EA9" w:rsidRPr="007B5725">
              <w:rPr>
                <w:color w:val="000000"/>
                <w:sz w:val="17"/>
                <w:szCs w:val="17"/>
              </w:rPr>
              <w:t>title of invention</w:t>
            </w:r>
            <w:r w:rsidRPr="007B5725">
              <w:rPr>
                <w:color w:val="000000"/>
                <w:sz w:val="17"/>
                <w:szCs w:val="17"/>
              </w:rPr>
              <w:t xml:space="preserve"> is p</w:t>
            </w:r>
            <w:r w:rsidR="003B5597" w:rsidRPr="007B5725">
              <w:rPr>
                <w:color w:val="000000"/>
                <w:sz w:val="17"/>
                <w:szCs w:val="17"/>
              </w:rPr>
              <w:t>referably two to seven words.</w:t>
            </w:r>
          </w:p>
        </w:tc>
        <w:tc>
          <w:tcPr>
            <w:tcW w:w="1842" w:type="dxa"/>
            <w:shd w:val="clear" w:color="auto" w:fill="auto"/>
          </w:tcPr>
          <w:p w:rsidR="001126FA" w:rsidRPr="007B5725" w:rsidRDefault="001126FA" w:rsidP="00B84780">
            <w:pPr>
              <w:pStyle w:val="TableText"/>
              <w:rPr>
                <w:color w:val="000000"/>
                <w:sz w:val="17"/>
                <w:szCs w:val="17"/>
              </w:rPr>
            </w:pPr>
            <w:r w:rsidRPr="007B5725">
              <w:rPr>
                <w:color w:val="000000"/>
                <w:sz w:val="17"/>
                <w:szCs w:val="17"/>
              </w:rPr>
              <w:t>Mandatory</w:t>
            </w:r>
            <w:r w:rsidR="00A02DFA" w:rsidRPr="007B5725">
              <w:rPr>
                <w:color w:val="000000"/>
                <w:sz w:val="17"/>
                <w:szCs w:val="17"/>
              </w:rPr>
              <w:t xml:space="preserve"> </w:t>
            </w:r>
            <w:r w:rsidR="00B84780" w:rsidRPr="007B5725">
              <w:rPr>
                <w:color w:val="000000"/>
                <w:sz w:val="17"/>
                <w:szCs w:val="17"/>
              </w:rPr>
              <w:t>in</w:t>
            </w:r>
            <w:r w:rsidR="00A02DFA" w:rsidRPr="007B5725">
              <w:rPr>
                <w:color w:val="000000"/>
                <w:sz w:val="17"/>
                <w:szCs w:val="17"/>
              </w:rPr>
              <w:t xml:space="preserve"> the language of filing. Optional for </w:t>
            </w:r>
            <w:r w:rsidR="00E819A7" w:rsidRPr="007B5725">
              <w:rPr>
                <w:color w:val="000000"/>
                <w:sz w:val="17"/>
                <w:szCs w:val="17"/>
              </w:rPr>
              <w:t xml:space="preserve">additional </w:t>
            </w:r>
            <w:r w:rsidR="00A02DFA" w:rsidRPr="007B5725">
              <w:rPr>
                <w:color w:val="000000"/>
                <w:sz w:val="17"/>
                <w:szCs w:val="17"/>
              </w:rPr>
              <w:t>languages</w:t>
            </w:r>
            <w:r w:rsidR="002A6FE6" w:rsidRPr="007B5725">
              <w:rPr>
                <w:color w:val="000000"/>
                <w:sz w:val="17"/>
                <w:szCs w:val="17"/>
              </w:rPr>
              <w:t>.</w:t>
            </w:r>
          </w:p>
        </w:tc>
      </w:tr>
      <w:tr w:rsidR="001126FA" w:rsidRPr="007B5725" w:rsidTr="007336B8">
        <w:trPr>
          <w:cantSplit/>
        </w:trPr>
        <w:tc>
          <w:tcPr>
            <w:tcW w:w="3260" w:type="dxa"/>
          </w:tcPr>
          <w:p w:rsidR="001126FA" w:rsidRPr="007B5015" w:rsidRDefault="001126FA" w:rsidP="007B5015">
            <w:pPr>
              <w:rPr>
                <w:rFonts w:ascii="Courier New" w:hAnsi="Courier New"/>
                <w:sz w:val="17"/>
              </w:rPr>
            </w:pPr>
            <w:proofErr w:type="spellStart"/>
            <w:r w:rsidRPr="007B5015">
              <w:rPr>
                <w:rFonts w:ascii="Courier New" w:hAnsi="Courier New"/>
                <w:sz w:val="17"/>
              </w:rPr>
              <w:t>SequenceTotal</w:t>
            </w:r>
            <w:r w:rsidR="00542757" w:rsidRPr="007B5015">
              <w:rPr>
                <w:rFonts w:ascii="Courier New" w:hAnsi="Courier New"/>
                <w:sz w:val="17"/>
              </w:rPr>
              <w:t>Quantity</w:t>
            </w:r>
            <w:proofErr w:type="spellEnd"/>
          </w:p>
        </w:tc>
        <w:tc>
          <w:tcPr>
            <w:tcW w:w="2977" w:type="dxa"/>
            <w:shd w:val="clear" w:color="auto" w:fill="auto"/>
          </w:tcPr>
          <w:p w:rsidR="001126FA" w:rsidRPr="007B5725" w:rsidRDefault="001126FA" w:rsidP="00024AF5">
            <w:pPr>
              <w:pStyle w:val="TableText"/>
              <w:rPr>
                <w:sz w:val="17"/>
                <w:szCs w:val="17"/>
              </w:rPr>
            </w:pPr>
            <w:r w:rsidRPr="007B5725">
              <w:rPr>
                <w:sz w:val="17"/>
                <w:szCs w:val="17"/>
              </w:rPr>
              <w:t>The total number of all sequences in the sequence listing including intentionally skipped sequences (also known as empty sequences) (see paragraph</w:t>
            </w:r>
            <w:r w:rsidR="00024AF5">
              <w:rPr>
                <w:sz w:val="17"/>
                <w:szCs w:val="17"/>
              </w:rPr>
              <w:t xml:space="preserve"> 9</w:t>
            </w:r>
            <w:r w:rsidRPr="007B5725">
              <w:rPr>
                <w:sz w:val="17"/>
                <w:szCs w:val="17"/>
              </w:rPr>
              <w:t>).</w:t>
            </w:r>
          </w:p>
        </w:tc>
        <w:tc>
          <w:tcPr>
            <w:tcW w:w="1842" w:type="dxa"/>
            <w:shd w:val="clear" w:color="auto" w:fill="auto"/>
          </w:tcPr>
          <w:p w:rsidR="001126FA" w:rsidRPr="007B5725" w:rsidRDefault="001126FA" w:rsidP="007336B8">
            <w:pPr>
              <w:pStyle w:val="TableText"/>
              <w:rPr>
                <w:color w:val="000000"/>
                <w:sz w:val="17"/>
                <w:szCs w:val="17"/>
              </w:rPr>
            </w:pPr>
            <w:r w:rsidRPr="007B5725">
              <w:rPr>
                <w:color w:val="000000"/>
                <w:sz w:val="17"/>
                <w:szCs w:val="17"/>
              </w:rPr>
              <w:t>Mandatory</w:t>
            </w:r>
          </w:p>
        </w:tc>
      </w:tr>
    </w:tbl>
    <w:p w:rsidR="007D3C46" w:rsidRDefault="007D3C46" w:rsidP="007D3C46">
      <w:pPr>
        <w:pStyle w:val="List0"/>
        <w:tabs>
          <w:tab w:val="left" w:pos="567"/>
        </w:tabs>
        <w:rPr>
          <w:szCs w:val="17"/>
        </w:rPr>
      </w:pPr>
    </w:p>
    <w:p w:rsidR="001B5A94" w:rsidRPr="007B0C3F" w:rsidRDefault="001B5A94" w:rsidP="000A54DB">
      <w:pPr>
        <w:pStyle w:val="List0"/>
        <w:numPr>
          <w:ilvl w:val="0"/>
          <w:numId w:val="1"/>
        </w:numPr>
        <w:tabs>
          <w:tab w:val="left" w:pos="567"/>
        </w:tabs>
        <w:ind w:left="0" w:firstLine="0"/>
        <w:rPr>
          <w:szCs w:val="17"/>
        </w:rPr>
      </w:pPr>
      <w:r w:rsidRPr="007B0C3F">
        <w:rPr>
          <w:szCs w:val="17"/>
        </w:rPr>
        <w:t>The following examples illustrate the presentation of the general information part of the sequence listing as per paragraph</w:t>
      </w:r>
      <w:r w:rsidR="003164D2" w:rsidRPr="007B0C3F">
        <w:rPr>
          <w:szCs w:val="17"/>
        </w:rPr>
        <w:t xml:space="preserve"> </w:t>
      </w:r>
      <w:r w:rsidR="00024AF5">
        <w:rPr>
          <w:szCs w:val="17"/>
        </w:rPr>
        <w:t>45</w:t>
      </w:r>
      <w:r w:rsidRPr="007B0C3F">
        <w:rPr>
          <w:szCs w:val="17"/>
        </w:rPr>
        <w:t xml:space="preserve"> above</w:t>
      </w:r>
      <w:r w:rsidR="00D402C5">
        <w:rPr>
          <w:szCs w:val="17"/>
        </w:rPr>
        <w:t>:</w:t>
      </w:r>
    </w:p>
    <w:p w:rsidR="001B5A94" w:rsidRPr="00094A3D" w:rsidRDefault="001B5A94" w:rsidP="001B5A94">
      <w:pPr>
        <w:pStyle w:val="ParagraphNo"/>
        <w:rPr>
          <w:sz w:val="17"/>
          <w:szCs w:val="17"/>
        </w:rPr>
      </w:pPr>
      <w:r w:rsidRPr="00094A3D">
        <w:rPr>
          <w:sz w:val="17"/>
          <w:szCs w:val="17"/>
        </w:rPr>
        <w:t>Example 1:</w:t>
      </w:r>
      <w:r w:rsidR="005B22EB" w:rsidRPr="00094A3D">
        <w:rPr>
          <w:sz w:val="17"/>
          <w:szCs w:val="17"/>
        </w:rPr>
        <w:t xml:space="preserve"> </w:t>
      </w:r>
      <w:r w:rsidRPr="00094A3D">
        <w:rPr>
          <w:sz w:val="17"/>
          <w:szCs w:val="17"/>
        </w:rPr>
        <w:t xml:space="preserve"> sequence listing filed prior to assignment of the </w:t>
      </w:r>
      <w:r w:rsidR="000449B8" w:rsidRPr="00094A3D">
        <w:rPr>
          <w:sz w:val="17"/>
          <w:szCs w:val="17"/>
        </w:rPr>
        <w:t>application identification</w:t>
      </w:r>
      <w:r w:rsidRPr="00094A3D">
        <w:rPr>
          <w:sz w:val="17"/>
          <w:szCs w:val="17"/>
        </w:rPr>
        <w:t xml:space="preserve"> and filing date</w:t>
      </w:r>
    </w:p>
    <w:p w:rsidR="001B5A94" w:rsidRPr="00263D29" w:rsidRDefault="00A86959" w:rsidP="00263D29">
      <w:pPr>
        <w:widowControl/>
        <w:kinsoku/>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&lt;?xml</w:t>
      </w:r>
      <w:proofErr w:type="gramEnd"/>
      <w:r w:rsidRPr="00263D29">
        <w:rPr>
          <w:rFonts w:ascii="Courier New" w:eastAsia="Batang" w:hAnsi="Courier New" w:cs="Times New Roman"/>
          <w:sz w:val="17"/>
          <w:szCs w:val="20"/>
          <w:lang w:eastAsia="en-US"/>
        </w:rPr>
        <w:t xml:space="preserve"> version=</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encoding=</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UTF-8</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&lt;!DOCTYPE</w:t>
      </w:r>
      <w:proofErr w:type="gramEnd"/>
      <w:r w:rsidRPr="00263D29">
        <w:rPr>
          <w:rFonts w:ascii="Courier New" w:eastAsia="Batang" w:hAnsi="Courier New" w:cs="Times New Roman"/>
          <w:sz w:val="17"/>
          <w:szCs w:val="20"/>
          <w:lang w:eastAsia="en-US"/>
        </w:rPr>
        <w:t xml:space="preserve"> ST26SequenceListing </w:t>
      </w:r>
      <w:r w:rsidR="00D94B09" w:rsidRPr="00263D29">
        <w:rPr>
          <w:rFonts w:ascii="Courier New" w:eastAsia="Batang" w:hAnsi="Courier New" w:cs="Times New Roman"/>
          <w:sz w:val="17"/>
          <w:szCs w:val="20"/>
          <w:lang w:eastAsia="en-US"/>
        </w:rPr>
        <w:t xml:space="preserve">PUBLIC </w:t>
      </w:r>
      <w:r w:rsidR="007B0C3F" w:rsidRPr="00263D29">
        <w:rPr>
          <w:rFonts w:ascii="Courier New" w:eastAsia="Batang" w:hAnsi="Courier New" w:cs="Times New Roman"/>
          <w:sz w:val="17"/>
          <w:szCs w:val="20"/>
          <w:lang w:eastAsia="en-US"/>
        </w:rPr>
        <w:t>“</w:t>
      </w:r>
      <w:r w:rsidR="00D94B09" w:rsidRPr="00263D29">
        <w:rPr>
          <w:rFonts w:ascii="Courier New" w:eastAsia="Batang" w:hAnsi="Courier New" w:cs="Times New Roman"/>
          <w:sz w:val="17"/>
          <w:szCs w:val="20"/>
          <w:lang w:eastAsia="en-US"/>
        </w:rPr>
        <w:t>-//WIPO//DTD Sequence Listing 1.0//EN</w:t>
      </w:r>
      <w:r w:rsidR="007B0C3F" w:rsidRPr="00263D29">
        <w:rPr>
          <w:rFonts w:ascii="Courier New" w:eastAsia="Batang" w:hAnsi="Courier New" w:cs="Times New Roman"/>
          <w:sz w:val="17"/>
          <w:szCs w:val="20"/>
          <w:lang w:eastAsia="en-US"/>
        </w:rPr>
        <w:t>”</w:t>
      </w:r>
      <w:r w:rsidR="00D94B09" w:rsidRPr="00263D29">
        <w:rPr>
          <w:rFonts w:ascii="Courier New" w:eastAsia="Batang" w:hAnsi="Courier New" w:cs="Times New Roman"/>
          <w:sz w:val="17"/>
          <w:szCs w:val="20"/>
          <w:lang w:eastAsia="en-US"/>
        </w:rPr>
        <w:t xml:space="preserve"> </w:t>
      </w:r>
      <w:r w:rsidR="007B0C3F" w:rsidRPr="00263D29">
        <w:rPr>
          <w:rFonts w:ascii="Courier New" w:eastAsia="Batang" w:hAnsi="Courier New" w:cs="Times New Roman"/>
          <w:sz w:val="17"/>
          <w:szCs w:val="20"/>
          <w:lang w:eastAsia="en-US"/>
        </w:rPr>
        <w:t>“</w:t>
      </w:r>
      <w:r w:rsidR="00B816D3" w:rsidRPr="00263D29">
        <w:rPr>
          <w:rFonts w:ascii="Courier New" w:eastAsia="Batang" w:hAnsi="Courier New" w:cs="Times New Roman"/>
          <w:sz w:val="17"/>
          <w:szCs w:val="20"/>
          <w:lang w:eastAsia="en-US"/>
        </w:rPr>
        <w:t>ST</w:t>
      </w:r>
      <w:r w:rsidRPr="00263D29">
        <w:rPr>
          <w:rFonts w:ascii="Courier New" w:eastAsia="Batang" w:hAnsi="Courier New" w:cs="Times New Roman"/>
          <w:sz w:val="17"/>
          <w:szCs w:val="20"/>
          <w:lang w:eastAsia="en-US"/>
        </w:rPr>
        <w:t>26</w:t>
      </w:r>
      <w:r w:rsidR="00CE4B9F" w:rsidRPr="00263D29">
        <w:rPr>
          <w:rFonts w:ascii="Courier New" w:eastAsia="Batang" w:hAnsi="Courier New" w:cs="Times New Roman"/>
          <w:sz w:val="17"/>
          <w:szCs w:val="20"/>
          <w:lang w:eastAsia="en-US"/>
        </w:rPr>
        <w:t>SequenceListing_V1_0</w:t>
      </w:r>
      <w:r w:rsidRPr="00263D29">
        <w:rPr>
          <w:rFonts w:ascii="Courier New" w:eastAsia="Batang" w:hAnsi="Courier New" w:cs="Times New Roman"/>
          <w:sz w:val="17"/>
          <w:szCs w:val="20"/>
          <w:lang w:eastAsia="en-US"/>
        </w:rPr>
        <w:t>.dtd</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&lt;ST26SequenceListing </w:t>
      </w:r>
      <w:proofErr w:type="spellStart"/>
      <w:r w:rsidR="00BB3F1C" w:rsidRPr="00263D29">
        <w:rPr>
          <w:rFonts w:ascii="Courier New" w:eastAsia="Batang" w:hAnsi="Courier New" w:cs="Times New Roman"/>
          <w:sz w:val="17"/>
          <w:szCs w:val="20"/>
          <w:lang w:eastAsia="en-US"/>
        </w:rPr>
        <w:t>dtdVersion</w:t>
      </w:r>
      <w:proofErr w:type="spellEnd"/>
      <w:r w:rsidR="00BB3F1C"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4144AC" w:rsidRPr="00263D29">
        <w:rPr>
          <w:rFonts w:ascii="Courier New" w:eastAsia="Batang" w:hAnsi="Courier New" w:cs="Times New Roman"/>
          <w:sz w:val="17"/>
          <w:szCs w:val="20"/>
          <w:lang w:eastAsia="en-US"/>
        </w:rPr>
        <w:t>V</w:t>
      </w:r>
      <w:r w:rsidR="00B816D3" w:rsidRPr="00263D29">
        <w:rPr>
          <w:rFonts w:ascii="Courier New" w:eastAsia="Batang" w:hAnsi="Courier New" w:cs="Times New Roman"/>
          <w:sz w:val="17"/>
          <w:szCs w:val="20"/>
          <w:lang w:eastAsia="en-US"/>
        </w:rPr>
        <w:t>1_0</w:t>
      </w:r>
      <w:r w:rsidR="007B0C3F" w:rsidRPr="00263D29">
        <w:rPr>
          <w:rFonts w:ascii="Courier New" w:eastAsia="Batang" w:hAnsi="Courier New" w:cs="Times New Roman"/>
          <w:sz w:val="17"/>
          <w:szCs w:val="20"/>
          <w:lang w:eastAsia="en-US"/>
        </w:rPr>
        <w:t>”</w:t>
      </w:r>
      <w:r w:rsidR="00BB3F1C"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fileName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Invention</w:t>
      </w:r>
      <w:r w:rsidR="00B816D3" w:rsidRPr="00263D29">
        <w:rPr>
          <w:rFonts w:ascii="Courier New" w:eastAsia="Batang" w:hAnsi="Courier New" w:cs="Times New Roman"/>
          <w:sz w:val="17"/>
          <w:szCs w:val="20"/>
          <w:lang w:eastAsia="en-US"/>
        </w:rPr>
        <w:t>_</w:t>
      </w:r>
      <w:r w:rsidRPr="00263D29">
        <w:rPr>
          <w:rFonts w:ascii="Courier New" w:eastAsia="Batang" w:hAnsi="Courier New" w:cs="Times New Roman"/>
          <w:sz w:val="17"/>
          <w:szCs w:val="20"/>
          <w:lang w:eastAsia="en-US"/>
        </w:rPr>
        <w:t>SEQL.xml</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softwareName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SEQL-software-name</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softwareVersion</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1.0</w:t>
      </w:r>
      <w:r w:rsidR="007B0C3F" w:rsidRPr="00263D29">
        <w:rPr>
          <w:rFonts w:ascii="Courier New" w:eastAsia="Batang" w:hAnsi="Courier New" w:cs="Times New Roman"/>
          <w:sz w:val="17"/>
          <w:szCs w:val="20"/>
          <w:lang w:eastAsia="en-US"/>
        </w:rPr>
        <w:t>”</w:t>
      </w:r>
      <w:r w:rsidR="00BB3F1C" w:rsidRPr="00263D29">
        <w:rPr>
          <w:rFonts w:ascii="Courier New" w:eastAsia="Batang" w:hAnsi="Courier New" w:cs="Times New Roman"/>
          <w:sz w:val="17"/>
          <w:szCs w:val="20"/>
          <w:lang w:eastAsia="en-US"/>
        </w:rPr>
        <w:t xml:space="preserve"> </w:t>
      </w:r>
      <w:proofErr w:type="spellStart"/>
      <w:r w:rsidR="00BB3F1C" w:rsidRPr="00263D29">
        <w:rPr>
          <w:rFonts w:ascii="Courier New" w:eastAsia="Batang" w:hAnsi="Courier New" w:cs="Times New Roman"/>
          <w:sz w:val="17"/>
          <w:szCs w:val="20"/>
          <w:lang w:eastAsia="en-US"/>
        </w:rPr>
        <w:t>productionDate</w:t>
      </w:r>
      <w:proofErr w:type="spellEnd"/>
      <w:r w:rsidR="00BB3F1C"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BB3F1C" w:rsidRPr="00263D29">
        <w:rPr>
          <w:rFonts w:ascii="Courier New" w:eastAsia="Batang" w:hAnsi="Courier New" w:cs="Times New Roman"/>
          <w:sz w:val="17"/>
          <w:szCs w:val="20"/>
          <w:lang w:eastAsia="en-US"/>
        </w:rPr>
        <w:t>2015-05-10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ApplicantFileReference</w:t>
      </w:r>
      <w:proofErr w:type="spellEnd"/>
      <w:r w:rsidRPr="00263D29">
        <w:rPr>
          <w:rFonts w:ascii="Courier New" w:eastAsia="Batang" w:hAnsi="Courier New" w:cs="Times New Roman"/>
          <w:sz w:val="17"/>
          <w:szCs w:val="20"/>
          <w:lang w:eastAsia="en-US"/>
        </w:rPr>
        <w:t>&gt;AB123&lt;/</w:t>
      </w:r>
      <w:proofErr w:type="spellStart"/>
      <w:r w:rsidRPr="00263D29">
        <w:rPr>
          <w:rFonts w:ascii="Courier New" w:eastAsia="Batang" w:hAnsi="Courier New" w:cs="Times New Roman"/>
          <w:sz w:val="17"/>
          <w:szCs w:val="20"/>
          <w:lang w:eastAsia="en-US"/>
        </w:rPr>
        <w:t>ApplicantFileReference</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EarliestPriority</w:t>
      </w:r>
      <w:r w:rsidR="000449B8" w:rsidRPr="00263D29">
        <w:rPr>
          <w:rFonts w:ascii="Courier New" w:eastAsia="Batang" w:hAnsi="Courier New" w:cs="Times New Roman"/>
          <w:sz w:val="17"/>
          <w:szCs w:val="20"/>
          <w:lang w:eastAsia="en-US"/>
        </w:rPr>
        <w:t>ApplicationIdentification</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9B47F4" w:rsidRPr="00263D29">
        <w:rPr>
          <w:rFonts w:ascii="Courier New" w:eastAsia="Batang" w:hAnsi="Courier New" w:cs="Times New Roman"/>
          <w:sz w:val="17"/>
          <w:szCs w:val="20"/>
          <w:lang w:eastAsia="en-US"/>
        </w:rPr>
        <w:t>IPOfficeCode</w:t>
      </w:r>
      <w:proofErr w:type="spellEnd"/>
      <w:r w:rsidRPr="00263D29">
        <w:rPr>
          <w:rFonts w:ascii="Courier New" w:eastAsia="Batang" w:hAnsi="Courier New" w:cs="Times New Roman"/>
          <w:sz w:val="17"/>
          <w:szCs w:val="20"/>
          <w:lang w:eastAsia="en-US"/>
        </w:rPr>
        <w:t>&gt;</w:t>
      </w:r>
      <w:r w:rsidR="009C1DCE" w:rsidRPr="00263D29">
        <w:rPr>
          <w:rFonts w:ascii="Courier New" w:eastAsia="Batang" w:hAnsi="Courier New" w:cs="Times New Roman"/>
          <w:sz w:val="17"/>
          <w:szCs w:val="20"/>
          <w:lang w:eastAsia="en-US"/>
        </w:rPr>
        <w:t>IB</w:t>
      </w:r>
      <w:r w:rsidRPr="00263D29">
        <w:rPr>
          <w:rFonts w:ascii="Courier New" w:eastAsia="Batang" w:hAnsi="Courier New" w:cs="Times New Roman"/>
          <w:sz w:val="17"/>
          <w:szCs w:val="20"/>
          <w:lang w:eastAsia="en-US"/>
        </w:rPr>
        <w:t>&lt;/</w:t>
      </w:r>
      <w:proofErr w:type="spellStart"/>
      <w:r w:rsidR="009B47F4" w:rsidRPr="00263D29">
        <w:rPr>
          <w:rFonts w:ascii="Courier New" w:eastAsia="Batang" w:hAnsi="Courier New" w:cs="Times New Roman"/>
          <w:sz w:val="17"/>
          <w:szCs w:val="20"/>
          <w:lang w:eastAsia="en-US"/>
        </w:rPr>
        <w:t>IPOfficeCode</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w:t>
      </w:r>
      <w:r w:rsidR="00E86801" w:rsidRPr="00263D29">
        <w:rPr>
          <w:rFonts w:ascii="Courier New" w:eastAsia="Batang" w:hAnsi="Courier New" w:cs="Times New Roman"/>
          <w:sz w:val="17"/>
          <w:szCs w:val="20"/>
          <w:lang w:eastAsia="en-US"/>
        </w:rPr>
        <w:t>&lt;</w:t>
      </w:r>
      <w:proofErr w:type="spellStart"/>
      <w:r w:rsidR="001E280A" w:rsidRPr="00263D29">
        <w:rPr>
          <w:rFonts w:ascii="Courier New" w:eastAsia="Batang" w:hAnsi="Courier New" w:cs="Times New Roman"/>
          <w:sz w:val="17"/>
          <w:szCs w:val="20"/>
          <w:lang w:eastAsia="en-US"/>
        </w:rPr>
        <w:t>ApplicationNumberText</w:t>
      </w:r>
      <w:proofErr w:type="spellEnd"/>
      <w:r w:rsidRPr="00263D29">
        <w:rPr>
          <w:rFonts w:ascii="Courier New" w:eastAsia="Batang" w:hAnsi="Courier New" w:cs="Times New Roman"/>
          <w:sz w:val="17"/>
          <w:szCs w:val="20"/>
          <w:lang w:eastAsia="en-US"/>
        </w:rPr>
        <w:t>&gt;</w:t>
      </w:r>
      <w:r w:rsidR="009C1DCE" w:rsidRPr="00263D29">
        <w:rPr>
          <w:rFonts w:ascii="Courier New" w:eastAsia="Batang" w:hAnsi="Courier New" w:cs="Times New Roman"/>
          <w:sz w:val="17"/>
          <w:szCs w:val="20"/>
          <w:lang w:eastAsia="en-US"/>
        </w:rPr>
        <w:t>PCT/IB2013/099999</w:t>
      </w:r>
      <w:r w:rsidRPr="00263D29">
        <w:rPr>
          <w:rFonts w:ascii="Courier New" w:eastAsia="Batang" w:hAnsi="Courier New" w:cs="Times New Roman"/>
          <w:sz w:val="17"/>
          <w:szCs w:val="20"/>
          <w:lang w:eastAsia="en-US"/>
        </w:rPr>
        <w:t>&lt;/</w:t>
      </w:r>
      <w:proofErr w:type="spellStart"/>
      <w:r w:rsidR="001E280A" w:rsidRPr="00263D29">
        <w:rPr>
          <w:rFonts w:ascii="Courier New" w:eastAsia="Batang" w:hAnsi="Courier New" w:cs="Times New Roman"/>
          <w:sz w:val="17"/>
          <w:szCs w:val="20"/>
          <w:lang w:eastAsia="en-US"/>
        </w:rPr>
        <w:t>ApplicationNumberText</w:t>
      </w:r>
      <w:proofErr w:type="spellEnd"/>
      <w:r w:rsidRPr="00263D29">
        <w:rPr>
          <w:rFonts w:ascii="Courier New" w:eastAsia="Batang" w:hAnsi="Courier New" w:cs="Times New Roman"/>
          <w:sz w:val="17"/>
          <w:szCs w:val="20"/>
          <w:lang w:eastAsia="en-US"/>
        </w:rPr>
        <w:t>&gt;</w:t>
      </w:r>
    </w:p>
    <w:p w:rsidR="00E86801" w:rsidRPr="00263D29" w:rsidRDefault="00E86801"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ab/>
        <w:t xml:space="preserve">    </w:t>
      </w:r>
      <w:r w:rsidRPr="00263D29">
        <w:rPr>
          <w:rFonts w:ascii="Courier New" w:eastAsia="Batang" w:hAnsi="Courier New" w:cs="Times New Roman"/>
          <w:sz w:val="17"/>
          <w:szCs w:val="20"/>
          <w:lang w:eastAsia="en-US"/>
        </w:rPr>
        <w:tab/>
        <w:t>&lt;</w:t>
      </w:r>
      <w:proofErr w:type="spellStart"/>
      <w:r w:rsidRPr="00263D29">
        <w:rPr>
          <w:rFonts w:ascii="Courier New" w:eastAsia="Batang" w:hAnsi="Courier New" w:cs="Times New Roman"/>
          <w:sz w:val="17"/>
          <w:szCs w:val="20"/>
          <w:lang w:eastAsia="en-US"/>
        </w:rPr>
        <w:t>FilingDate</w:t>
      </w:r>
      <w:proofErr w:type="spellEnd"/>
      <w:r w:rsidRPr="00263D29">
        <w:rPr>
          <w:rFonts w:ascii="Courier New" w:eastAsia="Batang" w:hAnsi="Courier New" w:cs="Times New Roman"/>
          <w:sz w:val="17"/>
          <w:szCs w:val="20"/>
          <w:lang w:eastAsia="en-US"/>
        </w:rPr>
        <w:t>&gt;2014-07-10&lt;/</w:t>
      </w:r>
      <w:proofErr w:type="spellStart"/>
      <w:r w:rsidRPr="00263D29">
        <w:rPr>
          <w:rFonts w:ascii="Courier New" w:eastAsia="Batang" w:hAnsi="Courier New" w:cs="Times New Roman"/>
          <w:sz w:val="17"/>
          <w:szCs w:val="20"/>
          <w:lang w:eastAsia="en-US"/>
        </w:rPr>
        <w:t>FilingDate</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EarliestPriority</w:t>
      </w:r>
      <w:r w:rsidR="000449B8" w:rsidRPr="00263D29">
        <w:rPr>
          <w:rFonts w:ascii="Courier New" w:eastAsia="Batang" w:hAnsi="Courier New" w:cs="Times New Roman"/>
          <w:sz w:val="17"/>
          <w:szCs w:val="20"/>
          <w:lang w:eastAsia="en-US"/>
        </w:rPr>
        <w:t>ApplicationIdentification</w:t>
      </w:r>
      <w:proofErr w:type="spellEnd"/>
      <w:r w:rsidRPr="00263D29">
        <w:rPr>
          <w:rFonts w:ascii="Courier New" w:eastAsia="Batang" w:hAnsi="Courier New" w:cs="Times New Roman"/>
          <w:sz w:val="17"/>
          <w:szCs w:val="20"/>
          <w:lang w:eastAsia="en-US"/>
        </w:rPr>
        <w:t>&gt;</w:t>
      </w:r>
    </w:p>
    <w:p w:rsidR="009F13A8"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w:t>
      </w:r>
      <w:r w:rsidR="009F13A8" w:rsidRPr="00263D29">
        <w:rPr>
          <w:rFonts w:ascii="Courier New" w:eastAsia="Batang" w:hAnsi="Courier New" w:cs="Times New Roman"/>
          <w:sz w:val="17"/>
          <w:szCs w:val="20"/>
          <w:lang w:eastAsia="en-US"/>
        </w:rPr>
        <w:t>&lt;</w:t>
      </w:r>
      <w:proofErr w:type="spellStart"/>
      <w:r w:rsidR="009F13A8" w:rsidRPr="00263D29">
        <w:rPr>
          <w:rFonts w:ascii="Courier New" w:eastAsia="Batang" w:hAnsi="Courier New" w:cs="Times New Roman"/>
          <w:sz w:val="17"/>
          <w:szCs w:val="20"/>
          <w:lang w:eastAsia="en-US"/>
        </w:rPr>
        <w:t>ApplicantName</w:t>
      </w:r>
      <w:proofErr w:type="spellEnd"/>
      <w:r w:rsidR="009F13A8" w:rsidRPr="00263D29">
        <w:rPr>
          <w:rFonts w:ascii="Courier New" w:eastAsia="Batang" w:hAnsi="Courier New" w:cs="Times New Roman"/>
          <w:sz w:val="17"/>
          <w:szCs w:val="20"/>
          <w:lang w:eastAsia="en-US"/>
        </w:rPr>
        <w:t xml:space="preserve"> </w:t>
      </w:r>
      <w:proofErr w:type="spellStart"/>
      <w:r w:rsidR="009F13A8" w:rsidRPr="00263D29">
        <w:rPr>
          <w:rFonts w:ascii="Courier New" w:eastAsia="Batang" w:hAnsi="Courier New" w:cs="Times New Roman"/>
          <w:sz w:val="17"/>
          <w:szCs w:val="20"/>
          <w:lang w:eastAsia="en-US"/>
        </w:rPr>
        <w:t>languageCode</w:t>
      </w:r>
      <w:proofErr w:type="spellEnd"/>
      <w:r w:rsidR="009F13A8"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9F13A8" w:rsidRPr="00263D29">
        <w:rPr>
          <w:rFonts w:ascii="Courier New" w:eastAsia="Batang" w:hAnsi="Courier New" w:cs="Times New Roman"/>
          <w:sz w:val="17"/>
          <w:szCs w:val="20"/>
          <w:lang w:eastAsia="en-US"/>
        </w:rPr>
        <w:t>EN</w:t>
      </w:r>
      <w:r w:rsidR="007B0C3F" w:rsidRPr="00263D29">
        <w:rPr>
          <w:rFonts w:ascii="Courier New" w:eastAsia="Batang" w:hAnsi="Courier New" w:cs="Times New Roman"/>
          <w:sz w:val="17"/>
          <w:szCs w:val="20"/>
          <w:lang w:eastAsia="en-US"/>
        </w:rPr>
        <w:t>”</w:t>
      </w:r>
      <w:r w:rsidR="009F13A8" w:rsidRPr="00263D29">
        <w:rPr>
          <w:rFonts w:ascii="Courier New" w:eastAsia="Batang" w:hAnsi="Courier New" w:cs="Times New Roman"/>
          <w:sz w:val="17"/>
          <w:szCs w:val="20"/>
          <w:lang w:eastAsia="en-US"/>
        </w:rPr>
        <w:t>&gt;GENOS Co., Inc</w:t>
      </w:r>
      <w:proofErr w:type="gramStart"/>
      <w:r w:rsidR="009F13A8" w:rsidRPr="00263D29">
        <w:rPr>
          <w:rFonts w:ascii="Courier New" w:eastAsia="Batang" w:hAnsi="Courier New" w:cs="Times New Roman"/>
          <w:sz w:val="17"/>
          <w:szCs w:val="20"/>
          <w:lang w:eastAsia="en-US"/>
        </w:rPr>
        <w:t>.&lt;</w:t>
      </w:r>
      <w:proofErr w:type="gramEnd"/>
      <w:r w:rsidR="009F13A8" w:rsidRPr="00263D29">
        <w:rPr>
          <w:rFonts w:ascii="Courier New" w:eastAsia="Batang" w:hAnsi="Courier New" w:cs="Times New Roman"/>
          <w:sz w:val="17"/>
          <w:szCs w:val="20"/>
          <w:lang w:eastAsia="en-US"/>
        </w:rPr>
        <w:t>/</w:t>
      </w:r>
      <w:proofErr w:type="spellStart"/>
      <w:r w:rsidR="009F13A8" w:rsidRPr="00263D29">
        <w:rPr>
          <w:rFonts w:ascii="Courier New" w:eastAsia="Batang" w:hAnsi="Courier New" w:cs="Times New Roman"/>
          <w:sz w:val="17"/>
          <w:szCs w:val="20"/>
          <w:lang w:eastAsia="en-US"/>
        </w:rPr>
        <w:t>ApplicantName</w:t>
      </w:r>
      <w:proofErr w:type="spellEnd"/>
      <w:r w:rsidR="009F13A8" w:rsidRPr="00263D29">
        <w:rPr>
          <w:rFonts w:ascii="Courier New" w:eastAsia="Batang" w:hAnsi="Courier New" w:cs="Times New Roman"/>
          <w:sz w:val="17"/>
          <w:szCs w:val="20"/>
          <w:lang w:eastAsia="en-US"/>
        </w:rPr>
        <w:t>&gt;</w:t>
      </w:r>
    </w:p>
    <w:p w:rsidR="009F13A8" w:rsidRPr="00263D29" w:rsidRDefault="009F13A8"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InventorName</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languageCode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EN</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&gt;Keiko Nakamura&lt;/</w:t>
      </w:r>
      <w:proofErr w:type="spellStart"/>
      <w:r w:rsidRPr="00263D29">
        <w:rPr>
          <w:rFonts w:ascii="Courier New" w:eastAsia="Batang" w:hAnsi="Courier New" w:cs="Times New Roman"/>
          <w:sz w:val="17"/>
          <w:szCs w:val="20"/>
          <w:lang w:eastAsia="en-US"/>
        </w:rPr>
        <w:t>InventorName</w:t>
      </w:r>
      <w:proofErr w:type="spellEnd"/>
      <w:r w:rsidRPr="00263D29">
        <w:rPr>
          <w:rFonts w:ascii="Courier New" w:eastAsia="Batang" w:hAnsi="Courier New" w:cs="Times New Roman"/>
          <w:sz w:val="17"/>
          <w:szCs w:val="20"/>
          <w:lang w:eastAsia="en-US"/>
        </w:rPr>
        <w:t>&gt;</w:t>
      </w:r>
    </w:p>
    <w:p w:rsidR="001B5A94" w:rsidRPr="00263D29" w:rsidRDefault="009F13A8"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InventionTitle</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languageCode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EN</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&gt;SIGNAL RECOGNITION PARTICLE RNA AND PROTEINS&lt;/</w:t>
      </w:r>
      <w:proofErr w:type="spellStart"/>
      <w:r w:rsidRPr="00263D29">
        <w:rPr>
          <w:rFonts w:ascii="Courier New" w:eastAsia="Batang" w:hAnsi="Courier New" w:cs="Times New Roman"/>
          <w:sz w:val="17"/>
          <w:szCs w:val="20"/>
          <w:lang w:eastAsia="en-US"/>
        </w:rPr>
        <w:t>InventionTitle</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SequenceTotal</w:t>
      </w:r>
      <w:r w:rsidR="00542757" w:rsidRPr="00263D29">
        <w:rPr>
          <w:rFonts w:ascii="Courier New" w:eastAsia="Batang" w:hAnsi="Courier New" w:cs="Times New Roman"/>
          <w:sz w:val="17"/>
          <w:szCs w:val="20"/>
          <w:lang w:eastAsia="en-US"/>
        </w:rPr>
        <w:t>Quantity</w:t>
      </w:r>
      <w:proofErr w:type="spellEnd"/>
      <w:r w:rsidRPr="00263D29">
        <w:rPr>
          <w:rFonts w:ascii="Courier New" w:eastAsia="Batang" w:hAnsi="Courier New" w:cs="Times New Roman"/>
          <w:sz w:val="17"/>
          <w:szCs w:val="20"/>
          <w:lang w:eastAsia="en-US"/>
        </w:rPr>
        <w:t>&gt;9&lt;/</w:t>
      </w:r>
      <w:proofErr w:type="spellStart"/>
      <w:r w:rsidRPr="00263D29">
        <w:rPr>
          <w:rFonts w:ascii="Courier New" w:eastAsia="Batang" w:hAnsi="Courier New" w:cs="Times New Roman"/>
          <w:sz w:val="17"/>
          <w:szCs w:val="20"/>
          <w:lang w:eastAsia="en-US"/>
        </w:rPr>
        <w:t>SequenceTotal</w:t>
      </w:r>
      <w:r w:rsidR="00542757" w:rsidRPr="00263D29">
        <w:rPr>
          <w:rFonts w:ascii="Courier New" w:eastAsia="Batang" w:hAnsi="Courier New" w:cs="Times New Roman"/>
          <w:sz w:val="17"/>
          <w:szCs w:val="20"/>
          <w:lang w:eastAsia="en-US"/>
        </w:rPr>
        <w:t>Quantity</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1</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2</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3</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4</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5</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6</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7</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8</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9</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&lt;/ST26SequenceListing&gt;</w:t>
      </w:r>
    </w:p>
    <w:p w:rsidR="001B5A94" w:rsidRPr="00263D29" w:rsidRDefault="001B5A94" w:rsidP="00263D29">
      <w:pPr>
        <w:widowControl/>
        <w:kinsoku/>
        <w:ind w:left="567"/>
        <w:rPr>
          <w:rFonts w:ascii="Courier New" w:eastAsia="Batang" w:hAnsi="Courier New" w:cs="Times New Roman"/>
          <w:sz w:val="17"/>
          <w:szCs w:val="20"/>
          <w:lang w:eastAsia="en-US"/>
        </w:rPr>
      </w:pPr>
    </w:p>
    <w:p w:rsidR="001B5A94" w:rsidRPr="00263D29" w:rsidRDefault="001B5A94" w:rsidP="00263D29">
      <w:pPr>
        <w:widowControl/>
        <w:kinsoku/>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 represents relevant information for each sequence that has not been included in this example.</w:t>
      </w:r>
      <w:proofErr w:type="gramEnd"/>
    </w:p>
    <w:p w:rsidR="007D3C46" w:rsidRDefault="007D3C46">
      <w:pPr>
        <w:widowControl/>
        <w:kinsoku/>
        <w:rPr>
          <w:sz w:val="17"/>
          <w:szCs w:val="17"/>
        </w:rPr>
      </w:pPr>
      <w:r>
        <w:rPr>
          <w:sz w:val="17"/>
          <w:szCs w:val="17"/>
        </w:rPr>
        <w:br w:type="page"/>
      </w:r>
    </w:p>
    <w:p w:rsidR="001B5A94" w:rsidRPr="007B5725" w:rsidRDefault="001B5A94" w:rsidP="001B5A94">
      <w:pPr>
        <w:pStyle w:val="ParagraphNo"/>
        <w:rPr>
          <w:sz w:val="17"/>
          <w:szCs w:val="17"/>
        </w:rPr>
      </w:pPr>
      <w:r w:rsidRPr="007B5725">
        <w:rPr>
          <w:sz w:val="17"/>
          <w:szCs w:val="17"/>
        </w:rPr>
        <w:lastRenderedPageBreak/>
        <w:t>Example 2:</w:t>
      </w:r>
      <w:r w:rsidR="005B22EB">
        <w:rPr>
          <w:sz w:val="17"/>
          <w:szCs w:val="17"/>
        </w:rPr>
        <w:t xml:space="preserve"> </w:t>
      </w:r>
      <w:r w:rsidRPr="007B5725">
        <w:rPr>
          <w:sz w:val="17"/>
          <w:szCs w:val="17"/>
        </w:rPr>
        <w:t xml:space="preserve"> sequence listing filed after assignment of the </w:t>
      </w:r>
      <w:r w:rsidR="000449B8" w:rsidRPr="007B5725">
        <w:rPr>
          <w:sz w:val="17"/>
          <w:szCs w:val="17"/>
        </w:rPr>
        <w:t>application identification</w:t>
      </w:r>
      <w:r w:rsidRPr="007B5725">
        <w:rPr>
          <w:sz w:val="17"/>
          <w:szCs w:val="17"/>
        </w:rPr>
        <w:t xml:space="preserve"> and filing date</w:t>
      </w:r>
    </w:p>
    <w:p w:rsidR="001B5A94" w:rsidRPr="00263D29" w:rsidRDefault="00A86959" w:rsidP="00263D29">
      <w:pPr>
        <w:widowControl/>
        <w:kinsoku/>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&lt;?xml</w:t>
      </w:r>
      <w:proofErr w:type="gramEnd"/>
      <w:r w:rsidRPr="00263D29">
        <w:rPr>
          <w:rFonts w:ascii="Courier New" w:eastAsia="Batang" w:hAnsi="Courier New" w:cs="Times New Roman"/>
          <w:sz w:val="17"/>
          <w:szCs w:val="20"/>
          <w:lang w:eastAsia="en-US"/>
        </w:rPr>
        <w:t xml:space="preserve"> version=</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encoding=</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UTF-8</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&lt;!DOCTYPE</w:t>
      </w:r>
      <w:proofErr w:type="gramEnd"/>
      <w:r w:rsidRPr="00263D29">
        <w:rPr>
          <w:rFonts w:ascii="Courier New" w:eastAsia="Batang" w:hAnsi="Courier New" w:cs="Times New Roman"/>
          <w:sz w:val="17"/>
          <w:szCs w:val="20"/>
          <w:lang w:eastAsia="en-US"/>
        </w:rPr>
        <w:t xml:space="preserve"> ST26SequenceListing </w:t>
      </w:r>
      <w:r w:rsidR="00D94B09" w:rsidRPr="00263D29">
        <w:rPr>
          <w:rFonts w:ascii="Courier New" w:eastAsia="Batang" w:hAnsi="Courier New" w:cs="Times New Roman"/>
          <w:sz w:val="17"/>
          <w:szCs w:val="20"/>
          <w:lang w:eastAsia="en-US"/>
        </w:rPr>
        <w:t xml:space="preserve">PUBLIC </w:t>
      </w:r>
      <w:r w:rsidR="007B0C3F" w:rsidRPr="00263D29">
        <w:rPr>
          <w:rFonts w:ascii="Courier New" w:eastAsia="Batang" w:hAnsi="Courier New" w:cs="Times New Roman"/>
          <w:sz w:val="17"/>
          <w:szCs w:val="20"/>
          <w:lang w:eastAsia="en-US"/>
        </w:rPr>
        <w:t>“</w:t>
      </w:r>
      <w:r w:rsidR="00D94B09" w:rsidRPr="00263D29">
        <w:rPr>
          <w:rFonts w:ascii="Courier New" w:eastAsia="Batang" w:hAnsi="Courier New" w:cs="Times New Roman"/>
          <w:sz w:val="17"/>
          <w:szCs w:val="20"/>
          <w:lang w:eastAsia="en-US"/>
        </w:rPr>
        <w:t>-//WIPO//DTD Sequence Listing 1.0//EN</w:t>
      </w:r>
      <w:r w:rsidR="007B0C3F" w:rsidRPr="00263D29">
        <w:rPr>
          <w:rFonts w:ascii="Courier New" w:eastAsia="Batang" w:hAnsi="Courier New" w:cs="Times New Roman"/>
          <w:sz w:val="17"/>
          <w:szCs w:val="20"/>
          <w:lang w:eastAsia="en-US"/>
        </w:rPr>
        <w:t>”</w:t>
      </w:r>
      <w:r w:rsidR="00D94B09" w:rsidRPr="00263D29">
        <w:rPr>
          <w:rFonts w:ascii="Courier New" w:eastAsia="Batang" w:hAnsi="Courier New" w:cs="Times New Roman"/>
          <w:sz w:val="17"/>
          <w:szCs w:val="20"/>
          <w:lang w:eastAsia="en-US"/>
        </w:rPr>
        <w:t xml:space="preserve"> </w:t>
      </w:r>
      <w:r w:rsidR="007B0C3F" w:rsidRPr="00263D29">
        <w:rPr>
          <w:rFonts w:ascii="Courier New" w:eastAsia="Batang" w:hAnsi="Courier New" w:cs="Times New Roman"/>
          <w:sz w:val="17"/>
          <w:szCs w:val="20"/>
          <w:lang w:eastAsia="en-US"/>
        </w:rPr>
        <w:t>“</w:t>
      </w:r>
      <w:r w:rsidR="00D357D1" w:rsidRPr="00263D29">
        <w:rPr>
          <w:rFonts w:ascii="Courier New" w:eastAsia="Batang" w:hAnsi="Courier New" w:cs="Times New Roman"/>
          <w:sz w:val="17"/>
          <w:szCs w:val="20"/>
          <w:lang w:eastAsia="en-US"/>
        </w:rPr>
        <w:t>ST26</w:t>
      </w:r>
      <w:r w:rsidR="00CE4B9F" w:rsidRPr="00263D29">
        <w:rPr>
          <w:rFonts w:ascii="Courier New" w:eastAsia="Batang" w:hAnsi="Courier New" w:cs="Times New Roman"/>
          <w:sz w:val="17"/>
          <w:szCs w:val="20"/>
          <w:lang w:eastAsia="en-US"/>
        </w:rPr>
        <w:t>SequenceListing_V1_0</w:t>
      </w:r>
      <w:r w:rsidRPr="00263D29">
        <w:rPr>
          <w:rFonts w:ascii="Courier New" w:eastAsia="Batang" w:hAnsi="Courier New" w:cs="Times New Roman"/>
          <w:sz w:val="17"/>
          <w:szCs w:val="20"/>
          <w:lang w:eastAsia="en-US"/>
        </w:rPr>
        <w:t>.dtd</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&lt;ST26SequenceListing </w:t>
      </w:r>
      <w:proofErr w:type="spellStart"/>
      <w:r w:rsidR="00A12473" w:rsidRPr="00263D29">
        <w:rPr>
          <w:rFonts w:ascii="Courier New" w:eastAsia="Batang" w:hAnsi="Courier New" w:cs="Times New Roman"/>
          <w:sz w:val="17"/>
          <w:szCs w:val="20"/>
          <w:lang w:eastAsia="en-US"/>
        </w:rPr>
        <w:t>dtdVersion</w:t>
      </w:r>
      <w:proofErr w:type="spellEnd"/>
      <w:r w:rsidR="00A12473"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A12473" w:rsidRPr="00263D29">
        <w:rPr>
          <w:rFonts w:ascii="Courier New" w:eastAsia="Batang" w:hAnsi="Courier New" w:cs="Times New Roman"/>
          <w:sz w:val="17"/>
          <w:szCs w:val="20"/>
          <w:lang w:eastAsia="en-US"/>
        </w:rPr>
        <w:t>1</w:t>
      </w:r>
      <w:r w:rsidR="00D357D1" w:rsidRPr="00263D29">
        <w:rPr>
          <w:rFonts w:ascii="Courier New" w:eastAsia="Batang" w:hAnsi="Courier New" w:cs="Times New Roman"/>
          <w:sz w:val="17"/>
          <w:szCs w:val="20"/>
          <w:lang w:eastAsia="en-US"/>
        </w:rPr>
        <w:t>_</w:t>
      </w:r>
      <w:r w:rsidR="00A12473" w:rsidRPr="00263D29">
        <w:rPr>
          <w:rFonts w:ascii="Courier New" w:eastAsia="Batang" w:hAnsi="Courier New" w:cs="Times New Roman"/>
          <w:sz w:val="17"/>
          <w:szCs w:val="20"/>
          <w:lang w:eastAsia="en-US"/>
        </w:rPr>
        <w:t>0</w:t>
      </w:r>
      <w:r w:rsidR="007B0C3F" w:rsidRPr="00263D29">
        <w:rPr>
          <w:rFonts w:ascii="Courier New" w:eastAsia="Batang" w:hAnsi="Courier New" w:cs="Times New Roman"/>
          <w:sz w:val="17"/>
          <w:szCs w:val="20"/>
          <w:lang w:eastAsia="en-US"/>
        </w:rPr>
        <w:t>”</w:t>
      </w:r>
      <w:r w:rsidR="00A12473"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fileName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Invention</w:t>
      </w:r>
      <w:r w:rsidR="00D357D1" w:rsidRPr="00263D29">
        <w:rPr>
          <w:rFonts w:ascii="Courier New" w:eastAsia="Batang" w:hAnsi="Courier New" w:cs="Times New Roman"/>
          <w:sz w:val="17"/>
          <w:szCs w:val="20"/>
          <w:lang w:eastAsia="en-US"/>
        </w:rPr>
        <w:t>_</w:t>
      </w:r>
      <w:r w:rsidRPr="00263D29">
        <w:rPr>
          <w:rFonts w:ascii="Courier New" w:eastAsia="Batang" w:hAnsi="Courier New" w:cs="Times New Roman"/>
          <w:sz w:val="17"/>
          <w:szCs w:val="20"/>
          <w:lang w:eastAsia="en-US"/>
        </w:rPr>
        <w:t>SEQL.xml</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softwareName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SEQL-software-name</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softwareVersion</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00A12473" w:rsidRPr="00263D29">
        <w:rPr>
          <w:rFonts w:ascii="Courier New" w:eastAsia="Batang" w:hAnsi="Courier New" w:cs="Times New Roman"/>
          <w:sz w:val="17"/>
          <w:szCs w:val="20"/>
          <w:lang w:eastAsia="en-US"/>
        </w:rPr>
        <w:t>productionDate</w:t>
      </w:r>
      <w:proofErr w:type="spellEnd"/>
      <w:r w:rsidR="00A12473"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A12473" w:rsidRPr="00263D29">
        <w:rPr>
          <w:rFonts w:ascii="Courier New" w:eastAsia="Batang" w:hAnsi="Courier New" w:cs="Times New Roman"/>
          <w:sz w:val="17"/>
          <w:szCs w:val="20"/>
          <w:lang w:eastAsia="en-US"/>
        </w:rPr>
        <w:t>2015-05-10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0449B8" w:rsidRPr="00263D29">
        <w:rPr>
          <w:rFonts w:ascii="Courier New" w:eastAsia="Batang" w:hAnsi="Courier New" w:cs="Times New Roman"/>
          <w:sz w:val="17"/>
          <w:szCs w:val="20"/>
          <w:lang w:eastAsia="en-US"/>
        </w:rPr>
        <w:t>ApplicationIdentification</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9B47F4" w:rsidRPr="00263D29">
        <w:rPr>
          <w:rFonts w:ascii="Courier New" w:eastAsia="Batang" w:hAnsi="Courier New" w:cs="Times New Roman"/>
          <w:sz w:val="17"/>
          <w:szCs w:val="20"/>
          <w:lang w:eastAsia="en-US"/>
        </w:rPr>
        <w:t>IPOfficeCode</w:t>
      </w:r>
      <w:proofErr w:type="spellEnd"/>
      <w:r w:rsidRPr="00263D29">
        <w:rPr>
          <w:rFonts w:ascii="Courier New" w:eastAsia="Batang" w:hAnsi="Courier New" w:cs="Times New Roman"/>
          <w:sz w:val="17"/>
          <w:szCs w:val="20"/>
          <w:lang w:eastAsia="en-US"/>
        </w:rPr>
        <w:t>&gt;</w:t>
      </w:r>
      <w:r w:rsidR="009C1DCE" w:rsidRPr="00263D29">
        <w:rPr>
          <w:rFonts w:ascii="Courier New" w:eastAsia="Batang" w:hAnsi="Courier New" w:cs="Times New Roman"/>
          <w:sz w:val="17"/>
          <w:szCs w:val="20"/>
          <w:lang w:eastAsia="en-US"/>
        </w:rPr>
        <w:t>US</w:t>
      </w:r>
      <w:r w:rsidRPr="00263D29">
        <w:rPr>
          <w:rFonts w:ascii="Courier New" w:eastAsia="Batang" w:hAnsi="Courier New" w:cs="Times New Roman"/>
          <w:sz w:val="17"/>
          <w:szCs w:val="20"/>
          <w:lang w:eastAsia="en-US"/>
        </w:rPr>
        <w:t>&lt;/</w:t>
      </w:r>
      <w:proofErr w:type="spellStart"/>
      <w:r w:rsidR="009B47F4" w:rsidRPr="00263D29">
        <w:rPr>
          <w:rFonts w:ascii="Courier New" w:eastAsia="Batang" w:hAnsi="Courier New" w:cs="Times New Roman"/>
          <w:sz w:val="17"/>
          <w:szCs w:val="20"/>
          <w:lang w:eastAsia="en-US"/>
        </w:rPr>
        <w:t>IPOfficeCode</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1E280A" w:rsidRPr="00263D29">
        <w:rPr>
          <w:rFonts w:ascii="Courier New" w:eastAsia="Batang" w:hAnsi="Courier New" w:cs="Times New Roman"/>
          <w:sz w:val="17"/>
          <w:szCs w:val="20"/>
          <w:lang w:eastAsia="en-US"/>
        </w:rPr>
        <w:t>ApplicationNumberText</w:t>
      </w:r>
      <w:proofErr w:type="spellEnd"/>
      <w:r w:rsidRPr="00263D29">
        <w:rPr>
          <w:rFonts w:ascii="Courier New" w:eastAsia="Batang" w:hAnsi="Courier New" w:cs="Times New Roman"/>
          <w:sz w:val="17"/>
          <w:szCs w:val="20"/>
          <w:lang w:eastAsia="en-US"/>
        </w:rPr>
        <w:t>&gt;</w:t>
      </w:r>
      <w:r w:rsidR="009C1DCE" w:rsidRPr="00263D29">
        <w:rPr>
          <w:rFonts w:ascii="Courier New" w:eastAsia="Batang" w:hAnsi="Courier New" w:cs="Times New Roman"/>
          <w:sz w:val="17"/>
          <w:szCs w:val="20"/>
          <w:lang w:eastAsia="en-US"/>
        </w:rPr>
        <w:t>14/999,999</w:t>
      </w:r>
      <w:r w:rsidRPr="00263D29">
        <w:rPr>
          <w:rFonts w:ascii="Courier New" w:eastAsia="Batang" w:hAnsi="Courier New" w:cs="Times New Roman"/>
          <w:sz w:val="17"/>
          <w:szCs w:val="20"/>
          <w:lang w:eastAsia="en-US"/>
        </w:rPr>
        <w:t>&lt;/</w:t>
      </w:r>
      <w:proofErr w:type="spellStart"/>
      <w:r w:rsidR="001E280A" w:rsidRPr="00263D29">
        <w:rPr>
          <w:rFonts w:ascii="Courier New" w:eastAsia="Batang" w:hAnsi="Courier New" w:cs="Times New Roman"/>
          <w:sz w:val="17"/>
          <w:szCs w:val="20"/>
          <w:lang w:eastAsia="en-US"/>
        </w:rPr>
        <w:t>ApplicationNumberText</w:t>
      </w:r>
      <w:proofErr w:type="spellEnd"/>
      <w:r w:rsidRPr="00263D29">
        <w:rPr>
          <w:rFonts w:ascii="Courier New" w:eastAsia="Batang" w:hAnsi="Courier New" w:cs="Times New Roman"/>
          <w:sz w:val="17"/>
          <w:szCs w:val="20"/>
          <w:lang w:eastAsia="en-US"/>
        </w:rPr>
        <w:t>&gt;</w:t>
      </w:r>
    </w:p>
    <w:p w:rsidR="00906FCC" w:rsidRPr="00263D29" w:rsidRDefault="00906FCC"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w:t>
      </w:r>
      <w:r w:rsidRPr="00263D29">
        <w:rPr>
          <w:rFonts w:ascii="Courier New" w:eastAsia="Batang" w:hAnsi="Courier New" w:cs="Times New Roman"/>
          <w:sz w:val="17"/>
          <w:szCs w:val="20"/>
          <w:lang w:eastAsia="en-US"/>
        </w:rPr>
        <w:tab/>
        <w:t>&lt;</w:t>
      </w:r>
      <w:proofErr w:type="spellStart"/>
      <w:r w:rsidRPr="00263D29">
        <w:rPr>
          <w:rFonts w:ascii="Courier New" w:eastAsia="Batang" w:hAnsi="Courier New" w:cs="Times New Roman"/>
          <w:sz w:val="17"/>
          <w:szCs w:val="20"/>
          <w:lang w:eastAsia="en-US"/>
        </w:rPr>
        <w:t>FilingDate</w:t>
      </w:r>
      <w:proofErr w:type="spellEnd"/>
      <w:r w:rsidRPr="00263D29">
        <w:rPr>
          <w:rFonts w:ascii="Courier New" w:eastAsia="Batang" w:hAnsi="Courier New" w:cs="Times New Roman"/>
          <w:sz w:val="17"/>
          <w:szCs w:val="20"/>
          <w:lang w:eastAsia="en-US"/>
        </w:rPr>
        <w:t>&gt;2015-01-05&lt;/</w:t>
      </w:r>
      <w:proofErr w:type="spellStart"/>
      <w:r w:rsidRPr="00263D29">
        <w:rPr>
          <w:rFonts w:ascii="Courier New" w:eastAsia="Batang" w:hAnsi="Courier New" w:cs="Times New Roman"/>
          <w:sz w:val="17"/>
          <w:szCs w:val="20"/>
          <w:lang w:eastAsia="en-US"/>
        </w:rPr>
        <w:t>FilingDate</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0449B8" w:rsidRPr="00263D29">
        <w:rPr>
          <w:rFonts w:ascii="Courier New" w:eastAsia="Batang" w:hAnsi="Courier New" w:cs="Times New Roman"/>
          <w:sz w:val="17"/>
          <w:szCs w:val="20"/>
          <w:lang w:eastAsia="en-US"/>
        </w:rPr>
        <w:t>ApplicationIdentification</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ApplicantFileReference</w:t>
      </w:r>
      <w:proofErr w:type="spellEnd"/>
      <w:r w:rsidRPr="00263D29">
        <w:rPr>
          <w:rFonts w:ascii="Courier New" w:eastAsia="Batang" w:hAnsi="Courier New" w:cs="Times New Roman"/>
          <w:sz w:val="17"/>
          <w:szCs w:val="20"/>
          <w:lang w:eastAsia="en-US"/>
        </w:rPr>
        <w:t>&gt;AB123&lt;/</w:t>
      </w:r>
      <w:proofErr w:type="spellStart"/>
      <w:r w:rsidRPr="00263D29">
        <w:rPr>
          <w:rFonts w:ascii="Courier New" w:eastAsia="Batang" w:hAnsi="Courier New" w:cs="Times New Roman"/>
          <w:sz w:val="17"/>
          <w:szCs w:val="20"/>
          <w:lang w:eastAsia="en-US"/>
        </w:rPr>
        <w:t>ApplicantFileReference</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EarliestPriority</w:t>
      </w:r>
      <w:r w:rsidR="000449B8" w:rsidRPr="00263D29">
        <w:rPr>
          <w:rFonts w:ascii="Courier New" w:eastAsia="Batang" w:hAnsi="Courier New" w:cs="Times New Roman"/>
          <w:sz w:val="17"/>
          <w:szCs w:val="20"/>
          <w:lang w:eastAsia="en-US"/>
        </w:rPr>
        <w:t>ApplicationIdentification</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9B47F4" w:rsidRPr="00263D29">
        <w:rPr>
          <w:rFonts w:ascii="Courier New" w:eastAsia="Batang" w:hAnsi="Courier New" w:cs="Times New Roman"/>
          <w:sz w:val="17"/>
          <w:szCs w:val="20"/>
          <w:lang w:eastAsia="en-US"/>
        </w:rPr>
        <w:t>IPOfficeCode</w:t>
      </w:r>
      <w:proofErr w:type="spellEnd"/>
      <w:r w:rsidRPr="00263D29">
        <w:rPr>
          <w:rFonts w:ascii="Courier New" w:eastAsia="Batang" w:hAnsi="Courier New" w:cs="Times New Roman"/>
          <w:sz w:val="17"/>
          <w:szCs w:val="20"/>
          <w:lang w:eastAsia="en-US"/>
        </w:rPr>
        <w:t>&gt;</w:t>
      </w:r>
      <w:r w:rsidR="003B500E" w:rsidRPr="00263D29">
        <w:rPr>
          <w:rFonts w:ascii="Courier New" w:eastAsia="Batang" w:hAnsi="Courier New" w:cs="Times New Roman"/>
          <w:sz w:val="17"/>
          <w:szCs w:val="20"/>
          <w:lang w:eastAsia="en-US"/>
        </w:rPr>
        <w:t>IB</w:t>
      </w:r>
      <w:r w:rsidRPr="00263D29">
        <w:rPr>
          <w:rFonts w:ascii="Courier New" w:eastAsia="Batang" w:hAnsi="Courier New" w:cs="Times New Roman"/>
          <w:sz w:val="17"/>
          <w:szCs w:val="20"/>
          <w:lang w:eastAsia="en-US"/>
        </w:rPr>
        <w:t>&lt;/</w:t>
      </w:r>
      <w:proofErr w:type="spellStart"/>
      <w:r w:rsidR="009B47F4" w:rsidRPr="00263D29">
        <w:rPr>
          <w:rFonts w:ascii="Courier New" w:eastAsia="Batang" w:hAnsi="Courier New" w:cs="Times New Roman"/>
          <w:sz w:val="17"/>
          <w:szCs w:val="20"/>
          <w:lang w:eastAsia="en-US"/>
        </w:rPr>
        <w:t>IPOfficeCode</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1E280A" w:rsidRPr="00263D29">
        <w:rPr>
          <w:rFonts w:ascii="Courier New" w:eastAsia="Batang" w:hAnsi="Courier New" w:cs="Times New Roman"/>
          <w:sz w:val="17"/>
          <w:szCs w:val="20"/>
          <w:lang w:eastAsia="en-US"/>
        </w:rPr>
        <w:t>ApplicationNumberText</w:t>
      </w:r>
      <w:proofErr w:type="spellEnd"/>
      <w:r w:rsidRPr="00263D29">
        <w:rPr>
          <w:rFonts w:ascii="Courier New" w:eastAsia="Batang" w:hAnsi="Courier New" w:cs="Times New Roman"/>
          <w:sz w:val="17"/>
          <w:szCs w:val="20"/>
          <w:lang w:eastAsia="en-US"/>
        </w:rPr>
        <w:t>&gt;</w:t>
      </w:r>
      <w:r w:rsidR="004605B0" w:rsidRPr="00263D29">
        <w:rPr>
          <w:rFonts w:ascii="Courier New" w:eastAsia="Batang" w:hAnsi="Courier New" w:cs="Times New Roman"/>
          <w:sz w:val="17"/>
          <w:szCs w:val="20"/>
          <w:lang w:eastAsia="en-US"/>
        </w:rPr>
        <w:t>PCT/</w:t>
      </w:r>
      <w:r w:rsidR="00283229" w:rsidRPr="00263D29">
        <w:rPr>
          <w:rFonts w:ascii="Courier New" w:eastAsia="Batang" w:hAnsi="Courier New" w:cs="Times New Roman"/>
          <w:sz w:val="17"/>
          <w:szCs w:val="20"/>
          <w:lang w:eastAsia="en-US"/>
        </w:rPr>
        <w:t>IB</w:t>
      </w:r>
      <w:r w:rsidR="004605B0" w:rsidRPr="00263D29">
        <w:rPr>
          <w:rFonts w:ascii="Courier New" w:eastAsia="Batang" w:hAnsi="Courier New" w:cs="Times New Roman"/>
          <w:sz w:val="17"/>
          <w:szCs w:val="20"/>
          <w:lang w:eastAsia="en-US"/>
        </w:rPr>
        <w:t>201</w:t>
      </w:r>
      <w:r w:rsidR="00C6042F" w:rsidRPr="00263D29">
        <w:rPr>
          <w:rFonts w:ascii="Courier New" w:eastAsia="Batang" w:hAnsi="Courier New" w:cs="Times New Roman"/>
          <w:sz w:val="17"/>
          <w:szCs w:val="20"/>
          <w:lang w:eastAsia="en-US"/>
        </w:rPr>
        <w:t>4</w:t>
      </w:r>
      <w:r w:rsidR="004605B0" w:rsidRPr="00263D29">
        <w:rPr>
          <w:rFonts w:ascii="Courier New" w:eastAsia="Batang" w:hAnsi="Courier New" w:cs="Times New Roman"/>
          <w:sz w:val="17"/>
          <w:szCs w:val="20"/>
          <w:lang w:eastAsia="en-US"/>
        </w:rPr>
        <w:t>/</w:t>
      </w:r>
      <w:r w:rsidR="00283229" w:rsidRPr="00263D29">
        <w:rPr>
          <w:rFonts w:ascii="Courier New" w:eastAsia="Batang" w:hAnsi="Courier New" w:cs="Times New Roman"/>
          <w:sz w:val="17"/>
          <w:szCs w:val="20"/>
          <w:lang w:eastAsia="en-US"/>
        </w:rPr>
        <w:t>0</w:t>
      </w:r>
      <w:r w:rsidR="004605B0" w:rsidRPr="00263D29">
        <w:rPr>
          <w:rFonts w:ascii="Courier New" w:eastAsia="Batang" w:hAnsi="Courier New" w:cs="Times New Roman"/>
          <w:sz w:val="17"/>
          <w:szCs w:val="20"/>
          <w:lang w:eastAsia="en-US"/>
        </w:rPr>
        <w:t>99999</w:t>
      </w:r>
      <w:r w:rsidRPr="00263D29">
        <w:rPr>
          <w:rFonts w:ascii="Courier New" w:eastAsia="Batang" w:hAnsi="Courier New" w:cs="Times New Roman"/>
          <w:sz w:val="17"/>
          <w:szCs w:val="20"/>
          <w:lang w:eastAsia="en-US"/>
        </w:rPr>
        <w:t>&lt;/</w:t>
      </w:r>
      <w:proofErr w:type="spellStart"/>
      <w:r w:rsidR="001E280A" w:rsidRPr="00263D29">
        <w:rPr>
          <w:rFonts w:ascii="Courier New" w:eastAsia="Batang" w:hAnsi="Courier New" w:cs="Times New Roman"/>
          <w:sz w:val="17"/>
          <w:szCs w:val="20"/>
          <w:lang w:eastAsia="en-US"/>
        </w:rPr>
        <w:t>ApplicationNumberText</w:t>
      </w:r>
      <w:proofErr w:type="spellEnd"/>
      <w:r w:rsidRPr="00263D29">
        <w:rPr>
          <w:rFonts w:ascii="Courier New" w:eastAsia="Batang" w:hAnsi="Courier New" w:cs="Times New Roman"/>
          <w:sz w:val="17"/>
          <w:szCs w:val="20"/>
          <w:lang w:eastAsia="en-US"/>
        </w:rPr>
        <w:t>&gt;</w:t>
      </w:r>
    </w:p>
    <w:p w:rsidR="00906FCC" w:rsidRPr="00263D29" w:rsidRDefault="00906FCC"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w:t>
      </w:r>
      <w:r w:rsidRPr="00263D29">
        <w:rPr>
          <w:rFonts w:ascii="Courier New" w:eastAsia="Batang" w:hAnsi="Courier New" w:cs="Times New Roman"/>
          <w:sz w:val="17"/>
          <w:szCs w:val="20"/>
          <w:lang w:eastAsia="en-US"/>
        </w:rPr>
        <w:tab/>
        <w:t>&lt;</w:t>
      </w:r>
      <w:proofErr w:type="spellStart"/>
      <w:r w:rsidRPr="00263D29">
        <w:rPr>
          <w:rFonts w:ascii="Courier New" w:eastAsia="Batang" w:hAnsi="Courier New" w:cs="Times New Roman"/>
          <w:sz w:val="17"/>
          <w:szCs w:val="20"/>
          <w:lang w:eastAsia="en-US"/>
        </w:rPr>
        <w:t>FilingDate</w:t>
      </w:r>
      <w:proofErr w:type="spellEnd"/>
      <w:r w:rsidRPr="00263D29">
        <w:rPr>
          <w:rFonts w:ascii="Courier New" w:eastAsia="Batang" w:hAnsi="Courier New" w:cs="Times New Roman"/>
          <w:sz w:val="17"/>
          <w:szCs w:val="20"/>
          <w:lang w:eastAsia="en-US"/>
        </w:rPr>
        <w:t>&gt;2014-07-10&lt;/</w:t>
      </w:r>
      <w:proofErr w:type="spellStart"/>
      <w:r w:rsidRPr="00263D29">
        <w:rPr>
          <w:rFonts w:ascii="Courier New" w:eastAsia="Batang" w:hAnsi="Courier New" w:cs="Times New Roman"/>
          <w:sz w:val="17"/>
          <w:szCs w:val="20"/>
          <w:lang w:eastAsia="en-US"/>
        </w:rPr>
        <w:t>FilingDate</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EarliestPriority</w:t>
      </w:r>
      <w:r w:rsidR="000449B8" w:rsidRPr="00263D29">
        <w:rPr>
          <w:rFonts w:ascii="Courier New" w:eastAsia="Batang" w:hAnsi="Courier New" w:cs="Times New Roman"/>
          <w:sz w:val="17"/>
          <w:szCs w:val="20"/>
          <w:lang w:eastAsia="en-US"/>
        </w:rPr>
        <w:t>ApplicationIdentification</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ApplicantName</w:t>
      </w:r>
      <w:proofErr w:type="spellEnd"/>
      <w:r w:rsidR="007D766F" w:rsidRPr="00263D29">
        <w:rPr>
          <w:rFonts w:ascii="Courier New" w:eastAsia="Batang" w:hAnsi="Courier New" w:cs="Times New Roman"/>
          <w:sz w:val="17"/>
          <w:szCs w:val="20"/>
          <w:lang w:eastAsia="en-US"/>
        </w:rPr>
        <w:t xml:space="preserve"> </w:t>
      </w:r>
      <w:proofErr w:type="spellStart"/>
      <w:r w:rsidR="007D766F" w:rsidRPr="00263D29">
        <w:rPr>
          <w:rFonts w:ascii="Courier New" w:eastAsia="Batang" w:hAnsi="Courier New" w:cs="Times New Roman"/>
          <w:sz w:val="17"/>
          <w:szCs w:val="20"/>
          <w:lang w:eastAsia="en-US"/>
        </w:rPr>
        <w:t>languageCode</w:t>
      </w:r>
      <w:proofErr w:type="spellEnd"/>
      <w:r w:rsidR="007D766F"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7D766F" w:rsidRPr="00263D29">
        <w:rPr>
          <w:rFonts w:ascii="Courier New" w:eastAsia="Batang" w:hAnsi="Courier New" w:cs="Times New Roman"/>
          <w:sz w:val="17"/>
          <w:szCs w:val="20"/>
          <w:lang w:eastAsia="en-US"/>
        </w:rPr>
        <w:t>EN</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&gt;GENOS Co., Inc</w:t>
      </w:r>
      <w:proofErr w:type="gramStart"/>
      <w:r w:rsidRPr="00263D29">
        <w:rPr>
          <w:rFonts w:ascii="Courier New" w:eastAsia="Batang" w:hAnsi="Courier New" w:cs="Times New Roman"/>
          <w:sz w:val="17"/>
          <w:szCs w:val="20"/>
          <w:lang w:eastAsia="en-US"/>
        </w:rPr>
        <w:t>.&lt;</w:t>
      </w:r>
      <w:proofErr w:type="gramEnd"/>
      <w:r w:rsidRPr="00263D29">
        <w:rPr>
          <w:rFonts w:ascii="Courier New" w:eastAsia="Batang" w:hAnsi="Courier New" w:cs="Times New Roman"/>
          <w:sz w:val="17"/>
          <w:szCs w:val="20"/>
          <w:lang w:eastAsia="en-US"/>
        </w:rPr>
        <w:t>/</w:t>
      </w:r>
      <w:proofErr w:type="spellStart"/>
      <w:r w:rsidRPr="00263D29">
        <w:rPr>
          <w:rFonts w:ascii="Courier New" w:eastAsia="Batang" w:hAnsi="Courier New" w:cs="Times New Roman"/>
          <w:sz w:val="17"/>
          <w:szCs w:val="20"/>
          <w:lang w:eastAsia="en-US"/>
        </w:rPr>
        <w:t>ApplicantName</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InventorName</w:t>
      </w:r>
      <w:proofErr w:type="spellEnd"/>
      <w:r w:rsidR="007D766F" w:rsidRPr="00263D29">
        <w:rPr>
          <w:rFonts w:ascii="Courier New" w:eastAsia="Batang" w:hAnsi="Courier New" w:cs="Times New Roman"/>
          <w:sz w:val="17"/>
          <w:szCs w:val="20"/>
          <w:lang w:eastAsia="en-US"/>
        </w:rPr>
        <w:t xml:space="preserve"> </w:t>
      </w:r>
      <w:proofErr w:type="spellStart"/>
      <w:r w:rsidR="007D766F" w:rsidRPr="00263D29">
        <w:rPr>
          <w:rFonts w:ascii="Courier New" w:eastAsia="Batang" w:hAnsi="Courier New" w:cs="Times New Roman"/>
          <w:sz w:val="17"/>
          <w:szCs w:val="20"/>
          <w:lang w:eastAsia="en-US"/>
        </w:rPr>
        <w:t>languageCode</w:t>
      </w:r>
      <w:proofErr w:type="spellEnd"/>
      <w:r w:rsidR="007D766F"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7D766F" w:rsidRPr="00263D29">
        <w:rPr>
          <w:rFonts w:ascii="Courier New" w:eastAsia="Batang" w:hAnsi="Courier New" w:cs="Times New Roman"/>
          <w:sz w:val="17"/>
          <w:szCs w:val="20"/>
          <w:lang w:eastAsia="en-US"/>
        </w:rPr>
        <w:t>EN</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&gt;Keiko Nakamura&lt;/</w:t>
      </w:r>
      <w:proofErr w:type="spellStart"/>
      <w:r w:rsidRPr="00263D29">
        <w:rPr>
          <w:rFonts w:ascii="Courier New" w:eastAsia="Batang" w:hAnsi="Courier New" w:cs="Times New Roman"/>
          <w:sz w:val="17"/>
          <w:szCs w:val="20"/>
          <w:lang w:eastAsia="en-US"/>
        </w:rPr>
        <w:t>InventorName</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InventionTitle</w:t>
      </w:r>
      <w:proofErr w:type="spellEnd"/>
      <w:r w:rsidR="007D766F" w:rsidRPr="00263D29">
        <w:rPr>
          <w:rFonts w:ascii="Courier New" w:eastAsia="Batang" w:hAnsi="Courier New" w:cs="Times New Roman"/>
          <w:sz w:val="17"/>
          <w:szCs w:val="20"/>
          <w:lang w:eastAsia="en-US"/>
        </w:rPr>
        <w:t xml:space="preserve"> </w:t>
      </w:r>
      <w:proofErr w:type="spellStart"/>
      <w:r w:rsidR="007D766F" w:rsidRPr="00263D29">
        <w:rPr>
          <w:rFonts w:ascii="Courier New" w:eastAsia="Batang" w:hAnsi="Courier New" w:cs="Times New Roman"/>
          <w:sz w:val="17"/>
          <w:szCs w:val="20"/>
          <w:lang w:eastAsia="en-US"/>
        </w:rPr>
        <w:t>languageCode</w:t>
      </w:r>
      <w:proofErr w:type="spellEnd"/>
      <w:r w:rsidR="007D766F"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7D766F" w:rsidRPr="00263D29">
        <w:rPr>
          <w:rFonts w:ascii="Courier New" w:eastAsia="Batang" w:hAnsi="Courier New" w:cs="Times New Roman"/>
          <w:sz w:val="17"/>
          <w:szCs w:val="20"/>
          <w:lang w:eastAsia="en-US"/>
        </w:rPr>
        <w:t>EN</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&gt;SIGNAL RECOGNITION PARTICLE RNA AND PROTEINS&lt;/</w:t>
      </w:r>
      <w:proofErr w:type="spellStart"/>
      <w:r w:rsidRPr="00263D29">
        <w:rPr>
          <w:rFonts w:ascii="Courier New" w:eastAsia="Batang" w:hAnsi="Courier New" w:cs="Times New Roman"/>
          <w:sz w:val="17"/>
          <w:szCs w:val="20"/>
          <w:lang w:eastAsia="en-US"/>
        </w:rPr>
        <w:t>InventionTitle</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SequenceTotal</w:t>
      </w:r>
      <w:r w:rsidR="00542757" w:rsidRPr="00263D29">
        <w:rPr>
          <w:rFonts w:ascii="Courier New" w:eastAsia="Batang" w:hAnsi="Courier New" w:cs="Times New Roman"/>
          <w:sz w:val="17"/>
          <w:szCs w:val="20"/>
          <w:lang w:eastAsia="en-US"/>
        </w:rPr>
        <w:t>Quantity</w:t>
      </w:r>
      <w:proofErr w:type="spellEnd"/>
      <w:r w:rsidRPr="00263D29">
        <w:rPr>
          <w:rFonts w:ascii="Courier New" w:eastAsia="Batang" w:hAnsi="Courier New" w:cs="Times New Roman"/>
          <w:sz w:val="17"/>
          <w:szCs w:val="20"/>
          <w:lang w:eastAsia="en-US"/>
        </w:rPr>
        <w:t>&gt;9&lt;/</w:t>
      </w:r>
      <w:proofErr w:type="spellStart"/>
      <w:r w:rsidRPr="00263D29">
        <w:rPr>
          <w:rFonts w:ascii="Courier New" w:eastAsia="Batang" w:hAnsi="Courier New" w:cs="Times New Roman"/>
          <w:sz w:val="17"/>
          <w:szCs w:val="20"/>
          <w:lang w:eastAsia="en-US"/>
        </w:rPr>
        <w:t>SequenceTotal</w:t>
      </w:r>
      <w:r w:rsidR="00542757" w:rsidRPr="00263D29">
        <w:rPr>
          <w:rFonts w:ascii="Courier New" w:eastAsia="Batang" w:hAnsi="Courier New" w:cs="Times New Roman"/>
          <w:sz w:val="17"/>
          <w:szCs w:val="20"/>
          <w:lang w:eastAsia="en-US"/>
        </w:rPr>
        <w:t>Quantity</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1</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2</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3</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4</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5</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6</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7</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8</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9</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&lt;/ST26SequenceListing&gt;</w:t>
      </w:r>
    </w:p>
    <w:p w:rsidR="001B5A94" w:rsidRPr="00263D29" w:rsidRDefault="001B5A94" w:rsidP="00263D29">
      <w:pPr>
        <w:widowControl/>
        <w:kinsoku/>
        <w:ind w:left="567"/>
        <w:rPr>
          <w:rFonts w:ascii="Courier New" w:eastAsia="Batang" w:hAnsi="Courier New" w:cs="Times New Roman"/>
          <w:sz w:val="17"/>
          <w:szCs w:val="20"/>
          <w:lang w:eastAsia="en-US"/>
        </w:rPr>
      </w:pPr>
    </w:p>
    <w:p w:rsidR="001B5A94" w:rsidRPr="00263D29" w:rsidRDefault="001B5A94" w:rsidP="00263D29">
      <w:pPr>
        <w:widowControl/>
        <w:kinsoku/>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 represents relevant information for each sequence that has not been included in this example.</w:t>
      </w:r>
      <w:proofErr w:type="gramEnd"/>
    </w:p>
    <w:p w:rsidR="007D3C46" w:rsidRDefault="007D3C46" w:rsidP="007D3C46">
      <w:pPr>
        <w:pStyle w:val="List0"/>
        <w:tabs>
          <w:tab w:val="left" w:pos="567"/>
        </w:tabs>
        <w:rPr>
          <w:szCs w:val="17"/>
        </w:rPr>
      </w:pPr>
      <w:bookmarkStart w:id="91" w:name="_Ref371517584"/>
    </w:p>
    <w:p w:rsidR="005B0982" w:rsidRDefault="001B5A94" w:rsidP="005B0E63">
      <w:pPr>
        <w:pStyle w:val="List0"/>
        <w:numPr>
          <w:ilvl w:val="0"/>
          <w:numId w:val="1"/>
        </w:numPr>
        <w:tabs>
          <w:tab w:val="left" w:pos="567"/>
        </w:tabs>
        <w:ind w:left="0" w:firstLine="0"/>
        <w:rPr>
          <w:szCs w:val="17"/>
        </w:rPr>
      </w:pPr>
      <w:r w:rsidRPr="007B0C3F">
        <w:rPr>
          <w:szCs w:val="17"/>
        </w:rPr>
        <w:t xml:space="preserve">The name of the applicant and, optionally, the name of the inventor must be indicated in the element </w:t>
      </w:r>
      <w:proofErr w:type="spellStart"/>
      <w:r w:rsidRPr="007B5015">
        <w:rPr>
          <w:rFonts w:ascii="Courier New" w:hAnsi="Courier New"/>
        </w:rPr>
        <w:t>ApplicantName</w:t>
      </w:r>
      <w:proofErr w:type="spellEnd"/>
      <w:r w:rsidRPr="007B0C3F">
        <w:rPr>
          <w:szCs w:val="17"/>
        </w:rPr>
        <w:t xml:space="preserve"> and </w:t>
      </w:r>
      <w:proofErr w:type="spellStart"/>
      <w:r w:rsidRPr="007B5015">
        <w:rPr>
          <w:rFonts w:ascii="Courier New" w:hAnsi="Courier New"/>
        </w:rPr>
        <w:t>InventorName</w:t>
      </w:r>
      <w:proofErr w:type="spellEnd"/>
      <w:r w:rsidRPr="007B0C3F">
        <w:rPr>
          <w:szCs w:val="17"/>
        </w:rPr>
        <w:t>, respectively</w:t>
      </w:r>
      <w:r w:rsidR="00063C3A" w:rsidRPr="007B0C3F">
        <w:rPr>
          <w:szCs w:val="17"/>
        </w:rPr>
        <w:t>, as they are generally referred to in the language in which the application is filed</w:t>
      </w:r>
      <w:r w:rsidR="00522995" w:rsidRPr="007B0C3F">
        <w:rPr>
          <w:szCs w:val="17"/>
        </w:rPr>
        <w:t xml:space="preserve">. </w:t>
      </w:r>
      <w:r w:rsidR="0085122A">
        <w:rPr>
          <w:szCs w:val="17"/>
        </w:rPr>
        <w:t xml:space="preserve"> </w:t>
      </w:r>
      <w:r w:rsidR="00AB7E45" w:rsidRPr="007B0C3F">
        <w:rPr>
          <w:szCs w:val="17"/>
        </w:rPr>
        <w:t xml:space="preserve">The appropriate language code (see paragraph 8 b) must be indicated in the </w:t>
      </w:r>
      <w:proofErr w:type="spellStart"/>
      <w:r w:rsidR="007D766F" w:rsidRPr="007B5015">
        <w:rPr>
          <w:rFonts w:ascii="Courier New" w:hAnsi="Courier New"/>
        </w:rPr>
        <w:t>languageCode</w:t>
      </w:r>
      <w:proofErr w:type="spellEnd"/>
      <w:r w:rsidR="00AB7E45" w:rsidRPr="007B0C3F">
        <w:rPr>
          <w:szCs w:val="17"/>
        </w:rPr>
        <w:t xml:space="preserve"> attribute for each element.</w:t>
      </w:r>
      <w:r w:rsidR="00B97A86" w:rsidRPr="007B0C3F">
        <w:rPr>
          <w:szCs w:val="17"/>
        </w:rPr>
        <w:t xml:space="preserve">  </w:t>
      </w:r>
      <w:r w:rsidRPr="007B0C3F">
        <w:rPr>
          <w:szCs w:val="17"/>
        </w:rPr>
        <w:t xml:space="preserve">Where the applicant name indicated </w:t>
      </w:r>
      <w:r w:rsidR="00C71032" w:rsidRPr="007B0C3F">
        <w:rPr>
          <w:szCs w:val="17"/>
        </w:rPr>
        <w:t>contains characters other than those of the Latin alphabet</w:t>
      </w:r>
      <w:r w:rsidR="00A9154E" w:rsidRPr="007B0C3F">
        <w:rPr>
          <w:szCs w:val="17"/>
        </w:rPr>
        <w:t xml:space="preserve"> as set forth in paragraph 40 b)</w:t>
      </w:r>
      <w:r w:rsidR="00C71032" w:rsidRPr="007B0C3F">
        <w:rPr>
          <w:szCs w:val="17"/>
        </w:rPr>
        <w:t xml:space="preserve">, </w:t>
      </w:r>
      <w:r w:rsidRPr="007B0C3F">
        <w:rPr>
          <w:szCs w:val="17"/>
        </w:rPr>
        <w:t xml:space="preserve">a transliteration or translation of the </w:t>
      </w:r>
      <w:r w:rsidR="00063C3A" w:rsidRPr="007B0C3F">
        <w:rPr>
          <w:szCs w:val="17"/>
        </w:rPr>
        <w:t xml:space="preserve">applicant </w:t>
      </w:r>
      <w:r w:rsidRPr="007B0C3F">
        <w:rPr>
          <w:szCs w:val="17"/>
        </w:rPr>
        <w:t xml:space="preserve">name </w:t>
      </w:r>
      <w:r w:rsidR="006324DB" w:rsidRPr="007B0C3F">
        <w:rPr>
          <w:szCs w:val="17"/>
        </w:rPr>
        <w:t xml:space="preserve">must also be indicated </w:t>
      </w:r>
      <w:r w:rsidRPr="007B0C3F">
        <w:rPr>
          <w:szCs w:val="17"/>
        </w:rPr>
        <w:t xml:space="preserve">in characters of the Latin alphabet in the element </w:t>
      </w:r>
      <w:proofErr w:type="spellStart"/>
      <w:r w:rsidR="006324DB" w:rsidRPr="007B5015">
        <w:rPr>
          <w:rFonts w:ascii="Courier New" w:hAnsi="Courier New"/>
        </w:rPr>
        <w:t>ApplicantNameLatin</w:t>
      </w:r>
      <w:proofErr w:type="spellEnd"/>
      <w:r w:rsidR="00B97A86" w:rsidRPr="007B0C3F">
        <w:rPr>
          <w:szCs w:val="17"/>
        </w:rPr>
        <w:t>.</w:t>
      </w:r>
      <w:r w:rsidR="0085122A">
        <w:rPr>
          <w:szCs w:val="17"/>
        </w:rPr>
        <w:t xml:space="preserve"> </w:t>
      </w:r>
      <w:r w:rsidR="00A9154E" w:rsidRPr="007B0C3F">
        <w:rPr>
          <w:szCs w:val="17"/>
        </w:rPr>
        <w:t xml:space="preserve"> </w:t>
      </w:r>
      <w:r w:rsidR="009C00AA" w:rsidRPr="007B0C3F">
        <w:rPr>
          <w:szCs w:val="17"/>
        </w:rPr>
        <w:t>Where the inventor name indicated contains characters other than those of the Latin alphabet</w:t>
      </w:r>
      <w:r w:rsidR="00B12B9D" w:rsidRPr="007B0C3F">
        <w:rPr>
          <w:szCs w:val="17"/>
        </w:rPr>
        <w:t>, a transliteration or a translation</w:t>
      </w:r>
      <w:r w:rsidR="00E32CD4" w:rsidRPr="007B0C3F">
        <w:rPr>
          <w:szCs w:val="17"/>
        </w:rPr>
        <w:t xml:space="preserve"> </w:t>
      </w:r>
      <w:r w:rsidR="00B12B9D" w:rsidRPr="007B0C3F">
        <w:rPr>
          <w:szCs w:val="17"/>
        </w:rPr>
        <w:t xml:space="preserve">of the </w:t>
      </w:r>
      <w:r w:rsidR="00063C3A" w:rsidRPr="007B0C3F">
        <w:rPr>
          <w:szCs w:val="17"/>
        </w:rPr>
        <w:t xml:space="preserve">inventor </w:t>
      </w:r>
      <w:r w:rsidR="00B12B9D" w:rsidRPr="007B0C3F">
        <w:rPr>
          <w:szCs w:val="17"/>
        </w:rPr>
        <w:t>name may also be indicated in characters of the Latin alphabet</w:t>
      </w:r>
      <w:r w:rsidR="009C00AA" w:rsidRPr="007B0C3F">
        <w:rPr>
          <w:szCs w:val="17"/>
        </w:rPr>
        <w:t xml:space="preserve"> in the element </w:t>
      </w:r>
      <w:proofErr w:type="spellStart"/>
      <w:r w:rsidRPr="007B5015">
        <w:rPr>
          <w:rFonts w:ascii="Courier New" w:hAnsi="Courier New"/>
        </w:rPr>
        <w:t>InventorName</w:t>
      </w:r>
      <w:r w:rsidR="009C00AA" w:rsidRPr="007B5015">
        <w:rPr>
          <w:rFonts w:ascii="Courier New" w:hAnsi="Courier New"/>
        </w:rPr>
        <w:t>Latin</w:t>
      </w:r>
      <w:proofErr w:type="spellEnd"/>
      <w:r w:rsidR="00B12B9D" w:rsidRPr="007B0C3F">
        <w:rPr>
          <w:szCs w:val="17"/>
        </w:rPr>
        <w:t>.</w:t>
      </w:r>
      <w:r w:rsidRPr="007B0C3F">
        <w:rPr>
          <w:szCs w:val="17"/>
        </w:rPr>
        <w:t xml:space="preserve"> </w:t>
      </w:r>
    </w:p>
    <w:p w:rsidR="001B5A94" w:rsidRPr="005B0982" w:rsidRDefault="001B5A94" w:rsidP="005B0E63">
      <w:pPr>
        <w:pStyle w:val="List0"/>
        <w:numPr>
          <w:ilvl w:val="0"/>
          <w:numId w:val="1"/>
        </w:numPr>
        <w:tabs>
          <w:tab w:val="left" w:pos="567"/>
        </w:tabs>
        <w:ind w:left="0" w:firstLine="0"/>
        <w:rPr>
          <w:szCs w:val="17"/>
        </w:rPr>
      </w:pPr>
      <w:r w:rsidRPr="005B0982">
        <w:rPr>
          <w:szCs w:val="17"/>
        </w:rPr>
        <w:t xml:space="preserve">The title of the invention must be indicated in the element </w:t>
      </w:r>
      <w:proofErr w:type="spellStart"/>
      <w:r w:rsidRPr="005B0982">
        <w:rPr>
          <w:rFonts w:ascii="Courier New" w:hAnsi="Courier New"/>
        </w:rPr>
        <w:t>InventionTitle</w:t>
      </w:r>
      <w:proofErr w:type="spellEnd"/>
      <w:r w:rsidRPr="005B0982">
        <w:rPr>
          <w:szCs w:val="17"/>
        </w:rPr>
        <w:t xml:space="preserve"> </w:t>
      </w:r>
      <w:r w:rsidR="00E32CD4" w:rsidRPr="005B0982">
        <w:rPr>
          <w:szCs w:val="17"/>
        </w:rPr>
        <w:t xml:space="preserve">in the language of filing and may also be indicated in additional languages using multiple </w:t>
      </w:r>
      <w:proofErr w:type="spellStart"/>
      <w:r w:rsidR="00BA675D" w:rsidRPr="005B0982">
        <w:rPr>
          <w:rFonts w:ascii="Courier New" w:hAnsi="Courier New"/>
        </w:rPr>
        <w:t>InventionTitle</w:t>
      </w:r>
      <w:proofErr w:type="spellEnd"/>
      <w:r w:rsidR="00E32CD4" w:rsidRPr="005B0982">
        <w:rPr>
          <w:szCs w:val="17"/>
        </w:rPr>
        <w:t xml:space="preserve"> elements </w:t>
      </w:r>
      <w:r w:rsidR="00B12B9D" w:rsidRPr="005B0982">
        <w:rPr>
          <w:szCs w:val="17"/>
        </w:rPr>
        <w:t>(see table in paragraph</w:t>
      </w:r>
      <w:r w:rsidR="00024AF5" w:rsidRPr="005B0982">
        <w:rPr>
          <w:szCs w:val="17"/>
        </w:rPr>
        <w:t xml:space="preserve"> 45</w:t>
      </w:r>
      <w:r w:rsidR="00B12B9D" w:rsidRPr="005B0982">
        <w:rPr>
          <w:szCs w:val="17"/>
        </w:rPr>
        <w:t>).</w:t>
      </w:r>
      <w:r w:rsidR="0085122A" w:rsidRPr="005B0982">
        <w:rPr>
          <w:szCs w:val="17"/>
        </w:rPr>
        <w:t xml:space="preserve"> </w:t>
      </w:r>
      <w:r w:rsidR="00AB7E45" w:rsidRPr="005B0982">
        <w:rPr>
          <w:szCs w:val="17"/>
        </w:rPr>
        <w:t xml:space="preserve"> The appropriate language code (see paragraph 8 b</w:t>
      </w:r>
      <w:r w:rsidR="009A0DE9" w:rsidRPr="005B0982">
        <w:rPr>
          <w:szCs w:val="17"/>
        </w:rPr>
        <w:t>)</w:t>
      </w:r>
      <w:r w:rsidR="00AB7E45" w:rsidRPr="005B0982">
        <w:rPr>
          <w:szCs w:val="17"/>
        </w:rPr>
        <w:t xml:space="preserve"> must be indicated in the </w:t>
      </w:r>
      <w:proofErr w:type="spellStart"/>
      <w:r w:rsidR="00A9154E" w:rsidRPr="005B0982">
        <w:rPr>
          <w:rFonts w:ascii="Courier New" w:hAnsi="Courier New"/>
        </w:rPr>
        <w:t>languageCode</w:t>
      </w:r>
      <w:proofErr w:type="spellEnd"/>
      <w:r w:rsidR="00AB7E45" w:rsidRPr="005B0982">
        <w:rPr>
          <w:szCs w:val="17"/>
        </w:rPr>
        <w:t xml:space="preserve"> attribute </w:t>
      </w:r>
      <w:r w:rsidR="00A9154E" w:rsidRPr="005B0982">
        <w:rPr>
          <w:szCs w:val="17"/>
        </w:rPr>
        <w:t xml:space="preserve">of the </w:t>
      </w:r>
      <w:r w:rsidR="00AB7E45" w:rsidRPr="005B0982">
        <w:rPr>
          <w:szCs w:val="17"/>
        </w:rPr>
        <w:t>element.</w:t>
      </w:r>
      <w:bookmarkEnd w:id="91"/>
    </w:p>
    <w:p w:rsidR="00F07147" w:rsidRPr="007B0C3F" w:rsidRDefault="001B5A94" w:rsidP="000A54DB">
      <w:pPr>
        <w:pStyle w:val="List0"/>
        <w:numPr>
          <w:ilvl w:val="0"/>
          <w:numId w:val="1"/>
        </w:numPr>
        <w:tabs>
          <w:tab w:val="left" w:pos="567"/>
        </w:tabs>
        <w:ind w:left="0" w:firstLine="0"/>
        <w:rPr>
          <w:szCs w:val="17"/>
        </w:rPr>
      </w:pPr>
      <w:r w:rsidRPr="007B0C3F">
        <w:rPr>
          <w:szCs w:val="17"/>
        </w:rPr>
        <w:t>The following example illustrate</w:t>
      </w:r>
      <w:r w:rsidR="00522995" w:rsidRPr="007B0C3F">
        <w:rPr>
          <w:szCs w:val="17"/>
        </w:rPr>
        <w:t>s</w:t>
      </w:r>
      <w:r w:rsidRPr="007B0C3F">
        <w:rPr>
          <w:szCs w:val="17"/>
        </w:rPr>
        <w:t xml:space="preserve"> the presentation of names and title of the invention as per paragraph</w:t>
      </w:r>
      <w:r w:rsidR="00E16A22">
        <w:rPr>
          <w:szCs w:val="17"/>
        </w:rPr>
        <w:t>s </w:t>
      </w:r>
      <w:r w:rsidR="00024AF5">
        <w:rPr>
          <w:szCs w:val="17"/>
        </w:rPr>
        <w:t>47</w:t>
      </w:r>
      <w:r w:rsidR="00E16A22">
        <w:rPr>
          <w:szCs w:val="17"/>
        </w:rPr>
        <w:t xml:space="preserve"> and 48</w:t>
      </w:r>
      <w:r w:rsidRPr="007B0C3F">
        <w:rPr>
          <w:szCs w:val="17"/>
        </w:rPr>
        <w:t xml:space="preserve"> above:</w:t>
      </w:r>
    </w:p>
    <w:p w:rsidR="00F07147" w:rsidRPr="007B5725" w:rsidRDefault="00F07147" w:rsidP="007D3C46">
      <w:pPr>
        <w:pStyle w:val="ParagraphNo"/>
        <w:rPr>
          <w:sz w:val="17"/>
          <w:szCs w:val="17"/>
        </w:rPr>
      </w:pPr>
      <w:r w:rsidRPr="007B5725">
        <w:rPr>
          <w:sz w:val="17"/>
          <w:szCs w:val="17"/>
        </w:rPr>
        <w:t xml:space="preserve">Example: </w:t>
      </w:r>
      <w:r w:rsidR="007D3C46">
        <w:rPr>
          <w:sz w:val="17"/>
          <w:szCs w:val="17"/>
        </w:rPr>
        <w:t xml:space="preserve"> </w:t>
      </w:r>
      <w:r w:rsidR="00442C15" w:rsidRPr="007B5725">
        <w:rPr>
          <w:sz w:val="17"/>
          <w:szCs w:val="17"/>
        </w:rPr>
        <w:t>Applicant name and inventor name are each presented in Japanese and Latin characters</w:t>
      </w:r>
      <w:r w:rsidR="00FE38CE" w:rsidRPr="007B5725">
        <w:rPr>
          <w:sz w:val="17"/>
          <w:szCs w:val="17"/>
        </w:rPr>
        <w:t xml:space="preserve"> </w:t>
      </w:r>
      <w:r w:rsidR="00442C15" w:rsidRPr="007B5725">
        <w:rPr>
          <w:sz w:val="17"/>
          <w:szCs w:val="17"/>
        </w:rPr>
        <w:t>and the title of the invention is presented in Japanese, English and French</w:t>
      </w:r>
    </w:p>
    <w:p w:rsidR="00450B94" w:rsidRPr="00C32FAB" w:rsidRDefault="00450B94"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hint="eastAsia"/>
          <w:sz w:val="17"/>
          <w:szCs w:val="20"/>
          <w:lang w:eastAsia="en-US"/>
        </w:rPr>
        <w:t>&lt;</w:t>
      </w:r>
      <w:proofErr w:type="spellStart"/>
      <w:r w:rsidRPr="00C32FAB">
        <w:rPr>
          <w:rFonts w:ascii="Courier New" w:eastAsia="Batang" w:hAnsi="Courier New" w:cs="Times New Roman" w:hint="eastAsia"/>
          <w:sz w:val="17"/>
          <w:szCs w:val="20"/>
          <w:lang w:eastAsia="en-US"/>
        </w:rPr>
        <w:t>ApplicantName</w:t>
      </w:r>
      <w:proofErr w:type="spellEnd"/>
      <w:r w:rsidRPr="00C32FAB">
        <w:rPr>
          <w:rFonts w:ascii="Courier New" w:eastAsia="Batang" w:hAnsi="Courier New" w:cs="Times New Roman"/>
          <w:sz w:val="17"/>
          <w:szCs w:val="20"/>
          <w:lang w:eastAsia="en-US"/>
        </w:rPr>
        <w:t xml:space="preserve"> </w:t>
      </w:r>
      <w:proofErr w:type="spellStart"/>
      <w:r w:rsidRPr="00C32FAB">
        <w:rPr>
          <w:rFonts w:ascii="Courier New" w:eastAsia="Batang" w:hAnsi="Courier New" w:cs="Times New Roman"/>
          <w:sz w:val="17"/>
          <w:szCs w:val="20"/>
          <w:lang w:eastAsia="en-US"/>
        </w:rPr>
        <w:t>languageCode</w:t>
      </w:r>
      <w:proofErr w:type="spellEnd"/>
      <w:r w:rsidRPr="00C32FAB">
        <w:rPr>
          <w:rFonts w:ascii="Courier New" w:eastAsia="Batang" w:hAnsi="Courier New" w:cs="Times New Roman"/>
          <w:sz w:val="17"/>
          <w:szCs w:val="20"/>
          <w:lang w:eastAsia="en-US"/>
        </w:rPr>
        <w:t>="JA"</w:t>
      </w:r>
      <w:r w:rsidRPr="00C32FAB">
        <w:rPr>
          <w:rFonts w:ascii="Courier New" w:eastAsia="Batang" w:hAnsi="Courier New" w:cs="Times New Roman" w:hint="eastAsia"/>
          <w:sz w:val="17"/>
          <w:szCs w:val="20"/>
          <w:lang w:eastAsia="en-US"/>
        </w:rPr>
        <w:t>&gt;</w:t>
      </w:r>
      <w:proofErr w:type="spellStart"/>
      <w:r w:rsidRPr="00C32FAB">
        <w:rPr>
          <w:rFonts w:ascii="Courier New" w:eastAsia="Batang" w:hAnsi="Courier New" w:cs="Times New Roman" w:hint="eastAsia"/>
          <w:sz w:val="17"/>
          <w:szCs w:val="20"/>
          <w:lang w:eastAsia="en-US"/>
        </w:rPr>
        <w:t>出願製薬株式会社</w:t>
      </w:r>
      <w:proofErr w:type="spellEnd"/>
      <w:r w:rsidRPr="00C32FAB">
        <w:rPr>
          <w:rFonts w:ascii="Courier New" w:eastAsia="Batang" w:hAnsi="Courier New" w:cs="Times New Roman" w:hint="eastAsia"/>
          <w:sz w:val="17"/>
          <w:szCs w:val="20"/>
          <w:lang w:eastAsia="en-US"/>
        </w:rPr>
        <w:t>&lt;/</w:t>
      </w:r>
      <w:proofErr w:type="spellStart"/>
      <w:r w:rsidRPr="00C32FAB">
        <w:rPr>
          <w:rFonts w:ascii="Courier New" w:eastAsia="Batang" w:hAnsi="Courier New" w:cs="Times New Roman" w:hint="eastAsia"/>
          <w:sz w:val="17"/>
          <w:szCs w:val="20"/>
          <w:lang w:eastAsia="en-US"/>
        </w:rPr>
        <w:t>Applicant</w:t>
      </w:r>
      <w:r w:rsidRPr="00C32FAB">
        <w:rPr>
          <w:rFonts w:ascii="Courier New" w:eastAsia="Batang" w:hAnsi="Courier New" w:cs="Times New Roman"/>
          <w:sz w:val="17"/>
          <w:szCs w:val="20"/>
          <w:lang w:eastAsia="en-US"/>
        </w:rPr>
        <w:t>Name</w:t>
      </w:r>
      <w:proofErr w:type="spellEnd"/>
      <w:r w:rsidRPr="00C32FAB">
        <w:rPr>
          <w:rFonts w:ascii="Courier New" w:eastAsia="Batang" w:hAnsi="Courier New" w:cs="Times New Roman" w:hint="eastAsia"/>
          <w:sz w:val="17"/>
          <w:szCs w:val="20"/>
          <w:lang w:eastAsia="en-US"/>
        </w:rPr>
        <w:t xml:space="preserve">&gt; </w:t>
      </w:r>
    </w:p>
    <w:p w:rsidR="00450B94" w:rsidRPr="00C32FAB" w:rsidRDefault="00450B94"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ApplicantNameLatin</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Shutsugan</w:t>
      </w:r>
      <w:proofErr w:type="spellEnd"/>
      <w:r w:rsidRPr="00C32FAB">
        <w:rPr>
          <w:rFonts w:ascii="Courier New" w:eastAsia="Batang" w:hAnsi="Courier New" w:cs="Times New Roman"/>
          <w:sz w:val="17"/>
          <w:szCs w:val="20"/>
          <w:lang w:eastAsia="en-US"/>
        </w:rPr>
        <w:t xml:space="preserve"> Pharmaceuticals Kabushiki Kaisha&lt;/</w:t>
      </w:r>
      <w:proofErr w:type="spellStart"/>
      <w:r w:rsidRPr="00C32FAB">
        <w:rPr>
          <w:rFonts w:ascii="Courier New" w:eastAsia="Batang" w:hAnsi="Courier New" w:cs="Times New Roman"/>
          <w:sz w:val="17"/>
          <w:szCs w:val="20"/>
          <w:lang w:eastAsia="en-US"/>
        </w:rPr>
        <w:t>ApplicantNameLatin</w:t>
      </w:r>
      <w:proofErr w:type="spellEnd"/>
      <w:r w:rsidRPr="00C32FAB">
        <w:rPr>
          <w:rFonts w:ascii="Courier New" w:eastAsia="Batang" w:hAnsi="Courier New" w:cs="Times New Roman"/>
          <w:sz w:val="17"/>
          <w:szCs w:val="20"/>
          <w:lang w:eastAsia="en-US"/>
        </w:rPr>
        <w:t xml:space="preserve">&gt; </w:t>
      </w:r>
    </w:p>
    <w:p w:rsidR="00450B94" w:rsidRPr="007B5015" w:rsidRDefault="00450B94" w:rsidP="00C32FAB">
      <w:pPr>
        <w:widowControl/>
        <w:kinsoku/>
        <w:ind w:left="567"/>
        <w:rPr>
          <w:rFonts w:ascii="Courier New" w:eastAsia="Batang" w:hAnsi="Courier New" w:cs="Times New Roman"/>
          <w:sz w:val="17"/>
          <w:szCs w:val="20"/>
          <w:lang w:val="es-CO" w:eastAsia="en-US"/>
        </w:rPr>
      </w:pPr>
      <w:r w:rsidRPr="007B5015">
        <w:rPr>
          <w:rFonts w:ascii="Courier New" w:eastAsia="Batang" w:hAnsi="Courier New" w:cs="Times New Roman"/>
          <w:sz w:val="17"/>
          <w:szCs w:val="20"/>
          <w:lang w:val="es-CO" w:eastAsia="en-US"/>
        </w:rPr>
        <w:t>&lt;</w:t>
      </w:r>
      <w:proofErr w:type="spellStart"/>
      <w:r w:rsidRPr="007B5015">
        <w:rPr>
          <w:rFonts w:ascii="Courier New" w:eastAsia="Batang" w:hAnsi="Courier New" w:cs="Times New Roman"/>
          <w:sz w:val="17"/>
          <w:szCs w:val="20"/>
          <w:lang w:val="es-CO" w:eastAsia="en-US"/>
        </w:rPr>
        <w:t>InventorName</w:t>
      </w:r>
      <w:proofErr w:type="spellEnd"/>
      <w:r w:rsidRPr="007B5015">
        <w:rPr>
          <w:rFonts w:ascii="Courier New" w:eastAsia="Batang" w:hAnsi="Courier New" w:cs="Times New Roman"/>
          <w:sz w:val="17"/>
          <w:szCs w:val="20"/>
          <w:lang w:val="es-CO" w:eastAsia="en-US"/>
        </w:rPr>
        <w:t xml:space="preserve"> </w:t>
      </w:r>
      <w:proofErr w:type="spellStart"/>
      <w:r w:rsidRPr="007B5015">
        <w:rPr>
          <w:rFonts w:ascii="Courier New" w:eastAsia="Batang" w:hAnsi="Courier New" w:cs="Times New Roman"/>
          <w:sz w:val="17"/>
          <w:szCs w:val="20"/>
          <w:lang w:val="es-CO" w:eastAsia="en-US"/>
        </w:rPr>
        <w:t>languageCode</w:t>
      </w:r>
      <w:proofErr w:type="spellEnd"/>
      <w:r w:rsidRPr="007B5015">
        <w:rPr>
          <w:rFonts w:ascii="Courier New" w:eastAsia="Batang" w:hAnsi="Courier New" w:cs="Times New Roman"/>
          <w:sz w:val="17"/>
          <w:szCs w:val="20"/>
          <w:lang w:val="es-CO" w:eastAsia="en-US"/>
        </w:rPr>
        <w:t xml:space="preserve"> ="JA"&gt;</w:t>
      </w:r>
      <w:proofErr w:type="spellStart"/>
      <w:r w:rsidRPr="00C32FAB">
        <w:rPr>
          <w:rFonts w:ascii="Courier New" w:eastAsia="Batang" w:hAnsi="Courier New" w:cs="Times New Roman" w:hint="eastAsia"/>
          <w:sz w:val="17"/>
          <w:szCs w:val="20"/>
          <w:lang w:eastAsia="en-US"/>
        </w:rPr>
        <w:t>特許</w:t>
      </w:r>
      <w:proofErr w:type="spellEnd"/>
      <w:r w:rsidRPr="00C32FAB">
        <w:rPr>
          <w:rFonts w:ascii="Courier New" w:eastAsia="Batang" w:hAnsi="Courier New" w:cs="Times New Roman" w:hint="eastAsia"/>
          <w:sz w:val="17"/>
          <w:szCs w:val="20"/>
          <w:lang w:eastAsia="en-US"/>
        </w:rPr>
        <w:t xml:space="preserve">　</w:t>
      </w:r>
      <w:proofErr w:type="spellStart"/>
      <w:r w:rsidRPr="00C32FAB">
        <w:rPr>
          <w:rFonts w:ascii="Courier New" w:eastAsia="Batang" w:hAnsi="Courier New" w:cs="Times New Roman" w:hint="eastAsia"/>
          <w:sz w:val="17"/>
          <w:szCs w:val="20"/>
          <w:lang w:eastAsia="en-US"/>
        </w:rPr>
        <w:t>太郎</w:t>
      </w:r>
      <w:proofErr w:type="spellEnd"/>
      <w:r w:rsidRPr="007B5015">
        <w:rPr>
          <w:rFonts w:ascii="Courier New" w:eastAsia="Batang" w:hAnsi="Courier New" w:cs="Times New Roman"/>
          <w:sz w:val="17"/>
          <w:szCs w:val="20"/>
          <w:lang w:val="es-CO" w:eastAsia="en-US"/>
        </w:rPr>
        <w:t>&lt;/</w:t>
      </w:r>
      <w:proofErr w:type="spellStart"/>
      <w:r w:rsidRPr="007B5015">
        <w:rPr>
          <w:rFonts w:ascii="Courier New" w:eastAsia="Batang" w:hAnsi="Courier New" w:cs="Times New Roman"/>
          <w:sz w:val="17"/>
          <w:szCs w:val="20"/>
          <w:lang w:val="es-CO" w:eastAsia="en-US"/>
        </w:rPr>
        <w:t>InventorName</w:t>
      </w:r>
      <w:proofErr w:type="spellEnd"/>
      <w:r w:rsidRPr="007B5015">
        <w:rPr>
          <w:rFonts w:ascii="Courier New" w:eastAsia="Batang" w:hAnsi="Courier New" w:cs="Times New Roman"/>
          <w:sz w:val="17"/>
          <w:szCs w:val="20"/>
          <w:lang w:val="es-CO" w:eastAsia="en-US"/>
        </w:rPr>
        <w:t xml:space="preserve">&gt; </w:t>
      </w:r>
    </w:p>
    <w:p w:rsidR="00450B94" w:rsidRPr="007B5015" w:rsidRDefault="00450B94" w:rsidP="00C32FAB">
      <w:pPr>
        <w:widowControl/>
        <w:kinsoku/>
        <w:ind w:left="567"/>
        <w:rPr>
          <w:rFonts w:ascii="Courier New" w:eastAsia="Batang" w:hAnsi="Courier New" w:cs="Times New Roman"/>
          <w:sz w:val="17"/>
          <w:szCs w:val="20"/>
          <w:lang w:val="es-CO" w:eastAsia="en-US"/>
        </w:rPr>
      </w:pPr>
      <w:r w:rsidRPr="007B5015">
        <w:rPr>
          <w:rFonts w:ascii="Courier New" w:eastAsia="Batang" w:hAnsi="Courier New" w:cs="Times New Roman"/>
          <w:sz w:val="17"/>
          <w:szCs w:val="20"/>
          <w:lang w:val="es-CO" w:eastAsia="en-US"/>
        </w:rPr>
        <w:t>&lt;</w:t>
      </w:r>
      <w:proofErr w:type="spellStart"/>
      <w:r w:rsidRPr="007B5015">
        <w:rPr>
          <w:rFonts w:ascii="Courier New" w:eastAsia="Batang" w:hAnsi="Courier New" w:cs="Times New Roman"/>
          <w:sz w:val="17"/>
          <w:szCs w:val="20"/>
          <w:lang w:val="es-CO" w:eastAsia="en-US"/>
        </w:rPr>
        <w:t>InventorNameLatin</w:t>
      </w:r>
      <w:proofErr w:type="spellEnd"/>
      <w:r w:rsidRPr="007B5015">
        <w:rPr>
          <w:rFonts w:ascii="Courier New" w:eastAsia="Batang" w:hAnsi="Courier New" w:cs="Times New Roman"/>
          <w:sz w:val="17"/>
          <w:szCs w:val="20"/>
          <w:lang w:val="es-CO" w:eastAsia="en-US"/>
        </w:rPr>
        <w:t xml:space="preserve">&gt;Taro </w:t>
      </w:r>
      <w:proofErr w:type="spellStart"/>
      <w:r w:rsidRPr="007B5015">
        <w:rPr>
          <w:rFonts w:ascii="Courier New" w:eastAsia="Batang" w:hAnsi="Courier New" w:cs="Times New Roman"/>
          <w:sz w:val="17"/>
          <w:szCs w:val="20"/>
          <w:lang w:val="es-CO" w:eastAsia="en-US"/>
        </w:rPr>
        <w:t>Tokkyo</w:t>
      </w:r>
      <w:proofErr w:type="spellEnd"/>
      <w:r w:rsidRPr="007B5015">
        <w:rPr>
          <w:rFonts w:ascii="Courier New" w:eastAsia="Batang" w:hAnsi="Courier New" w:cs="Times New Roman"/>
          <w:sz w:val="17"/>
          <w:szCs w:val="20"/>
          <w:lang w:val="es-CO" w:eastAsia="en-US"/>
        </w:rPr>
        <w:t>&lt;/</w:t>
      </w:r>
      <w:proofErr w:type="spellStart"/>
      <w:r w:rsidRPr="007B5015">
        <w:rPr>
          <w:rFonts w:ascii="Courier New" w:eastAsia="Batang" w:hAnsi="Courier New" w:cs="Times New Roman"/>
          <w:sz w:val="17"/>
          <w:szCs w:val="20"/>
          <w:lang w:val="es-CO" w:eastAsia="en-US"/>
        </w:rPr>
        <w:t>InventorNameLatin</w:t>
      </w:r>
      <w:proofErr w:type="spellEnd"/>
      <w:r w:rsidRPr="007B5015">
        <w:rPr>
          <w:rFonts w:ascii="Courier New" w:eastAsia="Batang" w:hAnsi="Courier New" w:cs="Times New Roman"/>
          <w:sz w:val="17"/>
          <w:szCs w:val="20"/>
          <w:lang w:val="es-CO" w:eastAsia="en-US"/>
        </w:rPr>
        <w:t xml:space="preserve">&gt; </w:t>
      </w:r>
    </w:p>
    <w:p w:rsidR="00450B94" w:rsidRPr="007B5015" w:rsidRDefault="00450B94" w:rsidP="00C32FAB">
      <w:pPr>
        <w:widowControl/>
        <w:kinsoku/>
        <w:ind w:left="567"/>
        <w:rPr>
          <w:rFonts w:ascii="Courier New" w:eastAsia="Batang" w:hAnsi="Courier New" w:cs="Times New Roman"/>
          <w:sz w:val="17"/>
          <w:szCs w:val="20"/>
          <w:lang w:val="es-CO" w:eastAsia="en-US"/>
        </w:rPr>
      </w:pPr>
      <w:r w:rsidRPr="007B5015">
        <w:rPr>
          <w:rFonts w:ascii="Courier New" w:eastAsia="Batang" w:hAnsi="Courier New" w:cs="Times New Roman" w:hint="eastAsia"/>
          <w:sz w:val="17"/>
          <w:szCs w:val="20"/>
          <w:lang w:val="es-CO" w:eastAsia="en-US"/>
        </w:rPr>
        <w:t>&lt;</w:t>
      </w:r>
      <w:proofErr w:type="spellStart"/>
      <w:r w:rsidRPr="007B5015">
        <w:rPr>
          <w:rFonts w:ascii="Courier New" w:eastAsia="Batang" w:hAnsi="Courier New" w:cs="Times New Roman" w:hint="eastAsia"/>
          <w:sz w:val="17"/>
          <w:szCs w:val="20"/>
          <w:lang w:val="es-CO" w:eastAsia="en-US"/>
        </w:rPr>
        <w:t>InventionTitle</w:t>
      </w:r>
      <w:proofErr w:type="spellEnd"/>
      <w:r w:rsidRPr="007B5015">
        <w:rPr>
          <w:rFonts w:ascii="Courier New" w:eastAsia="Batang" w:hAnsi="Courier New" w:cs="Times New Roman"/>
          <w:sz w:val="17"/>
          <w:szCs w:val="20"/>
          <w:lang w:val="es-CO" w:eastAsia="en-US"/>
        </w:rPr>
        <w:t xml:space="preserve"> </w:t>
      </w:r>
      <w:proofErr w:type="spellStart"/>
      <w:r w:rsidRPr="007B5015">
        <w:rPr>
          <w:rFonts w:ascii="Courier New" w:eastAsia="Batang" w:hAnsi="Courier New" w:cs="Times New Roman"/>
          <w:sz w:val="17"/>
          <w:szCs w:val="20"/>
          <w:lang w:val="es-CO" w:eastAsia="en-US"/>
        </w:rPr>
        <w:t>languageCode</w:t>
      </w:r>
      <w:proofErr w:type="spellEnd"/>
      <w:r w:rsidRPr="007B5015">
        <w:rPr>
          <w:rFonts w:ascii="Courier New" w:eastAsia="Batang" w:hAnsi="Courier New" w:cs="Times New Roman"/>
          <w:sz w:val="17"/>
          <w:szCs w:val="20"/>
          <w:lang w:val="es-CO" w:eastAsia="en-US"/>
        </w:rPr>
        <w:t>="JA"</w:t>
      </w:r>
      <w:r w:rsidRPr="007B5015">
        <w:rPr>
          <w:rFonts w:ascii="Courier New" w:eastAsia="Batang" w:hAnsi="Courier New" w:cs="Times New Roman" w:hint="eastAsia"/>
          <w:sz w:val="17"/>
          <w:szCs w:val="20"/>
          <w:lang w:val="es-CO" w:eastAsia="en-US"/>
        </w:rPr>
        <w:t>&gt;</w:t>
      </w:r>
      <w:r w:rsidRPr="007B5015">
        <w:rPr>
          <w:rFonts w:ascii="Courier New" w:eastAsia="Batang" w:hAnsi="Courier New" w:cs="Times New Roman"/>
          <w:sz w:val="17"/>
          <w:szCs w:val="20"/>
          <w:lang w:val="es-CO" w:eastAsia="en-US"/>
        </w:rPr>
        <w:t xml:space="preserve"> </w:t>
      </w:r>
      <w:proofErr w:type="spellStart"/>
      <w:r w:rsidRPr="007B5015">
        <w:rPr>
          <w:rFonts w:ascii="Courier New" w:eastAsia="Batang" w:hAnsi="Courier New" w:cs="Times New Roman" w:hint="eastAsia"/>
          <w:sz w:val="17"/>
          <w:szCs w:val="20"/>
          <w:lang w:val="es-CO" w:eastAsia="en-US"/>
        </w:rPr>
        <w:t>efg</w:t>
      </w:r>
      <w:r w:rsidRPr="00C32FAB">
        <w:rPr>
          <w:rFonts w:ascii="Courier New" w:eastAsia="Batang" w:hAnsi="Courier New" w:cs="Times New Roman" w:hint="eastAsia"/>
          <w:sz w:val="17"/>
          <w:szCs w:val="20"/>
          <w:lang w:eastAsia="en-US"/>
        </w:rPr>
        <w:t>タンパク質のためのマウス</w:t>
      </w:r>
      <w:proofErr w:type="spellEnd"/>
      <w:r w:rsidRPr="007B5015">
        <w:rPr>
          <w:rFonts w:ascii="Courier New" w:eastAsia="Batang" w:hAnsi="Courier New" w:cs="Times New Roman" w:hint="eastAsia"/>
          <w:sz w:val="17"/>
          <w:szCs w:val="20"/>
          <w:lang w:val="es-CO" w:eastAsia="en-US"/>
        </w:rPr>
        <w:t>abcd-1</w:t>
      </w:r>
      <w:proofErr w:type="spellStart"/>
      <w:r w:rsidRPr="00C32FAB">
        <w:rPr>
          <w:rFonts w:ascii="Courier New" w:eastAsia="Batang" w:hAnsi="Courier New" w:cs="Times New Roman" w:hint="eastAsia"/>
          <w:sz w:val="17"/>
          <w:szCs w:val="20"/>
          <w:lang w:eastAsia="en-US"/>
        </w:rPr>
        <w:t>遺伝子</w:t>
      </w:r>
      <w:proofErr w:type="spellEnd"/>
      <w:r w:rsidRPr="007B5015">
        <w:rPr>
          <w:rFonts w:ascii="Courier New" w:eastAsia="Batang" w:hAnsi="Courier New" w:cs="Times New Roman" w:hint="eastAsia"/>
          <w:sz w:val="17"/>
          <w:szCs w:val="20"/>
          <w:lang w:val="es-CO" w:eastAsia="en-US"/>
        </w:rPr>
        <w:t>&lt;/</w:t>
      </w:r>
      <w:proofErr w:type="spellStart"/>
      <w:r w:rsidRPr="007B5015">
        <w:rPr>
          <w:rFonts w:ascii="Courier New" w:eastAsia="Batang" w:hAnsi="Courier New" w:cs="Times New Roman" w:hint="eastAsia"/>
          <w:sz w:val="17"/>
          <w:szCs w:val="20"/>
          <w:lang w:val="es-CO" w:eastAsia="en-US"/>
        </w:rPr>
        <w:t>InventionTitle</w:t>
      </w:r>
      <w:proofErr w:type="spellEnd"/>
      <w:r w:rsidRPr="007B5015">
        <w:rPr>
          <w:rFonts w:ascii="Courier New" w:eastAsia="Batang" w:hAnsi="Courier New" w:cs="Times New Roman" w:hint="eastAsia"/>
          <w:sz w:val="17"/>
          <w:szCs w:val="20"/>
          <w:lang w:val="es-CO" w:eastAsia="en-US"/>
        </w:rPr>
        <w:t>&gt;</w:t>
      </w:r>
    </w:p>
    <w:p w:rsidR="00450B94" w:rsidRPr="007B5015" w:rsidRDefault="00450B94" w:rsidP="00C32FAB">
      <w:pPr>
        <w:widowControl/>
        <w:kinsoku/>
        <w:ind w:left="567"/>
        <w:rPr>
          <w:rFonts w:ascii="Courier New" w:eastAsia="Batang" w:hAnsi="Courier New" w:cs="Times New Roman"/>
          <w:sz w:val="17"/>
          <w:szCs w:val="20"/>
          <w:lang w:val="es-CO" w:eastAsia="en-US"/>
        </w:rPr>
      </w:pPr>
      <w:r w:rsidRPr="007B5015">
        <w:rPr>
          <w:rFonts w:ascii="Courier New" w:eastAsia="Batang" w:hAnsi="Courier New" w:cs="Times New Roman"/>
          <w:sz w:val="17"/>
          <w:szCs w:val="20"/>
          <w:lang w:val="es-CO" w:eastAsia="en-US"/>
        </w:rPr>
        <w:t>&lt;</w:t>
      </w:r>
      <w:proofErr w:type="spellStart"/>
      <w:r w:rsidRPr="007B5015">
        <w:rPr>
          <w:rFonts w:ascii="Courier New" w:eastAsia="Batang" w:hAnsi="Courier New" w:cs="Times New Roman"/>
          <w:sz w:val="17"/>
          <w:szCs w:val="20"/>
          <w:lang w:val="es-CO" w:eastAsia="en-US"/>
        </w:rPr>
        <w:t>InventionTitle</w:t>
      </w:r>
      <w:proofErr w:type="spellEnd"/>
      <w:r w:rsidRPr="007B5015">
        <w:rPr>
          <w:rFonts w:ascii="Courier New" w:eastAsia="Batang" w:hAnsi="Courier New" w:cs="Times New Roman"/>
          <w:sz w:val="17"/>
          <w:szCs w:val="20"/>
          <w:lang w:val="es-CO" w:eastAsia="en-US"/>
        </w:rPr>
        <w:t xml:space="preserve"> </w:t>
      </w:r>
      <w:proofErr w:type="spellStart"/>
      <w:r w:rsidRPr="007B5015">
        <w:rPr>
          <w:rFonts w:ascii="Courier New" w:eastAsia="Batang" w:hAnsi="Courier New" w:cs="Times New Roman"/>
          <w:sz w:val="17"/>
          <w:szCs w:val="20"/>
          <w:lang w:val="es-CO" w:eastAsia="en-US"/>
        </w:rPr>
        <w:t>languageCode</w:t>
      </w:r>
      <w:proofErr w:type="spellEnd"/>
      <w:r w:rsidRPr="007B5015">
        <w:rPr>
          <w:rFonts w:ascii="Courier New" w:eastAsia="Batang" w:hAnsi="Courier New" w:cs="Times New Roman"/>
          <w:sz w:val="17"/>
          <w:szCs w:val="20"/>
          <w:lang w:val="es-CO" w:eastAsia="en-US"/>
        </w:rPr>
        <w:t xml:space="preserve">="EN"&gt; Mus </w:t>
      </w:r>
      <w:proofErr w:type="spellStart"/>
      <w:r w:rsidRPr="007B5015">
        <w:rPr>
          <w:rFonts w:ascii="Courier New" w:eastAsia="Batang" w:hAnsi="Courier New" w:cs="Times New Roman"/>
          <w:sz w:val="17"/>
          <w:szCs w:val="20"/>
          <w:lang w:val="es-CO" w:eastAsia="en-US"/>
        </w:rPr>
        <w:t>musculus</w:t>
      </w:r>
      <w:proofErr w:type="spellEnd"/>
      <w:r w:rsidRPr="007B5015">
        <w:rPr>
          <w:rFonts w:ascii="Courier New" w:eastAsia="Batang" w:hAnsi="Courier New" w:cs="Times New Roman"/>
          <w:sz w:val="17"/>
          <w:szCs w:val="20"/>
          <w:lang w:val="es-CO" w:eastAsia="en-US"/>
        </w:rPr>
        <w:t xml:space="preserve"> abcd-1 gene </w:t>
      </w:r>
      <w:proofErr w:type="spellStart"/>
      <w:r w:rsidRPr="007B5015">
        <w:rPr>
          <w:rFonts w:ascii="Courier New" w:eastAsia="Batang" w:hAnsi="Courier New" w:cs="Times New Roman"/>
          <w:sz w:val="17"/>
          <w:szCs w:val="20"/>
          <w:lang w:val="es-CO" w:eastAsia="en-US"/>
        </w:rPr>
        <w:t>for</w:t>
      </w:r>
      <w:proofErr w:type="spellEnd"/>
      <w:r w:rsidRPr="007B5015">
        <w:rPr>
          <w:rFonts w:ascii="Courier New" w:eastAsia="Batang" w:hAnsi="Courier New" w:cs="Times New Roman"/>
          <w:sz w:val="17"/>
          <w:szCs w:val="20"/>
          <w:lang w:val="es-CO" w:eastAsia="en-US"/>
        </w:rPr>
        <w:t xml:space="preserve"> </w:t>
      </w:r>
      <w:proofErr w:type="spellStart"/>
      <w:r w:rsidRPr="007B5015">
        <w:rPr>
          <w:rFonts w:ascii="Courier New" w:eastAsia="Batang" w:hAnsi="Courier New" w:cs="Times New Roman"/>
          <w:sz w:val="17"/>
          <w:szCs w:val="20"/>
          <w:lang w:val="es-CO" w:eastAsia="en-US"/>
        </w:rPr>
        <w:t>efg</w:t>
      </w:r>
      <w:proofErr w:type="spellEnd"/>
      <w:r w:rsidRPr="007B5015">
        <w:rPr>
          <w:rFonts w:ascii="Courier New" w:eastAsia="Batang" w:hAnsi="Courier New" w:cs="Times New Roman"/>
          <w:sz w:val="17"/>
          <w:szCs w:val="20"/>
          <w:lang w:val="es-CO" w:eastAsia="en-US"/>
        </w:rPr>
        <w:t xml:space="preserve"> </w:t>
      </w:r>
      <w:proofErr w:type="spellStart"/>
      <w:r w:rsidRPr="007B5015">
        <w:rPr>
          <w:rFonts w:ascii="Courier New" w:eastAsia="Batang" w:hAnsi="Courier New" w:cs="Times New Roman"/>
          <w:sz w:val="17"/>
          <w:szCs w:val="20"/>
          <w:lang w:val="es-CO" w:eastAsia="en-US"/>
        </w:rPr>
        <w:t>protein</w:t>
      </w:r>
      <w:proofErr w:type="spellEnd"/>
      <w:r w:rsidRPr="007B5015">
        <w:rPr>
          <w:rFonts w:ascii="Courier New" w:eastAsia="Batang" w:hAnsi="Courier New" w:cs="Times New Roman"/>
          <w:sz w:val="17"/>
          <w:szCs w:val="20"/>
          <w:lang w:val="es-CO" w:eastAsia="en-US"/>
        </w:rPr>
        <w:t xml:space="preserve"> &lt;/</w:t>
      </w:r>
      <w:proofErr w:type="spellStart"/>
      <w:r w:rsidRPr="007B5015">
        <w:rPr>
          <w:rFonts w:ascii="Courier New" w:eastAsia="Batang" w:hAnsi="Courier New" w:cs="Times New Roman"/>
          <w:sz w:val="17"/>
          <w:szCs w:val="20"/>
          <w:lang w:val="es-CO" w:eastAsia="en-US"/>
        </w:rPr>
        <w:t>InventionTitle</w:t>
      </w:r>
      <w:proofErr w:type="spellEnd"/>
      <w:r w:rsidRPr="007B5015">
        <w:rPr>
          <w:rFonts w:ascii="Courier New" w:eastAsia="Batang" w:hAnsi="Courier New" w:cs="Times New Roman"/>
          <w:sz w:val="17"/>
          <w:szCs w:val="20"/>
          <w:lang w:val="es-CO" w:eastAsia="en-US"/>
        </w:rPr>
        <w:t xml:space="preserve">&gt; </w:t>
      </w:r>
    </w:p>
    <w:p w:rsidR="00F07147" w:rsidRPr="007B5015" w:rsidRDefault="00450B94" w:rsidP="00C32FAB">
      <w:pPr>
        <w:widowControl/>
        <w:kinsoku/>
        <w:ind w:left="567"/>
        <w:rPr>
          <w:rFonts w:ascii="Courier New" w:eastAsia="Batang" w:hAnsi="Courier New" w:cs="Times New Roman"/>
          <w:sz w:val="17"/>
          <w:szCs w:val="20"/>
          <w:lang w:val="fr-CH" w:eastAsia="en-US"/>
        </w:rPr>
      </w:pPr>
      <w:r w:rsidRPr="007B5015">
        <w:rPr>
          <w:rFonts w:ascii="Courier New" w:eastAsia="Batang" w:hAnsi="Courier New" w:cs="Times New Roman"/>
          <w:sz w:val="17"/>
          <w:szCs w:val="20"/>
          <w:lang w:val="fr-CH" w:eastAsia="en-US"/>
        </w:rPr>
        <w:t>&lt;</w:t>
      </w:r>
      <w:proofErr w:type="spellStart"/>
      <w:r w:rsidRPr="007B5015">
        <w:rPr>
          <w:rFonts w:ascii="Courier New" w:eastAsia="Batang" w:hAnsi="Courier New" w:cs="Times New Roman"/>
          <w:sz w:val="17"/>
          <w:szCs w:val="20"/>
          <w:lang w:val="fr-CH" w:eastAsia="en-US"/>
        </w:rPr>
        <w:t>InventionTitle</w:t>
      </w:r>
      <w:proofErr w:type="spellEnd"/>
      <w:r w:rsidRPr="007B5015">
        <w:rPr>
          <w:rFonts w:ascii="Courier New" w:eastAsia="Batang" w:hAnsi="Courier New" w:cs="Times New Roman"/>
          <w:sz w:val="17"/>
          <w:szCs w:val="20"/>
          <w:lang w:val="fr-CH" w:eastAsia="en-US"/>
        </w:rPr>
        <w:t xml:space="preserve"> </w:t>
      </w:r>
      <w:proofErr w:type="spellStart"/>
      <w:r w:rsidRPr="007B5015">
        <w:rPr>
          <w:rFonts w:ascii="Courier New" w:eastAsia="Batang" w:hAnsi="Courier New" w:cs="Times New Roman"/>
          <w:sz w:val="17"/>
          <w:szCs w:val="20"/>
          <w:lang w:val="fr-CH" w:eastAsia="en-US"/>
        </w:rPr>
        <w:t>languageCode</w:t>
      </w:r>
      <w:proofErr w:type="spellEnd"/>
      <w:r w:rsidRPr="007B5015">
        <w:rPr>
          <w:rFonts w:ascii="Courier New" w:eastAsia="Batang" w:hAnsi="Courier New" w:cs="Times New Roman"/>
          <w:sz w:val="17"/>
          <w:szCs w:val="20"/>
          <w:lang w:val="fr-CH" w:eastAsia="en-US"/>
        </w:rPr>
        <w:t xml:space="preserve">="FR"&gt; Gène abcd-1 de Mus </w:t>
      </w:r>
      <w:proofErr w:type="spellStart"/>
      <w:r w:rsidRPr="007B5015">
        <w:rPr>
          <w:rFonts w:ascii="Courier New" w:eastAsia="Batang" w:hAnsi="Courier New" w:cs="Times New Roman"/>
          <w:sz w:val="17"/>
          <w:szCs w:val="20"/>
          <w:lang w:val="fr-CH" w:eastAsia="en-US"/>
        </w:rPr>
        <w:t>musculus</w:t>
      </w:r>
      <w:proofErr w:type="spellEnd"/>
      <w:r w:rsidRPr="007B5015">
        <w:rPr>
          <w:rFonts w:ascii="Courier New" w:eastAsia="Batang" w:hAnsi="Courier New" w:cs="Times New Roman"/>
          <w:sz w:val="17"/>
          <w:szCs w:val="20"/>
          <w:lang w:val="fr-CH" w:eastAsia="en-US"/>
        </w:rPr>
        <w:t xml:space="preserve"> pour protéine </w:t>
      </w:r>
      <w:proofErr w:type="spellStart"/>
      <w:r w:rsidRPr="007B5015">
        <w:rPr>
          <w:rFonts w:ascii="Courier New" w:eastAsia="Batang" w:hAnsi="Courier New" w:cs="Times New Roman"/>
          <w:sz w:val="17"/>
          <w:szCs w:val="20"/>
          <w:lang w:val="fr-CH" w:eastAsia="en-US"/>
        </w:rPr>
        <w:t>efg</w:t>
      </w:r>
      <w:proofErr w:type="spellEnd"/>
      <w:r w:rsidRPr="007B5015">
        <w:rPr>
          <w:rFonts w:ascii="Courier New" w:eastAsia="Batang" w:hAnsi="Courier New" w:cs="Times New Roman"/>
          <w:sz w:val="17"/>
          <w:szCs w:val="20"/>
          <w:lang w:val="fr-CH" w:eastAsia="en-US"/>
        </w:rPr>
        <w:t xml:space="preserve"> &lt;/</w:t>
      </w:r>
      <w:proofErr w:type="spellStart"/>
      <w:r w:rsidRPr="007B5015">
        <w:rPr>
          <w:rFonts w:ascii="Courier New" w:eastAsia="Batang" w:hAnsi="Courier New" w:cs="Times New Roman"/>
          <w:sz w:val="17"/>
          <w:szCs w:val="20"/>
          <w:lang w:val="fr-CH" w:eastAsia="en-US"/>
        </w:rPr>
        <w:t>InventionTitle</w:t>
      </w:r>
      <w:proofErr w:type="spellEnd"/>
      <w:r w:rsidRPr="007B5015">
        <w:rPr>
          <w:rFonts w:ascii="Courier New" w:eastAsia="Batang" w:hAnsi="Courier New" w:cs="Times New Roman"/>
          <w:sz w:val="17"/>
          <w:szCs w:val="20"/>
          <w:lang w:val="fr-CH" w:eastAsia="en-US"/>
        </w:rPr>
        <w:t xml:space="preserve">&gt; </w:t>
      </w:r>
    </w:p>
    <w:p w:rsidR="001B5A94" w:rsidRPr="001B4F8F" w:rsidRDefault="00403172" w:rsidP="001B4F8F">
      <w:pPr>
        <w:pStyle w:val="Heading3"/>
        <w:keepLines/>
        <w:widowControl/>
        <w:kinsoku/>
        <w:spacing w:before="170" w:after="170"/>
        <w:rPr>
          <w:rFonts w:eastAsia="Times New Roman" w:cs="Times New Roman"/>
          <w:bCs w:val="0"/>
          <w:i/>
          <w:sz w:val="17"/>
          <w:szCs w:val="20"/>
          <w:u w:val="none"/>
          <w:lang w:eastAsia="en-US"/>
        </w:rPr>
      </w:pPr>
      <w:bookmarkStart w:id="92" w:name="_Toc371330393"/>
      <w:bookmarkStart w:id="93" w:name="_Toc383437142"/>
      <w:bookmarkStart w:id="94" w:name="_Toc383437619"/>
      <w:bookmarkStart w:id="95" w:name="_Toc383510002"/>
      <w:r w:rsidRPr="001B4F8F">
        <w:rPr>
          <w:rFonts w:eastAsia="Times New Roman" w:cs="Times New Roman"/>
          <w:bCs w:val="0"/>
          <w:i/>
          <w:sz w:val="17"/>
          <w:szCs w:val="20"/>
          <w:u w:val="none"/>
          <w:lang w:eastAsia="en-US"/>
        </w:rPr>
        <w:lastRenderedPageBreak/>
        <w:t>Sequence data part</w:t>
      </w:r>
      <w:bookmarkEnd w:id="92"/>
      <w:bookmarkEnd w:id="93"/>
      <w:bookmarkEnd w:id="94"/>
      <w:bookmarkEnd w:id="95"/>
    </w:p>
    <w:p w:rsidR="00403172" w:rsidRPr="007B0C3F" w:rsidRDefault="00403172" w:rsidP="000A54DB">
      <w:pPr>
        <w:pStyle w:val="List0"/>
        <w:numPr>
          <w:ilvl w:val="0"/>
          <w:numId w:val="1"/>
        </w:numPr>
        <w:tabs>
          <w:tab w:val="left" w:pos="567"/>
        </w:tabs>
        <w:ind w:left="0" w:firstLine="0"/>
        <w:rPr>
          <w:szCs w:val="17"/>
        </w:rPr>
      </w:pPr>
      <w:r w:rsidRPr="007B0C3F">
        <w:rPr>
          <w:szCs w:val="17"/>
        </w:rPr>
        <w:t xml:space="preserve">The sequence data part must be composed of one or more </w:t>
      </w:r>
      <w:proofErr w:type="spellStart"/>
      <w:r w:rsidRPr="007B5015">
        <w:rPr>
          <w:rFonts w:ascii="Courier New" w:hAnsi="Courier New"/>
        </w:rPr>
        <w:t>SequenceData</w:t>
      </w:r>
      <w:proofErr w:type="spellEnd"/>
      <w:r w:rsidRPr="007B0C3F">
        <w:rPr>
          <w:szCs w:val="17"/>
        </w:rPr>
        <w:t xml:space="preserve"> elements, each element containing information about one sequence.</w:t>
      </w:r>
    </w:p>
    <w:p w:rsidR="00403172" w:rsidRPr="007B0C3F" w:rsidRDefault="00403172" w:rsidP="000A54DB">
      <w:pPr>
        <w:pStyle w:val="List0"/>
        <w:numPr>
          <w:ilvl w:val="0"/>
          <w:numId w:val="1"/>
        </w:numPr>
        <w:tabs>
          <w:tab w:val="left" w:pos="567"/>
        </w:tabs>
        <w:ind w:left="0" w:firstLine="0"/>
        <w:rPr>
          <w:szCs w:val="17"/>
        </w:rPr>
      </w:pPr>
      <w:r w:rsidRPr="007B0C3F">
        <w:rPr>
          <w:szCs w:val="17"/>
        </w:rPr>
        <w:t xml:space="preserve">Each </w:t>
      </w:r>
      <w:proofErr w:type="spellStart"/>
      <w:r w:rsidRPr="007B5015">
        <w:rPr>
          <w:rFonts w:ascii="Courier New" w:hAnsi="Courier New"/>
        </w:rPr>
        <w:t>SequenceData</w:t>
      </w:r>
      <w:proofErr w:type="spellEnd"/>
      <w:r w:rsidRPr="007B0C3F">
        <w:rPr>
          <w:szCs w:val="17"/>
        </w:rPr>
        <w:t xml:space="preserve"> element must have a mandatory attribute </w:t>
      </w:r>
      <w:proofErr w:type="spellStart"/>
      <w:r w:rsidRPr="007B5015">
        <w:rPr>
          <w:rFonts w:ascii="Courier New" w:hAnsi="Courier New"/>
        </w:rPr>
        <w:t>sequenceIDNumber</w:t>
      </w:r>
      <w:proofErr w:type="spellEnd"/>
      <w:r w:rsidRPr="007B0C3F">
        <w:rPr>
          <w:szCs w:val="17"/>
        </w:rPr>
        <w:t>, in which the sequence identification number (see paragraph</w:t>
      </w:r>
      <w:r w:rsidR="00024AF5">
        <w:rPr>
          <w:szCs w:val="17"/>
        </w:rPr>
        <w:t xml:space="preserve"> 9</w:t>
      </w:r>
      <w:r w:rsidRPr="007B0C3F">
        <w:rPr>
          <w:szCs w:val="17"/>
        </w:rPr>
        <w:t>) for each sequence is contained.  For example</w:t>
      </w:r>
      <w:r w:rsidR="00D402C5">
        <w:rPr>
          <w:szCs w:val="17"/>
        </w:rPr>
        <w:t>:</w:t>
      </w:r>
      <w:r w:rsidRPr="007B0C3F">
        <w:rPr>
          <w:szCs w:val="17"/>
        </w:rPr>
        <w:t xml:space="preserve"> </w:t>
      </w:r>
    </w:p>
    <w:p w:rsidR="00403172" w:rsidRPr="00C32FAB" w:rsidRDefault="00403172"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SequenceData</w:t>
      </w:r>
      <w:proofErr w:type="spellEnd"/>
      <w:r w:rsidRPr="00C32FAB">
        <w:rPr>
          <w:rFonts w:ascii="Courier New" w:eastAsia="Batang" w:hAnsi="Courier New" w:cs="Times New Roman"/>
          <w:sz w:val="17"/>
          <w:szCs w:val="20"/>
          <w:lang w:eastAsia="en-US"/>
        </w:rPr>
        <w:t xml:space="preserve"> </w:t>
      </w:r>
      <w:proofErr w:type="spellStart"/>
      <w:r w:rsidRPr="00C32FAB">
        <w:rPr>
          <w:rFonts w:ascii="Courier New" w:eastAsia="Batang" w:hAnsi="Courier New" w:cs="Times New Roman"/>
          <w:sz w:val="17"/>
          <w:szCs w:val="20"/>
          <w:lang w:eastAsia="en-US"/>
        </w:rPr>
        <w:t>sequenceIDNumber</w:t>
      </w:r>
      <w:proofErr w:type="spellEnd"/>
      <w:r w:rsidRPr="00C32FAB">
        <w:rPr>
          <w:rFonts w:ascii="Courier New" w:eastAsia="Batang" w:hAnsi="Courier New" w:cs="Times New Roman"/>
          <w:sz w:val="17"/>
          <w:szCs w:val="20"/>
          <w:lang w:eastAsia="en-US"/>
        </w:rPr>
        <w:t>=</w:t>
      </w:r>
      <w:r w:rsidR="007B0C3F" w:rsidRPr="00C32FAB">
        <w:rPr>
          <w:rFonts w:ascii="Courier New" w:eastAsia="Batang" w:hAnsi="Courier New" w:cs="Times New Roman"/>
          <w:sz w:val="17"/>
          <w:szCs w:val="20"/>
          <w:lang w:eastAsia="en-US"/>
        </w:rPr>
        <w:t>“</w:t>
      </w:r>
      <w:r w:rsidRPr="00C32FAB">
        <w:rPr>
          <w:rFonts w:ascii="Courier New" w:eastAsia="Batang" w:hAnsi="Courier New" w:cs="Times New Roman"/>
          <w:sz w:val="17"/>
          <w:szCs w:val="20"/>
          <w:lang w:eastAsia="en-US"/>
        </w:rPr>
        <w:t>1</w:t>
      </w:r>
      <w:r w:rsidR="007B0C3F" w:rsidRPr="00C32FAB">
        <w:rPr>
          <w:rFonts w:ascii="Courier New" w:eastAsia="Batang" w:hAnsi="Courier New" w:cs="Times New Roman"/>
          <w:sz w:val="17"/>
          <w:szCs w:val="20"/>
          <w:lang w:eastAsia="en-US"/>
        </w:rPr>
        <w:t>”</w:t>
      </w:r>
      <w:r w:rsidRPr="00C32FAB">
        <w:rPr>
          <w:rFonts w:ascii="Courier New" w:eastAsia="Batang" w:hAnsi="Courier New" w:cs="Times New Roman"/>
          <w:sz w:val="17"/>
          <w:szCs w:val="20"/>
          <w:lang w:eastAsia="en-US"/>
        </w:rPr>
        <w:t>&gt;</w:t>
      </w:r>
    </w:p>
    <w:p w:rsidR="007D3C46" w:rsidRDefault="007D3C46" w:rsidP="007D3C46">
      <w:pPr>
        <w:pStyle w:val="List0"/>
        <w:tabs>
          <w:tab w:val="left" w:pos="567"/>
        </w:tabs>
        <w:rPr>
          <w:szCs w:val="17"/>
        </w:rPr>
      </w:pPr>
    </w:p>
    <w:p w:rsidR="00403172" w:rsidRPr="007B0C3F" w:rsidRDefault="00403172" w:rsidP="000A54DB">
      <w:pPr>
        <w:pStyle w:val="List0"/>
        <w:numPr>
          <w:ilvl w:val="0"/>
          <w:numId w:val="1"/>
        </w:numPr>
        <w:tabs>
          <w:tab w:val="left" w:pos="567"/>
        </w:tabs>
        <w:ind w:left="0" w:firstLine="0"/>
        <w:rPr>
          <w:szCs w:val="17"/>
        </w:rPr>
      </w:pPr>
      <w:r w:rsidRPr="007B0C3F">
        <w:rPr>
          <w:szCs w:val="17"/>
        </w:rPr>
        <w:t xml:space="preserve">The </w:t>
      </w:r>
      <w:proofErr w:type="spellStart"/>
      <w:r w:rsidRPr="007B5015">
        <w:rPr>
          <w:rFonts w:ascii="Courier New" w:hAnsi="Courier New"/>
        </w:rPr>
        <w:t>SequenceData</w:t>
      </w:r>
      <w:proofErr w:type="spellEnd"/>
      <w:r w:rsidRPr="007B0C3F">
        <w:rPr>
          <w:szCs w:val="17"/>
        </w:rPr>
        <w:t xml:space="preserve"> element must contain a dependent element </w:t>
      </w:r>
      <w:proofErr w:type="spellStart"/>
      <w:r w:rsidRPr="007B5015">
        <w:rPr>
          <w:rFonts w:ascii="Courier New" w:hAnsi="Courier New"/>
        </w:rPr>
        <w:t>INSDSeq</w:t>
      </w:r>
      <w:proofErr w:type="spellEnd"/>
      <w:r w:rsidRPr="007B0C3F">
        <w:rPr>
          <w:szCs w:val="17"/>
        </w:rPr>
        <w:t>, consisting of further dependent elements as follows:</w:t>
      </w: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5"/>
        <w:gridCol w:w="2340"/>
        <w:gridCol w:w="1710"/>
        <w:gridCol w:w="1800"/>
      </w:tblGrid>
      <w:tr w:rsidR="000B779D" w:rsidRPr="007B5725" w:rsidTr="008E4498">
        <w:trPr>
          <w:cantSplit/>
          <w:trHeight w:val="453"/>
          <w:tblHeader/>
        </w:trPr>
        <w:tc>
          <w:tcPr>
            <w:tcW w:w="2195" w:type="dxa"/>
            <w:vMerge w:val="restart"/>
            <w:shd w:val="clear" w:color="auto" w:fill="D9D9D9" w:themeFill="background1" w:themeFillShade="D9"/>
          </w:tcPr>
          <w:p w:rsidR="000B779D" w:rsidRPr="007B5725" w:rsidRDefault="000B779D" w:rsidP="007336B8">
            <w:pPr>
              <w:suppressAutoHyphens/>
              <w:jc w:val="center"/>
              <w:rPr>
                <w:b/>
                <w:bCs/>
                <w:sz w:val="17"/>
                <w:szCs w:val="17"/>
              </w:rPr>
            </w:pPr>
            <w:r w:rsidRPr="007B5725">
              <w:rPr>
                <w:b/>
                <w:bCs/>
                <w:sz w:val="17"/>
                <w:szCs w:val="17"/>
              </w:rPr>
              <w:t>Element</w:t>
            </w:r>
          </w:p>
        </w:tc>
        <w:tc>
          <w:tcPr>
            <w:tcW w:w="2340" w:type="dxa"/>
            <w:vMerge w:val="restart"/>
            <w:shd w:val="clear" w:color="auto" w:fill="D9D9D9" w:themeFill="background1" w:themeFillShade="D9"/>
          </w:tcPr>
          <w:p w:rsidR="000B779D" w:rsidRPr="007B5725" w:rsidRDefault="000B779D" w:rsidP="007336B8">
            <w:pPr>
              <w:suppressAutoHyphens/>
              <w:jc w:val="center"/>
              <w:rPr>
                <w:b/>
                <w:bCs/>
                <w:sz w:val="17"/>
                <w:szCs w:val="17"/>
              </w:rPr>
            </w:pPr>
            <w:r w:rsidRPr="007B5725">
              <w:rPr>
                <w:b/>
                <w:bCs/>
                <w:sz w:val="17"/>
                <w:szCs w:val="17"/>
              </w:rPr>
              <w:t>Description</w:t>
            </w:r>
          </w:p>
          <w:p w:rsidR="000B779D" w:rsidRPr="007B5725" w:rsidRDefault="000B779D" w:rsidP="007336B8">
            <w:pPr>
              <w:suppressAutoHyphens/>
              <w:jc w:val="center"/>
              <w:rPr>
                <w:b/>
                <w:bCs/>
                <w:sz w:val="17"/>
                <w:szCs w:val="17"/>
              </w:rPr>
            </w:pPr>
          </w:p>
        </w:tc>
        <w:tc>
          <w:tcPr>
            <w:tcW w:w="3510" w:type="dxa"/>
            <w:gridSpan w:val="2"/>
            <w:shd w:val="clear" w:color="auto" w:fill="D9D9D9" w:themeFill="background1" w:themeFillShade="D9"/>
          </w:tcPr>
          <w:p w:rsidR="000B779D" w:rsidRPr="007B5725" w:rsidRDefault="000B779D" w:rsidP="008C1721">
            <w:pPr>
              <w:suppressAutoHyphens/>
              <w:jc w:val="center"/>
              <w:rPr>
                <w:b/>
                <w:bCs/>
                <w:sz w:val="17"/>
                <w:szCs w:val="17"/>
              </w:rPr>
            </w:pPr>
            <w:r w:rsidRPr="007B5725">
              <w:rPr>
                <w:b/>
                <w:bCs/>
                <w:sz w:val="17"/>
                <w:szCs w:val="17"/>
              </w:rPr>
              <w:t>Mandatory/</w:t>
            </w:r>
            <w:r w:rsidR="00A341A0" w:rsidRPr="007B5725">
              <w:rPr>
                <w:b/>
                <w:bCs/>
                <w:sz w:val="17"/>
                <w:szCs w:val="17"/>
              </w:rPr>
              <w:t>Not</w:t>
            </w:r>
            <w:r w:rsidR="008C1721" w:rsidRPr="007B5725">
              <w:rPr>
                <w:b/>
                <w:bCs/>
                <w:sz w:val="17"/>
                <w:szCs w:val="17"/>
              </w:rPr>
              <w:t xml:space="preserve"> </w:t>
            </w:r>
            <w:r w:rsidR="00A341A0" w:rsidRPr="007B5725">
              <w:rPr>
                <w:b/>
                <w:bCs/>
                <w:sz w:val="17"/>
                <w:szCs w:val="17"/>
              </w:rPr>
              <w:t>Included</w:t>
            </w:r>
          </w:p>
        </w:tc>
      </w:tr>
      <w:tr w:rsidR="008C1721" w:rsidRPr="007B5725" w:rsidTr="008E4498">
        <w:trPr>
          <w:cantSplit/>
          <w:tblHeader/>
        </w:trPr>
        <w:tc>
          <w:tcPr>
            <w:tcW w:w="2195" w:type="dxa"/>
            <w:vMerge/>
            <w:shd w:val="clear" w:color="auto" w:fill="auto"/>
          </w:tcPr>
          <w:p w:rsidR="000B779D" w:rsidRPr="007B5725" w:rsidRDefault="000B779D" w:rsidP="007336B8">
            <w:pPr>
              <w:suppressAutoHyphens/>
              <w:jc w:val="center"/>
              <w:rPr>
                <w:b/>
                <w:bCs/>
                <w:sz w:val="17"/>
                <w:szCs w:val="17"/>
              </w:rPr>
            </w:pPr>
          </w:p>
        </w:tc>
        <w:tc>
          <w:tcPr>
            <w:tcW w:w="2340" w:type="dxa"/>
            <w:vMerge/>
            <w:shd w:val="clear" w:color="auto" w:fill="auto"/>
          </w:tcPr>
          <w:p w:rsidR="000B779D" w:rsidRPr="007B5725" w:rsidRDefault="000B779D" w:rsidP="007336B8">
            <w:pPr>
              <w:suppressAutoHyphens/>
              <w:jc w:val="center"/>
              <w:rPr>
                <w:b/>
                <w:bCs/>
                <w:sz w:val="17"/>
                <w:szCs w:val="17"/>
              </w:rPr>
            </w:pPr>
          </w:p>
        </w:tc>
        <w:tc>
          <w:tcPr>
            <w:tcW w:w="1710" w:type="dxa"/>
            <w:shd w:val="clear" w:color="auto" w:fill="D9D9D9" w:themeFill="background1" w:themeFillShade="D9"/>
          </w:tcPr>
          <w:p w:rsidR="000B779D" w:rsidRPr="007B5725" w:rsidRDefault="000B779D" w:rsidP="007336B8">
            <w:pPr>
              <w:suppressAutoHyphens/>
              <w:jc w:val="center"/>
              <w:rPr>
                <w:b/>
                <w:bCs/>
                <w:sz w:val="17"/>
                <w:szCs w:val="17"/>
              </w:rPr>
            </w:pPr>
            <w:r w:rsidRPr="007B5725">
              <w:rPr>
                <w:b/>
                <w:bCs/>
                <w:sz w:val="17"/>
                <w:szCs w:val="17"/>
              </w:rPr>
              <w:t>Sequences</w:t>
            </w:r>
          </w:p>
        </w:tc>
        <w:tc>
          <w:tcPr>
            <w:tcW w:w="1800" w:type="dxa"/>
            <w:shd w:val="clear" w:color="auto" w:fill="D9D9D9" w:themeFill="background1" w:themeFillShade="D9"/>
          </w:tcPr>
          <w:p w:rsidR="000B779D" w:rsidRPr="007B5725" w:rsidRDefault="000B779D" w:rsidP="007336B8">
            <w:pPr>
              <w:suppressAutoHyphens/>
              <w:jc w:val="center"/>
              <w:rPr>
                <w:b/>
                <w:bCs/>
                <w:sz w:val="17"/>
                <w:szCs w:val="17"/>
              </w:rPr>
            </w:pPr>
            <w:r w:rsidRPr="007B5725">
              <w:rPr>
                <w:b/>
                <w:bCs/>
                <w:sz w:val="17"/>
                <w:szCs w:val="17"/>
              </w:rPr>
              <w:t>Intentionally Skipped Sequences</w:t>
            </w:r>
          </w:p>
        </w:tc>
      </w:tr>
      <w:tr w:rsidR="00A341A0" w:rsidRPr="007B5725" w:rsidTr="006A7120">
        <w:trPr>
          <w:cantSplit/>
        </w:trPr>
        <w:tc>
          <w:tcPr>
            <w:tcW w:w="2195" w:type="dxa"/>
            <w:shd w:val="clear" w:color="auto" w:fill="auto"/>
          </w:tcPr>
          <w:p w:rsidR="000B779D" w:rsidRPr="007B5015" w:rsidRDefault="000B779D" w:rsidP="007B5015">
            <w:pPr>
              <w:rPr>
                <w:rFonts w:ascii="Courier New" w:hAnsi="Courier New"/>
                <w:sz w:val="17"/>
              </w:rPr>
            </w:pPr>
            <w:proofErr w:type="spellStart"/>
            <w:r w:rsidRPr="007B5015">
              <w:rPr>
                <w:rFonts w:ascii="Courier New" w:hAnsi="Courier New"/>
                <w:sz w:val="17"/>
              </w:rPr>
              <w:t>INSDSeq_length</w:t>
            </w:r>
            <w:proofErr w:type="spellEnd"/>
          </w:p>
        </w:tc>
        <w:tc>
          <w:tcPr>
            <w:tcW w:w="2340" w:type="dxa"/>
            <w:shd w:val="clear" w:color="auto" w:fill="auto"/>
          </w:tcPr>
          <w:p w:rsidR="000B779D" w:rsidRPr="007B5725" w:rsidRDefault="000B779D" w:rsidP="007336B8">
            <w:pPr>
              <w:suppressAutoHyphens/>
              <w:rPr>
                <w:sz w:val="17"/>
                <w:szCs w:val="17"/>
              </w:rPr>
            </w:pPr>
            <w:r w:rsidRPr="007B5725">
              <w:rPr>
                <w:sz w:val="17"/>
                <w:szCs w:val="17"/>
              </w:rPr>
              <w:t>Length of the sequence</w:t>
            </w:r>
          </w:p>
        </w:tc>
        <w:tc>
          <w:tcPr>
            <w:tcW w:w="1710" w:type="dxa"/>
            <w:shd w:val="clear" w:color="auto" w:fill="auto"/>
          </w:tcPr>
          <w:p w:rsidR="000B779D" w:rsidRPr="007B5725" w:rsidRDefault="000B779D" w:rsidP="002B23A5">
            <w:pPr>
              <w:suppressAutoHyphens/>
              <w:rPr>
                <w:sz w:val="17"/>
                <w:szCs w:val="17"/>
              </w:rPr>
            </w:pPr>
            <w:r w:rsidRPr="007B5725">
              <w:rPr>
                <w:sz w:val="17"/>
                <w:szCs w:val="17"/>
              </w:rPr>
              <w:t>Mandatory</w:t>
            </w:r>
          </w:p>
        </w:tc>
        <w:tc>
          <w:tcPr>
            <w:tcW w:w="1800" w:type="dxa"/>
          </w:tcPr>
          <w:p w:rsidR="000B779D" w:rsidRPr="007B5725" w:rsidRDefault="000B779D" w:rsidP="002B23A5">
            <w:pPr>
              <w:suppressAutoHyphens/>
              <w:rPr>
                <w:sz w:val="17"/>
                <w:szCs w:val="17"/>
              </w:rPr>
            </w:pPr>
            <w:r w:rsidRPr="007B5725">
              <w:rPr>
                <w:sz w:val="17"/>
                <w:szCs w:val="17"/>
              </w:rPr>
              <w:t>Mandatory</w:t>
            </w:r>
          </w:p>
          <w:p w:rsidR="000B779D" w:rsidRPr="007B5725" w:rsidRDefault="000B779D" w:rsidP="002B23A5">
            <w:pPr>
              <w:suppressAutoHyphens/>
              <w:rPr>
                <w:sz w:val="17"/>
                <w:szCs w:val="17"/>
              </w:rPr>
            </w:pPr>
            <w:r w:rsidRPr="007B5725">
              <w:rPr>
                <w:sz w:val="17"/>
                <w:szCs w:val="17"/>
              </w:rPr>
              <w:t>with no value</w:t>
            </w:r>
          </w:p>
        </w:tc>
      </w:tr>
      <w:tr w:rsidR="00A341A0" w:rsidRPr="007B5725" w:rsidTr="006A7120">
        <w:trPr>
          <w:cantSplit/>
        </w:trPr>
        <w:tc>
          <w:tcPr>
            <w:tcW w:w="2195" w:type="dxa"/>
            <w:shd w:val="clear" w:color="auto" w:fill="auto"/>
          </w:tcPr>
          <w:p w:rsidR="000B779D" w:rsidRPr="007B5015" w:rsidRDefault="000B779D" w:rsidP="007B5015">
            <w:pPr>
              <w:rPr>
                <w:rFonts w:ascii="Courier New" w:hAnsi="Courier New"/>
                <w:sz w:val="17"/>
              </w:rPr>
            </w:pPr>
            <w:proofErr w:type="spellStart"/>
            <w:r w:rsidRPr="007B5015">
              <w:rPr>
                <w:rFonts w:ascii="Courier New" w:hAnsi="Courier New"/>
                <w:sz w:val="17"/>
              </w:rPr>
              <w:t>INSDSeq_moltype</w:t>
            </w:r>
            <w:proofErr w:type="spellEnd"/>
          </w:p>
        </w:tc>
        <w:tc>
          <w:tcPr>
            <w:tcW w:w="2340" w:type="dxa"/>
            <w:shd w:val="clear" w:color="auto" w:fill="auto"/>
          </w:tcPr>
          <w:p w:rsidR="000B779D" w:rsidRPr="007B5725" w:rsidRDefault="000B779D" w:rsidP="007336B8">
            <w:pPr>
              <w:suppressAutoHyphens/>
              <w:rPr>
                <w:sz w:val="17"/>
                <w:szCs w:val="17"/>
              </w:rPr>
            </w:pPr>
            <w:r w:rsidRPr="007B5725">
              <w:rPr>
                <w:sz w:val="17"/>
                <w:szCs w:val="17"/>
              </w:rPr>
              <w:t>Molecule type</w:t>
            </w:r>
          </w:p>
        </w:tc>
        <w:tc>
          <w:tcPr>
            <w:tcW w:w="1710" w:type="dxa"/>
            <w:shd w:val="clear" w:color="auto" w:fill="auto"/>
          </w:tcPr>
          <w:p w:rsidR="000B779D" w:rsidRPr="007B5725" w:rsidRDefault="000B779D" w:rsidP="004F5B0B">
            <w:pPr>
              <w:suppressAutoHyphens/>
              <w:rPr>
                <w:sz w:val="17"/>
                <w:szCs w:val="17"/>
              </w:rPr>
            </w:pPr>
            <w:r w:rsidRPr="007B5725">
              <w:rPr>
                <w:sz w:val="17"/>
                <w:szCs w:val="17"/>
              </w:rPr>
              <w:t>Mandatory</w:t>
            </w:r>
          </w:p>
        </w:tc>
        <w:tc>
          <w:tcPr>
            <w:tcW w:w="1800" w:type="dxa"/>
          </w:tcPr>
          <w:p w:rsidR="000B779D" w:rsidRPr="007B5725" w:rsidRDefault="000B779D" w:rsidP="004F5B0B">
            <w:pPr>
              <w:suppressAutoHyphens/>
              <w:rPr>
                <w:sz w:val="17"/>
                <w:szCs w:val="17"/>
              </w:rPr>
            </w:pPr>
            <w:r w:rsidRPr="007B5725">
              <w:rPr>
                <w:sz w:val="17"/>
                <w:szCs w:val="17"/>
              </w:rPr>
              <w:t>Mandatory</w:t>
            </w:r>
          </w:p>
          <w:p w:rsidR="000B779D" w:rsidRPr="007B5725" w:rsidRDefault="000B779D" w:rsidP="004F5B0B">
            <w:pPr>
              <w:suppressAutoHyphens/>
              <w:rPr>
                <w:sz w:val="17"/>
                <w:szCs w:val="17"/>
              </w:rPr>
            </w:pPr>
            <w:r w:rsidRPr="007B5725">
              <w:rPr>
                <w:sz w:val="17"/>
                <w:szCs w:val="17"/>
              </w:rPr>
              <w:t>with no value</w:t>
            </w:r>
          </w:p>
        </w:tc>
      </w:tr>
      <w:tr w:rsidR="00A341A0" w:rsidRPr="007B5725" w:rsidTr="006A7120">
        <w:trPr>
          <w:cantSplit/>
        </w:trPr>
        <w:tc>
          <w:tcPr>
            <w:tcW w:w="2195" w:type="dxa"/>
            <w:shd w:val="clear" w:color="auto" w:fill="auto"/>
          </w:tcPr>
          <w:p w:rsidR="000B779D" w:rsidRPr="007B5015" w:rsidRDefault="000B779D" w:rsidP="007B5015">
            <w:pPr>
              <w:rPr>
                <w:rFonts w:ascii="Courier New" w:hAnsi="Courier New"/>
                <w:sz w:val="17"/>
              </w:rPr>
            </w:pPr>
            <w:proofErr w:type="spellStart"/>
            <w:r w:rsidRPr="007B5015">
              <w:rPr>
                <w:rFonts w:ascii="Courier New" w:hAnsi="Courier New"/>
                <w:sz w:val="17"/>
              </w:rPr>
              <w:t>INSDSeq_division</w:t>
            </w:r>
            <w:proofErr w:type="spellEnd"/>
          </w:p>
        </w:tc>
        <w:tc>
          <w:tcPr>
            <w:tcW w:w="2340" w:type="dxa"/>
            <w:shd w:val="clear" w:color="auto" w:fill="auto"/>
          </w:tcPr>
          <w:p w:rsidR="000B779D" w:rsidRPr="007B5725" w:rsidRDefault="000B779D" w:rsidP="007336B8">
            <w:pPr>
              <w:suppressAutoHyphens/>
              <w:rPr>
                <w:sz w:val="17"/>
                <w:szCs w:val="17"/>
              </w:rPr>
            </w:pPr>
            <w:r w:rsidRPr="007B5725">
              <w:rPr>
                <w:sz w:val="17"/>
                <w:szCs w:val="17"/>
              </w:rPr>
              <w:t>Indication that a sequence is related to a patent application</w:t>
            </w:r>
          </w:p>
        </w:tc>
        <w:tc>
          <w:tcPr>
            <w:tcW w:w="1710" w:type="dxa"/>
            <w:shd w:val="clear" w:color="auto" w:fill="auto"/>
          </w:tcPr>
          <w:p w:rsidR="000B779D" w:rsidRPr="007B5725" w:rsidRDefault="000B779D" w:rsidP="007336B8">
            <w:pPr>
              <w:suppressAutoHyphens/>
              <w:rPr>
                <w:sz w:val="17"/>
                <w:szCs w:val="17"/>
              </w:rPr>
            </w:pPr>
            <w:r w:rsidRPr="007B5725">
              <w:rPr>
                <w:sz w:val="17"/>
                <w:szCs w:val="17"/>
              </w:rPr>
              <w:t xml:space="preserve">Mandatory </w:t>
            </w:r>
          </w:p>
          <w:p w:rsidR="000B779D" w:rsidRPr="007B5725" w:rsidRDefault="000B779D" w:rsidP="007336B8">
            <w:pPr>
              <w:suppressAutoHyphens/>
              <w:rPr>
                <w:sz w:val="17"/>
                <w:szCs w:val="17"/>
              </w:rPr>
            </w:pPr>
            <w:r w:rsidRPr="007B5725">
              <w:rPr>
                <w:sz w:val="17"/>
                <w:szCs w:val="17"/>
              </w:rPr>
              <w:t xml:space="preserve">with the value </w:t>
            </w:r>
            <w:r w:rsidR="007B0C3F">
              <w:rPr>
                <w:sz w:val="17"/>
                <w:szCs w:val="17"/>
              </w:rPr>
              <w:t>“</w:t>
            </w:r>
            <w:r w:rsidRPr="007B5725">
              <w:rPr>
                <w:sz w:val="17"/>
                <w:szCs w:val="17"/>
              </w:rPr>
              <w:t>PAT</w:t>
            </w:r>
            <w:r w:rsidR="007B0C3F">
              <w:rPr>
                <w:sz w:val="17"/>
                <w:szCs w:val="17"/>
              </w:rPr>
              <w:t>”</w:t>
            </w:r>
          </w:p>
        </w:tc>
        <w:tc>
          <w:tcPr>
            <w:tcW w:w="1800" w:type="dxa"/>
          </w:tcPr>
          <w:p w:rsidR="000B779D" w:rsidRPr="007B5725" w:rsidRDefault="000B779D" w:rsidP="007336B8">
            <w:pPr>
              <w:suppressAutoHyphens/>
              <w:rPr>
                <w:sz w:val="17"/>
                <w:szCs w:val="17"/>
              </w:rPr>
            </w:pPr>
            <w:r w:rsidRPr="007B5725">
              <w:rPr>
                <w:sz w:val="17"/>
                <w:szCs w:val="17"/>
              </w:rPr>
              <w:t>Mandatory</w:t>
            </w:r>
          </w:p>
          <w:p w:rsidR="000B779D" w:rsidRPr="007B5725" w:rsidRDefault="000B779D" w:rsidP="00A341A0">
            <w:pPr>
              <w:suppressAutoHyphens/>
              <w:rPr>
                <w:sz w:val="17"/>
                <w:szCs w:val="17"/>
              </w:rPr>
            </w:pPr>
            <w:r w:rsidRPr="007B5725">
              <w:rPr>
                <w:sz w:val="17"/>
                <w:szCs w:val="17"/>
              </w:rPr>
              <w:t xml:space="preserve">with </w:t>
            </w:r>
            <w:r w:rsidR="00A341A0" w:rsidRPr="007B5725">
              <w:rPr>
                <w:sz w:val="17"/>
                <w:szCs w:val="17"/>
              </w:rPr>
              <w:t xml:space="preserve">no </w:t>
            </w:r>
            <w:r w:rsidRPr="007B5725">
              <w:rPr>
                <w:sz w:val="17"/>
                <w:szCs w:val="17"/>
              </w:rPr>
              <w:t>value</w:t>
            </w:r>
            <w:r w:rsidR="00A341A0" w:rsidRPr="007B5725">
              <w:rPr>
                <w:sz w:val="17"/>
                <w:szCs w:val="17"/>
              </w:rPr>
              <w:t xml:space="preserve"> </w:t>
            </w:r>
          </w:p>
        </w:tc>
      </w:tr>
      <w:tr w:rsidR="00A341A0" w:rsidRPr="007B5725" w:rsidTr="006A7120">
        <w:trPr>
          <w:cantSplit/>
        </w:trPr>
        <w:tc>
          <w:tcPr>
            <w:tcW w:w="2195" w:type="dxa"/>
            <w:shd w:val="clear" w:color="auto" w:fill="auto"/>
          </w:tcPr>
          <w:p w:rsidR="000B779D" w:rsidRPr="007B5015" w:rsidRDefault="000B779D" w:rsidP="007B5015">
            <w:pPr>
              <w:rPr>
                <w:rFonts w:ascii="Courier New" w:hAnsi="Courier New"/>
                <w:sz w:val="17"/>
              </w:rPr>
            </w:pPr>
            <w:proofErr w:type="spellStart"/>
            <w:r w:rsidRPr="007B5015">
              <w:rPr>
                <w:rFonts w:ascii="Courier New" w:hAnsi="Courier New"/>
                <w:sz w:val="17"/>
              </w:rPr>
              <w:t>INSDSeq_feature</w:t>
            </w:r>
            <w:proofErr w:type="spellEnd"/>
            <w:r w:rsidRPr="007B5015">
              <w:rPr>
                <w:rFonts w:ascii="Courier New" w:hAnsi="Courier New"/>
                <w:sz w:val="17"/>
              </w:rPr>
              <w:t>-table</w:t>
            </w:r>
          </w:p>
        </w:tc>
        <w:tc>
          <w:tcPr>
            <w:tcW w:w="2340" w:type="dxa"/>
            <w:shd w:val="clear" w:color="auto" w:fill="auto"/>
          </w:tcPr>
          <w:p w:rsidR="000B779D" w:rsidRPr="007B5725" w:rsidDel="00700EBD" w:rsidRDefault="000B779D" w:rsidP="007336B8">
            <w:pPr>
              <w:suppressAutoHyphens/>
              <w:rPr>
                <w:sz w:val="17"/>
                <w:szCs w:val="17"/>
              </w:rPr>
            </w:pPr>
            <w:r w:rsidRPr="007B5725">
              <w:rPr>
                <w:sz w:val="17"/>
                <w:szCs w:val="17"/>
              </w:rPr>
              <w:t>List of annotations of the sequence</w:t>
            </w:r>
          </w:p>
        </w:tc>
        <w:tc>
          <w:tcPr>
            <w:tcW w:w="1710" w:type="dxa"/>
            <w:shd w:val="clear" w:color="auto" w:fill="auto"/>
          </w:tcPr>
          <w:p w:rsidR="000B779D" w:rsidRPr="007B5725" w:rsidRDefault="000B779D" w:rsidP="004F5B0B">
            <w:pPr>
              <w:suppressAutoHyphens/>
              <w:rPr>
                <w:sz w:val="17"/>
                <w:szCs w:val="17"/>
              </w:rPr>
            </w:pPr>
            <w:r w:rsidRPr="007B5725">
              <w:rPr>
                <w:sz w:val="17"/>
                <w:szCs w:val="17"/>
              </w:rPr>
              <w:t>Mandatory</w:t>
            </w:r>
          </w:p>
        </w:tc>
        <w:tc>
          <w:tcPr>
            <w:tcW w:w="1800" w:type="dxa"/>
          </w:tcPr>
          <w:p w:rsidR="000B779D" w:rsidRPr="007B5725" w:rsidRDefault="008C1721" w:rsidP="006A7120">
            <w:pPr>
              <w:suppressAutoHyphens/>
              <w:rPr>
                <w:sz w:val="17"/>
                <w:szCs w:val="17"/>
              </w:rPr>
            </w:pPr>
            <w:r w:rsidRPr="007B5725">
              <w:rPr>
                <w:sz w:val="17"/>
                <w:szCs w:val="17"/>
              </w:rPr>
              <w:t xml:space="preserve">Must </w:t>
            </w:r>
            <w:r w:rsidR="006A7120" w:rsidRPr="007B5725">
              <w:rPr>
                <w:sz w:val="17"/>
                <w:szCs w:val="17"/>
              </w:rPr>
              <w:t>NOT</w:t>
            </w:r>
            <w:r w:rsidRPr="007B5725">
              <w:rPr>
                <w:sz w:val="17"/>
                <w:szCs w:val="17"/>
              </w:rPr>
              <w:t xml:space="preserve"> be</w:t>
            </w:r>
            <w:r w:rsidR="00A341A0" w:rsidRPr="007B5725">
              <w:rPr>
                <w:sz w:val="17"/>
                <w:szCs w:val="17"/>
              </w:rPr>
              <w:t xml:space="preserve"> included</w:t>
            </w:r>
          </w:p>
        </w:tc>
      </w:tr>
      <w:tr w:rsidR="00A341A0" w:rsidRPr="007B5725" w:rsidTr="006A7120">
        <w:trPr>
          <w:cantSplit/>
        </w:trPr>
        <w:tc>
          <w:tcPr>
            <w:tcW w:w="2195" w:type="dxa"/>
            <w:shd w:val="clear" w:color="auto" w:fill="auto"/>
          </w:tcPr>
          <w:p w:rsidR="000B779D" w:rsidRPr="007B5015" w:rsidRDefault="000B779D" w:rsidP="007B5015">
            <w:pPr>
              <w:rPr>
                <w:rFonts w:ascii="Courier New" w:hAnsi="Courier New"/>
                <w:sz w:val="17"/>
              </w:rPr>
            </w:pPr>
            <w:proofErr w:type="spellStart"/>
            <w:r w:rsidRPr="007B5015">
              <w:rPr>
                <w:rFonts w:ascii="Courier New" w:hAnsi="Courier New"/>
                <w:sz w:val="17"/>
              </w:rPr>
              <w:t>INSDSeq_sequence</w:t>
            </w:r>
            <w:proofErr w:type="spellEnd"/>
          </w:p>
          <w:p w:rsidR="000B779D" w:rsidRPr="007B5725" w:rsidRDefault="000B779D" w:rsidP="007336B8">
            <w:pPr>
              <w:rPr>
                <w:sz w:val="17"/>
                <w:szCs w:val="17"/>
              </w:rPr>
            </w:pPr>
          </w:p>
        </w:tc>
        <w:tc>
          <w:tcPr>
            <w:tcW w:w="2340" w:type="dxa"/>
            <w:shd w:val="clear" w:color="auto" w:fill="auto"/>
          </w:tcPr>
          <w:p w:rsidR="000B779D" w:rsidRPr="007B5725" w:rsidDel="00700EBD" w:rsidRDefault="000B779D" w:rsidP="007336B8">
            <w:pPr>
              <w:suppressAutoHyphens/>
              <w:rPr>
                <w:sz w:val="17"/>
                <w:szCs w:val="17"/>
              </w:rPr>
            </w:pPr>
            <w:r w:rsidRPr="007B5725">
              <w:rPr>
                <w:sz w:val="17"/>
                <w:szCs w:val="17"/>
              </w:rPr>
              <w:t>Sequence</w:t>
            </w:r>
          </w:p>
        </w:tc>
        <w:tc>
          <w:tcPr>
            <w:tcW w:w="1710" w:type="dxa"/>
            <w:shd w:val="clear" w:color="auto" w:fill="auto"/>
          </w:tcPr>
          <w:p w:rsidR="000B779D" w:rsidRPr="007B5725" w:rsidRDefault="000B779D" w:rsidP="00A7669B">
            <w:pPr>
              <w:suppressAutoHyphens/>
              <w:rPr>
                <w:sz w:val="17"/>
                <w:szCs w:val="17"/>
              </w:rPr>
            </w:pPr>
            <w:r w:rsidRPr="007B5725">
              <w:rPr>
                <w:sz w:val="17"/>
                <w:szCs w:val="17"/>
              </w:rPr>
              <w:t>Mandatory</w:t>
            </w:r>
          </w:p>
        </w:tc>
        <w:tc>
          <w:tcPr>
            <w:tcW w:w="1800" w:type="dxa"/>
          </w:tcPr>
          <w:p w:rsidR="000B779D" w:rsidRPr="007B5725" w:rsidRDefault="00A341A0" w:rsidP="00A7669B">
            <w:pPr>
              <w:suppressAutoHyphens/>
              <w:rPr>
                <w:sz w:val="17"/>
                <w:szCs w:val="17"/>
              </w:rPr>
            </w:pPr>
            <w:r w:rsidRPr="007B5725">
              <w:rPr>
                <w:sz w:val="17"/>
                <w:szCs w:val="17"/>
              </w:rPr>
              <w:t>Mandatory</w:t>
            </w:r>
          </w:p>
          <w:p w:rsidR="00A341A0" w:rsidRPr="007B5725" w:rsidRDefault="00A341A0" w:rsidP="008C1721">
            <w:pPr>
              <w:suppressAutoHyphens/>
              <w:rPr>
                <w:sz w:val="17"/>
                <w:szCs w:val="17"/>
              </w:rPr>
            </w:pPr>
            <w:r w:rsidRPr="007B5725">
              <w:rPr>
                <w:sz w:val="17"/>
                <w:szCs w:val="17"/>
              </w:rPr>
              <w:t xml:space="preserve">with </w:t>
            </w:r>
            <w:r w:rsidR="008C1721" w:rsidRPr="007B5725">
              <w:rPr>
                <w:sz w:val="17"/>
                <w:szCs w:val="17"/>
              </w:rPr>
              <w:t xml:space="preserve">the value </w:t>
            </w:r>
            <w:r w:rsidR="007B0C3F">
              <w:rPr>
                <w:sz w:val="17"/>
                <w:szCs w:val="17"/>
              </w:rPr>
              <w:t>“</w:t>
            </w:r>
            <w:r w:rsidRPr="007B5725">
              <w:rPr>
                <w:sz w:val="17"/>
                <w:szCs w:val="17"/>
              </w:rPr>
              <w:t>000</w:t>
            </w:r>
            <w:r w:rsidR="007B0C3F">
              <w:rPr>
                <w:sz w:val="17"/>
                <w:szCs w:val="17"/>
              </w:rPr>
              <w:t>”</w:t>
            </w:r>
            <w:r w:rsidRPr="007B5725">
              <w:rPr>
                <w:sz w:val="17"/>
                <w:szCs w:val="17"/>
              </w:rPr>
              <w:t xml:space="preserve"> </w:t>
            </w:r>
          </w:p>
        </w:tc>
      </w:tr>
    </w:tbl>
    <w:p w:rsidR="007D3C46" w:rsidRDefault="007D3C46" w:rsidP="007D3C46">
      <w:pPr>
        <w:pStyle w:val="List0"/>
        <w:tabs>
          <w:tab w:val="left" w:pos="567"/>
        </w:tabs>
        <w:rPr>
          <w:szCs w:val="17"/>
        </w:rPr>
      </w:pPr>
    </w:p>
    <w:p w:rsidR="00F31200" w:rsidRPr="007B0C3F" w:rsidRDefault="00F31200" w:rsidP="000A54DB">
      <w:pPr>
        <w:pStyle w:val="List0"/>
        <w:numPr>
          <w:ilvl w:val="0"/>
          <w:numId w:val="1"/>
        </w:numPr>
        <w:tabs>
          <w:tab w:val="left" w:pos="567"/>
        </w:tabs>
        <w:ind w:left="0" w:firstLine="0"/>
        <w:rPr>
          <w:szCs w:val="17"/>
        </w:rPr>
      </w:pPr>
      <w:r w:rsidRPr="007B0C3F">
        <w:rPr>
          <w:szCs w:val="17"/>
        </w:rPr>
        <w:t xml:space="preserve">The element </w:t>
      </w:r>
      <w:proofErr w:type="spellStart"/>
      <w:r w:rsidRPr="007B5015">
        <w:rPr>
          <w:rFonts w:ascii="Courier New" w:hAnsi="Courier New"/>
        </w:rPr>
        <w:t>INSDSeq_length</w:t>
      </w:r>
      <w:proofErr w:type="spellEnd"/>
      <w:r w:rsidRPr="007B0C3F">
        <w:rPr>
          <w:szCs w:val="17"/>
        </w:rPr>
        <w:t xml:space="preserve"> must disclose the number of nucleotides or amino acids of the sequence contained in the </w:t>
      </w:r>
      <w:proofErr w:type="spellStart"/>
      <w:r w:rsidRPr="007B5015">
        <w:rPr>
          <w:rFonts w:ascii="Courier New" w:hAnsi="Courier New"/>
        </w:rPr>
        <w:t>INSDSeq</w:t>
      </w:r>
      <w:r w:rsidR="00D402C5" w:rsidRPr="007B5015">
        <w:rPr>
          <w:rFonts w:ascii="Courier New" w:hAnsi="Courier New"/>
        </w:rPr>
        <w:t>_sequence</w:t>
      </w:r>
      <w:proofErr w:type="spellEnd"/>
      <w:r w:rsidR="00D402C5">
        <w:rPr>
          <w:szCs w:val="17"/>
        </w:rPr>
        <w:t xml:space="preserve"> element.  For example</w:t>
      </w:r>
      <w:r w:rsidRPr="007B0C3F">
        <w:rPr>
          <w:szCs w:val="17"/>
        </w:rPr>
        <w:t>:</w:t>
      </w:r>
    </w:p>
    <w:p w:rsidR="00F31200" w:rsidRPr="00C32FAB" w:rsidRDefault="00F31200"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INSDSeq_length</w:t>
      </w:r>
      <w:proofErr w:type="spellEnd"/>
      <w:r w:rsidRPr="00C32FAB">
        <w:rPr>
          <w:rFonts w:ascii="Courier New" w:eastAsia="Batang" w:hAnsi="Courier New" w:cs="Times New Roman"/>
          <w:sz w:val="17"/>
          <w:szCs w:val="20"/>
          <w:lang w:eastAsia="en-US"/>
        </w:rPr>
        <w:t>&gt;8&lt;/</w:t>
      </w:r>
      <w:proofErr w:type="spellStart"/>
      <w:r w:rsidRPr="00C32FAB">
        <w:rPr>
          <w:rFonts w:ascii="Courier New" w:eastAsia="Batang" w:hAnsi="Courier New" w:cs="Times New Roman"/>
          <w:sz w:val="17"/>
          <w:szCs w:val="20"/>
          <w:lang w:eastAsia="en-US"/>
        </w:rPr>
        <w:t>INSDSeq_length</w:t>
      </w:r>
      <w:proofErr w:type="spellEnd"/>
      <w:r w:rsidRPr="00C32FAB">
        <w:rPr>
          <w:rFonts w:ascii="Courier New" w:eastAsia="Batang" w:hAnsi="Courier New" w:cs="Times New Roman"/>
          <w:sz w:val="17"/>
          <w:szCs w:val="20"/>
          <w:lang w:eastAsia="en-US"/>
        </w:rPr>
        <w:t>&gt;</w:t>
      </w:r>
    </w:p>
    <w:p w:rsidR="007D3C46" w:rsidRDefault="007D3C46" w:rsidP="007D3C46">
      <w:pPr>
        <w:pStyle w:val="List0"/>
        <w:tabs>
          <w:tab w:val="left" w:pos="567"/>
        </w:tabs>
        <w:rPr>
          <w:szCs w:val="17"/>
        </w:rPr>
      </w:pPr>
    </w:p>
    <w:p w:rsidR="00F31200" w:rsidRPr="007B0C3F" w:rsidRDefault="00F31200" w:rsidP="000A54DB">
      <w:pPr>
        <w:pStyle w:val="List0"/>
        <w:numPr>
          <w:ilvl w:val="0"/>
          <w:numId w:val="1"/>
        </w:numPr>
        <w:tabs>
          <w:tab w:val="left" w:pos="567"/>
        </w:tabs>
        <w:ind w:left="0" w:firstLine="0"/>
        <w:rPr>
          <w:szCs w:val="17"/>
        </w:rPr>
      </w:pPr>
      <w:r w:rsidRPr="007B0C3F">
        <w:rPr>
          <w:szCs w:val="17"/>
        </w:rPr>
        <w:t xml:space="preserve">The element </w:t>
      </w:r>
      <w:proofErr w:type="spellStart"/>
      <w:r w:rsidRPr="007B5015">
        <w:rPr>
          <w:rFonts w:ascii="Courier New" w:hAnsi="Courier New"/>
        </w:rPr>
        <w:t>INSDSeq_moltype</w:t>
      </w:r>
      <w:proofErr w:type="spellEnd"/>
      <w:r w:rsidRPr="007B0C3F">
        <w:rPr>
          <w:szCs w:val="17"/>
        </w:rPr>
        <w:t xml:space="preserve"> must disclose the type of molecule that is being presented.</w:t>
      </w:r>
      <w:r w:rsidR="0085122A">
        <w:rPr>
          <w:szCs w:val="17"/>
        </w:rPr>
        <w:t xml:space="preserve"> </w:t>
      </w:r>
      <w:r w:rsidRPr="007B0C3F">
        <w:rPr>
          <w:szCs w:val="17"/>
        </w:rPr>
        <w:t xml:space="preserve"> For nucleotide sequences, the molecule type must be indicated as DNA or RNA.  For protein or polypeptide sequences, the molecule type must be indicated as AA</w:t>
      </w:r>
      <w:r w:rsidR="005B0982">
        <w:rPr>
          <w:szCs w:val="17"/>
        </w:rPr>
        <w:t xml:space="preserve">. </w:t>
      </w:r>
      <w:r w:rsidR="009A0DE9" w:rsidRPr="007B0C3F">
        <w:rPr>
          <w:szCs w:val="17"/>
        </w:rPr>
        <w:t xml:space="preserve"> (This element is distinct from the qualifiers </w:t>
      </w:r>
      <w:r w:rsidR="007B0C3F" w:rsidRPr="007B0C3F">
        <w:rPr>
          <w:szCs w:val="17"/>
        </w:rPr>
        <w:t>“</w:t>
      </w:r>
      <w:proofErr w:type="spellStart"/>
      <w:r w:rsidR="009A0DE9" w:rsidRPr="007B0C3F">
        <w:rPr>
          <w:szCs w:val="17"/>
        </w:rPr>
        <w:t>mol_type</w:t>
      </w:r>
      <w:proofErr w:type="spellEnd"/>
      <w:r w:rsidR="007B0C3F" w:rsidRPr="007B0C3F">
        <w:rPr>
          <w:szCs w:val="17"/>
        </w:rPr>
        <w:t>”</w:t>
      </w:r>
      <w:r w:rsidR="009A0DE9" w:rsidRPr="007B0C3F">
        <w:rPr>
          <w:szCs w:val="17"/>
        </w:rPr>
        <w:t xml:space="preserve"> and </w:t>
      </w:r>
      <w:r w:rsidR="007B0C3F" w:rsidRPr="007B0C3F">
        <w:rPr>
          <w:szCs w:val="17"/>
        </w:rPr>
        <w:t>“</w:t>
      </w:r>
      <w:r w:rsidR="009A0DE9" w:rsidRPr="007B0C3F">
        <w:rPr>
          <w:szCs w:val="17"/>
        </w:rPr>
        <w:t>MOL_TYPE</w:t>
      </w:r>
      <w:r w:rsidR="007B0C3F" w:rsidRPr="007B0C3F">
        <w:rPr>
          <w:szCs w:val="17"/>
        </w:rPr>
        <w:t>”</w:t>
      </w:r>
      <w:r w:rsidR="00E16A22">
        <w:rPr>
          <w:szCs w:val="17"/>
        </w:rPr>
        <w:t xml:space="preserve"> discussed in paragraphs 55 and 85</w:t>
      </w:r>
      <w:r w:rsidR="009A0DE9" w:rsidRPr="007B0C3F">
        <w:rPr>
          <w:szCs w:val="17"/>
        </w:rPr>
        <w:t>)</w:t>
      </w:r>
      <w:r w:rsidR="00D402C5">
        <w:rPr>
          <w:szCs w:val="17"/>
        </w:rPr>
        <w:t>.  For example</w:t>
      </w:r>
      <w:r w:rsidRPr="007B0C3F">
        <w:rPr>
          <w:szCs w:val="17"/>
        </w:rPr>
        <w:t>:</w:t>
      </w:r>
    </w:p>
    <w:p w:rsidR="00F31200" w:rsidRPr="00C32FAB" w:rsidRDefault="00F31200"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INSDSeq_moltype</w:t>
      </w:r>
      <w:proofErr w:type="spellEnd"/>
      <w:r w:rsidRPr="00C32FAB">
        <w:rPr>
          <w:rFonts w:ascii="Courier New" w:eastAsia="Batang" w:hAnsi="Courier New" w:cs="Times New Roman"/>
          <w:sz w:val="17"/>
          <w:szCs w:val="20"/>
          <w:lang w:eastAsia="en-US"/>
        </w:rPr>
        <w:t>&gt;AA&lt;/</w:t>
      </w:r>
      <w:proofErr w:type="spellStart"/>
      <w:r w:rsidRPr="00C32FAB">
        <w:rPr>
          <w:rFonts w:ascii="Courier New" w:eastAsia="Batang" w:hAnsi="Courier New" w:cs="Times New Roman"/>
          <w:sz w:val="17"/>
          <w:szCs w:val="20"/>
          <w:lang w:eastAsia="en-US"/>
        </w:rPr>
        <w:t>INSDSeq_moltype</w:t>
      </w:r>
      <w:proofErr w:type="spellEnd"/>
      <w:r w:rsidRPr="00C32FAB">
        <w:rPr>
          <w:rFonts w:ascii="Courier New" w:eastAsia="Batang" w:hAnsi="Courier New" w:cs="Times New Roman"/>
          <w:sz w:val="17"/>
          <w:szCs w:val="20"/>
          <w:lang w:eastAsia="en-US"/>
        </w:rPr>
        <w:t>&gt;</w:t>
      </w:r>
    </w:p>
    <w:p w:rsidR="007D3C46" w:rsidRDefault="007D3C46" w:rsidP="007D3C46">
      <w:pPr>
        <w:pStyle w:val="List0"/>
        <w:tabs>
          <w:tab w:val="left" w:pos="567"/>
        </w:tabs>
        <w:rPr>
          <w:szCs w:val="17"/>
        </w:rPr>
      </w:pPr>
      <w:bookmarkStart w:id="96" w:name="_Ref371517861"/>
    </w:p>
    <w:p w:rsidR="002A7C67" w:rsidRDefault="00F31200" w:rsidP="000A54DB">
      <w:pPr>
        <w:pStyle w:val="List0"/>
        <w:numPr>
          <w:ilvl w:val="0"/>
          <w:numId w:val="1"/>
        </w:numPr>
        <w:tabs>
          <w:tab w:val="left" w:pos="567"/>
        </w:tabs>
        <w:ind w:left="0" w:firstLine="0"/>
        <w:rPr>
          <w:szCs w:val="17"/>
        </w:rPr>
      </w:pPr>
      <w:r w:rsidRPr="007B0C3F">
        <w:rPr>
          <w:szCs w:val="17"/>
        </w:rPr>
        <w:t xml:space="preserve">Where a nucleotide sequence contains both DNA and RNA fragments, the value for </w:t>
      </w:r>
      <w:proofErr w:type="spellStart"/>
      <w:r w:rsidRPr="007B5015">
        <w:rPr>
          <w:rFonts w:ascii="Courier New" w:hAnsi="Courier New"/>
        </w:rPr>
        <w:t>INSDSeq_moltype</w:t>
      </w:r>
      <w:proofErr w:type="spellEnd"/>
      <w:r w:rsidRPr="007B0C3F">
        <w:rPr>
          <w:szCs w:val="17"/>
        </w:rPr>
        <w:t xml:space="preserve"> must be </w:t>
      </w:r>
      <w:r w:rsidR="007B0C3F" w:rsidRPr="007B0C3F">
        <w:rPr>
          <w:szCs w:val="17"/>
        </w:rPr>
        <w:t>“</w:t>
      </w:r>
      <w:r w:rsidRPr="007B0C3F">
        <w:rPr>
          <w:szCs w:val="17"/>
        </w:rPr>
        <w:t>DNA.</w:t>
      </w:r>
      <w:r w:rsidR="007B0C3F" w:rsidRPr="007B0C3F">
        <w:rPr>
          <w:szCs w:val="17"/>
        </w:rPr>
        <w:t>”</w:t>
      </w:r>
      <w:r w:rsidR="0085122A">
        <w:rPr>
          <w:szCs w:val="17"/>
        </w:rPr>
        <w:t xml:space="preserve"> </w:t>
      </w:r>
      <w:r w:rsidRPr="007B0C3F">
        <w:rPr>
          <w:szCs w:val="17"/>
        </w:rPr>
        <w:t xml:space="preserve"> The combined DNA/RNA molecule must be further described in the feature table, using the feature key </w:t>
      </w:r>
      <w:r w:rsidR="007B0C3F" w:rsidRPr="007B0C3F">
        <w:rPr>
          <w:szCs w:val="17"/>
        </w:rPr>
        <w:t>“</w:t>
      </w:r>
      <w:r w:rsidRPr="007B0C3F">
        <w:rPr>
          <w:szCs w:val="17"/>
        </w:rPr>
        <w:t>source</w:t>
      </w:r>
      <w:r w:rsidR="007B0C3F" w:rsidRPr="007B0C3F">
        <w:rPr>
          <w:szCs w:val="17"/>
        </w:rPr>
        <w:t>”</w:t>
      </w:r>
      <w:r w:rsidRPr="007B0C3F">
        <w:rPr>
          <w:szCs w:val="17"/>
        </w:rPr>
        <w:t xml:space="preserve"> and the mandatory qualifier </w:t>
      </w:r>
      <w:r w:rsidR="007B0C3F" w:rsidRPr="007B0C3F">
        <w:rPr>
          <w:szCs w:val="17"/>
        </w:rPr>
        <w:t>“</w:t>
      </w:r>
      <w:r w:rsidRPr="007B0C3F">
        <w:rPr>
          <w:szCs w:val="17"/>
        </w:rPr>
        <w:t>organism</w:t>
      </w:r>
      <w:r w:rsidR="007B0C3F" w:rsidRPr="007B0C3F">
        <w:rPr>
          <w:szCs w:val="17"/>
        </w:rPr>
        <w:t>”</w:t>
      </w:r>
      <w:r w:rsidRPr="007B0C3F">
        <w:rPr>
          <w:szCs w:val="17"/>
        </w:rPr>
        <w:t xml:space="preserve"> with the value </w:t>
      </w:r>
      <w:r w:rsidR="007B0C3F" w:rsidRPr="007B0C3F">
        <w:rPr>
          <w:szCs w:val="17"/>
        </w:rPr>
        <w:t>“</w:t>
      </w:r>
      <w:r w:rsidRPr="007B0C3F">
        <w:rPr>
          <w:szCs w:val="17"/>
        </w:rPr>
        <w:t>synthetic construct</w:t>
      </w:r>
      <w:r w:rsidR="007B0C3F" w:rsidRPr="007B0C3F">
        <w:rPr>
          <w:szCs w:val="17"/>
        </w:rPr>
        <w:t>”</w:t>
      </w:r>
      <w:r w:rsidRPr="007B0C3F">
        <w:rPr>
          <w:szCs w:val="17"/>
        </w:rPr>
        <w:t xml:space="preserve"> and the mandatory qualifier </w:t>
      </w:r>
      <w:r w:rsidR="007B0C3F" w:rsidRPr="007B0C3F">
        <w:rPr>
          <w:szCs w:val="17"/>
        </w:rPr>
        <w:t>“</w:t>
      </w:r>
      <w:proofErr w:type="spellStart"/>
      <w:r w:rsidRPr="007B0C3F">
        <w:rPr>
          <w:szCs w:val="17"/>
        </w:rPr>
        <w:t>mol_type</w:t>
      </w:r>
      <w:proofErr w:type="spellEnd"/>
      <w:r w:rsidR="007B0C3F" w:rsidRPr="007B0C3F">
        <w:rPr>
          <w:szCs w:val="17"/>
        </w:rPr>
        <w:t>”</w:t>
      </w:r>
      <w:r w:rsidRPr="007B0C3F">
        <w:rPr>
          <w:szCs w:val="17"/>
        </w:rPr>
        <w:t xml:space="preserve"> with the value </w:t>
      </w:r>
      <w:r w:rsidR="007B0C3F" w:rsidRPr="007B0C3F">
        <w:rPr>
          <w:szCs w:val="17"/>
        </w:rPr>
        <w:t>“</w:t>
      </w:r>
      <w:r w:rsidRPr="007B0C3F">
        <w:rPr>
          <w:szCs w:val="17"/>
        </w:rPr>
        <w:t>other DNA.</w:t>
      </w:r>
      <w:r w:rsidR="007B0C3F" w:rsidRPr="007B0C3F">
        <w:rPr>
          <w:szCs w:val="17"/>
        </w:rPr>
        <w:t>”</w:t>
      </w:r>
      <w:r w:rsidRPr="007B0C3F">
        <w:rPr>
          <w:szCs w:val="17"/>
        </w:rPr>
        <w:t xml:space="preserve">  Each DNA and RNA fragment of the combined DNA/RNA molecule should be further described with the feature key </w:t>
      </w:r>
      <w:r w:rsidR="007B0C3F" w:rsidRPr="007B0C3F">
        <w:rPr>
          <w:szCs w:val="17"/>
        </w:rPr>
        <w:t>“</w:t>
      </w:r>
      <w:proofErr w:type="spellStart"/>
      <w:r w:rsidRPr="007B0C3F">
        <w:rPr>
          <w:szCs w:val="17"/>
        </w:rPr>
        <w:t>misc_feature</w:t>
      </w:r>
      <w:proofErr w:type="spellEnd"/>
      <w:r w:rsidR="007B0C3F" w:rsidRPr="007B0C3F">
        <w:rPr>
          <w:szCs w:val="17"/>
        </w:rPr>
        <w:t>”</w:t>
      </w:r>
      <w:bookmarkEnd w:id="96"/>
      <w:r w:rsidR="006A7120" w:rsidRPr="007B0C3F">
        <w:rPr>
          <w:szCs w:val="17"/>
        </w:rPr>
        <w:t xml:space="preserve"> and the qualifier </w:t>
      </w:r>
      <w:r w:rsidR="007B0C3F" w:rsidRPr="007B0C3F">
        <w:rPr>
          <w:szCs w:val="17"/>
        </w:rPr>
        <w:t>“</w:t>
      </w:r>
      <w:r w:rsidR="006A7120" w:rsidRPr="007B0C3F">
        <w:rPr>
          <w:szCs w:val="17"/>
        </w:rPr>
        <w:t>note</w:t>
      </w:r>
      <w:r w:rsidR="007B0C3F" w:rsidRPr="007B0C3F">
        <w:rPr>
          <w:szCs w:val="17"/>
        </w:rPr>
        <w:t>”</w:t>
      </w:r>
      <w:r w:rsidR="006A7120" w:rsidRPr="007B0C3F">
        <w:rPr>
          <w:szCs w:val="17"/>
        </w:rPr>
        <w:t>, which indicates whether the fragment is DNA or RNA.</w:t>
      </w:r>
    </w:p>
    <w:p w:rsidR="00541400" w:rsidRPr="002A7C67" w:rsidRDefault="002A7C67" w:rsidP="002A7C67">
      <w:pPr>
        <w:rPr>
          <w:rFonts w:eastAsia="Times New Roman" w:cs="Times New Roman"/>
          <w:sz w:val="17"/>
          <w:lang w:eastAsia="en-US"/>
        </w:rPr>
      </w:pPr>
      <w:r>
        <w:br w:type="page"/>
      </w:r>
    </w:p>
    <w:p w:rsidR="006D0C96" w:rsidRPr="007B0C3F" w:rsidRDefault="00541400" w:rsidP="000A54DB">
      <w:pPr>
        <w:pStyle w:val="List0"/>
        <w:numPr>
          <w:ilvl w:val="0"/>
          <w:numId w:val="1"/>
        </w:numPr>
        <w:tabs>
          <w:tab w:val="left" w:pos="567"/>
        </w:tabs>
        <w:ind w:left="0" w:firstLine="0"/>
        <w:rPr>
          <w:szCs w:val="17"/>
        </w:rPr>
      </w:pPr>
      <w:r w:rsidRPr="007B0C3F">
        <w:rPr>
          <w:szCs w:val="17"/>
        </w:rPr>
        <w:lastRenderedPageBreak/>
        <w:t>The following example illustrates the description of a nucleotide sequence containing both DNA and RNA fragments as per paragraph</w:t>
      </w:r>
      <w:r w:rsidR="004E4203" w:rsidRPr="007B0C3F">
        <w:rPr>
          <w:szCs w:val="17"/>
        </w:rPr>
        <w:t xml:space="preserve"> </w:t>
      </w:r>
      <w:r w:rsidR="00E16A22">
        <w:rPr>
          <w:szCs w:val="17"/>
        </w:rPr>
        <w:t>55</w:t>
      </w:r>
      <w:r w:rsidR="00D402C5">
        <w:rPr>
          <w:szCs w:val="17"/>
        </w:rPr>
        <w:t xml:space="preserve"> above:</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INSDSeq_length</w:t>
      </w:r>
      <w:proofErr w:type="spellEnd"/>
      <w:r w:rsidRPr="00C32FAB">
        <w:rPr>
          <w:rFonts w:ascii="Courier New" w:eastAsia="Batang" w:hAnsi="Courier New" w:cs="Times New Roman"/>
          <w:sz w:val="17"/>
          <w:szCs w:val="20"/>
          <w:lang w:eastAsia="en-US"/>
        </w:rPr>
        <w:t>&gt;120&lt;/</w:t>
      </w:r>
      <w:proofErr w:type="spellStart"/>
      <w:r w:rsidRPr="00C32FAB">
        <w:rPr>
          <w:rFonts w:ascii="Courier New" w:eastAsia="Batang" w:hAnsi="Courier New" w:cs="Times New Roman"/>
          <w:sz w:val="17"/>
          <w:szCs w:val="20"/>
          <w:lang w:eastAsia="en-US"/>
        </w:rPr>
        <w:t>INSDSeq_length</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INSDSeq_moltype</w:t>
      </w:r>
      <w:proofErr w:type="spellEnd"/>
      <w:r w:rsidRPr="00C32FAB">
        <w:rPr>
          <w:rFonts w:ascii="Courier New" w:eastAsia="Batang" w:hAnsi="Courier New" w:cs="Times New Roman"/>
          <w:sz w:val="17"/>
          <w:szCs w:val="20"/>
          <w:lang w:eastAsia="en-US"/>
        </w:rPr>
        <w:t>&gt;DNA&lt;/</w:t>
      </w:r>
      <w:proofErr w:type="spellStart"/>
      <w:r w:rsidRPr="00C32FAB">
        <w:rPr>
          <w:rFonts w:ascii="Courier New" w:eastAsia="Batang" w:hAnsi="Courier New" w:cs="Times New Roman"/>
          <w:sz w:val="17"/>
          <w:szCs w:val="20"/>
          <w:lang w:eastAsia="en-US"/>
        </w:rPr>
        <w:t>INSDSeq_moltype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INSDSeq_division</w:t>
      </w:r>
      <w:proofErr w:type="spellEnd"/>
      <w:r w:rsidRPr="00C32FAB">
        <w:rPr>
          <w:rFonts w:ascii="Courier New" w:eastAsia="Batang" w:hAnsi="Courier New" w:cs="Times New Roman"/>
          <w:sz w:val="17"/>
          <w:szCs w:val="20"/>
          <w:lang w:eastAsia="en-US"/>
        </w:rPr>
        <w:t>&gt;PAT&lt;/</w:t>
      </w:r>
      <w:proofErr w:type="spellStart"/>
      <w:r w:rsidRPr="00C32FAB">
        <w:rPr>
          <w:rFonts w:ascii="Courier New" w:eastAsia="Batang" w:hAnsi="Courier New" w:cs="Times New Roman"/>
          <w:sz w:val="17"/>
          <w:szCs w:val="20"/>
          <w:lang w:eastAsia="en-US"/>
        </w:rPr>
        <w:t>INSDSeq_division</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&gt;source&lt;/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..120</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&gt;synthetic construct&lt;/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 xml:space="preserve">&gt; </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mol_type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&gt;other DNA&lt;/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misc_feature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..60</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&gt;DNA fragment&lt;/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misc_feature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&gt;61</w:t>
      </w:r>
      <w:proofErr w:type="gramStart"/>
      <w:r w:rsidRPr="00C32FAB">
        <w:rPr>
          <w:rFonts w:ascii="Courier New" w:eastAsia="Batang" w:hAnsi="Courier New" w:cs="Times New Roman"/>
          <w:sz w:val="17"/>
          <w:szCs w:val="20"/>
          <w:lang w:eastAsia="en-US"/>
        </w:rPr>
        <w:t>..120</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&gt;RNA fragment&lt;/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 xml:space="preserve">&gt;      </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INSDSeq_sequence</w:t>
      </w:r>
      <w:proofErr w:type="spellEnd"/>
      <w:r w:rsidRPr="00C32FAB">
        <w:rPr>
          <w:rFonts w:ascii="Courier New" w:eastAsia="Batang" w:hAnsi="Courier New" w:cs="Times New Roman"/>
          <w:sz w:val="17"/>
          <w:szCs w:val="20"/>
          <w:lang w:eastAsia="en-US"/>
        </w:rPr>
        <w:t>&gt;</w:t>
      </w:r>
      <w:r w:rsidRPr="00C32FAB">
        <w:rPr>
          <w:rFonts w:ascii="Courier New" w:eastAsia="Batang" w:hAnsi="Courier New" w:cs="Times New Roman"/>
          <w:sz w:val="17"/>
          <w:szCs w:val="20"/>
          <w:lang w:eastAsia="en-US"/>
        </w:rPr>
        <w:tab/>
      </w:r>
      <w:r w:rsidRPr="00C32FAB">
        <w:rPr>
          <w:rFonts w:ascii="Courier New" w:eastAsia="Batang" w:hAnsi="Courier New" w:cs="Times New Roman"/>
          <w:sz w:val="17"/>
          <w:szCs w:val="20"/>
          <w:lang w:eastAsia="en-US"/>
        </w:rPr>
        <w:tab/>
        <w:t xml:space="preserve">cgacccacgcgtccgaggaaccaaccatcacgtttgaggacttcgtgaaggaattggataatacccgtccctaccaaaatggcgagcgccgactcattgctcctcgtaccgtcgagcggc </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INSDSeq_sequence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w:t>
      </w:r>
      <w:proofErr w:type="spellEnd"/>
      <w:r w:rsidRPr="00C32FAB">
        <w:rPr>
          <w:rFonts w:ascii="Courier New" w:eastAsia="Batang" w:hAnsi="Courier New" w:cs="Times New Roman"/>
          <w:sz w:val="17"/>
          <w:szCs w:val="20"/>
          <w:lang w:eastAsia="en-US"/>
        </w:rPr>
        <w:t>&gt;</w:t>
      </w:r>
    </w:p>
    <w:p w:rsidR="007D3C46" w:rsidRDefault="007D3C46" w:rsidP="007D3C46">
      <w:pPr>
        <w:pStyle w:val="List0"/>
        <w:tabs>
          <w:tab w:val="left" w:pos="567"/>
        </w:tabs>
        <w:rPr>
          <w:szCs w:val="17"/>
        </w:rPr>
      </w:pPr>
    </w:p>
    <w:p w:rsidR="00541400" w:rsidRPr="007B0C3F" w:rsidRDefault="006D0C96" w:rsidP="000A54DB">
      <w:pPr>
        <w:pStyle w:val="List0"/>
        <w:numPr>
          <w:ilvl w:val="0"/>
          <w:numId w:val="1"/>
        </w:numPr>
        <w:tabs>
          <w:tab w:val="left" w:pos="567"/>
        </w:tabs>
        <w:ind w:left="0" w:firstLine="0"/>
        <w:rPr>
          <w:szCs w:val="17"/>
        </w:rPr>
      </w:pPr>
      <w:r w:rsidRPr="007B0C3F">
        <w:rPr>
          <w:szCs w:val="17"/>
        </w:rPr>
        <w:t xml:space="preserve">The element </w:t>
      </w:r>
      <w:proofErr w:type="spellStart"/>
      <w:r w:rsidRPr="007B5015">
        <w:rPr>
          <w:rFonts w:ascii="Courier New" w:hAnsi="Courier New"/>
        </w:rPr>
        <w:t>INSDSeq_sequence</w:t>
      </w:r>
      <w:proofErr w:type="spellEnd"/>
      <w:r w:rsidRPr="007B0C3F">
        <w:rPr>
          <w:szCs w:val="17"/>
        </w:rPr>
        <w:t xml:space="preserve"> must disclose the sequence.</w:t>
      </w:r>
      <w:r w:rsidR="0085122A">
        <w:rPr>
          <w:szCs w:val="17"/>
        </w:rPr>
        <w:t xml:space="preserve"> </w:t>
      </w:r>
      <w:r w:rsidRPr="007B0C3F">
        <w:rPr>
          <w:szCs w:val="17"/>
        </w:rPr>
        <w:t xml:space="preserve"> The residues in the sequence must be presented contiguously using only the appropriate symbols set forth in </w:t>
      </w:r>
      <w:r w:rsidR="00024AF5">
        <w:rPr>
          <w:szCs w:val="17"/>
        </w:rPr>
        <w:t xml:space="preserve">Annex I </w:t>
      </w:r>
      <w:r w:rsidRPr="007B0C3F">
        <w:rPr>
          <w:szCs w:val="17"/>
        </w:rPr>
        <w:t xml:space="preserve">(see </w:t>
      </w:r>
      <w:r w:rsidR="000B73B4" w:rsidRPr="007B0C3F">
        <w:rPr>
          <w:szCs w:val="17"/>
        </w:rPr>
        <w:t xml:space="preserve">Section 1, </w:t>
      </w:r>
      <w:r w:rsidRPr="007B0C3F">
        <w:rPr>
          <w:szCs w:val="17"/>
        </w:rPr>
        <w:t xml:space="preserve">Table 1 and </w:t>
      </w:r>
      <w:r w:rsidR="000B73B4" w:rsidRPr="007B0C3F">
        <w:rPr>
          <w:szCs w:val="17"/>
        </w:rPr>
        <w:t xml:space="preserve">Section 3, </w:t>
      </w:r>
      <w:r w:rsidRPr="007B0C3F">
        <w:rPr>
          <w:szCs w:val="17"/>
        </w:rPr>
        <w:t>Table 3).  The sequence must not contain numbers, punctuation or whitespace characters.</w:t>
      </w:r>
    </w:p>
    <w:p w:rsidR="006D0C96" w:rsidRPr="007B0C3F" w:rsidRDefault="006D0C96" w:rsidP="000A54DB">
      <w:pPr>
        <w:pStyle w:val="List0"/>
        <w:numPr>
          <w:ilvl w:val="0"/>
          <w:numId w:val="1"/>
        </w:numPr>
        <w:tabs>
          <w:tab w:val="left" w:pos="567"/>
        </w:tabs>
        <w:ind w:left="0" w:firstLine="0"/>
        <w:rPr>
          <w:szCs w:val="17"/>
        </w:rPr>
      </w:pPr>
      <w:bookmarkStart w:id="97" w:name="_Ref371500871"/>
      <w:r w:rsidRPr="007B0C3F">
        <w:rPr>
          <w:szCs w:val="17"/>
        </w:rPr>
        <w:t>An intentionally skipped sequence must be presented as follows:</w:t>
      </w:r>
      <w:bookmarkEnd w:id="97"/>
    </w:p>
    <w:p w:rsidR="006D0C96" w:rsidRPr="007B5725" w:rsidRDefault="006D0C96" w:rsidP="00031078">
      <w:pPr>
        <w:pStyle w:val="List0R"/>
        <w:numPr>
          <w:ilvl w:val="0"/>
          <w:numId w:val="22"/>
        </w:numPr>
        <w:tabs>
          <w:tab w:val="left" w:pos="1134"/>
        </w:tabs>
        <w:ind w:left="0" w:firstLine="567"/>
        <w:rPr>
          <w:szCs w:val="17"/>
        </w:rPr>
      </w:pPr>
      <w:r w:rsidRPr="007B5725">
        <w:rPr>
          <w:szCs w:val="17"/>
        </w:rPr>
        <w:t xml:space="preserve">the element </w:t>
      </w:r>
      <w:proofErr w:type="spellStart"/>
      <w:r w:rsidRPr="007B5015">
        <w:rPr>
          <w:rFonts w:ascii="Courier New" w:hAnsi="Courier New"/>
        </w:rPr>
        <w:t>SequenceData</w:t>
      </w:r>
      <w:proofErr w:type="spellEnd"/>
      <w:r w:rsidRPr="007B5725">
        <w:rPr>
          <w:szCs w:val="17"/>
        </w:rPr>
        <w:t xml:space="preserve"> and its attribute </w:t>
      </w:r>
      <w:proofErr w:type="spellStart"/>
      <w:r w:rsidRPr="007B5015">
        <w:rPr>
          <w:rFonts w:ascii="Courier New" w:hAnsi="Courier New"/>
        </w:rPr>
        <w:t>sequenceIDNumber</w:t>
      </w:r>
      <w:proofErr w:type="spellEnd"/>
      <w:r w:rsidRPr="007B5725">
        <w:rPr>
          <w:szCs w:val="17"/>
        </w:rPr>
        <w:t>, with the sequence identification number of the skipped sequence provided as the value;</w:t>
      </w:r>
    </w:p>
    <w:p w:rsidR="006D0C96" w:rsidRPr="00744C46" w:rsidRDefault="006D0C96" w:rsidP="008B4E62">
      <w:pPr>
        <w:pStyle w:val="List0R"/>
        <w:numPr>
          <w:ilvl w:val="0"/>
          <w:numId w:val="22"/>
        </w:numPr>
        <w:tabs>
          <w:tab w:val="left" w:pos="1134"/>
        </w:tabs>
        <w:ind w:left="0" w:firstLine="567"/>
      </w:pPr>
      <w:r w:rsidRPr="007B5725">
        <w:rPr>
          <w:szCs w:val="17"/>
        </w:rPr>
        <w:t xml:space="preserve">the elements </w:t>
      </w:r>
      <w:proofErr w:type="spellStart"/>
      <w:r w:rsidRPr="007B5015">
        <w:rPr>
          <w:rFonts w:ascii="Courier New" w:hAnsi="Courier New"/>
        </w:rPr>
        <w:t>INSDSeq_length</w:t>
      </w:r>
      <w:proofErr w:type="spellEnd"/>
      <w:r w:rsidRPr="00744C46">
        <w:t xml:space="preserve">, </w:t>
      </w:r>
      <w:proofErr w:type="spellStart"/>
      <w:r w:rsidRPr="007B5015">
        <w:rPr>
          <w:rFonts w:ascii="Courier New" w:hAnsi="Courier New"/>
        </w:rPr>
        <w:t>INSDSeq_moltype</w:t>
      </w:r>
      <w:proofErr w:type="spellEnd"/>
      <w:r w:rsidRPr="00744C46">
        <w:t xml:space="preserve">, </w:t>
      </w:r>
      <w:proofErr w:type="spellStart"/>
      <w:r w:rsidRPr="007B5015">
        <w:rPr>
          <w:rFonts w:ascii="Courier New" w:hAnsi="Courier New"/>
        </w:rPr>
        <w:t>INSDSeq_division</w:t>
      </w:r>
      <w:proofErr w:type="spellEnd"/>
      <w:r w:rsidRPr="00744C46">
        <w:t>, present but with no value provided;</w:t>
      </w:r>
    </w:p>
    <w:p w:rsidR="006D0C96" w:rsidRPr="00744C46" w:rsidRDefault="00A341A0" w:rsidP="008B4E62">
      <w:pPr>
        <w:pStyle w:val="List0R"/>
        <w:numPr>
          <w:ilvl w:val="0"/>
          <w:numId w:val="22"/>
        </w:numPr>
        <w:tabs>
          <w:tab w:val="left" w:pos="1134"/>
        </w:tabs>
        <w:ind w:left="0" w:firstLine="567"/>
      </w:pPr>
      <w:r w:rsidRPr="00744C46">
        <w:t xml:space="preserve">the element </w:t>
      </w:r>
      <w:proofErr w:type="spellStart"/>
      <w:r w:rsidRPr="007B5015">
        <w:rPr>
          <w:rFonts w:ascii="Courier New" w:hAnsi="Courier New"/>
        </w:rPr>
        <w:t>INSDSeq_feature</w:t>
      </w:r>
      <w:proofErr w:type="spellEnd"/>
      <w:r w:rsidRPr="007B5015">
        <w:rPr>
          <w:rFonts w:ascii="Courier New" w:hAnsi="Courier New"/>
        </w:rPr>
        <w:t>-table</w:t>
      </w:r>
      <w:r w:rsidRPr="00744C46">
        <w:rPr>
          <w:rFonts w:eastAsia="SimSun"/>
        </w:rPr>
        <w:t xml:space="preserve"> </w:t>
      </w:r>
      <w:r w:rsidRPr="00744C46">
        <w:t>must not be included</w:t>
      </w:r>
      <w:r w:rsidR="006D0C96" w:rsidRPr="00744C46">
        <w:t>;</w:t>
      </w:r>
      <w:r w:rsidR="007B0558" w:rsidRPr="00744C46">
        <w:t xml:space="preserve"> </w:t>
      </w:r>
      <w:r w:rsidR="006D0C96" w:rsidRPr="00744C46">
        <w:t xml:space="preserve"> and</w:t>
      </w:r>
    </w:p>
    <w:p w:rsidR="002A7C67" w:rsidRDefault="00B56920" w:rsidP="008B4E62">
      <w:pPr>
        <w:pStyle w:val="List0R"/>
        <w:numPr>
          <w:ilvl w:val="0"/>
          <w:numId w:val="22"/>
        </w:numPr>
        <w:tabs>
          <w:tab w:val="left" w:pos="1134"/>
        </w:tabs>
        <w:ind w:left="0" w:firstLine="567"/>
      </w:pPr>
      <w:proofErr w:type="gramStart"/>
      <w:r w:rsidRPr="00744C46">
        <w:t>the</w:t>
      </w:r>
      <w:proofErr w:type="gramEnd"/>
      <w:r w:rsidRPr="00744C46">
        <w:t xml:space="preserve"> element </w:t>
      </w:r>
      <w:proofErr w:type="spellStart"/>
      <w:r w:rsidR="00A341A0" w:rsidRPr="007B5015">
        <w:rPr>
          <w:rFonts w:ascii="Courier New" w:hAnsi="Courier New"/>
        </w:rPr>
        <w:t>INSDSeq_sequence</w:t>
      </w:r>
      <w:proofErr w:type="spellEnd"/>
      <w:r w:rsidR="00A341A0" w:rsidRPr="00744C46">
        <w:t xml:space="preserve"> </w:t>
      </w:r>
      <w:r w:rsidR="00A341A0" w:rsidRPr="007B5725">
        <w:t>with the string</w:t>
      </w:r>
      <w:r w:rsidR="00A341A0" w:rsidRPr="00744C46">
        <w:t xml:space="preserve"> </w:t>
      </w:r>
      <w:r w:rsidR="007B0C3F" w:rsidRPr="00744C46">
        <w:t>“</w:t>
      </w:r>
      <w:r w:rsidR="00A341A0" w:rsidRPr="00744C46">
        <w:t>000</w:t>
      </w:r>
      <w:r w:rsidR="007B0C3F" w:rsidRPr="00744C46">
        <w:t>”</w:t>
      </w:r>
      <w:r w:rsidR="00A341A0" w:rsidRPr="00744C46">
        <w:t xml:space="preserve"> as the value</w:t>
      </w:r>
      <w:r w:rsidR="006D0C96" w:rsidRPr="00744C46">
        <w:t>.</w:t>
      </w:r>
    </w:p>
    <w:p w:rsidR="006D0C96" w:rsidRPr="002A7C67" w:rsidRDefault="002A7C67" w:rsidP="002A7C67">
      <w:pPr>
        <w:rPr>
          <w:rFonts w:eastAsia="Times New Roman" w:cs="Times New Roman"/>
          <w:sz w:val="17"/>
          <w:szCs w:val="20"/>
          <w:lang w:eastAsia="en-US"/>
        </w:rPr>
      </w:pPr>
      <w:r>
        <w:br w:type="page"/>
      </w:r>
    </w:p>
    <w:p w:rsidR="006D0C96" w:rsidRPr="007B0C3F" w:rsidRDefault="006D0C96" w:rsidP="000A54DB">
      <w:pPr>
        <w:pStyle w:val="List0"/>
        <w:numPr>
          <w:ilvl w:val="0"/>
          <w:numId w:val="1"/>
        </w:numPr>
        <w:tabs>
          <w:tab w:val="left" w:pos="567"/>
        </w:tabs>
        <w:ind w:left="0" w:firstLine="0"/>
        <w:rPr>
          <w:szCs w:val="17"/>
        </w:rPr>
      </w:pPr>
      <w:r w:rsidRPr="007B0C3F">
        <w:rPr>
          <w:szCs w:val="17"/>
        </w:rPr>
        <w:lastRenderedPageBreak/>
        <w:t>The following example illustrates the presentation of an intentionally skipped sequence as per paragraph</w:t>
      </w:r>
      <w:r w:rsidR="004E4203" w:rsidRPr="007B0C3F">
        <w:rPr>
          <w:szCs w:val="17"/>
        </w:rPr>
        <w:t xml:space="preserve"> </w:t>
      </w:r>
      <w:r w:rsidR="00D83184">
        <w:rPr>
          <w:szCs w:val="17"/>
        </w:rPr>
        <w:t>58</w:t>
      </w:r>
      <w:r w:rsidRPr="007B0C3F">
        <w:rPr>
          <w:szCs w:val="17"/>
        </w:rPr>
        <w:t xml:space="preserve"> above:</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SequenceData</w:t>
      </w:r>
      <w:proofErr w:type="spellEnd"/>
      <w:r w:rsidRPr="00C32FAB">
        <w:rPr>
          <w:rFonts w:ascii="Courier New" w:eastAsia="Batang" w:hAnsi="Courier New" w:cs="Times New Roman"/>
          <w:sz w:val="17"/>
          <w:szCs w:val="20"/>
          <w:lang w:eastAsia="en-US"/>
        </w:rPr>
        <w:t xml:space="preserve"> </w:t>
      </w:r>
      <w:proofErr w:type="spellStart"/>
      <w:r w:rsidRPr="00C32FAB">
        <w:rPr>
          <w:rFonts w:ascii="Courier New" w:eastAsia="Batang" w:hAnsi="Courier New" w:cs="Times New Roman"/>
          <w:sz w:val="17"/>
          <w:szCs w:val="20"/>
          <w:lang w:eastAsia="en-US"/>
        </w:rPr>
        <w:t>sequenceIDNumber</w:t>
      </w:r>
      <w:proofErr w:type="spellEnd"/>
      <w:r w:rsidRPr="00C32FAB">
        <w:rPr>
          <w:rFonts w:ascii="Courier New" w:eastAsia="Batang" w:hAnsi="Courier New" w:cs="Times New Roman"/>
          <w:sz w:val="17"/>
          <w:szCs w:val="20"/>
          <w:lang w:eastAsia="en-US"/>
        </w:rPr>
        <w:t>=</w:t>
      </w:r>
      <w:r w:rsidR="007B0C3F" w:rsidRPr="00C32FAB">
        <w:rPr>
          <w:rFonts w:ascii="Courier New" w:eastAsia="Batang" w:hAnsi="Courier New" w:cs="Times New Roman"/>
          <w:sz w:val="17"/>
          <w:szCs w:val="20"/>
          <w:lang w:eastAsia="en-US"/>
        </w:rPr>
        <w:t>“</w:t>
      </w:r>
      <w:r w:rsidRPr="00C32FAB">
        <w:rPr>
          <w:rFonts w:ascii="Courier New" w:eastAsia="Batang" w:hAnsi="Courier New" w:cs="Times New Roman"/>
          <w:sz w:val="17"/>
          <w:szCs w:val="20"/>
          <w:lang w:eastAsia="en-US"/>
        </w:rPr>
        <w:t>3</w:t>
      </w:r>
      <w:r w:rsidR="007B0C3F" w:rsidRPr="00C32FAB">
        <w:rPr>
          <w:rFonts w:ascii="Courier New" w:eastAsia="Batang" w:hAnsi="Courier New" w:cs="Times New Roman"/>
          <w:sz w:val="17"/>
          <w:szCs w:val="20"/>
          <w:lang w:eastAsia="en-US"/>
        </w:rPr>
        <w:t>”</w:t>
      </w:r>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INSDSeq_length</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INSDSeq_moltype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INSDSeq_division</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INSDSeq_sequence</w:t>
      </w:r>
      <w:proofErr w:type="spellEnd"/>
      <w:r w:rsidRPr="00C32FAB">
        <w:rPr>
          <w:rFonts w:ascii="Courier New" w:eastAsia="Batang" w:hAnsi="Courier New" w:cs="Times New Roman"/>
          <w:sz w:val="17"/>
          <w:szCs w:val="20"/>
          <w:lang w:eastAsia="en-US"/>
        </w:rPr>
        <w:t>&gt;000&lt;/</w:t>
      </w:r>
      <w:proofErr w:type="spellStart"/>
      <w:r w:rsidRPr="00C32FAB">
        <w:rPr>
          <w:rFonts w:ascii="Courier New" w:eastAsia="Batang" w:hAnsi="Courier New" w:cs="Times New Roman"/>
          <w:sz w:val="17"/>
          <w:szCs w:val="20"/>
          <w:lang w:eastAsia="en-US"/>
        </w:rPr>
        <w:t>INSDSeq_sequence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w:t>
      </w:r>
      <w:proofErr w:type="spellEnd"/>
      <w:r w:rsidRPr="00C32FAB">
        <w:rPr>
          <w:rFonts w:ascii="Courier New" w:eastAsia="Batang" w:hAnsi="Courier New" w:cs="Times New Roman"/>
          <w:sz w:val="17"/>
          <w:szCs w:val="20"/>
          <w:lang w:eastAsia="en-US"/>
        </w:rPr>
        <w:t>&gt;</w:t>
      </w:r>
    </w:p>
    <w:p w:rsidR="00D96D01" w:rsidRPr="002A7C67" w:rsidRDefault="00D96D01" w:rsidP="002A7C67">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SequenceData</w:t>
      </w:r>
      <w:proofErr w:type="spellEnd"/>
      <w:r w:rsidRPr="00C32FAB">
        <w:rPr>
          <w:rFonts w:ascii="Courier New" w:eastAsia="Batang" w:hAnsi="Courier New" w:cs="Times New Roman"/>
          <w:sz w:val="17"/>
          <w:szCs w:val="20"/>
          <w:lang w:eastAsia="en-US"/>
        </w:rPr>
        <w:t>&gt;</w:t>
      </w:r>
    </w:p>
    <w:p w:rsidR="00092CAA" w:rsidRPr="001B4F8F" w:rsidRDefault="00092CAA" w:rsidP="001B4F8F">
      <w:pPr>
        <w:pStyle w:val="Heading3"/>
        <w:keepLines/>
        <w:widowControl/>
        <w:kinsoku/>
        <w:spacing w:before="170" w:after="170"/>
        <w:rPr>
          <w:rFonts w:eastAsia="Times New Roman" w:cs="Times New Roman"/>
          <w:bCs w:val="0"/>
          <w:i/>
          <w:sz w:val="17"/>
          <w:szCs w:val="20"/>
          <w:u w:val="none"/>
          <w:lang w:eastAsia="en-US"/>
        </w:rPr>
      </w:pPr>
      <w:bookmarkStart w:id="98" w:name="_Toc371330394"/>
      <w:bookmarkStart w:id="99" w:name="_Toc383437143"/>
      <w:bookmarkStart w:id="100" w:name="_Toc383437620"/>
      <w:bookmarkStart w:id="101" w:name="_Toc383510003"/>
      <w:r w:rsidRPr="001B4F8F">
        <w:rPr>
          <w:rFonts w:eastAsia="Times New Roman" w:cs="Times New Roman"/>
          <w:bCs w:val="0"/>
          <w:i/>
          <w:sz w:val="17"/>
          <w:szCs w:val="20"/>
          <w:u w:val="none"/>
          <w:lang w:eastAsia="en-US"/>
        </w:rPr>
        <w:t>Feature table</w:t>
      </w:r>
      <w:bookmarkEnd w:id="98"/>
      <w:bookmarkEnd w:id="99"/>
      <w:bookmarkEnd w:id="100"/>
      <w:bookmarkEnd w:id="101"/>
    </w:p>
    <w:p w:rsidR="00092CAA" w:rsidRPr="007B0C3F" w:rsidRDefault="00092CAA" w:rsidP="000A54DB">
      <w:pPr>
        <w:pStyle w:val="List0"/>
        <w:numPr>
          <w:ilvl w:val="0"/>
          <w:numId w:val="1"/>
        </w:numPr>
        <w:tabs>
          <w:tab w:val="left" w:pos="567"/>
        </w:tabs>
        <w:ind w:left="0" w:firstLine="0"/>
        <w:rPr>
          <w:szCs w:val="17"/>
        </w:rPr>
      </w:pPr>
      <w:bookmarkStart w:id="102" w:name="_Ref371507867"/>
      <w:r w:rsidRPr="007B0C3F">
        <w:rPr>
          <w:szCs w:val="17"/>
        </w:rPr>
        <w:t xml:space="preserve">The </w:t>
      </w:r>
      <w:r w:rsidR="00B17154" w:rsidRPr="007B0C3F">
        <w:rPr>
          <w:szCs w:val="17"/>
        </w:rPr>
        <w:t>feature table</w:t>
      </w:r>
      <w:r w:rsidRPr="007B0C3F">
        <w:rPr>
          <w:szCs w:val="17"/>
        </w:rPr>
        <w:t xml:space="preserve"> contains information on the location and roles of various regions</w:t>
      </w:r>
      <w:r w:rsidR="0085122A">
        <w:rPr>
          <w:szCs w:val="17"/>
        </w:rPr>
        <w:t xml:space="preserve"> within a particular sequence. </w:t>
      </w:r>
      <w:r w:rsidRPr="007B0C3F">
        <w:rPr>
          <w:szCs w:val="17"/>
        </w:rPr>
        <w:t xml:space="preserve"> A feature table is required for every sequence, except for any intentionally skipped sequence, in which case it must not be included.</w:t>
      </w:r>
      <w:r w:rsidR="0085122A">
        <w:rPr>
          <w:szCs w:val="17"/>
        </w:rPr>
        <w:t xml:space="preserve"> </w:t>
      </w:r>
      <w:r w:rsidRPr="007B0C3F">
        <w:rPr>
          <w:szCs w:val="17"/>
        </w:rPr>
        <w:t xml:space="preserve"> The feature table is contained in the element </w:t>
      </w:r>
      <w:proofErr w:type="spellStart"/>
      <w:r w:rsidRPr="007B5015">
        <w:rPr>
          <w:rFonts w:ascii="Courier New" w:hAnsi="Courier New"/>
        </w:rPr>
        <w:t>INSDSeq_feature</w:t>
      </w:r>
      <w:proofErr w:type="spellEnd"/>
      <w:r w:rsidRPr="007B5015">
        <w:rPr>
          <w:rFonts w:ascii="Courier New" w:hAnsi="Courier New"/>
        </w:rPr>
        <w:t>-table</w:t>
      </w:r>
      <w:r w:rsidRPr="007B0C3F">
        <w:rPr>
          <w:szCs w:val="17"/>
        </w:rPr>
        <w:t xml:space="preserve">, which consists of one or more </w:t>
      </w:r>
      <w:proofErr w:type="spellStart"/>
      <w:r w:rsidRPr="007B5015">
        <w:rPr>
          <w:rFonts w:ascii="Courier New" w:hAnsi="Courier New"/>
        </w:rPr>
        <w:t>INSDFeature</w:t>
      </w:r>
      <w:proofErr w:type="spellEnd"/>
      <w:r w:rsidRPr="007B0C3F">
        <w:rPr>
          <w:szCs w:val="17"/>
        </w:rPr>
        <w:t xml:space="preserve"> elements.</w:t>
      </w:r>
      <w:bookmarkEnd w:id="102"/>
    </w:p>
    <w:p w:rsidR="00092CAA" w:rsidRPr="007B0C3F" w:rsidRDefault="00092CAA" w:rsidP="000A54DB">
      <w:pPr>
        <w:pStyle w:val="List0"/>
        <w:numPr>
          <w:ilvl w:val="0"/>
          <w:numId w:val="1"/>
        </w:numPr>
        <w:tabs>
          <w:tab w:val="left" w:pos="567"/>
        </w:tabs>
        <w:ind w:left="0" w:firstLine="0"/>
        <w:rPr>
          <w:szCs w:val="17"/>
        </w:rPr>
      </w:pPr>
      <w:bookmarkStart w:id="103" w:name="_Ref371518819"/>
      <w:r w:rsidRPr="007B0C3F">
        <w:rPr>
          <w:szCs w:val="17"/>
        </w:rPr>
        <w:t xml:space="preserve">Each </w:t>
      </w:r>
      <w:proofErr w:type="spellStart"/>
      <w:r w:rsidRPr="007B5015">
        <w:rPr>
          <w:rFonts w:ascii="Courier New" w:hAnsi="Courier New"/>
        </w:rPr>
        <w:t>INSDFeature</w:t>
      </w:r>
      <w:proofErr w:type="spellEnd"/>
      <w:r w:rsidRPr="007B0C3F">
        <w:rPr>
          <w:szCs w:val="17"/>
        </w:rPr>
        <w:t xml:space="preserve"> element describes one feature, and </w:t>
      </w:r>
      <w:r w:rsidR="004A1C01" w:rsidRPr="007B0C3F">
        <w:rPr>
          <w:szCs w:val="17"/>
        </w:rPr>
        <w:t xml:space="preserve">consists of </w:t>
      </w:r>
      <w:r w:rsidR="00B62011" w:rsidRPr="007B0C3F">
        <w:rPr>
          <w:szCs w:val="17"/>
        </w:rPr>
        <w:t xml:space="preserve">dependent </w:t>
      </w:r>
      <w:r w:rsidRPr="007B0C3F">
        <w:rPr>
          <w:szCs w:val="17"/>
        </w:rPr>
        <w:t>elements</w:t>
      </w:r>
      <w:r w:rsidR="004A1C01" w:rsidRPr="007B0C3F">
        <w:rPr>
          <w:szCs w:val="17"/>
        </w:rPr>
        <w:t xml:space="preserve"> as follows</w:t>
      </w:r>
      <w:r w:rsidRPr="007B0C3F">
        <w:rPr>
          <w:szCs w:val="17"/>
        </w:rPr>
        <w:t>:</w:t>
      </w:r>
      <w:bookmarkEnd w:id="103"/>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2551"/>
        <w:gridCol w:w="2835"/>
      </w:tblGrid>
      <w:tr w:rsidR="00092CAA" w:rsidRPr="007B5725" w:rsidTr="008E4498">
        <w:tc>
          <w:tcPr>
            <w:tcW w:w="2666" w:type="dxa"/>
            <w:shd w:val="clear" w:color="auto" w:fill="D9D9D9" w:themeFill="background1" w:themeFillShade="D9"/>
          </w:tcPr>
          <w:p w:rsidR="00092CAA" w:rsidRPr="007B5725" w:rsidRDefault="00092CAA" w:rsidP="007336B8">
            <w:pPr>
              <w:pStyle w:val="TableText"/>
              <w:jc w:val="center"/>
              <w:rPr>
                <w:b/>
                <w:bCs/>
                <w:sz w:val="17"/>
                <w:szCs w:val="17"/>
              </w:rPr>
            </w:pPr>
            <w:r w:rsidRPr="007B5725">
              <w:rPr>
                <w:b/>
                <w:bCs/>
                <w:sz w:val="17"/>
                <w:szCs w:val="17"/>
              </w:rPr>
              <w:t>Element</w:t>
            </w:r>
          </w:p>
        </w:tc>
        <w:tc>
          <w:tcPr>
            <w:tcW w:w="2551" w:type="dxa"/>
            <w:shd w:val="clear" w:color="auto" w:fill="D9D9D9" w:themeFill="background1" w:themeFillShade="D9"/>
          </w:tcPr>
          <w:p w:rsidR="00092CAA" w:rsidRPr="007B5725" w:rsidRDefault="00092CAA" w:rsidP="007336B8">
            <w:pPr>
              <w:pStyle w:val="TableText"/>
              <w:jc w:val="center"/>
              <w:rPr>
                <w:b/>
                <w:bCs/>
                <w:sz w:val="17"/>
                <w:szCs w:val="17"/>
              </w:rPr>
            </w:pPr>
            <w:r w:rsidRPr="007B5725">
              <w:rPr>
                <w:b/>
                <w:bCs/>
                <w:sz w:val="17"/>
                <w:szCs w:val="17"/>
              </w:rPr>
              <w:t>Description</w:t>
            </w:r>
          </w:p>
          <w:p w:rsidR="00092CAA" w:rsidRPr="007B5725" w:rsidRDefault="00092CAA" w:rsidP="007336B8">
            <w:pPr>
              <w:pStyle w:val="TableText"/>
              <w:jc w:val="center"/>
              <w:rPr>
                <w:b/>
                <w:bCs/>
                <w:sz w:val="17"/>
                <w:szCs w:val="17"/>
              </w:rPr>
            </w:pPr>
          </w:p>
        </w:tc>
        <w:tc>
          <w:tcPr>
            <w:tcW w:w="2835" w:type="dxa"/>
            <w:shd w:val="clear" w:color="auto" w:fill="D9D9D9" w:themeFill="background1" w:themeFillShade="D9"/>
          </w:tcPr>
          <w:p w:rsidR="00092CAA" w:rsidRPr="007B5725" w:rsidRDefault="00092CAA" w:rsidP="007336B8">
            <w:pPr>
              <w:pStyle w:val="TableText"/>
              <w:jc w:val="center"/>
              <w:rPr>
                <w:b/>
                <w:bCs/>
                <w:sz w:val="17"/>
                <w:szCs w:val="17"/>
              </w:rPr>
            </w:pPr>
            <w:r w:rsidRPr="007B5725">
              <w:rPr>
                <w:b/>
                <w:bCs/>
                <w:sz w:val="17"/>
                <w:szCs w:val="17"/>
              </w:rPr>
              <w:t>Mandatory/Optional</w:t>
            </w:r>
          </w:p>
        </w:tc>
      </w:tr>
      <w:tr w:rsidR="00092CAA" w:rsidRPr="007B5725" w:rsidTr="007336B8">
        <w:tc>
          <w:tcPr>
            <w:tcW w:w="2666" w:type="dxa"/>
            <w:shd w:val="clear" w:color="auto" w:fill="auto"/>
          </w:tcPr>
          <w:p w:rsidR="00092CAA" w:rsidRPr="007B5015" w:rsidRDefault="00092CAA" w:rsidP="007B5015">
            <w:pPr>
              <w:rPr>
                <w:rFonts w:ascii="Courier New" w:hAnsi="Courier New"/>
                <w:sz w:val="17"/>
              </w:rPr>
            </w:pPr>
            <w:proofErr w:type="spellStart"/>
            <w:r w:rsidRPr="007B5015">
              <w:rPr>
                <w:rFonts w:ascii="Courier New" w:hAnsi="Courier New"/>
                <w:sz w:val="17"/>
              </w:rPr>
              <w:t>INSDFeature_key</w:t>
            </w:r>
            <w:proofErr w:type="spellEnd"/>
          </w:p>
        </w:tc>
        <w:tc>
          <w:tcPr>
            <w:tcW w:w="2551" w:type="dxa"/>
            <w:shd w:val="clear" w:color="auto" w:fill="auto"/>
          </w:tcPr>
          <w:p w:rsidR="00092CAA" w:rsidRPr="007B5725" w:rsidRDefault="00092CAA" w:rsidP="007336B8">
            <w:pPr>
              <w:pStyle w:val="TableText"/>
              <w:rPr>
                <w:sz w:val="17"/>
                <w:szCs w:val="17"/>
              </w:rPr>
            </w:pPr>
            <w:r w:rsidRPr="007B5725">
              <w:rPr>
                <w:iCs/>
                <w:sz w:val="17"/>
                <w:szCs w:val="17"/>
              </w:rPr>
              <w:t>A word or abbreviation indicating a feature</w:t>
            </w:r>
            <w:r w:rsidRPr="007B5725" w:rsidDel="00A53015">
              <w:rPr>
                <w:sz w:val="17"/>
                <w:szCs w:val="17"/>
              </w:rPr>
              <w:t xml:space="preserve"> </w:t>
            </w:r>
          </w:p>
        </w:tc>
        <w:tc>
          <w:tcPr>
            <w:tcW w:w="2835" w:type="dxa"/>
            <w:shd w:val="clear" w:color="auto" w:fill="auto"/>
          </w:tcPr>
          <w:p w:rsidR="00092CAA" w:rsidRPr="007B5725" w:rsidRDefault="00092CAA" w:rsidP="007336B8">
            <w:pPr>
              <w:pStyle w:val="TableText"/>
              <w:rPr>
                <w:sz w:val="17"/>
                <w:szCs w:val="17"/>
              </w:rPr>
            </w:pPr>
            <w:r w:rsidRPr="007B5725">
              <w:rPr>
                <w:sz w:val="17"/>
                <w:szCs w:val="17"/>
              </w:rPr>
              <w:t>Mandatory</w:t>
            </w:r>
          </w:p>
        </w:tc>
      </w:tr>
      <w:tr w:rsidR="00092CAA" w:rsidRPr="007B5725" w:rsidTr="007336B8">
        <w:tc>
          <w:tcPr>
            <w:tcW w:w="2666" w:type="dxa"/>
            <w:shd w:val="clear" w:color="auto" w:fill="auto"/>
          </w:tcPr>
          <w:p w:rsidR="00092CAA" w:rsidRPr="007B5015" w:rsidRDefault="00092CAA" w:rsidP="007B5015">
            <w:pPr>
              <w:rPr>
                <w:rFonts w:ascii="Courier New" w:hAnsi="Courier New"/>
                <w:sz w:val="17"/>
              </w:rPr>
            </w:pPr>
            <w:proofErr w:type="spellStart"/>
            <w:r w:rsidRPr="007B5015">
              <w:rPr>
                <w:rFonts w:ascii="Courier New" w:hAnsi="Courier New"/>
                <w:sz w:val="17"/>
              </w:rPr>
              <w:t>INSDFeature_location</w:t>
            </w:r>
            <w:proofErr w:type="spellEnd"/>
          </w:p>
          <w:p w:rsidR="00092CAA" w:rsidRPr="007B5725" w:rsidRDefault="00092CAA" w:rsidP="007336B8">
            <w:pPr>
              <w:rPr>
                <w:sz w:val="17"/>
                <w:szCs w:val="17"/>
              </w:rPr>
            </w:pPr>
          </w:p>
        </w:tc>
        <w:tc>
          <w:tcPr>
            <w:tcW w:w="2551" w:type="dxa"/>
            <w:shd w:val="clear" w:color="auto" w:fill="auto"/>
          </w:tcPr>
          <w:p w:rsidR="00092CAA" w:rsidRPr="007B5725" w:rsidRDefault="00092CAA" w:rsidP="007336B8">
            <w:pPr>
              <w:pStyle w:val="TableText"/>
              <w:rPr>
                <w:sz w:val="17"/>
                <w:szCs w:val="17"/>
              </w:rPr>
            </w:pPr>
            <w:r w:rsidRPr="007B5725">
              <w:rPr>
                <w:sz w:val="17"/>
                <w:szCs w:val="17"/>
                <w:lang w:val="en-GB"/>
              </w:rPr>
              <w:t>Region of the presented sequence which corresponds to the feature</w:t>
            </w:r>
          </w:p>
        </w:tc>
        <w:tc>
          <w:tcPr>
            <w:tcW w:w="2835" w:type="dxa"/>
            <w:shd w:val="clear" w:color="auto" w:fill="auto"/>
          </w:tcPr>
          <w:p w:rsidR="00092CAA" w:rsidRPr="007B5725" w:rsidRDefault="00092CAA" w:rsidP="007336B8">
            <w:pPr>
              <w:pStyle w:val="TableText"/>
              <w:rPr>
                <w:sz w:val="17"/>
                <w:szCs w:val="17"/>
              </w:rPr>
            </w:pPr>
            <w:r w:rsidRPr="007B5725">
              <w:rPr>
                <w:sz w:val="17"/>
                <w:szCs w:val="17"/>
              </w:rPr>
              <w:t>Mandatory</w:t>
            </w:r>
          </w:p>
        </w:tc>
      </w:tr>
      <w:tr w:rsidR="00092CAA" w:rsidRPr="007B5725" w:rsidTr="007336B8">
        <w:tc>
          <w:tcPr>
            <w:tcW w:w="2666" w:type="dxa"/>
            <w:shd w:val="clear" w:color="auto" w:fill="auto"/>
          </w:tcPr>
          <w:p w:rsidR="00092CAA" w:rsidRPr="007B5015" w:rsidRDefault="00092CAA" w:rsidP="007B5015">
            <w:pPr>
              <w:rPr>
                <w:rFonts w:ascii="Courier New" w:hAnsi="Courier New"/>
                <w:sz w:val="17"/>
              </w:rPr>
            </w:pPr>
            <w:proofErr w:type="spellStart"/>
            <w:r w:rsidRPr="007B5015">
              <w:rPr>
                <w:rFonts w:ascii="Courier New" w:hAnsi="Courier New"/>
                <w:sz w:val="17"/>
              </w:rPr>
              <w:t>INSDFeature_quals</w:t>
            </w:r>
            <w:proofErr w:type="spellEnd"/>
          </w:p>
          <w:p w:rsidR="00092CAA" w:rsidRPr="007B5725" w:rsidRDefault="00092CAA" w:rsidP="007336B8">
            <w:pPr>
              <w:rPr>
                <w:sz w:val="17"/>
                <w:szCs w:val="17"/>
              </w:rPr>
            </w:pPr>
          </w:p>
        </w:tc>
        <w:tc>
          <w:tcPr>
            <w:tcW w:w="2551" w:type="dxa"/>
            <w:shd w:val="clear" w:color="auto" w:fill="auto"/>
          </w:tcPr>
          <w:p w:rsidR="00092CAA" w:rsidRPr="007B5725" w:rsidDel="00700EBD" w:rsidRDefault="00092CAA" w:rsidP="007336B8">
            <w:pPr>
              <w:pStyle w:val="TableText"/>
              <w:rPr>
                <w:sz w:val="17"/>
                <w:szCs w:val="17"/>
              </w:rPr>
            </w:pPr>
            <w:r w:rsidRPr="007B5725">
              <w:rPr>
                <w:iCs/>
                <w:sz w:val="17"/>
                <w:szCs w:val="17"/>
              </w:rPr>
              <w:t>Qualifier containing auxiliary information about a feature</w:t>
            </w:r>
            <w:r w:rsidRPr="007B5725">
              <w:rPr>
                <w:sz w:val="17"/>
                <w:szCs w:val="17"/>
              </w:rPr>
              <w:t xml:space="preserve"> </w:t>
            </w:r>
          </w:p>
        </w:tc>
        <w:tc>
          <w:tcPr>
            <w:tcW w:w="2835" w:type="dxa"/>
            <w:shd w:val="clear" w:color="auto" w:fill="auto"/>
          </w:tcPr>
          <w:p w:rsidR="00092CAA" w:rsidRPr="007B5725" w:rsidRDefault="00092CAA" w:rsidP="007336B8">
            <w:pPr>
              <w:pStyle w:val="TableText"/>
              <w:rPr>
                <w:sz w:val="17"/>
                <w:szCs w:val="17"/>
              </w:rPr>
            </w:pPr>
            <w:r w:rsidRPr="007B5725">
              <w:rPr>
                <w:sz w:val="17"/>
                <w:szCs w:val="17"/>
              </w:rPr>
              <w:t>Mandatory where the feature key requires one or more qualifiers, e.g.</w:t>
            </w:r>
            <w:r w:rsidR="00D83184">
              <w:rPr>
                <w:sz w:val="17"/>
                <w:szCs w:val="17"/>
              </w:rPr>
              <w:t>,</w:t>
            </w:r>
            <w:r w:rsidRPr="007B5725">
              <w:rPr>
                <w:sz w:val="17"/>
                <w:szCs w:val="17"/>
              </w:rPr>
              <w:t xml:space="preserve"> source;</w:t>
            </w:r>
            <w:r w:rsidR="007B0558">
              <w:rPr>
                <w:sz w:val="17"/>
                <w:szCs w:val="17"/>
              </w:rPr>
              <w:t xml:space="preserve"> </w:t>
            </w:r>
            <w:r w:rsidRPr="007B5725">
              <w:rPr>
                <w:sz w:val="17"/>
                <w:szCs w:val="17"/>
              </w:rPr>
              <w:t xml:space="preserve"> otherwise, Optional </w:t>
            </w:r>
          </w:p>
        </w:tc>
      </w:tr>
    </w:tbl>
    <w:p w:rsidR="00092CAA" w:rsidRPr="001B4F8F" w:rsidRDefault="00092CAA" w:rsidP="001B4F8F">
      <w:pPr>
        <w:pStyle w:val="Heading3"/>
        <w:keepLines/>
        <w:widowControl/>
        <w:kinsoku/>
        <w:spacing w:before="170" w:after="170"/>
        <w:rPr>
          <w:rFonts w:eastAsia="Times New Roman" w:cs="Times New Roman"/>
          <w:bCs w:val="0"/>
          <w:i/>
          <w:sz w:val="17"/>
          <w:szCs w:val="20"/>
          <w:u w:val="none"/>
          <w:lang w:eastAsia="en-US"/>
        </w:rPr>
      </w:pPr>
      <w:bookmarkStart w:id="104" w:name="_Toc371330395"/>
      <w:bookmarkStart w:id="105" w:name="_Toc383437144"/>
      <w:bookmarkStart w:id="106" w:name="_Toc383437621"/>
      <w:bookmarkStart w:id="107" w:name="_Toc383510004"/>
      <w:r w:rsidRPr="001B4F8F">
        <w:rPr>
          <w:rFonts w:eastAsia="Times New Roman" w:cs="Times New Roman"/>
          <w:bCs w:val="0"/>
          <w:i/>
          <w:sz w:val="17"/>
          <w:szCs w:val="20"/>
          <w:u w:val="none"/>
          <w:lang w:eastAsia="en-US"/>
        </w:rPr>
        <w:t>Feature keys</w:t>
      </w:r>
      <w:bookmarkEnd w:id="104"/>
      <w:bookmarkEnd w:id="105"/>
      <w:bookmarkEnd w:id="106"/>
      <w:bookmarkEnd w:id="107"/>
    </w:p>
    <w:p w:rsidR="00092CAA" w:rsidRPr="007B0C3F" w:rsidRDefault="00024AF5" w:rsidP="000A54DB">
      <w:pPr>
        <w:pStyle w:val="List0"/>
        <w:numPr>
          <w:ilvl w:val="0"/>
          <w:numId w:val="1"/>
        </w:numPr>
        <w:tabs>
          <w:tab w:val="left" w:pos="567"/>
        </w:tabs>
        <w:ind w:left="0" w:firstLine="0"/>
        <w:rPr>
          <w:szCs w:val="17"/>
        </w:rPr>
      </w:pPr>
      <w:r>
        <w:rPr>
          <w:szCs w:val="17"/>
        </w:rPr>
        <w:t xml:space="preserve">Annex I </w:t>
      </w:r>
      <w:r w:rsidR="00092CAA" w:rsidRPr="007B0C3F">
        <w:rPr>
          <w:szCs w:val="17"/>
        </w:rPr>
        <w:t xml:space="preserve">contains an exclusive listing of feature keys that must be used under this Standard, along with an exclusive listing of associated qualifiers and an indication as to whether those qualifiers are mandatory or optional.  Section 5 of </w:t>
      </w:r>
      <w:r>
        <w:rPr>
          <w:szCs w:val="17"/>
        </w:rPr>
        <w:t xml:space="preserve">Annex I </w:t>
      </w:r>
      <w:r w:rsidR="00092CAA" w:rsidRPr="007B0C3F">
        <w:rPr>
          <w:szCs w:val="17"/>
        </w:rPr>
        <w:t>provides the exclusive listing of feature keys for nucleotide sequences and Section 7 provides the exclusive listing of feature keys for amino acid sequences.</w:t>
      </w:r>
    </w:p>
    <w:p w:rsidR="00092CAA" w:rsidRPr="001B4F8F" w:rsidRDefault="00092CAA" w:rsidP="001B4F8F">
      <w:pPr>
        <w:pStyle w:val="Heading3"/>
        <w:keepLines/>
        <w:widowControl/>
        <w:kinsoku/>
        <w:spacing w:before="170" w:after="170"/>
        <w:rPr>
          <w:rFonts w:eastAsia="Times New Roman" w:cs="Times New Roman"/>
          <w:bCs w:val="0"/>
          <w:i/>
          <w:sz w:val="17"/>
          <w:szCs w:val="20"/>
          <w:u w:val="none"/>
          <w:lang w:eastAsia="en-US"/>
        </w:rPr>
      </w:pPr>
      <w:bookmarkStart w:id="108" w:name="_Toc371330396"/>
      <w:bookmarkStart w:id="109" w:name="_Toc383437145"/>
      <w:bookmarkStart w:id="110" w:name="_Toc383437622"/>
      <w:bookmarkStart w:id="111" w:name="_Toc383510005"/>
      <w:r w:rsidRPr="001B4F8F">
        <w:rPr>
          <w:rFonts w:eastAsia="Times New Roman" w:cs="Times New Roman"/>
          <w:bCs w:val="0"/>
          <w:i/>
          <w:sz w:val="17"/>
          <w:szCs w:val="20"/>
          <w:u w:val="none"/>
          <w:lang w:eastAsia="en-US"/>
        </w:rPr>
        <w:t>Mandatory feature keys</w:t>
      </w:r>
      <w:bookmarkEnd w:id="108"/>
      <w:bookmarkEnd w:id="109"/>
      <w:bookmarkEnd w:id="110"/>
      <w:bookmarkEnd w:id="111"/>
    </w:p>
    <w:p w:rsidR="00092CAA" w:rsidRPr="007B0C3F" w:rsidRDefault="00092CAA" w:rsidP="000A54DB">
      <w:pPr>
        <w:pStyle w:val="List0"/>
        <w:numPr>
          <w:ilvl w:val="0"/>
          <w:numId w:val="1"/>
        </w:numPr>
        <w:tabs>
          <w:tab w:val="left" w:pos="567"/>
        </w:tabs>
        <w:ind w:left="0" w:firstLine="0"/>
        <w:rPr>
          <w:szCs w:val="17"/>
        </w:rPr>
      </w:pPr>
      <w:r w:rsidRPr="007B0C3F">
        <w:rPr>
          <w:szCs w:val="17"/>
        </w:rPr>
        <w:t xml:space="preserve">The </w:t>
      </w:r>
      <w:r w:rsidR="007B0C3F" w:rsidRPr="007B0C3F">
        <w:rPr>
          <w:szCs w:val="17"/>
        </w:rPr>
        <w:t>“</w:t>
      </w:r>
      <w:r w:rsidRPr="007B0C3F">
        <w:rPr>
          <w:szCs w:val="17"/>
        </w:rPr>
        <w:t>source</w:t>
      </w:r>
      <w:r w:rsidR="007B0C3F" w:rsidRPr="007B0C3F">
        <w:rPr>
          <w:szCs w:val="17"/>
        </w:rPr>
        <w:t>”</w:t>
      </w:r>
      <w:r w:rsidRPr="007B0C3F">
        <w:rPr>
          <w:szCs w:val="17"/>
        </w:rPr>
        <w:t xml:space="preserve"> feature key is mandatory for all nucleotide sequences and the </w:t>
      </w:r>
      <w:r w:rsidR="007B0C3F" w:rsidRPr="007B0C3F">
        <w:rPr>
          <w:szCs w:val="17"/>
        </w:rPr>
        <w:t>“</w:t>
      </w:r>
      <w:r w:rsidRPr="007B0C3F">
        <w:rPr>
          <w:szCs w:val="17"/>
        </w:rPr>
        <w:t>SOURCE</w:t>
      </w:r>
      <w:r w:rsidR="007B0C3F" w:rsidRPr="007B0C3F">
        <w:rPr>
          <w:szCs w:val="17"/>
        </w:rPr>
        <w:t>”</w:t>
      </w:r>
      <w:r w:rsidRPr="007B0C3F">
        <w:rPr>
          <w:szCs w:val="17"/>
        </w:rPr>
        <w:t xml:space="preserve"> feature key is mandatory for all amino acid sequences, except for any intentionally skipped sequence.</w:t>
      </w:r>
      <w:r w:rsidR="0085122A">
        <w:rPr>
          <w:szCs w:val="17"/>
        </w:rPr>
        <w:t xml:space="preserve"> </w:t>
      </w:r>
      <w:r w:rsidRPr="007B0C3F">
        <w:rPr>
          <w:szCs w:val="17"/>
        </w:rPr>
        <w:t xml:space="preserve"> </w:t>
      </w:r>
      <w:r w:rsidR="004D66A0" w:rsidRPr="007B0C3F">
        <w:rPr>
          <w:szCs w:val="17"/>
        </w:rPr>
        <w:t xml:space="preserve">Each </w:t>
      </w:r>
      <w:r w:rsidRPr="007B0C3F">
        <w:rPr>
          <w:szCs w:val="17"/>
        </w:rPr>
        <w:t xml:space="preserve">sequence must have a single </w:t>
      </w:r>
      <w:r w:rsidR="007B0C3F" w:rsidRPr="007B0C3F">
        <w:rPr>
          <w:szCs w:val="17"/>
        </w:rPr>
        <w:t>“</w:t>
      </w:r>
      <w:r w:rsidRPr="007B0C3F">
        <w:rPr>
          <w:szCs w:val="17"/>
        </w:rPr>
        <w:t>source</w:t>
      </w:r>
      <w:r w:rsidR="007B0C3F" w:rsidRPr="007B0C3F">
        <w:rPr>
          <w:szCs w:val="17"/>
        </w:rPr>
        <w:t>”</w:t>
      </w:r>
      <w:r w:rsidRPr="007B0C3F">
        <w:rPr>
          <w:szCs w:val="17"/>
        </w:rPr>
        <w:t xml:space="preserve"> or </w:t>
      </w:r>
      <w:r w:rsidR="007B0C3F" w:rsidRPr="007B0C3F">
        <w:rPr>
          <w:szCs w:val="17"/>
        </w:rPr>
        <w:t>“</w:t>
      </w:r>
      <w:r w:rsidRPr="007B0C3F">
        <w:rPr>
          <w:szCs w:val="17"/>
        </w:rPr>
        <w:t>SOURCE</w:t>
      </w:r>
      <w:r w:rsidR="007B0C3F" w:rsidRPr="007B0C3F">
        <w:rPr>
          <w:szCs w:val="17"/>
        </w:rPr>
        <w:t>”</w:t>
      </w:r>
      <w:r w:rsidRPr="007B0C3F">
        <w:rPr>
          <w:szCs w:val="17"/>
        </w:rPr>
        <w:t xml:space="preserve"> feature key spanning the entire sequence.  Where a sequence originates from multiple sources, those sources may be further described in the feature table, using the feature key </w:t>
      </w:r>
      <w:r w:rsidR="007B0C3F" w:rsidRPr="007B0C3F">
        <w:rPr>
          <w:szCs w:val="17"/>
        </w:rPr>
        <w:t>“</w:t>
      </w:r>
      <w:proofErr w:type="spellStart"/>
      <w:r w:rsidRPr="007B0C3F">
        <w:rPr>
          <w:szCs w:val="17"/>
        </w:rPr>
        <w:t>misc_feature</w:t>
      </w:r>
      <w:proofErr w:type="spellEnd"/>
      <w:r w:rsidR="007B0C3F" w:rsidRPr="007B0C3F">
        <w:rPr>
          <w:szCs w:val="17"/>
        </w:rPr>
        <w:t>”</w:t>
      </w:r>
      <w:r w:rsidRPr="007B0C3F">
        <w:rPr>
          <w:szCs w:val="17"/>
        </w:rPr>
        <w:t xml:space="preserve"> and the qualifier </w:t>
      </w:r>
      <w:r w:rsidR="007B0C3F" w:rsidRPr="007B0C3F">
        <w:rPr>
          <w:szCs w:val="17"/>
        </w:rPr>
        <w:t>“</w:t>
      </w:r>
      <w:r w:rsidRPr="007B0C3F">
        <w:rPr>
          <w:szCs w:val="17"/>
        </w:rPr>
        <w:t>note</w:t>
      </w:r>
      <w:r w:rsidR="007B0C3F" w:rsidRPr="007B0C3F">
        <w:rPr>
          <w:szCs w:val="17"/>
        </w:rPr>
        <w:t>”</w:t>
      </w:r>
      <w:r w:rsidRPr="007B0C3F">
        <w:rPr>
          <w:szCs w:val="17"/>
        </w:rPr>
        <w:t xml:space="preserve"> for nucleotide sequences, and the feature key </w:t>
      </w:r>
      <w:r w:rsidR="007B0C3F" w:rsidRPr="007B0C3F">
        <w:rPr>
          <w:szCs w:val="17"/>
        </w:rPr>
        <w:t>“</w:t>
      </w:r>
      <w:r w:rsidRPr="007B0C3F">
        <w:rPr>
          <w:szCs w:val="17"/>
        </w:rPr>
        <w:t>REGION</w:t>
      </w:r>
      <w:r w:rsidR="007B0C3F" w:rsidRPr="007B0C3F">
        <w:rPr>
          <w:szCs w:val="17"/>
        </w:rPr>
        <w:t>”</w:t>
      </w:r>
      <w:r w:rsidRPr="007B0C3F">
        <w:rPr>
          <w:szCs w:val="17"/>
        </w:rPr>
        <w:t xml:space="preserve"> and the qualifier </w:t>
      </w:r>
      <w:r w:rsidR="007B0C3F" w:rsidRPr="007B0C3F">
        <w:rPr>
          <w:szCs w:val="17"/>
        </w:rPr>
        <w:t>“</w:t>
      </w:r>
      <w:r w:rsidRPr="007B0C3F">
        <w:rPr>
          <w:szCs w:val="17"/>
        </w:rPr>
        <w:t>NOTE</w:t>
      </w:r>
      <w:r w:rsidR="007B0C3F" w:rsidRPr="007B0C3F">
        <w:rPr>
          <w:szCs w:val="17"/>
        </w:rPr>
        <w:t>”</w:t>
      </w:r>
      <w:r w:rsidRPr="007B0C3F">
        <w:rPr>
          <w:szCs w:val="17"/>
        </w:rPr>
        <w:t xml:space="preserve"> for amino acid sequences.</w:t>
      </w:r>
    </w:p>
    <w:p w:rsidR="00092CAA" w:rsidRPr="007B0C3F" w:rsidRDefault="00092CAA" w:rsidP="000A54DB">
      <w:pPr>
        <w:pStyle w:val="List0"/>
        <w:numPr>
          <w:ilvl w:val="0"/>
          <w:numId w:val="1"/>
        </w:numPr>
        <w:tabs>
          <w:tab w:val="left" w:pos="567"/>
        </w:tabs>
        <w:ind w:left="0" w:firstLine="0"/>
        <w:rPr>
          <w:szCs w:val="17"/>
        </w:rPr>
      </w:pPr>
      <w:bookmarkStart w:id="112" w:name="_Ref372207457"/>
      <w:r w:rsidRPr="007B0C3F">
        <w:rPr>
          <w:szCs w:val="17"/>
        </w:rPr>
        <w:t xml:space="preserve">Certain feature keys require that another feature key, referred to as a </w:t>
      </w:r>
      <w:r w:rsidR="007B0C3F" w:rsidRPr="007B0C3F">
        <w:rPr>
          <w:szCs w:val="17"/>
        </w:rPr>
        <w:t>“</w:t>
      </w:r>
      <w:r w:rsidRPr="007B0C3F">
        <w:rPr>
          <w:szCs w:val="17"/>
        </w:rPr>
        <w:t>Parent Key</w:t>
      </w:r>
      <w:r w:rsidR="007B0C3F" w:rsidRPr="007B0C3F">
        <w:rPr>
          <w:szCs w:val="17"/>
        </w:rPr>
        <w:t>”</w:t>
      </w:r>
      <w:r w:rsidRPr="007B0C3F">
        <w:rPr>
          <w:szCs w:val="17"/>
        </w:rPr>
        <w:t xml:space="preserve">, be used along with those certain feature keys; </w:t>
      </w:r>
      <w:r w:rsidR="007B0558">
        <w:rPr>
          <w:szCs w:val="17"/>
        </w:rPr>
        <w:t xml:space="preserve"> </w:t>
      </w:r>
      <w:r w:rsidRPr="007B0C3F">
        <w:rPr>
          <w:szCs w:val="17"/>
        </w:rPr>
        <w:t xml:space="preserve">for example, the </w:t>
      </w:r>
      <w:r w:rsidR="007B0C3F" w:rsidRPr="007B0C3F">
        <w:rPr>
          <w:szCs w:val="17"/>
        </w:rPr>
        <w:t>“</w:t>
      </w:r>
      <w:proofErr w:type="spellStart"/>
      <w:r w:rsidRPr="007B0C3F">
        <w:rPr>
          <w:szCs w:val="17"/>
        </w:rPr>
        <w:t>C_region</w:t>
      </w:r>
      <w:proofErr w:type="spellEnd"/>
      <w:r w:rsidR="007B0C3F" w:rsidRPr="007B0C3F">
        <w:rPr>
          <w:szCs w:val="17"/>
        </w:rPr>
        <w:t>”</w:t>
      </w:r>
      <w:r w:rsidRPr="007B0C3F">
        <w:rPr>
          <w:szCs w:val="17"/>
        </w:rPr>
        <w:t xml:space="preserve"> feature key requires the </w:t>
      </w:r>
      <w:r w:rsidR="007B0C3F" w:rsidRPr="007B0C3F">
        <w:rPr>
          <w:szCs w:val="17"/>
        </w:rPr>
        <w:t>“</w:t>
      </w:r>
      <w:r w:rsidRPr="007B0C3F">
        <w:rPr>
          <w:szCs w:val="17"/>
        </w:rPr>
        <w:t>CDS</w:t>
      </w:r>
      <w:r w:rsidR="007B0C3F" w:rsidRPr="007B0C3F">
        <w:rPr>
          <w:szCs w:val="17"/>
        </w:rPr>
        <w:t>”</w:t>
      </w:r>
      <w:r w:rsidRPr="007B0C3F">
        <w:rPr>
          <w:szCs w:val="17"/>
        </w:rPr>
        <w:t xml:space="preserve"> feature key (see</w:t>
      </w:r>
      <w:r w:rsidR="00024AF5">
        <w:rPr>
          <w:szCs w:val="17"/>
        </w:rPr>
        <w:t xml:space="preserve"> Annex I</w:t>
      </w:r>
      <w:r w:rsidR="00D9692D" w:rsidRPr="007B0C3F">
        <w:rPr>
          <w:szCs w:val="17"/>
        </w:rPr>
        <w:t xml:space="preserve">, </w:t>
      </w:r>
      <w:r w:rsidRPr="007B0C3F">
        <w:rPr>
          <w:szCs w:val="17"/>
        </w:rPr>
        <w:t>Section 5).</w:t>
      </w:r>
      <w:bookmarkEnd w:id="112"/>
    </w:p>
    <w:p w:rsidR="00092CAA" w:rsidRPr="001B4F8F" w:rsidRDefault="00092CAA" w:rsidP="001B4F8F">
      <w:pPr>
        <w:pStyle w:val="Heading3"/>
        <w:keepLines/>
        <w:widowControl/>
        <w:kinsoku/>
        <w:spacing w:before="170" w:after="170"/>
        <w:rPr>
          <w:rFonts w:eastAsia="Times New Roman" w:cs="Times New Roman"/>
          <w:bCs w:val="0"/>
          <w:i/>
          <w:sz w:val="17"/>
          <w:szCs w:val="20"/>
          <w:u w:val="none"/>
          <w:lang w:eastAsia="en-US"/>
        </w:rPr>
      </w:pPr>
      <w:bookmarkStart w:id="113" w:name="_Toc371330397"/>
      <w:bookmarkStart w:id="114" w:name="_Toc383437146"/>
      <w:bookmarkStart w:id="115" w:name="_Toc383437623"/>
      <w:bookmarkStart w:id="116" w:name="_Toc383510006"/>
      <w:r w:rsidRPr="001B4F8F">
        <w:rPr>
          <w:rFonts w:eastAsia="Times New Roman" w:cs="Times New Roman"/>
          <w:bCs w:val="0"/>
          <w:i/>
          <w:sz w:val="17"/>
          <w:szCs w:val="20"/>
          <w:u w:val="none"/>
          <w:lang w:eastAsia="en-US"/>
        </w:rPr>
        <w:t>Feature location</w:t>
      </w:r>
      <w:bookmarkEnd w:id="113"/>
      <w:bookmarkEnd w:id="114"/>
      <w:bookmarkEnd w:id="115"/>
      <w:bookmarkEnd w:id="116"/>
    </w:p>
    <w:p w:rsidR="00CE2A9E" w:rsidRPr="007B0C3F" w:rsidRDefault="00CE2A9E" w:rsidP="000A54DB">
      <w:pPr>
        <w:pStyle w:val="List0"/>
        <w:numPr>
          <w:ilvl w:val="0"/>
          <w:numId w:val="1"/>
        </w:numPr>
        <w:tabs>
          <w:tab w:val="left" w:pos="567"/>
        </w:tabs>
        <w:ind w:left="0" w:firstLine="0"/>
        <w:rPr>
          <w:szCs w:val="17"/>
        </w:rPr>
      </w:pPr>
      <w:bookmarkStart w:id="117" w:name="_Ref371508410"/>
      <w:r w:rsidRPr="007B0C3F">
        <w:rPr>
          <w:szCs w:val="17"/>
        </w:rPr>
        <w:t xml:space="preserve">The mandatory element </w:t>
      </w:r>
      <w:proofErr w:type="spellStart"/>
      <w:r w:rsidRPr="007B5015">
        <w:rPr>
          <w:rFonts w:ascii="Courier New" w:hAnsi="Courier New"/>
        </w:rPr>
        <w:t>INSDFeature_location</w:t>
      </w:r>
      <w:proofErr w:type="spellEnd"/>
      <w:r w:rsidRPr="007B0C3F">
        <w:rPr>
          <w:szCs w:val="17"/>
        </w:rPr>
        <w:t xml:space="preserve"> must contain at least one location descriptor, which defines a site or a region corresponding to a feature of the sequence in the </w:t>
      </w:r>
      <w:proofErr w:type="spellStart"/>
      <w:r w:rsidRPr="007B5015">
        <w:rPr>
          <w:rFonts w:ascii="Courier New" w:hAnsi="Courier New"/>
        </w:rPr>
        <w:t>INSDSeq_sequence</w:t>
      </w:r>
      <w:proofErr w:type="spellEnd"/>
      <w:r w:rsidRPr="007B0C3F">
        <w:rPr>
          <w:szCs w:val="17"/>
        </w:rPr>
        <w:t xml:space="preserve"> element, and may contain one or more location operator(s) (see paragraphs</w:t>
      </w:r>
      <w:r w:rsidR="004E4203" w:rsidRPr="007B0C3F">
        <w:rPr>
          <w:szCs w:val="17"/>
        </w:rPr>
        <w:t xml:space="preserve"> </w:t>
      </w:r>
      <w:r w:rsidR="00D83184">
        <w:rPr>
          <w:szCs w:val="17"/>
        </w:rPr>
        <w:t>68</w:t>
      </w:r>
      <w:r w:rsidR="004E4203" w:rsidRPr="007B0C3F">
        <w:rPr>
          <w:szCs w:val="17"/>
        </w:rPr>
        <w:t xml:space="preserve"> </w:t>
      </w:r>
      <w:r w:rsidR="00BC7A5E">
        <w:rPr>
          <w:szCs w:val="17"/>
        </w:rPr>
        <w:t xml:space="preserve">to </w:t>
      </w:r>
      <w:r w:rsidR="00D83184">
        <w:rPr>
          <w:szCs w:val="17"/>
        </w:rPr>
        <w:t>71</w:t>
      </w:r>
      <w:r w:rsidRPr="007B0C3F">
        <w:rPr>
          <w:szCs w:val="17"/>
        </w:rPr>
        <w:t>).</w:t>
      </w:r>
      <w:bookmarkEnd w:id="117"/>
    </w:p>
    <w:p w:rsidR="00CE2A9E" w:rsidRPr="007B0C3F" w:rsidRDefault="00CE2A9E" w:rsidP="000A54DB">
      <w:pPr>
        <w:pStyle w:val="List0"/>
        <w:numPr>
          <w:ilvl w:val="0"/>
          <w:numId w:val="1"/>
        </w:numPr>
        <w:tabs>
          <w:tab w:val="left" w:pos="567"/>
        </w:tabs>
        <w:ind w:left="0" w:firstLine="0"/>
        <w:rPr>
          <w:szCs w:val="17"/>
        </w:rPr>
      </w:pPr>
      <w:r w:rsidRPr="007B0C3F">
        <w:rPr>
          <w:szCs w:val="17"/>
        </w:rPr>
        <w:t xml:space="preserve">The location descriptor can be a single residue number, a site between two adjacent residue numbers, a region delimiting a contiguous span of residue numbers, or a site or region that extends beyond the specified residue or span of residues.  Multiple location descriptors must be used in conjunction with a location operator when a feature corresponds to discontinuous sites or regions of the sequence (see paragraphs </w:t>
      </w:r>
      <w:r w:rsidR="00D83184">
        <w:rPr>
          <w:szCs w:val="17"/>
        </w:rPr>
        <w:t>68</w:t>
      </w:r>
      <w:r w:rsidR="004E4203" w:rsidRPr="007B0C3F">
        <w:rPr>
          <w:szCs w:val="17"/>
        </w:rPr>
        <w:t xml:space="preserve"> </w:t>
      </w:r>
      <w:r w:rsidR="00BC7A5E">
        <w:rPr>
          <w:szCs w:val="17"/>
        </w:rPr>
        <w:t xml:space="preserve">to </w:t>
      </w:r>
      <w:r w:rsidR="00D83184">
        <w:rPr>
          <w:szCs w:val="17"/>
        </w:rPr>
        <w:t>71</w:t>
      </w:r>
      <w:r w:rsidRPr="007B0C3F">
        <w:rPr>
          <w:szCs w:val="17"/>
        </w:rPr>
        <w:t xml:space="preserve">).  The location descriptor must not include numbering for residues beyond the range of the sequence in the </w:t>
      </w:r>
      <w:proofErr w:type="spellStart"/>
      <w:r w:rsidRPr="007B5015">
        <w:rPr>
          <w:rFonts w:ascii="Courier New" w:hAnsi="Courier New"/>
        </w:rPr>
        <w:t>INSDSeq_sequence</w:t>
      </w:r>
      <w:proofErr w:type="spellEnd"/>
      <w:r w:rsidRPr="007B0C3F">
        <w:rPr>
          <w:szCs w:val="17"/>
        </w:rPr>
        <w:t xml:space="preserve"> element.</w:t>
      </w:r>
    </w:p>
    <w:p w:rsidR="00340FF9" w:rsidRPr="007B0C3F" w:rsidRDefault="00CE2A9E" w:rsidP="000A54DB">
      <w:pPr>
        <w:pStyle w:val="List0"/>
        <w:numPr>
          <w:ilvl w:val="0"/>
          <w:numId w:val="1"/>
        </w:numPr>
        <w:tabs>
          <w:tab w:val="left" w:pos="567"/>
        </w:tabs>
        <w:ind w:left="0" w:firstLine="0"/>
        <w:rPr>
          <w:szCs w:val="17"/>
        </w:rPr>
      </w:pPr>
      <w:bookmarkStart w:id="118" w:name="_Ref371510070"/>
      <w:bookmarkStart w:id="119" w:name="_Ref371599129"/>
      <w:r w:rsidRPr="007B0C3F">
        <w:rPr>
          <w:szCs w:val="17"/>
        </w:rPr>
        <w:t xml:space="preserve">The syntax for each type of location descriptor is indicated in the table below, where x and y are residue numbers, indicated as non-negative integers, not greater than the length of the sequence in the </w:t>
      </w:r>
      <w:proofErr w:type="spellStart"/>
      <w:r w:rsidRPr="007B5015">
        <w:rPr>
          <w:rFonts w:ascii="Courier New" w:hAnsi="Courier New"/>
        </w:rPr>
        <w:t>INSDSeq_sequence</w:t>
      </w:r>
      <w:proofErr w:type="spellEnd"/>
      <w:r w:rsidRPr="007B0C3F">
        <w:rPr>
          <w:szCs w:val="17"/>
        </w:rPr>
        <w:t xml:space="preserve"> element, and x is less than y.  </w:t>
      </w:r>
      <w:bookmarkEnd w:id="118"/>
      <w:bookmarkEnd w:id="119"/>
    </w:p>
    <w:p w:rsidR="00340FF9" w:rsidRDefault="002A7C67" w:rsidP="002A7C67">
      <w:pPr>
        <w:widowControl/>
        <w:kinsoku/>
        <w:rPr>
          <w:rFonts w:eastAsia="Times New Roman" w:cs="Times New Roman"/>
          <w:sz w:val="17"/>
          <w:szCs w:val="20"/>
          <w:lang w:eastAsia="en-US"/>
        </w:rPr>
      </w:pPr>
      <w:r>
        <w:rPr>
          <w:rFonts w:eastAsia="Times New Roman" w:cs="Times New Roman"/>
          <w:sz w:val="17"/>
          <w:szCs w:val="20"/>
          <w:lang w:eastAsia="en-US"/>
        </w:rPr>
        <w:br w:type="page"/>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2"/>
        <w:gridCol w:w="906"/>
        <w:gridCol w:w="5245"/>
      </w:tblGrid>
      <w:tr w:rsidR="00CE2A9E" w:rsidRPr="007B5725" w:rsidTr="008E4498">
        <w:trPr>
          <w:cantSplit/>
          <w:trHeight w:val="232"/>
          <w:tblHeader/>
        </w:trPr>
        <w:tc>
          <w:tcPr>
            <w:tcW w:w="2212" w:type="dxa"/>
            <w:shd w:val="clear" w:color="auto" w:fill="D9D9D9" w:themeFill="background1" w:themeFillShade="D9"/>
          </w:tcPr>
          <w:p w:rsidR="00CE2A9E" w:rsidRPr="007B5725" w:rsidRDefault="00CE2A9E" w:rsidP="007336B8">
            <w:pPr>
              <w:pStyle w:val="TableText"/>
              <w:jc w:val="center"/>
              <w:rPr>
                <w:b/>
                <w:bCs/>
                <w:sz w:val="17"/>
                <w:szCs w:val="17"/>
              </w:rPr>
            </w:pPr>
            <w:r w:rsidRPr="007B5725">
              <w:rPr>
                <w:b/>
                <w:bCs/>
                <w:sz w:val="17"/>
                <w:szCs w:val="17"/>
              </w:rPr>
              <w:lastRenderedPageBreak/>
              <w:t>Location descriptor type</w:t>
            </w:r>
          </w:p>
        </w:tc>
        <w:tc>
          <w:tcPr>
            <w:tcW w:w="906" w:type="dxa"/>
            <w:shd w:val="clear" w:color="auto" w:fill="D9D9D9" w:themeFill="background1" w:themeFillShade="D9"/>
          </w:tcPr>
          <w:p w:rsidR="00CE2A9E" w:rsidRPr="007B5725" w:rsidRDefault="00CE2A9E" w:rsidP="007336B8">
            <w:pPr>
              <w:pStyle w:val="TableText"/>
              <w:jc w:val="center"/>
              <w:rPr>
                <w:b/>
                <w:bCs/>
                <w:sz w:val="17"/>
                <w:szCs w:val="17"/>
              </w:rPr>
            </w:pPr>
            <w:r w:rsidRPr="007B5725">
              <w:rPr>
                <w:b/>
                <w:bCs/>
                <w:sz w:val="17"/>
                <w:szCs w:val="17"/>
              </w:rPr>
              <w:t>Syntax</w:t>
            </w:r>
          </w:p>
        </w:tc>
        <w:tc>
          <w:tcPr>
            <w:tcW w:w="5245" w:type="dxa"/>
            <w:shd w:val="clear" w:color="auto" w:fill="D9D9D9" w:themeFill="background1" w:themeFillShade="D9"/>
          </w:tcPr>
          <w:p w:rsidR="00CE2A9E" w:rsidRPr="007B5725" w:rsidRDefault="00CE2A9E" w:rsidP="007336B8">
            <w:pPr>
              <w:pStyle w:val="TableText"/>
              <w:jc w:val="center"/>
              <w:rPr>
                <w:b/>
                <w:bCs/>
                <w:sz w:val="17"/>
                <w:szCs w:val="17"/>
              </w:rPr>
            </w:pPr>
            <w:r w:rsidRPr="007B5725">
              <w:rPr>
                <w:b/>
                <w:bCs/>
                <w:sz w:val="17"/>
                <w:szCs w:val="17"/>
              </w:rPr>
              <w:t>Description</w:t>
            </w:r>
          </w:p>
        </w:tc>
      </w:tr>
      <w:tr w:rsidR="00CE2A9E" w:rsidRPr="007B5725" w:rsidTr="007336B8">
        <w:trPr>
          <w:cantSplit/>
          <w:trHeight w:val="424"/>
        </w:trPr>
        <w:tc>
          <w:tcPr>
            <w:tcW w:w="2212" w:type="dxa"/>
            <w:shd w:val="clear" w:color="auto" w:fill="auto"/>
          </w:tcPr>
          <w:p w:rsidR="00CE2A9E" w:rsidRPr="007B5725" w:rsidRDefault="00CE2A9E" w:rsidP="007336B8">
            <w:pPr>
              <w:pStyle w:val="TableText"/>
              <w:rPr>
                <w:sz w:val="17"/>
                <w:szCs w:val="17"/>
              </w:rPr>
            </w:pPr>
            <w:r w:rsidRPr="007B5725">
              <w:rPr>
                <w:sz w:val="17"/>
                <w:szCs w:val="17"/>
              </w:rPr>
              <w:t>Single residue number</w:t>
            </w:r>
          </w:p>
        </w:tc>
        <w:tc>
          <w:tcPr>
            <w:tcW w:w="906" w:type="dxa"/>
            <w:shd w:val="clear" w:color="auto" w:fill="auto"/>
          </w:tcPr>
          <w:p w:rsidR="00CE2A9E" w:rsidRPr="00D83184" w:rsidRDefault="00CE2A9E" w:rsidP="00744C46">
            <w:pPr>
              <w:pStyle w:val="TableText"/>
              <w:rPr>
                <w:rFonts w:ascii="Courier New" w:hAnsi="Courier New" w:cs="Courier New"/>
                <w:sz w:val="17"/>
                <w:szCs w:val="17"/>
                <w:lang w:val="en-GB"/>
              </w:rPr>
            </w:pPr>
            <w:r w:rsidRPr="00D83184">
              <w:rPr>
                <w:rFonts w:ascii="Courier New" w:hAnsi="Courier New" w:cs="Courier New"/>
                <w:sz w:val="17"/>
                <w:szCs w:val="17"/>
                <w:lang w:val="en-GB"/>
              </w:rPr>
              <w:t>x</w:t>
            </w:r>
          </w:p>
        </w:tc>
        <w:tc>
          <w:tcPr>
            <w:tcW w:w="5245" w:type="dxa"/>
            <w:shd w:val="clear" w:color="auto" w:fill="auto"/>
          </w:tcPr>
          <w:p w:rsidR="00CE2A9E" w:rsidRPr="007B5725" w:rsidRDefault="00CE2A9E" w:rsidP="00B67B8D">
            <w:pPr>
              <w:pStyle w:val="TableText"/>
              <w:rPr>
                <w:sz w:val="17"/>
                <w:szCs w:val="17"/>
              </w:rPr>
            </w:pPr>
            <w:r w:rsidRPr="007B5725">
              <w:rPr>
                <w:sz w:val="17"/>
                <w:szCs w:val="17"/>
              </w:rPr>
              <w:t>Points to a single residue in the presented sequence.</w:t>
            </w:r>
          </w:p>
        </w:tc>
      </w:tr>
      <w:tr w:rsidR="00CE2A9E" w:rsidRPr="007B5725" w:rsidTr="007336B8">
        <w:trPr>
          <w:cantSplit/>
          <w:trHeight w:val="625"/>
        </w:trPr>
        <w:tc>
          <w:tcPr>
            <w:tcW w:w="2212" w:type="dxa"/>
            <w:shd w:val="clear" w:color="auto" w:fill="auto"/>
          </w:tcPr>
          <w:p w:rsidR="00CE2A9E" w:rsidRPr="007B5725" w:rsidRDefault="00CE2A9E" w:rsidP="007336B8">
            <w:pPr>
              <w:pStyle w:val="TableText"/>
              <w:rPr>
                <w:sz w:val="17"/>
                <w:szCs w:val="17"/>
              </w:rPr>
            </w:pPr>
            <w:r w:rsidRPr="007B5725">
              <w:rPr>
                <w:sz w:val="17"/>
                <w:szCs w:val="17"/>
              </w:rPr>
              <w:t>Residue numbers delimitating a sequence span</w:t>
            </w:r>
          </w:p>
        </w:tc>
        <w:tc>
          <w:tcPr>
            <w:tcW w:w="906" w:type="dxa"/>
            <w:shd w:val="clear" w:color="auto" w:fill="auto"/>
          </w:tcPr>
          <w:p w:rsidR="00CE2A9E" w:rsidRPr="00D83184" w:rsidRDefault="00CE2A9E" w:rsidP="00744C46">
            <w:pPr>
              <w:pStyle w:val="TableText"/>
              <w:rPr>
                <w:rFonts w:ascii="Courier New" w:hAnsi="Courier New" w:cs="Courier New"/>
                <w:sz w:val="17"/>
                <w:szCs w:val="17"/>
                <w:lang w:val="en-GB"/>
              </w:rPr>
            </w:pPr>
            <w:proofErr w:type="spellStart"/>
            <w:proofErr w:type="gramStart"/>
            <w:r w:rsidRPr="00D83184">
              <w:rPr>
                <w:rFonts w:ascii="Courier New" w:hAnsi="Courier New" w:cs="Courier New"/>
                <w:sz w:val="17"/>
                <w:szCs w:val="17"/>
                <w:lang w:val="en-GB"/>
              </w:rPr>
              <w:t>x</w:t>
            </w:r>
            <w:proofErr w:type="gramEnd"/>
            <w:r w:rsidRPr="00D83184">
              <w:rPr>
                <w:rFonts w:ascii="Courier New" w:hAnsi="Courier New" w:cs="Courier New"/>
                <w:sz w:val="17"/>
                <w:szCs w:val="17"/>
                <w:lang w:val="en-GB"/>
              </w:rPr>
              <w:t>..y</w:t>
            </w:r>
            <w:proofErr w:type="spellEnd"/>
          </w:p>
        </w:tc>
        <w:tc>
          <w:tcPr>
            <w:tcW w:w="5245" w:type="dxa"/>
            <w:shd w:val="clear" w:color="auto" w:fill="auto"/>
          </w:tcPr>
          <w:p w:rsidR="00CE2A9E" w:rsidRPr="007B5725" w:rsidRDefault="00CE2A9E" w:rsidP="007336B8">
            <w:pPr>
              <w:pStyle w:val="TableText"/>
              <w:rPr>
                <w:sz w:val="17"/>
                <w:szCs w:val="17"/>
              </w:rPr>
            </w:pPr>
            <w:r w:rsidRPr="007B5725">
              <w:rPr>
                <w:sz w:val="17"/>
                <w:szCs w:val="17"/>
              </w:rPr>
              <w:t xml:space="preserve">Points to a continuous range of residues bounded by and including the starting and ending residues. </w:t>
            </w:r>
          </w:p>
          <w:p w:rsidR="00CE2A9E" w:rsidRPr="007B5725" w:rsidRDefault="00CE2A9E" w:rsidP="007336B8">
            <w:pPr>
              <w:pStyle w:val="TableText"/>
              <w:rPr>
                <w:sz w:val="17"/>
                <w:szCs w:val="17"/>
              </w:rPr>
            </w:pPr>
          </w:p>
        </w:tc>
      </w:tr>
      <w:tr w:rsidR="00CE2A9E" w:rsidRPr="007B5725" w:rsidTr="007336B8">
        <w:trPr>
          <w:cantSplit/>
          <w:trHeight w:val="577"/>
        </w:trPr>
        <w:tc>
          <w:tcPr>
            <w:tcW w:w="2212" w:type="dxa"/>
            <w:shd w:val="clear" w:color="auto" w:fill="auto"/>
          </w:tcPr>
          <w:p w:rsidR="00CE2A9E" w:rsidRPr="007B5725" w:rsidRDefault="00CE2A9E" w:rsidP="007336B8">
            <w:pPr>
              <w:pStyle w:val="TableText"/>
              <w:rPr>
                <w:sz w:val="17"/>
                <w:szCs w:val="17"/>
                <w:lang w:val="en-GB"/>
              </w:rPr>
            </w:pPr>
            <w:r w:rsidRPr="007B5725">
              <w:rPr>
                <w:sz w:val="17"/>
                <w:szCs w:val="17"/>
              </w:rPr>
              <w:t>Residues before the first or beyond the last specified residue number</w:t>
            </w:r>
          </w:p>
        </w:tc>
        <w:tc>
          <w:tcPr>
            <w:tcW w:w="906" w:type="dxa"/>
            <w:shd w:val="clear" w:color="auto" w:fill="auto"/>
          </w:tcPr>
          <w:p w:rsidR="00CE2A9E" w:rsidRPr="00D83184" w:rsidRDefault="00CE2A9E" w:rsidP="00744C46">
            <w:pPr>
              <w:pStyle w:val="TableText"/>
              <w:rPr>
                <w:rFonts w:ascii="Courier New" w:hAnsi="Courier New" w:cs="Courier New"/>
                <w:sz w:val="17"/>
                <w:szCs w:val="17"/>
                <w:lang w:val="en-GB"/>
              </w:rPr>
            </w:pPr>
            <w:r w:rsidRPr="00D83184">
              <w:rPr>
                <w:rFonts w:ascii="Courier New" w:hAnsi="Courier New" w:cs="Courier New"/>
                <w:sz w:val="17"/>
                <w:szCs w:val="17"/>
                <w:lang w:val="en-GB"/>
              </w:rPr>
              <w:t xml:space="preserve">&lt;x </w:t>
            </w:r>
          </w:p>
          <w:p w:rsidR="00CE2A9E" w:rsidRPr="00D83184" w:rsidRDefault="00CE2A9E" w:rsidP="00744C46">
            <w:pPr>
              <w:pStyle w:val="TableText"/>
              <w:rPr>
                <w:rFonts w:ascii="Courier New" w:hAnsi="Courier New" w:cs="Courier New"/>
                <w:sz w:val="17"/>
                <w:szCs w:val="17"/>
                <w:lang w:val="en-GB"/>
              </w:rPr>
            </w:pPr>
            <w:r w:rsidRPr="00D83184">
              <w:rPr>
                <w:rFonts w:ascii="Courier New" w:hAnsi="Courier New" w:cs="Courier New"/>
                <w:sz w:val="17"/>
                <w:szCs w:val="17"/>
                <w:lang w:val="en-GB"/>
              </w:rPr>
              <w:t>&gt;x</w:t>
            </w:r>
          </w:p>
          <w:p w:rsidR="00CE2A9E" w:rsidRPr="00D83184" w:rsidRDefault="00CE2A9E" w:rsidP="00744C46">
            <w:pPr>
              <w:pStyle w:val="TableText"/>
              <w:rPr>
                <w:rFonts w:ascii="Courier New" w:hAnsi="Courier New" w:cs="Courier New"/>
                <w:sz w:val="17"/>
                <w:szCs w:val="17"/>
                <w:lang w:val="en-GB"/>
              </w:rPr>
            </w:pPr>
            <w:r w:rsidRPr="00D83184">
              <w:rPr>
                <w:rFonts w:ascii="Courier New" w:hAnsi="Courier New" w:cs="Courier New"/>
                <w:sz w:val="17"/>
                <w:szCs w:val="17"/>
                <w:lang w:val="en-GB"/>
              </w:rPr>
              <w:t>&lt;</w:t>
            </w:r>
            <w:proofErr w:type="spellStart"/>
            <w:r w:rsidRPr="00D83184">
              <w:rPr>
                <w:rFonts w:ascii="Courier New" w:hAnsi="Courier New" w:cs="Courier New"/>
                <w:sz w:val="17"/>
                <w:szCs w:val="17"/>
                <w:lang w:val="en-GB"/>
              </w:rPr>
              <w:t>x</w:t>
            </w:r>
            <w:proofErr w:type="gramStart"/>
            <w:r w:rsidRPr="00D83184">
              <w:rPr>
                <w:rFonts w:ascii="Courier New" w:hAnsi="Courier New" w:cs="Courier New"/>
                <w:sz w:val="17"/>
                <w:szCs w:val="17"/>
                <w:lang w:val="en-GB"/>
              </w:rPr>
              <w:t>..</w:t>
            </w:r>
            <w:proofErr w:type="gramEnd"/>
            <w:r w:rsidRPr="00D83184">
              <w:rPr>
                <w:rFonts w:ascii="Courier New" w:hAnsi="Courier New" w:cs="Courier New"/>
                <w:sz w:val="17"/>
                <w:szCs w:val="17"/>
                <w:lang w:val="en-GB"/>
              </w:rPr>
              <w:t>y</w:t>
            </w:r>
            <w:proofErr w:type="spellEnd"/>
          </w:p>
          <w:p w:rsidR="00CE2A9E" w:rsidRPr="00744C46" w:rsidRDefault="00CE2A9E" w:rsidP="00744C46">
            <w:pPr>
              <w:pStyle w:val="TableText"/>
              <w:rPr>
                <w:sz w:val="17"/>
                <w:szCs w:val="17"/>
                <w:lang w:val="en-GB"/>
              </w:rPr>
            </w:pPr>
            <w:proofErr w:type="gramStart"/>
            <w:r w:rsidRPr="00D83184">
              <w:rPr>
                <w:rFonts w:ascii="Courier New" w:hAnsi="Courier New" w:cs="Courier New"/>
                <w:sz w:val="17"/>
                <w:szCs w:val="17"/>
                <w:lang w:val="en-GB"/>
              </w:rPr>
              <w:t>x</w:t>
            </w:r>
            <w:proofErr w:type="gramEnd"/>
            <w:r w:rsidRPr="00D83184">
              <w:rPr>
                <w:rFonts w:ascii="Courier New" w:hAnsi="Courier New" w:cs="Courier New"/>
                <w:sz w:val="17"/>
                <w:szCs w:val="17"/>
                <w:lang w:val="en-GB"/>
              </w:rPr>
              <w:t>..&gt;y</w:t>
            </w:r>
          </w:p>
        </w:tc>
        <w:tc>
          <w:tcPr>
            <w:tcW w:w="5245" w:type="dxa"/>
            <w:shd w:val="clear" w:color="auto" w:fill="auto"/>
          </w:tcPr>
          <w:p w:rsidR="00CE2A9E" w:rsidRPr="007B5725" w:rsidRDefault="00CE2A9E" w:rsidP="007336B8">
            <w:pPr>
              <w:pStyle w:val="TableText"/>
              <w:rPr>
                <w:sz w:val="17"/>
                <w:szCs w:val="17"/>
                <w:lang w:val="en-GB"/>
              </w:rPr>
            </w:pPr>
            <w:r w:rsidRPr="007B5725">
              <w:rPr>
                <w:sz w:val="17"/>
                <w:szCs w:val="17"/>
                <w:lang w:val="en-GB"/>
              </w:rPr>
              <w:t xml:space="preserve">Points to a region including a specified residue or span of residues and extending beyond a specified residue. </w:t>
            </w:r>
            <w:r w:rsidR="0085122A">
              <w:rPr>
                <w:sz w:val="17"/>
                <w:szCs w:val="17"/>
                <w:lang w:val="en-GB"/>
              </w:rPr>
              <w:t xml:space="preserve"> </w:t>
            </w:r>
            <w:r w:rsidRPr="007B5725">
              <w:rPr>
                <w:sz w:val="17"/>
                <w:szCs w:val="17"/>
                <w:lang w:val="en-GB"/>
              </w:rPr>
              <w:t>The '&lt;' and '&gt;' symbols may be used with a single residue or the starting and ending residue numbers of a span of residues to indicate that a features extends  beyond the specified residue number.</w:t>
            </w:r>
          </w:p>
        </w:tc>
      </w:tr>
      <w:tr w:rsidR="00CE2A9E" w:rsidRPr="007B5725" w:rsidTr="007336B8">
        <w:trPr>
          <w:cantSplit/>
          <w:trHeight w:val="928"/>
        </w:trPr>
        <w:tc>
          <w:tcPr>
            <w:tcW w:w="2212" w:type="dxa"/>
            <w:shd w:val="clear" w:color="auto" w:fill="auto"/>
          </w:tcPr>
          <w:p w:rsidR="00CE2A9E" w:rsidRPr="007B5725" w:rsidRDefault="00CE2A9E" w:rsidP="007336B8">
            <w:pPr>
              <w:pStyle w:val="TableText"/>
              <w:rPr>
                <w:sz w:val="17"/>
                <w:szCs w:val="17"/>
              </w:rPr>
            </w:pPr>
            <w:r w:rsidRPr="007B5725">
              <w:rPr>
                <w:sz w:val="17"/>
                <w:szCs w:val="17"/>
              </w:rPr>
              <w:t xml:space="preserve">A site between two adjoining residue numbers </w:t>
            </w:r>
          </w:p>
          <w:p w:rsidR="00CE2A9E" w:rsidRPr="007B5725" w:rsidRDefault="00CE2A9E" w:rsidP="007336B8">
            <w:pPr>
              <w:pStyle w:val="TableText"/>
              <w:rPr>
                <w:sz w:val="17"/>
                <w:szCs w:val="17"/>
              </w:rPr>
            </w:pPr>
          </w:p>
          <w:p w:rsidR="00CE2A9E" w:rsidRPr="007B5725" w:rsidRDefault="00CE2A9E" w:rsidP="007336B8">
            <w:pPr>
              <w:pStyle w:val="TableText"/>
              <w:rPr>
                <w:sz w:val="17"/>
                <w:szCs w:val="17"/>
              </w:rPr>
            </w:pPr>
          </w:p>
        </w:tc>
        <w:tc>
          <w:tcPr>
            <w:tcW w:w="906" w:type="dxa"/>
            <w:shd w:val="clear" w:color="auto" w:fill="auto"/>
          </w:tcPr>
          <w:p w:rsidR="00CE2A9E" w:rsidRPr="00D83184" w:rsidRDefault="00CE2A9E" w:rsidP="00744C46">
            <w:pPr>
              <w:pStyle w:val="TableText"/>
              <w:rPr>
                <w:rFonts w:ascii="Courier New" w:hAnsi="Courier New" w:cs="Courier New"/>
                <w:sz w:val="17"/>
                <w:szCs w:val="17"/>
                <w:lang w:val="en-GB"/>
              </w:rPr>
            </w:pPr>
            <w:proofErr w:type="spellStart"/>
            <w:r w:rsidRPr="00D83184">
              <w:rPr>
                <w:rFonts w:ascii="Courier New" w:hAnsi="Courier New" w:cs="Courier New"/>
                <w:sz w:val="17"/>
                <w:szCs w:val="17"/>
                <w:lang w:val="en-GB"/>
              </w:rPr>
              <w:t>x^y</w:t>
            </w:r>
            <w:proofErr w:type="spellEnd"/>
            <w:r w:rsidRPr="00D83184">
              <w:rPr>
                <w:rFonts w:ascii="Courier New" w:hAnsi="Courier New" w:cs="Courier New"/>
                <w:sz w:val="17"/>
                <w:szCs w:val="17"/>
                <w:lang w:val="en-GB"/>
              </w:rPr>
              <w:t xml:space="preserve"> </w:t>
            </w:r>
          </w:p>
          <w:p w:rsidR="00CE2A9E" w:rsidRPr="00D83184" w:rsidRDefault="00CE2A9E" w:rsidP="00744C46">
            <w:pPr>
              <w:pStyle w:val="TableText"/>
              <w:rPr>
                <w:rFonts w:ascii="Courier New" w:hAnsi="Courier New" w:cs="Courier New"/>
                <w:sz w:val="17"/>
                <w:szCs w:val="17"/>
                <w:lang w:val="en-GB"/>
              </w:rPr>
            </w:pPr>
          </w:p>
          <w:p w:rsidR="00CE2A9E" w:rsidRPr="00744C46" w:rsidRDefault="00CE2A9E" w:rsidP="00744C46">
            <w:pPr>
              <w:pStyle w:val="TableText"/>
              <w:rPr>
                <w:sz w:val="17"/>
                <w:szCs w:val="17"/>
                <w:lang w:val="en-GB"/>
              </w:rPr>
            </w:pPr>
          </w:p>
        </w:tc>
        <w:tc>
          <w:tcPr>
            <w:tcW w:w="5245" w:type="dxa"/>
            <w:shd w:val="clear" w:color="auto" w:fill="auto"/>
          </w:tcPr>
          <w:p w:rsidR="00CE2A9E" w:rsidRPr="007B5725" w:rsidRDefault="00CE2A9E" w:rsidP="007336B8">
            <w:pPr>
              <w:pStyle w:val="TableText"/>
              <w:rPr>
                <w:sz w:val="17"/>
                <w:szCs w:val="17"/>
              </w:rPr>
            </w:pPr>
            <w:r w:rsidRPr="007B5725">
              <w:rPr>
                <w:sz w:val="17"/>
                <w:szCs w:val="17"/>
                <w:lang w:val="en-GB"/>
              </w:rPr>
              <w:t xml:space="preserve">Points to a site between two adjoining residues, e.g. </w:t>
            </w:r>
            <w:proofErr w:type="spellStart"/>
            <w:r w:rsidRPr="007B5725">
              <w:rPr>
                <w:sz w:val="17"/>
                <w:szCs w:val="17"/>
                <w:lang w:val="en-GB"/>
              </w:rPr>
              <w:t>endonucleolytic</w:t>
            </w:r>
            <w:proofErr w:type="spellEnd"/>
            <w:r w:rsidRPr="007B5725">
              <w:rPr>
                <w:sz w:val="17"/>
                <w:szCs w:val="17"/>
                <w:lang w:val="en-GB"/>
              </w:rPr>
              <w:t xml:space="preserve"> cleavage site. </w:t>
            </w:r>
            <w:r w:rsidR="0085122A">
              <w:rPr>
                <w:sz w:val="17"/>
                <w:szCs w:val="17"/>
                <w:lang w:val="en-GB"/>
              </w:rPr>
              <w:t xml:space="preserve"> </w:t>
            </w:r>
            <w:r w:rsidRPr="007B5725">
              <w:rPr>
                <w:sz w:val="17"/>
                <w:szCs w:val="17"/>
                <w:lang w:val="en-GB"/>
              </w:rPr>
              <w:t xml:space="preserve">The position numbers for the adjacent residues are separated by a carat (^). </w:t>
            </w:r>
            <w:r w:rsidR="0085122A">
              <w:rPr>
                <w:sz w:val="17"/>
                <w:szCs w:val="17"/>
                <w:lang w:val="en-GB"/>
              </w:rPr>
              <w:t xml:space="preserve"> </w:t>
            </w:r>
            <w:r w:rsidRPr="007B5725">
              <w:rPr>
                <w:sz w:val="17"/>
                <w:szCs w:val="17"/>
                <w:lang w:val="en-GB"/>
              </w:rPr>
              <w:t xml:space="preserve">The permitted formats for this descriptor are x^x+1 (for example 55^56), or, for circular nucleotides, x^1, where </w:t>
            </w:r>
            <w:r w:rsidR="007B0C3F">
              <w:rPr>
                <w:sz w:val="17"/>
                <w:szCs w:val="17"/>
                <w:lang w:val="en-GB"/>
              </w:rPr>
              <w:t>“</w:t>
            </w:r>
            <w:r w:rsidRPr="007B5725">
              <w:rPr>
                <w:sz w:val="17"/>
                <w:szCs w:val="17"/>
                <w:lang w:val="en-GB"/>
              </w:rPr>
              <w:t>x</w:t>
            </w:r>
            <w:r w:rsidR="007B0C3F">
              <w:rPr>
                <w:sz w:val="17"/>
                <w:szCs w:val="17"/>
                <w:lang w:val="en-GB"/>
              </w:rPr>
              <w:t>”</w:t>
            </w:r>
            <w:r w:rsidRPr="007B5725">
              <w:rPr>
                <w:sz w:val="17"/>
                <w:szCs w:val="17"/>
                <w:lang w:val="en-GB"/>
              </w:rPr>
              <w:t xml:space="preserve"> is the full length of the molecule, i.e. 1000^1 for circular molecule with length 1000.</w:t>
            </w:r>
          </w:p>
        </w:tc>
      </w:tr>
    </w:tbl>
    <w:p w:rsidR="00FD1246" w:rsidRDefault="00FD1246" w:rsidP="00FD1246">
      <w:pPr>
        <w:pStyle w:val="List0"/>
        <w:tabs>
          <w:tab w:val="left" w:pos="567"/>
        </w:tabs>
        <w:rPr>
          <w:szCs w:val="17"/>
        </w:rPr>
      </w:pPr>
      <w:bookmarkStart w:id="120" w:name="_Ref371518063"/>
    </w:p>
    <w:p w:rsidR="00CE2A9E" w:rsidRPr="007B0C3F" w:rsidRDefault="00CE2A9E" w:rsidP="000A54DB">
      <w:pPr>
        <w:pStyle w:val="List0"/>
        <w:numPr>
          <w:ilvl w:val="0"/>
          <w:numId w:val="1"/>
        </w:numPr>
        <w:tabs>
          <w:tab w:val="left" w:pos="567"/>
        </w:tabs>
        <w:ind w:left="0" w:firstLine="0"/>
        <w:rPr>
          <w:szCs w:val="17"/>
        </w:rPr>
      </w:pPr>
      <w:r w:rsidRPr="007B0C3F">
        <w:rPr>
          <w:szCs w:val="17"/>
        </w:rPr>
        <w:t>A location operator is a prefix to either one location descriptor or a combination of location descriptors corresponding to a single but discontinuous feature, and specifies where the location corresponding to the feature on the indicated sequence is found or how the feature is constructed.  A list of location operators is provided below with their definitions.</w:t>
      </w:r>
      <w:bookmarkEnd w:id="120"/>
    </w:p>
    <w:p w:rsidR="00EA1A35" w:rsidRPr="007B5725" w:rsidRDefault="00EA1A35" w:rsidP="008B4E62">
      <w:pPr>
        <w:pStyle w:val="List0R"/>
        <w:numPr>
          <w:ilvl w:val="0"/>
          <w:numId w:val="23"/>
        </w:numPr>
        <w:tabs>
          <w:tab w:val="left" w:pos="1134"/>
        </w:tabs>
        <w:ind w:left="567"/>
        <w:rPr>
          <w:szCs w:val="17"/>
        </w:rPr>
      </w:pPr>
      <w:r w:rsidRPr="007B5725">
        <w:rPr>
          <w:szCs w:val="17"/>
        </w:rPr>
        <w:t>Location operator for nucleotides and amino acids:</w:t>
      </w:r>
    </w:p>
    <w:p w:rsidR="00D758F0" w:rsidRPr="007B5725" w:rsidRDefault="00D758F0" w:rsidP="00D758F0">
      <w:pPr>
        <w:rPr>
          <w:sz w:val="17"/>
          <w:szCs w:val="17"/>
        </w:rPr>
      </w:pP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3"/>
        <w:gridCol w:w="3969"/>
      </w:tblGrid>
      <w:tr w:rsidR="00EA1A35" w:rsidRPr="007B5725" w:rsidTr="008E4498">
        <w:tc>
          <w:tcPr>
            <w:tcW w:w="4423" w:type="dxa"/>
            <w:shd w:val="clear" w:color="auto" w:fill="D9D9D9" w:themeFill="background1" w:themeFillShade="D9"/>
          </w:tcPr>
          <w:p w:rsidR="00EA1A35" w:rsidRPr="007B5725" w:rsidRDefault="00EA1A35" w:rsidP="007336B8">
            <w:pPr>
              <w:pStyle w:val="TableText"/>
              <w:jc w:val="center"/>
              <w:rPr>
                <w:b/>
                <w:bCs/>
                <w:sz w:val="17"/>
                <w:szCs w:val="17"/>
              </w:rPr>
            </w:pPr>
            <w:r w:rsidRPr="007B5725">
              <w:rPr>
                <w:b/>
                <w:bCs/>
                <w:sz w:val="17"/>
                <w:szCs w:val="17"/>
              </w:rPr>
              <w:t>Location syntax</w:t>
            </w:r>
          </w:p>
        </w:tc>
        <w:tc>
          <w:tcPr>
            <w:tcW w:w="3969" w:type="dxa"/>
            <w:shd w:val="clear" w:color="auto" w:fill="D9D9D9" w:themeFill="background1" w:themeFillShade="D9"/>
          </w:tcPr>
          <w:p w:rsidR="00EA1A35" w:rsidRPr="007B5725" w:rsidRDefault="00EA1A35" w:rsidP="007336B8">
            <w:pPr>
              <w:pStyle w:val="TableText"/>
              <w:jc w:val="center"/>
              <w:rPr>
                <w:b/>
                <w:bCs/>
                <w:sz w:val="17"/>
                <w:szCs w:val="17"/>
              </w:rPr>
            </w:pPr>
            <w:r w:rsidRPr="007B5725">
              <w:rPr>
                <w:b/>
                <w:bCs/>
                <w:sz w:val="17"/>
                <w:szCs w:val="17"/>
              </w:rPr>
              <w:t>Location description</w:t>
            </w:r>
          </w:p>
        </w:tc>
      </w:tr>
      <w:tr w:rsidR="00EA1A35" w:rsidRPr="007B5725" w:rsidTr="00DB54A5">
        <w:tc>
          <w:tcPr>
            <w:tcW w:w="4423" w:type="dxa"/>
            <w:shd w:val="clear" w:color="auto" w:fill="auto"/>
          </w:tcPr>
          <w:p w:rsidR="00EA1A35" w:rsidRPr="00D83184" w:rsidRDefault="00EA1A35" w:rsidP="00DB54A5">
            <w:pPr>
              <w:pStyle w:val="TableText"/>
              <w:rPr>
                <w:rFonts w:ascii="Courier New" w:hAnsi="Courier New" w:cs="Courier New"/>
                <w:sz w:val="17"/>
                <w:szCs w:val="17"/>
              </w:rPr>
            </w:pPr>
            <w:r w:rsidRPr="00D83184">
              <w:rPr>
                <w:rFonts w:ascii="Courier New" w:hAnsi="Courier New" w:cs="Courier New"/>
                <w:sz w:val="17"/>
                <w:szCs w:val="17"/>
              </w:rPr>
              <w:t>join(</w:t>
            </w:r>
            <w:proofErr w:type="spellStart"/>
            <w:r w:rsidRPr="00D83184">
              <w:rPr>
                <w:rFonts w:ascii="Courier New" w:hAnsi="Courier New" w:cs="Courier New"/>
                <w:sz w:val="17"/>
                <w:szCs w:val="17"/>
              </w:rPr>
              <w:t>location,location</w:t>
            </w:r>
            <w:proofErr w:type="spellEnd"/>
            <w:r w:rsidRPr="00D83184">
              <w:rPr>
                <w:rFonts w:ascii="Courier New" w:hAnsi="Courier New" w:cs="Courier New"/>
                <w:sz w:val="17"/>
                <w:szCs w:val="17"/>
              </w:rPr>
              <w:t>, ... location)</w:t>
            </w:r>
          </w:p>
        </w:tc>
        <w:tc>
          <w:tcPr>
            <w:tcW w:w="3969" w:type="dxa"/>
            <w:shd w:val="clear" w:color="auto" w:fill="auto"/>
            <w:vAlign w:val="center"/>
          </w:tcPr>
          <w:p w:rsidR="00EA1A35" w:rsidRPr="007B5725" w:rsidRDefault="00EA1A35" w:rsidP="007336B8">
            <w:pPr>
              <w:pStyle w:val="TableText"/>
              <w:rPr>
                <w:sz w:val="17"/>
                <w:szCs w:val="17"/>
                <w:lang w:val="en-GB"/>
              </w:rPr>
            </w:pPr>
            <w:r w:rsidRPr="007B5725">
              <w:rPr>
                <w:sz w:val="17"/>
                <w:szCs w:val="17"/>
                <w:lang w:val="en-GB"/>
              </w:rPr>
              <w:t xml:space="preserve">The indicated locations are joined (placed end-to-end) to form one contiguous sequence. </w:t>
            </w:r>
          </w:p>
          <w:p w:rsidR="00EA1A35" w:rsidRPr="007B5725" w:rsidRDefault="00EA1A35" w:rsidP="007336B8">
            <w:pPr>
              <w:pStyle w:val="TableText"/>
              <w:rPr>
                <w:sz w:val="17"/>
                <w:szCs w:val="17"/>
              </w:rPr>
            </w:pPr>
          </w:p>
        </w:tc>
      </w:tr>
      <w:tr w:rsidR="00EA1A35" w:rsidRPr="007B5725" w:rsidTr="00DB54A5">
        <w:trPr>
          <w:trHeight w:val="720"/>
        </w:trPr>
        <w:tc>
          <w:tcPr>
            <w:tcW w:w="4423" w:type="dxa"/>
            <w:shd w:val="clear" w:color="auto" w:fill="auto"/>
          </w:tcPr>
          <w:p w:rsidR="00EA1A35" w:rsidRPr="00D83184" w:rsidRDefault="00EA1A35" w:rsidP="00DB54A5">
            <w:pPr>
              <w:pStyle w:val="TableText"/>
              <w:rPr>
                <w:rFonts w:ascii="Courier New" w:hAnsi="Courier New" w:cs="Courier New"/>
                <w:sz w:val="17"/>
                <w:szCs w:val="17"/>
              </w:rPr>
            </w:pPr>
            <w:r w:rsidRPr="00D83184">
              <w:rPr>
                <w:rFonts w:ascii="Courier New" w:hAnsi="Courier New" w:cs="Courier New"/>
                <w:sz w:val="17"/>
                <w:szCs w:val="17"/>
              </w:rPr>
              <w:t>order(</w:t>
            </w:r>
            <w:proofErr w:type="spellStart"/>
            <w:r w:rsidRPr="00D83184">
              <w:rPr>
                <w:rFonts w:ascii="Courier New" w:hAnsi="Courier New" w:cs="Courier New"/>
                <w:sz w:val="17"/>
                <w:szCs w:val="17"/>
              </w:rPr>
              <w:t>location,location</w:t>
            </w:r>
            <w:proofErr w:type="spellEnd"/>
            <w:r w:rsidRPr="00D83184">
              <w:rPr>
                <w:rFonts w:ascii="Courier New" w:hAnsi="Courier New" w:cs="Courier New"/>
                <w:sz w:val="17"/>
                <w:szCs w:val="17"/>
              </w:rPr>
              <w:t>, ... location)</w:t>
            </w:r>
          </w:p>
        </w:tc>
        <w:tc>
          <w:tcPr>
            <w:tcW w:w="3969" w:type="dxa"/>
            <w:shd w:val="clear" w:color="auto" w:fill="auto"/>
            <w:vAlign w:val="center"/>
          </w:tcPr>
          <w:p w:rsidR="00EA1A35" w:rsidRPr="007B5725" w:rsidRDefault="00EA1A35" w:rsidP="00514A4B">
            <w:pPr>
              <w:pStyle w:val="TableText"/>
              <w:rPr>
                <w:sz w:val="17"/>
                <w:szCs w:val="17"/>
                <w:lang w:val="en-GB"/>
              </w:rPr>
            </w:pPr>
            <w:r w:rsidRPr="007B5725">
              <w:rPr>
                <w:sz w:val="17"/>
                <w:szCs w:val="17"/>
                <w:lang w:val="en-GB"/>
              </w:rPr>
              <w:t>The elements are found in the specified order but nothing is implied about</w:t>
            </w:r>
            <w:r w:rsidR="00D9692D" w:rsidRPr="007B5725">
              <w:rPr>
                <w:sz w:val="17"/>
                <w:szCs w:val="17"/>
                <w:lang w:val="en-GB"/>
              </w:rPr>
              <w:t xml:space="preserve"> whether joining those elements is reasonable</w:t>
            </w:r>
            <w:r w:rsidR="00514A4B" w:rsidRPr="007B5725">
              <w:rPr>
                <w:sz w:val="17"/>
                <w:szCs w:val="17"/>
                <w:lang w:val="en-GB"/>
              </w:rPr>
              <w:t xml:space="preserve">. </w:t>
            </w:r>
          </w:p>
        </w:tc>
      </w:tr>
    </w:tbl>
    <w:p w:rsidR="00FD1246" w:rsidRPr="00CD3B82" w:rsidRDefault="00FD1246" w:rsidP="00453445">
      <w:pPr>
        <w:rPr>
          <w:sz w:val="17"/>
          <w:szCs w:val="17"/>
        </w:rPr>
      </w:pPr>
    </w:p>
    <w:p w:rsidR="00EA1A35" w:rsidRPr="007B5725" w:rsidRDefault="00B31F87" w:rsidP="00031078">
      <w:pPr>
        <w:pStyle w:val="List0R"/>
        <w:numPr>
          <w:ilvl w:val="0"/>
          <w:numId w:val="23"/>
        </w:numPr>
        <w:tabs>
          <w:tab w:val="left" w:pos="1134"/>
        </w:tabs>
        <w:ind w:left="567"/>
      </w:pPr>
      <w:r w:rsidRPr="007B5725">
        <w:t>Location operator for nucleotides only:</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3"/>
        <w:gridCol w:w="3969"/>
      </w:tblGrid>
      <w:tr w:rsidR="00B31F87" w:rsidRPr="007B5725" w:rsidTr="008E4498">
        <w:tc>
          <w:tcPr>
            <w:tcW w:w="4423" w:type="dxa"/>
            <w:shd w:val="clear" w:color="auto" w:fill="D9D9D9" w:themeFill="background1" w:themeFillShade="D9"/>
          </w:tcPr>
          <w:p w:rsidR="00B31F87" w:rsidRPr="007B5725" w:rsidRDefault="00B31F87" w:rsidP="007336B8">
            <w:pPr>
              <w:pStyle w:val="TableText"/>
              <w:jc w:val="center"/>
              <w:rPr>
                <w:b/>
                <w:bCs/>
                <w:sz w:val="17"/>
                <w:szCs w:val="17"/>
              </w:rPr>
            </w:pPr>
            <w:r w:rsidRPr="007B5725">
              <w:rPr>
                <w:b/>
                <w:bCs/>
                <w:sz w:val="17"/>
                <w:szCs w:val="17"/>
              </w:rPr>
              <w:t>Location syntax</w:t>
            </w:r>
          </w:p>
        </w:tc>
        <w:tc>
          <w:tcPr>
            <w:tcW w:w="3969" w:type="dxa"/>
            <w:shd w:val="clear" w:color="auto" w:fill="D9D9D9" w:themeFill="background1" w:themeFillShade="D9"/>
          </w:tcPr>
          <w:p w:rsidR="00B31F87" w:rsidRPr="007B5725" w:rsidRDefault="00B31F87" w:rsidP="007336B8">
            <w:pPr>
              <w:pStyle w:val="TableText"/>
              <w:jc w:val="center"/>
              <w:rPr>
                <w:b/>
                <w:bCs/>
                <w:sz w:val="17"/>
                <w:szCs w:val="17"/>
              </w:rPr>
            </w:pPr>
            <w:r w:rsidRPr="007B5725">
              <w:rPr>
                <w:b/>
                <w:bCs/>
                <w:sz w:val="17"/>
                <w:szCs w:val="17"/>
              </w:rPr>
              <w:t>Location description</w:t>
            </w:r>
          </w:p>
        </w:tc>
      </w:tr>
      <w:tr w:rsidR="00B31F87" w:rsidRPr="007B5725" w:rsidTr="007336B8">
        <w:tc>
          <w:tcPr>
            <w:tcW w:w="4423" w:type="dxa"/>
            <w:shd w:val="clear" w:color="auto" w:fill="auto"/>
          </w:tcPr>
          <w:p w:rsidR="00B31F87" w:rsidRPr="00B21B98" w:rsidRDefault="00B31F87" w:rsidP="00744C46">
            <w:pPr>
              <w:pStyle w:val="TableText"/>
              <w:rPr>
                <w:rFonts w:ascii="Courier New" w:hAnsi="Courier New" w:cs="Courier New"/>
                <w:bCs/>
                <w:sz w:val="17"/>
              </w:rPr>
            </w:pPr>
            <w:r w:rsidRPr="00B21B98">
              <w:rPr>
                <w:rFonts w:ascii="Courier New" w:hAnsi="Courier New" w:cs="Courier New"/>
                <w:sz w:val="17"/>
                <w:szCs w:val="17"/>
                <w:lang w:val="en-GB"/>
              </w:rPr>
              <w:t>complement(location)</w:t>
            </w:r>
          </w:p>
        </w:tc>
        <w:tc>
          <w:tcPr>
            <w:tcW w:w="3969" w:type="dxa"/>
            <w:shd w:val="clear" w:color="auto" w:fill="auto"/>
          </w:tcPr>
          <w:p w:rsidR="00B31F87" w:rsidRPr="007B5725" w:rsidRDefault="00B31F87" w:rsidP="007336B8">
            <w:pPr>
              <w:pStyle w:val="TableText"/>
              <w:rPr>
                <w:sz w:val="17"/>
                <w:szCs w:val="17"/>
              </w:rPr>
            </w:pPr>
            <w:r w:rsidRPr="007B5725">
              <w:rPr>
                <w:sz w:val="17"/>
                <w:szCs w:val="17"/>
                <w:lang w:val="en-GB"/>
              </w:rPr>
              <w:t>Indicates that the feature is located on the strand complementary to the sequence span specified by the location descriptor, when read in the 5’ to 3’ direction.</w:t>
            </w:r>
          </w:p>
        </w:tc>
      </w:tr>
    </w:tbl>
    <w:p w:rsidR="00EA1A35" w:rsidRPr="007B5725" w:rsidRDefault="00EA1A35" w:rsidP="00B31F87">
      <w:pPr>
        <w:rPr>
          <w:sz w:val="17"/>
          <w:szCs w:val="17"/>
        </w:rPr>
      </w:pPr>
    </w:p>
    <w:p w:rsidR="00CE2A9E" w:rsidRPr="007B0C3F" w:rsidRDefault="00EA1A35" w:rsidP="000A54DB">
      <w:pPr>
        <w:pStyle w:val="List0"/>
        <w:numPr>
          <w:ilvl w:val="0"/>
          <w:numId w:val="1"/>
        </w:numPr>
        <w:tabs>
          <w:tab w:val="left" w:pos="567"/>
        </w:tabs>
        <w:ind w:left="0" w:firstLine="0"/>
        <w:rPr>
          <w:szCs w:val="17"/>
        </w:rPr>
      </w:pPr>
      <w:r w:rsidRPr="007B0C3F">
        <w:rPr>
          <w:szCs w:val="17"/>
        </w:rPr>
        <w:t xml:space="preserve">The join and order location operators require that at least two comma-separated location descriptors be provided. Location descriptors involving sites between two adjacent residues, i.e. </w:t>
      </w:r>
      <w:proofErr w:type="spellStart"/>
      <w:r w:rsidRPr="007B0C3F">
        <w:rPr>
          <w:szCs w:val="17"/>
        </w:rPr>
        <w:t>x^y</w:t>
      </w:r>
      <w:proofErr w:type="spellEnd"/>
      <w:r w:rsidRPr="007B0C3F">
        <w:rPr>
          <w:szCs w:val="17"/>
        </w:rPr>
        <w:t>, may not be used within a join or order location. Use of the join location operator implies that the residues described by the location descriptors are physically brought into contact by biological processes (for example, the exons that contribute to a coding region feature).</w:t>
      </w:r>
    </w:p>
    <w:p w:rsidR="00B31F87" w:rsidRPr="007B0C3F" w:rsidRDefault="00B31F87" w:rsidP="000A54DB">
      <w:pPr>
        <w:pStyle w:val="List0"/>
        <w:numPr>
          <w:ilvl w:val="0"/>
          <w:numId w:val="1"/>
        </w:numPr>
        <w:tabs>
          <w:tab w:val="left" w:pos="567"/>
        </w:tabs>
        <w:ind w:left="0" w:firstLine="0"/>
        <w:rPr>
          <w:szCs w:val="17"/>
        </w:rPr>
      </w:pPr>
      <w:bookmarkStart w:id="121" w:name="_Ref373145828"/>
      <w:r w:rsidRPr="007B0C3F">
        <w:rPr>
          <w:szCs w:val="17"/>
        </w:rPr>
        <w:t xml:space="preserve">The location operator </w:t>
      </w:r>
      <w:r w:rsidR="007B0C3F" w:rsidRPr="007B0C3F">
        <w:rPr>
          <w:szCs w:val="17"/>
        </w:rPr>
        <w:t>“</w:t>
      </w:r>
      <w:r w:rsidRPr="007B0C3F">
        <w:rPr>
          <w:szCs w:val="17"/>
        </w:rPr>
        <w:t>complement</w:t>
      </w:r>
      <w:r w:rsidR="007B0C3F" w:rsidRPr="007B0C3F">
        <w:rPr>
          <w:szCs w:val="17"/>
        </w:rPr>
        <w:t>”</w:t>
      </w:r>
      <w:r w:rsidRPr="007B0C3F">
        <w:rPr>
          <w:szCs w:val="17"/>
        </w:rPr>
        <w:t xml:space="preserve"> can be used for nucleotides only.  </w:t>
      </w:r>
      <w:r w:rsidR="007B0C3F" w:rsidRPr="007B0C3F">
        <w:rPr>
          <w:szCs w:val="17"/>
        </w:rPr>
        <w:t>“</w:t>
      </w:r>
      <w:r w:rsidRPr="007B0C3F">
        <w:rPr>
          <w:szCs w:val="17"/>
        </w:rPr>
        <w:t>Complement</w:t>
      </w:r>
      <w:r w:rsidR="007B0C3F" w:rsidRPr="007B0C3F">
        <w:rPr>
          <w:szCs w:val="17"/>
        </w:rPr>
        <w:t>”</w:t>
      </w:r>
      <w:r w:rsidRPr="007B0C3F">
        <w:rPr>
          <w:szCs w:val="17"/>
        </w:rPr>
        <w:t xml:space="preserve"> can be used in combination with either </w:t>
      </w:r>
      <w:r w:rsidR="007B0C3F" w:rsidRPr="007B0C3F">
        <w:rPr>
          <w:szCs w:val="17"/>
        </w:rPr>
        <w:t>“</w:t>
      </w:r>
      <w:r w:rsidRPr="007B0C3F">
        <w:rPr>
          <w:szCs w:val="17"/>
        </w:rPr>
        <w:t>join</w:t>
      </w:r>
      <w:r w:rsidR="007B0C3F" w:rsidRPr="007B0C3F">
        <w:rPr>
          <w:szCs w:val="17"/>
        </w:rPr>
        <w:t>”</w:t>
      </w:r>
      <w:r w:rsidRPr="007B0C3F">
        <w:rPr>
          <w:szCs w:val="17"/>
        </w:rPr>
        <w:t xml:space="preserve"> or </w:t>
      </w:r>
      <w:r w:rsidR="007B0C3F" w:rsidRPr="007B0C3F">
        <w:rPr>
          <w:szCs w:val="17"/>
        </w:rPr>
        <w:t>“</w:t>
      </w:r>
      <w:r w:rsidRPr="007B0C3F">
        <w:rPr>
          <w:szCs w:val="17"/>
        </w:rPr>
        <w:t>order</w:t>
      </w:r>
      <w:r w:rsidR="007B0C3F" w:rsidRPr="007B0C3F">
        <w:rPr>
          <w:szCs w:val="17"/>
        </w:rPr>
        <w:t>”</w:t>
      </w:r>
      <w:r w:rsidRPr="007B0C3F">
        <w:rPr>
          <w:szCs w:val="17"/>
        </w:rPr>
        <w:t xml:space="preserve"> within the same location.  Combinations of </w:t>
      </w:r>
      <w:r w:rsidR="007B0C3F" w:rsidRPr="007B0C3F">
        <w:rPr>
          <w:szCs w:val="17"/>
        </w:rPr>
        <w:t>“</w:t>
      </w:r>
      <w:r w:rsidRPr="007B0C3F">
        <w:rPr>
          <w:szCs w:val="17"/>
        </w:rPr>
        <w:t>join</w:t>
      </w:r>
      <w:r w:rsidR="007B0C3F" w:rsidRPr="007B0C3F">
        <w:rPr>
          <w:szCs w:val="17"/>
        </w:rPr>
        <w:t>”</w:t>
      </w:r>
      <w:r w:rsidRPr="007B0C3F">
        <w:rPr>
          <w:szCs w:val="17"/>
        </w:rPr>
        <w:t xml:space="preserve"> and </w:t>
      </w:r>
      <w:r w:rsidR="007B0C3F" w:rsidRPr="007B0C3F">
        <w:rPr>
          <w:szCs w:val="17"/>
        </w:rPr>
        <w:t>“</w:t>
      </w:r>
      <w:r w:rsidRPr="007B0C3F">
        <w:rPr>
          <w:szCs w:val="17"/>
        </w:rPr>
        <w:t>order</w:t>
      </w:r>
      <w:r w:rsidR="007B0C3F" w:rsidRPr="007B0C3F">
        <w:rPr>
          <w:szCs w:val="17"/>
        </w:rPr>
        <w:t>”</w:t>
      </w:r>
      <w:r w:rsidRPr="007B0C3F">
        <w:rPr>
          <w:szCs w:val="17"/>
        </w:rPr>
        <w:t xml:space="preserve"> within the same location must not be used.</w:t>
      </w:r>
      <w:bookmarkEnd w:id="121"/>
    </w:p>
    <w:p w:rsidR="00B31F87" w:rsidRPr="007B0C3F" w:rsidRDefault="00B31F87" w:rsidP="000A54DB">
      <w:pPr>
        <w:pStyle w:val="List0"/>
        <w:numPr>
          <w:ilvl w:val="0"/>
          <w:numId w:val="1"/>
        </w:numPr>
        <w:tabs>
          <w:tab w:val="left" w:pos="567"/>
        </w:tabs>
        <w:ind w:left="0" w:firstLine="0"/>
        <w:rPr>
          <w:szCs w:val="17"/>
        </w:rPr>
      </w:pPr>
      <w:bookmarkStart w:id="122" w:name="_Ref371518131"/>
      <w:r w:rsidRPr="007B0C3F">
        <w:rPr>
          <w:szCs w:val="17"/>
        </w:rPr>
        <w:t xml:space="preserve">The </w:t>
      </w:r>
      <w:r w:rsidR="00514A4B" w:rsidRPr="007B0C3F">
        <w:rPr>
          <w:szCs w:val="17"/>
        </w:rPr>
        <w:t xml:space="preserve">following </w:t>
      </w:r>
      <w:r w:rsidRPr="007B0C3F">
        <w:rPr>
          <w:szCs w:val="17"/>
        </w:rPr>
        <w:t>examples illustrate feature locations</w:t>
      </w:r>
      <w:bookmarkEnd w:id="122"/>
      <w:r w:rsidR="00514A4B" w:rsidRPr="007B0C3F">
        <w:rPr>
          <w:szCs w:val="17"/>
        </w:rPr>
        <w:t xml:space="preserve">, </w:t>
      </w:r>
      <w:r w:rsidR="00FB2617" w:rsidRPr="007B0C3F">
        <w:rPr>
          <w:szCs w:val="17"/>
        </w:rPr>
        <w:t>as per</w:t>
      </w:r>
      <w:r w:rsidR="00514A4B" w:rsidRPr="007B0C3F">
        <w:rPr>
          <w:szCs w:val="17"/>
        </w:rPr>
        <w:t xml:space="preserve"> paragraphs </w:t>
      </w:r>
      <w:r w:rsidR="00B21B98">
        <w:rPr>
          <w:szCs w:val="17"/>
        </w:rPr>
        <w:t>65</w:t>
      </w:r>
      <w:r w:rsidR="00514A4B" w:rsidRPr="007B0C3F">
        <w:rPr>
          <w:szCs w:val="17"/>
        </w:rPr>
        <w:t xml:space="preserve"> </w:t>
      </w:r>
      <w:r w:rsidR="00BC7A5E">
        <w:rPr>
          <w:szCs w:val="17"/>
        </w:rPr>
        <w:t>to</w:t>
      </w:r>
      <w:r w:rsidR="00514A4B" w:rsidRPr="007B0C3F">
        <w:rPr>
          <w:szCs w:val="17"/>
        </w:rPr>
        <w:t xml:space="preserve"> </w:t>
      </w:r>
      <w:r w:rsidR="00B21B98">
        <w:rPr>
          <w:szCs w:val="17"/>
        </w:rPr>
        <w:t>70</w:t>
      </w:r>
      <w:r w:rsidR="00FB2617" w:rsidRPr="007B0C3F">
        <w:rPr>
          <w:szCs w:val="17"/>
        </w:rPr>
        <w:t xml:space="preserve"> above:</w:t>
      </w:r>
    </w:p>
    <w:p w:rsidR="00340FF9" w:rsidRDefault="00FB2617" w:rsidP="008B4E62">
      <w:pPr>
        <w:pStyle w:val="List0R"/>
        <w:numPr>
          <w:ilvl w:val="0"/>
          <w:numId w:val="25"/>
        </w:numPr>
        <w:tabs>
          <w:tab w:val="left" w:pos="1134"/>
        </w:tabs>
        <w:ind w:left="567"/>
      </w:pPr>
      <w:r w:rsidRPr="007B5725">
        <w:t xml:space="preserve">locations </w:t>
      </w:r>
      <w:r w:rsidR="00B31F87" w:rsidRPr="007B5725">
        <w:t>for nucleotides and amino acids:</w:t>
      </w:r>
    </w:p>
    <w:tbl>
      <w:tblPr>
        <w:tblW w:w="8392"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0"/>
        <w:gridCol w:w="5672"/>
      </w:tblGrid>
      <w:tr w:rsidR="00B31F87" w:rsidRPr="007B5725" w:rsidTr="008E4498">
        <w:trPr>
          <w:cantSplit/>
          <w:tblHeader/>
        </w:trPr>
        <w:tc>
          <w:tcPr>
            <w:tcW w:w="2720" w:type="dxa"/>
            <w:shd w:val="clear" w:color="auto" w:fill="D9D9D9" w:themeFill="background1" w:themeFillShade="D9"/>
          </w:tcPr>
          <w:p w:rsidR="00B31F87" w:rsidRPr="007B5725" w:rsidRDefault="00B31F87" w:rsidP="007336B8">
            <w:pPr>
              <w:pStyle w:val="TableText"/>
              <w:jc w:val="center"/>
              <w:rPr>
                <w:b/>
                <w:bCs/>
                <w:sz w:val="17"/>
                <w:szCs w:val="17"/>
              </w:rPr>
            </w:pPr>
            <w:r w:rsidRPr="007B5725">
              <w:rPr>
                <w:b/>
                <w:bCs/>
                <w:sz w:val="17"/>
                <w:szCs w:val="17"/>
              </w:rPr>
              <w:t>Location Example</w:t>
            </w:r>
          </w:p>
        </w:tc>
        <w:tc>
          <w:tcPr>
            <w:tcW w:w="5672" w:type="dxa"/>
            <w:shd w:val="clear" w:color="auto" w:fill="D9D9D9" w:themeFill="background1" w:themeFillShade="D9"/>
          </w:tcPr>
          <w:p w:rsidR="00B31F87" w:rsidRPr="007B5725" w:rsidRDefault="00B31F87" w:rsidP="007336B8">
            <w:pPr>
              <w:pStyle w:val="TableText"/>
              <w:jc w:val="center"/>
              <w:rPr>
                <w:b/>
                <w:bCs/>
                <w:sz w:val="17"/>
                <w:szCs w:val="17"/>
              </w:rPr>
            </w:pPr>
            <w:r w:rsidRPr="007B5725">
              <w:rPr>
                <w:b/>
                <w:bCs/>
                <w:sz w:val="17"/>
                <w:szCs w:val="17"/>
              </w:rPr>
              <w:t>Description</w:t>
            </w:r>
          </w:p>
        </w:tc>
      </w:tr>
      <w:tr w:rsidR="00B31F87" w:rsidRPr="007B5725" w:rsidTr="007336B8">
        <w:trPr>
          <w:cantSplit/>
          <w:trHeight w:val="377"/>
        </w:trPr>
        <w:tc>
          <w:tcPr>
            <w:tcW w:w="2720" w:type="dxa"/>
            <w:shd w:val="clear" w:color="auto" w:fill="auto"/>
          </w:tcPr>
          <w:p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t>467</w:t>
            </w:r>
          </w:p>
        </w:tc>
        <w:tc>
          <w:tcPr>
            <w:tcW w:w="5672" w:type="dxa"/>
            <w:shd w:val="clear" w:color="auto" w:fill="auto"/>
          </w:tcPr>
          <w:p w:rsidR="00B31F87" w:rsidRPr="007B5725" w:rsidRDefault="00B31F87" w:rsidP="007336B8">
            <w:pPr>
              <w:pStyle w:val="TableText"/>
              <w:rPr>
                <w:sz w:val="17"/>
                <w:szCs w:val="17"/>
              </w:rPr>
            </w:pPr>
            <w:r w:rsidRPr="007B5725">
              <w:rPr>
                <w:sz w:val="17"/>
                <w:szCs w:val="17"/>
              </w:rPr>
              <w:t>Points to residue 467 in the sequence.</w:t>
            </w:r>
          </w:p>
          <w:p w:rsidR="00B31F87" w:rsidRPr="007B5725" w:rsidRDefault="00B31F87" w:rsidP="007336B8">
            <w:pPr>
              <w:pStyle w:val="TableText"/>
              <w:rPr>
                <w:sz w:val="17"/>
                <w:szCs w:val="17"/>
              </w:rPr>
            </w:pPr>
          </w:p>
        </w:tc>
      </w:tr>
      <w:tr w:rsidR="00B31F87" w:rsidRPr="007B5725" w:rsidTr="007336B8">
        <w:trPr>
          <w:cantSplit/>
        </w:trPr>
        <w:tc>
          <w:tcPr>
            <w:tcW w:w="2720" w:type="dxa"/>
            <w:shd w:val="clear" w:color="auto" w:fill="auto"/>
          </w:tcPr>
          <w:p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t>123^124</w:t>
            </w:r>
          </w:p>
        </w:tc>
        <w:tc>
          <w:tcPr>
            <w:tcW w:w="5672" w:type="dxa"/>
            <w:shd w:val="clear" w:color="auto" w:fill="auto"/>
          </w:tcPr>
          <w:p w:rsidR="00B31F87" w:rsidRPr="007B5725" w:rsidRDefault="00B31F87" w:rsidP="007336B8">
            <w:pPr>
              <w:pStyle w:val="TableText"/>
              <w:rPr>
                <w:sz w:val="17"/>
                <w:szCs w:val="17"/>
              </w:rPr>
            </w:pPr>
            <w:r w:rsidRPr="007B5725">
              <w:rPr>
                <w:sz w:val="17"/>
                <w:szCs w:val="17"/>
              </w:rPr>
              <w:t>Points to a site between residues 123 and 124.</w:t>
            </w:r>
          </w:p>
          <w:p w:rsidR="00B31F87" w:rsidRPr="007B5725" w:rsidRDefault="00B31F87" w:rsidP="007336B8">
            <w:pPr>
              <w:pStyle w:val="TableText"/>
              <w:rPr>
                <w:sz w:val="17"/>
                <w:szCs w:val="17"/>
              </w:rPr>
            </w:pPr>
          </w:p>
        </w:tc>
      </w:tr>
      <w:tr w:rsidR="00B31F87" w:rsidRPr="007B5725" w:rsidTr="007336B8">
        <w:trPr>
          <w:cantSplit/>
          <w:trHeight w:val="440"/>
        </w:trPr>
        <w:tc>
          <w:tcPr>
            <w:tcW w:w="2720" w:type="dxa"/>
            <w:shd w:val="clear" w:color="auto" w:fill="auto"/>
          </w:tcPr>
          <w:p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t>340..565</w:t>
            </w:r>
          </w:p>
          <w:p w:rsidR="00B31F87" w:rsidRPr="00B21B98" w:rsidRDefault="00B31F87" w:rsidP="00744C46">
            <w:pPr>
              <w:pStyle w:val="TableText"/>
              <w:rPr>
                <w:rFonts w:ascii="Courier New" w:hAnsi="Courier New" w:cs="Courier New"/>
                <w:sz w:val="17"/>
                <w:szCs w:val="17"/>
              </w:rPr>
            </w:pPr>
          </w:p>
        </w:tc>
        <w:tc>
          <w:tcPr>
            <w:tcW w:w="5672" w:type="dxa"/>
            <w:shd w:val="clear" w:color="auto" w:fill="auto"/>
          </w:tcPr>
          <w:p w:rsidR="00B31F87" w:rsidRPr="007B5725" w:rsidRDefault="00B31F87" w:rsidP="007336B8">
            <w:pPr>
              <w:pStyle w:val="TableText"/>
              <w:rPr>
                <w:sz w:val="17"/>
                <w:szCs w:val="17"/>
              </w:rPr>
            </w:pPr>
            <w:r w:rsidRPr="007B5725">
              <w:rPr>
                <w:sz w:val="17"/>
                <w:szCs w:val="17"/>
              </w:rPr>
              <w:t>Points to a continuous range of residues bounded by and including residues 340 and 565.</w:t>
            </w:r>
          </w:p>
          <w:p w:rsidR="00B31F87" w:rsidRPr="007B5725" w:rsidRDefault="00B31F87" w:rsidP="007336B8">
            <w:pPr>
              <w:pStyle w:val="TableText"/>
              <w:rPr>
                <w:sz w:val="17"/>
                <w:szCs w:val="17"/>
              </w:rPr>
            </w:pPr>
          </w:p>
        </w:tc>
      </w:tr>
      <w:tr w:rsidR="00B31F87" w:rsidRPr="007B5725" w:rsidTr="007336B8">
        <w:trPr>
          <w:cantSplit/>
        </w:trPr>
        <w:tc>
          <w:tcPr>
            <w:tcW w:w="2720" w:type="dxa"/>
            <w:shd w:val="clear" w:color="auto" w:fill="auto"/>
          </w:tcPr>
          <w:p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t>&lt;1</w:t>
            </w:r>
          </w:p>
        </w:tc>
        <w:tc>
          <w:tcPr>
            <w:tcW w:w="5672" w:type="dxa"/>
            <w:shd w:val="clear" w:color="auto" w:fill="auto"/>
          </w:tcPr>
          <w:p w:rsidR="00B31F87" w:rsidRPr="007B5725" w:rsidRDefault="00B31F87" w:rsidP="007336B8">
            <w:pPr>
              <w:pStyle w:val="TableText"/>
              <w:rPr>
                <w:sz w:val="17"/>
                <w:szCs w:val="17"/>
              </w:rPr>
            </w:pPr>
            <w:r w:rsidRPr="007B5725">
              <w:rPr>
                <w:sz w:val="17"/>
                <w:szCs w:val="17"/>
              </w:rPr>
              <w:t>Points to a feature location before the first residue.</w:t>
            </w:r>
          </w:p>
          <w:p w:rsidR="00B31F87" w:rsidRPr="007B5725" w:rsidRDefault="00B31F87" w:rsidP="007336B8">
            <w:pPr>
              <w:pStyle w:val="TableText"/>
              <w:rPr>
                <w:sz w:val="17"/>
                <w:szCs w:val="17"/>
              </w:rPr>
            </w:pPr>
          </w:p>
        </w:tc>
      </w:tr>
      <w:tr w:rsidR="00B31F87" w:rsidRPr="007B5725" w:rsidTr="007336B8">
        <w:trPr>
          <w:cantSplit/>
        </w:trPr>
        <w:tc>
          <w:tcPr>
            <w:tcW w:w="2720" w:type="dxa"/>
            <w:shd w:val="clear" w:color="auto" w:fill="auto"/>
          </w:tcPr>
          <w:p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lastRenderedPageBreak/>
              <w:t xml:space="preserve">&lt;345..500 </w:t>
            </w:r>
          </w:p>
          <w:p w:rsidR="00B31F87" w:rsidRPr="00B21B98" w:rsidRDefault="00B31F87" w:rsidP="00744C46">
            <w:pPr>
              <w:pStyle w:val="TableText"/>
              <w:rPr>
                <w:rFonts w:ascii="Courier New" w:hAnsi="Courier New" w:cs="Courier New"/>
                <w:sz w:val="17"/>
                <w:szCs w:val="17"/>
              </w:rPr>
            </w:pPr>
          </w:p>
        </w:tc>
        <w:tc>
          <w:tcPr>
            <w:tcW w:w="5672" w:type="dxa"/>
            <w:shd w:val="clear" w:color="auto" w:fill="auto"/>
          </w:tcPr>
          <w:p w:rsidR="00B31F87" w:rsidRPr="007B5725" w:rsidRDefault="00B31F87" w:rsidP="007336B8">
            <w:pPr>
              <w:pStyle w:val="TableText"/>
              <w:rPr>
                <w:sz w:val="17"/>
                <w:szCs w:val="17"/>
              </w:rPr>
            </w:pPr>
            <w:r w:rsidRPr="007B5725">
              <w:rPr>
                <w:sz w:val="17"/>
                <w:szCs w:val="17"/>
              </w:rPr>
              <w:t>Indicates that the exact lower boundary point of a feature is unknown. The location begins at some residue previous to 345 and continues to and includes residue 500.</w:t>
            </w:r>
          </w:p>
          <w:p w:rsidR="00B31F87" w:rsidRPr="007B5725" w:rsidRDefault="00B31F87" w:rsidP="007336B8">
            <w:pPr>
              <w:pStyle w:val="TableText"/>
              <w:rPr>
                <w:sz w:val="17"/>
                <w:szCs w:val="17"/>
              </w:rPr>
            </w:pPr>
          </w:p>
        </w:tc>
      </w:tr>
      <w:tr w:rsidR="00B31F87" w:rsidRPr="007B5725" w:rsidTr="007336B8">
        <w:trPr>
          <w:cantSplit/>
          <w:trHeight w:val="647"/>
        </w:trPr>
        <w:tc>
          <w:tcPr>
            <w:tcW w:w="2720" w:type="dxa"/>
            <w:shd w:val="clear" w:color="auto" w:fill="auto"/>
          </w:tcPr>
          <w:p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t>&lt;1..888</w:t>
            </w:r>
          </w:p>
        </w:tc>
        <w:tc>
          <w:tcPr>
            <w:tcW w:w="5672" w:type="dxa"/>
            <w:shd w:val="clear" w:color="auto" w:fill="auto"/>
          </w:tcPr>
          <w:p w:rsidR="00B31F87" w:rsidRPr="007B5725" w:rsidRDefault="00B31F87" w:rsidP="007336B8">
            <w:pPr>
              <w:pStyle w:val="TableText"/>
              <w:rPr>
                <w:sz w:val="17"/>
                <w:szCs w:val="17"/>
              </w:rPr>
            </w:pPr>
            <w:r w:rsidRPr="007B5725">
              <w:rPr>
                <w:sz w:val="17"/>
                <w:szCs w:val="17"/>
              </w:rPr>
              <w:t>Indicates that the feature starts before the first sequence residue and continues to and includes residue 888.</w:t>
            </w:r>
          </w:p>
          <w:p w:rsidR="00B31F87" w:rsidRPr="007B5725" w:rsidRDefault="00B31F87" w:rsidP="007336B8">
            <w:pPr>
              <w:pStyle w:val="TableText"/>
              <w:rPr>
                <w:sz w:val="17"/>
                <w:szCs w:val="17"/>
              </w:rPr>
            </w:pPr>
          </w:p>
        </w:tc>
      </w:tr>
      <w:tr w:rsidR="00B31F87" w:rsidRPr="007B5725" w:rsidTr="007336B8">
        <w:trPr>
          <w:cantSplit/>
          <w:trHeight w:val="737"/>
        </w:trPr>
        <w:tc>
          <w:tcPr>
            <w:tcW w:w="2720" w:type="dxa"/>
            <w:shd w:val="clear" w:color="auto" w:fill="auto"/>
          </w:tcPr>
          <w:p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t>1..&gt;888</w:t>
            </w:r>
          </w:p>
          <w:p w:rsidR="00B31F87" w:rsidRPr="00B21B98" w:rsidRDefault="00B31F87" w:rsidP="00744C46">
            <w:pPr>
              <w:pStyle w:val="TableText"/>
              <w:rPr>
                <w:rFonts w:ascii="Courier New" w:hAnsi="Courier New" w:cs="Courier New"/>
                <w:sz w:val="17"/>
                <w:szCs w:val="17"/>
              </w:rPr>
            </w:pPr>
          </w:p>
          <w:p w:rsidR="00B31F87" w:rsidRPr="00B21B98" w:rsidRDefault="00B31F87" w:rsidP="00744C46">
            <w:pPr>
              <w:pStyle w:val="TableText"/>
              <w:rPr>
                <w:rFonts w:ascii="Courier New" w:hAnsi="Courier New" w:cs="Courier New"/>
                <w:sz w:val="17"/>
                <w:szCs w:val="17"/>
              </w:rPr>
            </w:pPr>
          </w:p>
        </w:tc>
        <w:tc>
          <w:tcPr>
            <w:tcW w:w="5672" w:type="dxa"/>
            <w:shd w:val="clear" w:color="auto" w:fill="auto"/>
          </w:tcPr>
          <w:p w:rsidR="00B31F87" w:rsidRPr="007B5725" w:rsidRDefault="00B31F87" w:rsidP="007336B8">
            <w:pPr>
              <w:pStyle w:val="TableText"/>
              <w:rPr>
                <w:sz w:val="17"/>
                <w:szCs w:val="17"/>
              </w:rPr>
            </w:pPr>
            <w:r w:rsidRPr="007B5725">
              <w:rPr>
                <w:sz w:val="17"/>
                <w:szCs w:val="17"/>
              </w:rPr>
              <w:t xml:space="preserve">Indicates that the feature starts </w:t>
            </w:r>
            <w:r w:rsidR="00E079F5" w:rsidRPr="007B5725">
              <w:rPr>
                <w:sz w:val="17"/>
                <w:szCs w:val="17"/>
              </w:rPr>
              <w:t xml:space="preserve">at </w:t>
            </w:r>
            <w:r w:rsidRPr="007B5725">
              <w:rPr>
                <w:sz w:val="17"/>
                <w:szCs w:val="17"/>
              </w:rPr>
              <w:t>the first sequenced residue and continues beyond residue 888.</w:t>
            </w:r>
          </w:p>
          <w:p w:rsidR="00B31F87" w:rsidRPr="007B5725" w:rsidRDefault="00B31F87" w:rsidP="007336B8">
            <w:pPr>
              <w:pStyle w:val="TableText"/>
              <w:rPr>
                <w:sz w:val="17"/>
                <w:szCs w:val="17"/>
              </w:rPr>
            </w:pPr>
          </w:p>
        </w:tc>
      </w:tr>
      <w:tr w:rsidR="00B31F87" w:rsidRPr="007B5725" w:rsidTr="007336B8">
        <w:trPr>
          <w:cantSplit/>
        </w:trPr>
        <w:tc>
          <w:tcPr>
            <w:tcW w:w="2720" w:type="dxa"/>
            <w:shd w:val="clear" w:color="auto" w:fill="auto"/>
          </w:tcPr>
          <w:p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t>join(12..78,134..202)</w:t>
            </w:r>
          </w:p>
        </w:tc>
        <w:tc>
          <w:tcPr>
            <w:tcW w:w="5672" w:type="dxa"/>
            <w:shd w:val="clear" w:color="auto" w:fill="auto"/>
          </w:tcPr>
          <w:p w:rsidR="00B31F87" w:rsidRPr="007B5725" w:rsidRDefault="00B31F87" w:rsidP="007336B8">
            <w:pPr>
              <w:pStyle w:val="TableText"/>
              <w:rPr>
                <w:sz w:val="17"/>
                <w:szCs w:val="17"/>
              </w:rPr>
            </w:pPr>
            <w:r w:rsidRPr="007B5725">
              <w:rPr>
                <w:sz w:val="17"/>
                <w:szCs w:val="17"/>
              </w:rPr>
              <w:t>Indicates that regions 12 to 78 and 134 to 202 should be joined to form one contiguous sequence.</w:t>
            </w:r>
          </w:p>
          <w:p w:rsidR="00B31F87" w:rsidRPr="007B5725" w:rsidRDefault="00B31F87" w:rsidP="007336B8">
            <w:pPr>
              <w:pStyle w:val="TableText"/>
              <w:rPr>
                <w:sz w:val="17"/>
                <w:szCs w:val="17"/>
              </w:rPr>
            </w:pPr>
          </w:p>
        </w:tc>
      </w:tr>
    </w:tbl>
    <w:p w:rsidR="00CD3B82" w:rsidRDefault="00CD3B82" w:rsidP="00CD3B82">
      <w:pPr>
        <w:pStyle w:val="List0R"/>
        <w:tabs>
          <w:tab w:val="left" w:pos="1134"/>
        </w:tabs>
        <w:ind w:firstLine="0"/>
        <w:rPr>
          <w:lang w:val="en-GB"/>
        </w:rPr>
      </w:pPr>
    </w:p>
    <w:p w:rsidR="00B31F87" w:rsidRPr="007B5725" w:rsidRDefault="00FB2617" w:rsidP="00D402C5">
      <w:pPr>
        <w:pStyle w:val="List0R"/>
        <w:numPr>
          <w:ilvl w:val="0"/>
          <w:numId w:val="25"/>
        </w:numPr>
        <w:tabs>
          <w:tab w:val="left" w:pos="1134"/>
        </w:tabs>
        <w:ind w:left="567"/>
        <w:rPr>
          <w:lang w:val="en-GB"/>
        </w:rPr>
      </w:pPr>
      <w:r w:rsidRPr="007B5725">
        <w:rPr>
          <w:lang w:val="en-GB"/>
        </w:rPr>
        <w:t xml:space="preserve">locations </w:t>
      </w:r>
      <w:r w:rsidR="00B31F87" w:rsidRPr="007B5725">
        <w:rPr>
          <w:lang w:val="en-GB"/>
        </w:rPr>
        <w:t>for nucleotides only:</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0"/>
        <w:gridCol w:w="5162"/>
      </w:tblGrid>
      <w:tr w:rsidR="00B31F87" w:rsidRPr="007B5725" w:rsidTr="008E4498">
        <w:tc>
          <w:tcPr>
            <w:tcW w:w="3230" w:type="dxa"/>
            <w:shd w:val="clear" w:color="auto" w:fill="D9D9D9" w:themeFill="background1" w:themeFillShade="D9"/>
          </w:tcPr>
          <w:p w:rsidR="00B31F87" w:rsidRPr="007B5725" w:rsidRDefault="00B31F87" w:rsidP="007336B8">
            <w:pPr>
              <w:pStyle w:val="TableText"/>
              <w:jc w:val="center"/>
              <w:rPr>
                <w:b/>
                <w:bCs/>
                <w:sz w:val="17"/>
                <w:szCs w:val="17"/>
              </w:rPr>
            </w:pPr>
            <w:r w:rsidRPr="007B5725">
              <w:rPr>
                <w:b/>
                <w:bCs/>
                <w:sz w:val="17"/>
                <w:szCs w:val="17"/>
              </w:rPr>
              <w:t>Location example</w:t>
            </w:r>
          </w:p>
        </w:tc>
        <w:tc>
          <w:tcPr>
            <w:tcW w:w="5162" w:type="dxa"/>
            <w:shd w:val="clear" w:color="auto" w:fill="D9D9D9" w:themeFill="background1" w:themeFillShade="D9"/>
          </w:tcPr>
          <w:p w:rsidR="00B31F87" w:rsidRPr="007B5725" w:rsidRDefault="00B31F87" w:rsidP="007336B8">
            <w:pPr>
              <w:pStyle w:val="TableText"/>
              <w:jc w:val="center"/>
              <w:rPr>
                <w:b/>
                <w:bCs/>
                <w:sz w:val="17"/>
                <w:szCs w:val="17"/>
              </w:rPr>
            </w:pPr>
            <w:r w:rsidRPr="007B5725">
              <w:rPr>
                <w:b/>
                <w:bCs/>
                <w:sz w:val="17"/>
                <w:szCs w:val="17"/>
              </w:rPr>
              <w:t>Description</w:t>
            </w:r>
          </w:p>
        </w:tc>
      </w:tr>
      <w:tr w:rsidR="00B31F87" w:rsidRPr="007B5725" w:rsidTr="007336B8">
        <w:tc>
          <w:tcPr>
            <w:tcW w:w="3230" w:type="dxa"/>
            <w:shd w:val="clear" w:color="auto" w:fill="auto"/>
          </w:tcPr>
          <w:p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t>complement(34..126)</w:t>
            </w:r>
          </w:p>
        </w:tc>
        <w:tc>
          <w:tcPr>
            <w:tcW w:w="5162" w:type="dxa"/>
            <w:shd w:val="clear" w:color="auto" w:fill="auto"/>
          </w:tcPr>
          <w:p w:rsidR="00B31F87" w:rsidRPr="007B5725" w:rsidRDefault="00B31F87" w:rsidP="007336B8">
            <w:pPr>
              <w:pStyle w:val="TableText"/>
              <w:rPr>
                <w:sz w:val="17"/>
                <w:szCs w:val="17"/>
              </w:rPr>
            </w:pPr>
            <w:r w:rsidRPr="007B5725">
              <w:rPr>
                <w:sz w:val="17"/>
                <w:szCs w:val="17"/>
              </w:rPr>
              <w:t>Start at the base complementary to 126 and finish at the base complementary to base 34 (the feature is on the strand complementary to the presented strand).</w:t>
            </w:r>
          </w:p>
          <w:p w:rsidR="00B31F87" w:rsidRPr="007B5725" w:rsidRDefault="00B31F87" w:rsidP="007336B8">
            <w:pPr>
              <w:pStyle w:val="TableText"/>
              <w:rPr>
                <w:sz w:val="17"/>
                <w:szCs w:val="17"/>
              </w:rPr>
            </w:pPr>
          </w:p>
        </w:tc>
      </w:tr>
      <w:tr w:rsidR="00B31F87" w:rsidRPr="007B5725" w:rsidTr="007336B8">
        <w:tc>
          <w:tcPr>
            <w:tcW w:w="3230" w:type="dxa"/>
            <w:shd w:val="clear" w:color="auto" w:fill="auto"/>
          </w:tcPr>
          <w:p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t>complement(join(2691..4571,</w:t>
            </w:r>
            <w:r w:rsidR="007A3C25">
              <w:rPr>
                <w:rFonts w:ascii="Courier New" w:hAnsi="Courier New" w:cs="Courier New"/>
                <w:sz w:val="17"/>
                <w:szCs w:val="17"/>
              </w:rPr>
              <w:br/>
            </w:r>
            <w:r w:rsidRPr="00B21B98">
              <w:rPr>
                <w:rFonts w:ascii="Courier New" w:hAnsi="Courier New" w:cs="Courier New"/>
                <w:sz w:val="17"/>
                <w:szCs w:val="17"/>
              </w:rPr>
              <w:t>4918..5163))</w:t>
            </w:r>
          </w:p>
        </w:tc>
        <w:tc>
          <w:tcPr>
            <w:tcW w:w="5162" w:type="dxa"/>
            <w:shd w:val="clear" w:color="auto" w:fill="auto"/>
          </w:tcPr>
          <w:p w:rsidR="00B31F87" w:rsidRPr="007B5725" w:rsidRDefault="00B31F87" w:rsidP="007336B8">
            <w:pPr>
              <w:pStyle w:val="TableText"/>
              <w:rPr>
                <w:sz w:val="17"/>
                <w:szCs w:val="17"/>
              </w:rPr>
            </w:pPr>
            <w:r w:rsidRPr="007B5725">
              <w:rPr>
                <w:sz w:val="17"/>
                <w:szCs w:val="17"/>
              </w:rPr>
              <w:t>Joins bases 2691 to 4571 and 4918 to 5163, then complements the joined segments (the feature is on the strand complementary to the presented strand).</w:t>
            </w:r>
          </w:p>
          <w:p w:rsidR="00B31F87" w:rsidRPr="007B5725" w:rsidRDefault="00B31F87" w:rsidP="007336B8">
            <w:pPr>
              <w:pStyle w:val="TableText"/>
              <w:rPr>
                <w:sz w:val="17"/>
                <w:szCs w:val="17"/>
              </w:rPr>
            </w:pPr>
          </w:p>
        </w:tc>
      </w:tr>
      <w:tr w:rsidR="00B31F87" w:rsidRPr="007B5725" w:rsidTr="007336B8">
        <w:tc>
          <w:tcPr>
            <w:tcW w:w="3230" w:type="dxa"/>
            <w:shd w:val="clear" w:color="auto" w:fill="auto"/>
          </w:tcPr>
          <w:p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t>join(complement(4918..5163),</w:t>
            </w:r>
            <w:r w:rsidR="007A3C25">
              <w:rPr>
                <w:rFonts w:ascii="Courier New" w:hAnsi="Courier New" w:cs="Courier New"/>
                <w:sz w:val="17"/>
                <w:szCs w:val="17"/>
              </w:rPr>
              <w:br/>
            </w:r>
            <w:r w:rsidRPr="00B21B98">
              <w:rPr>
                <w:rFonts w:ascii="Courier New" w:hAnsi="Courier New" w:cs="Courier New"/>
                <w:sz w:val="17"/>
                <w:szCs w:val="17"/>
              </w:rPr>
              <w:t>complement(2691..4571))</w:t>
            </w:r>
          </w:p>
          <w:p w:rsidR="00B31F87" w:rsidRPr="00B21B98" w:rsidRDefault="00B31F87" w:rsidP="00744C46">
            <w:pPr>
              <w:pStyle w:val="TableText"/>
              <w:rPr>
                <w:rFonts w:ascii="Courier New" w:hAnsi="Courier New" w:cs="Courier New"/>
                <w:sz w:val="17"/>
                <w:szCs w:val="17"/>
              </w:rPr>
            </w:pPr>
          </w:p>
        </w:tc>
        <w:tc>
          <w:tcPr>
            <w:tcW w:w="5162" w:type="dxa"/>
            <w:shd w:val="clear" w:color="auto" w:fill="auto"/>
          </w:tcPr>
          <w:p w:rsidR="00B31F87" w:rsidRPr="007B5725" w:rsidRDefault="00B31F87" w:rsidP="00094A3D">
            <w:pPr>
              <w:pStyle w:val="TableText"/>
              <w:rPr>
                <w:sz w:val="17"/>
                <w:szCs w:val="17"/>
              </w:rPr>
            </w:pPr>
            <w:r w:rsidRPr="007B5725">
              <w:rPr>
                <w:sz w:val="17"/>
                <w:szCs w:val="17"/>
              </w:rPr>
              <w:t>Complements regions 4918 to 5163 and 2691 to 4571, then joins the complemented segments (the feature is on the strand complementary to the presented strand).</w:t>
            </w:r>
          </w:p>
        </w:tc>
      </w:tr>
    </w:tbl>
    <w:p w:rsidR="00FD1246" w:rsidRDefault="00FD1246" w:rsidP="00FD1246">
      <w:pPr>
        <w:pStyle w:val="List0"/>
        <w:tabs>
          <w:tab w:val="left" w:pos="567"/>
        </w:tabs>
        <w:rPr>
          <w:szCs w:val="17"/>
        </w:rPr>
      </w:pPr>
      <w:bookmarkStart w:id="123" w:name="_Ref371508493"/>
    </w:p>
    <w:p w:rsidR="009A1909" w:rsidRPr="007B0C3F" w:rsidRDefault="009A1909" w:rsidP="000A54DB">
      <w:pPr>
        <w:pStyle w:val="List0"/>
        <w:numPr>
          <w:ilvl w:val="0"/>
          <w:numId w:val="1"/>
        </w:numPr>
        <w:tabs>
          <w:tab w:val="left" w:pos="567"/>
        </w:tabs>
        <w:ind w:left="0" w:firstLine="0"/>
        <w:rPr>
          <w:szCs w:val="17"/>
        </w:rPr>
      </w:pPr>
      <w:r w:rsidRPr="007B0C3F">
        <w:rPr>
          <w:szCs w:val="17"/>
        </w:rPr>
        <w:t xml:space="preserve">In an XML instance of a sequence listing, the characters </w:t>
      </w:r>
      <w:r w:rsidR="007B0C3F" w:rsidRPr="007B0C3F">
        <w:rPr>
          <w:szCs w:val="17"/>
        </w:rPr>
        <w:t>“</w:t>
      </w:r>
      <w:r w:rsidRPr="007B0C3F">
        <w:rPr>
          <w:szCs w:val="17"/>
        </w:rPr>
        <w:t>&lt;</w:t>
      </w:r>
      <w:r w:rsidR="00601CC6">
        <w:rPr>
          <w:szCs w:val="17"/>
        </w:rPr>
        <w:t>”</w:t>
      </w:r>
      <w:r w:rsidRPr="007B0C3F">
        <w:rPr>
          <w:szCs w:val="17"/>
        </w:rPr>
        <w:t xml:space="preserve"> and </w:t>
      </w:r>
      <w:r w:rsidR="007B0C3F" w:rsidRPr="007B0C3F">
        <w:rPr>
          <w:szCs w:val="17"/>
        </w:rPr>
        <w:t>“</w:t>
      </w:r>
      <w:r w:rsidRPr="007B0C3F">
        <w:rPr>
          <w:szCs w:val="17"/>
        </w:rPr>
        <w:t>&gt;</w:t>
      </w:r>
      <w:r w:rsidR="00601CC6">
        <w:rPr>
          <w:szCs w:val="17"/>
        </w:rPr>
        <w:t>”</w:t>
      </w:r>
      <w:r w:rsidRPr="007B0C3F">
        <w:rPr>
          <w:szCs w:val="17"/>
        </w:rPr>
        <w:t xml:space="preserve"> </w:t>
      </w:r>
      <w:r w:rsidR="00A41844" w:rsidRPr="007B0C3F">
        <w:rPr>
          <w:szCs w:val="17"/>
        </w:rPr>
        <w:t xml:space="preserve">in a location descriptor </w:t>
      </w:r>
      <w:r w:rsidRPr="007B0C3F">
        <w:rPr>
          <w:szCs w:val="17"/>
        </w:rPr>
        <w:t>must be replaced by the appropriate predefined entities (see paragraph</w:t>
      </w:r>
      <w:r w:rsidR="00024AF5">
        <w:rPr>
          <w:szCs w:val="17"/>
        </w:rPr>
        <w:t xml:space="preserve"> 41</w:t>
      </w:r>
      <w:r w:rsidRPr="007B0C3F">
        <w:rPr>
          <w:szCs w:val="17"/>
        </w:rPr>
        <w:t xml:space="preserve">). </w:t>
      </w:r>
      <w:r w:rsidR="0085122A">
        <w:rPr>
          <w:szCs w:val="17"/>
        </w:rPr>
        <w:t xml:space="preserve"> </w:t>
      </w:r>
      <w:r w:rsidRPr="007B0C3F">
        <w:rPr>
          <w:szCs w:val="17"/>
        </w:rPr>
        <w:t>For example:</w:t>
      </w:r>
      <w:bookmarkEnd w:id="123"/>
    </w:p>
    <w:p w:rsidR="00450B94" w:rsidRPr="00C32FAB" w:rsidRDefault="00450B94" w:rsidP="00C32FAB">
      <w:pPr>
        <w:widowControl/>
        <w:kinsoku/>
        <w:ind w:left="567"/>
        <w:rPr>
          <w:rFonts w:ascii="Courier New" w:eastAsia="Batang" w:hAnsi="Courier New" w:cs="Times New Roman"/>
          <w:sz w:val="17"/>
          <w:szCs w:val="20"/>
          <w:lang w:eastAsia="en-US"/>
        </w:rPr>
      </w:pPr>
      <w:bookmarkStart w:id="124" w:name="_Toc371330398"/>
      <w:r w:rsidRPr="00C32FAB">
        <w:rPr>
          <w:rFonts w:ascii="Courier New" w:eastAsia="Batang" w:hAnsi="Courier New" w:cs="Times New Roman"/>
          <w:sz w:val="17"/>
          <w:szCs w:val="20"/>
          <w:lang w:eastAsia="en-US"/>
        </w:rPr>
        <w:t>Feature location "&lt;1":</w:t>
      </w:r>
    </w:p>
    <w:p w:rsidR="00450B94" w:rsidRPr="00C32FAB" w:rsidRDefault="00450B94"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&gt;&amp;lt</w:t>
      </w:r>
      <w:proofErr w:type="gramStart"/>
      <w:r w:rsidRPr="00C32FAB">
        <w:rPr>
          <w:rFonts w:ascii="Courier New" w:eastAsia="Batang" w:hAnsi="Courier New" w:cs="Times New Roman"/>
          <w:sz w:val="17"/>
          <w:szCs w:val="20"/>
          <w:lang w:eastAsia="en-US"/>
        </w:rPr>
        <w:t>;1</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450B94" w:rsidRPr="00C32FAB" w:rsidRDefault="00450B94" w:rsidP="00C32FAB">
      <w:pPr>
        <w:widowControl/>
        <w:kinsoku/>
        <w:ind w:left="567"/>
        <w:rPr>
          <w:rFonts w:ascii="Courier New" w:eastAsia="Batang" w:hAnsi="Courier New" w:cs="Times New Roman"/>
          <w:sz w:val="17"/>
          <w:szCs w:val="20"/>
          <w:lang w:eastAsia="en-US"/>
        </w:rPr>
      </w:pPr>
    </w:p>
    <w:p w:rsidR="00450B94" w:rsidRPr="00C32FAB" w:rsidRDefault="00450B94"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Feature location "1</w:t>
      </w:r>
      <w:proofErr w:type="gramStart"/>
      <w:r w:rsidRPr="00C32FAB">
        <w:rPr>
          <w:rFonts w:ascii="Courier New" w:eastAsia="Batang" w:hAnsi="Courier New" w:cs="Times New Roman"/>
          <w:sz w:val="17"/>
          <w:szCs w:val="20"/>
          <w:lang w:eastAsia="en-US"/>
        </w:rPr>
        <w:t>..&gt;</w:t>
      </w:r>
      <w:proofErr w:type="gramEnd"/>
      <w:r w:rsidRPr="00C32FAB">
        <w:rPr>
          <w:rFonts w:ascii="Courier New" w:eastAsia="Batang" w:hAnsi="Courier New" w:cs="Times New Roman"/>
          <w:sz w:val="17"/>
          <w:szCs w:val="20"/>
          <w:lang w:eastAsia="en-US"/>
        </w:rPr>
        <w:t>888":</w:t>
      </w:r>
    </w:p>
    <w:p w:rsidR="00450B94" w:rsidRPr="00C32FAB" w:rsidRDefault="00450B94"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..&amp;</w:t>
      </w:r>
      <w:proofErr w:type="gramEnd"/>
      <w:r w:rsidRPr="00C32FAB">
        <w:rPr>
          <w:rFonts w:ascii="Courier New" w:eastAsia="Batang" w:hAnsi="Courier New" w:cs="Times New Roman"/>
          <w:sz w:val="17"/>
          <w:szCs w:val="20"/>
          <w:lang w:eastAsia="en-US"/>
        </w:rPr>
        <w:t>gt;888&lt;/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9A1909" w:rsidRPr="001B4F8F" w:rsidRDefault="009A1909" w:rsidP="001B4F8F">
      <w:pPr>
        <w:pStyle w:val="Heading3"/>
        <w:keepLines/>
        <w:widowControl/>
        <w:kinsoku/>
        <w:spacing w:before="170" w:after="170"/>
        <w:rPr>
          <w:rFonts w:eastAsia="Times New Roman" w:cs="Times New Roman"/>
          <w:bCs w:val="0"/>
          <w:i/>
          <w:sz w:val="17"/>
          <w:szCs w:val="20"/>
          <w:u w:val="none"/>
          <w:lang w:eastAsia="en-US"/>
        </w:rPr>
      </w:pPr>
      <w:bookmarkStart w:id="125" w:name="_Toc383437147"/>
      <w:bookmarkStart w:id="126" w:name="_Toc383437624"/>
      <w:bookmarkStart w:id="127" w:name="_Toc383510007"/>
      <w:r w:rsidRPr="001B4F8F">
        <w:rPr>
          <w:rFonts w:eastAsia="Times New Roman" w:cs="Times New Roman"/>
          <w:bCs w:val="0"/>
          <w:i/>
          <w:sz w:val="17"/>
          <w:szCs w:val="20"/>
          <w:u w:val="none"/>
          <w:lang w:eastAsia="en-US"/>
        </w:rPr>
        <w:t>Feature qualifiers</w:t>
      </w:r>
      <w:bookmarkEnd w:id="124"/>
      <w:bookmarkEnd w:id="125"/>
      <w:bookmarkEnd w:id="126"/>
      <w:bookmarkEnd w:id="127"/>
    </w:p>
    <w:p w:rsidR="009A1909" w:rsidRPr="007B0C3F" w:rsidRDefault="009A1909" w:rsidP="000A54DB">
      <w:pPr>
        <w:pStyle w:val="List0"/>
        <w:numPr>
          <w:ilvl w:val="0"/>
          <w:numId w:val="1"/>
        </w:numPr>
        <w:tabs>
          <w:tab w:val="left" w:pos="567"/>
        </w:tabs>
        <w:ind w:left="0" w:firstLine="0"/>
        <w:rPr>
          <w:szCs w:val="17"/>
        </w:rPr>
      </w:pPr>
      <w:r w:rsidRPr="007B0C3F">
        <w:rPr>
          <w:szCs w:val="17"/>
        </w:rPr>
        <w:t xml:space="preserve">Qualifiers are used to supply information about features in addition to that conveyed by the feature key and feature location.  There are three types of value formats to accommodate different types of information conveyed by qualifiers, namely: </w:t>
      </w:r>
    </w:p>
    <w:p w:rsidR="009A1909" w:rsidRPr="007B5725" w:rsidRDefault="009A1909" w:rsidP="008B4E62">
      <w:pPr>
        <w:pStyle w:val="List0R"/>
        <w:numPr>
          <w:ilvl w:val="0"/>
          <w:numId w:val="27"/>
        </w:numPr>
        <w:tabs>
          <w:tab w:val="left" w:pos="1134"/>
        </w:tabs>
        <w:ind w:left="567"/>
        <w:rPr>
          <w:szCs w:val="17"/>
        </w:rPr>
      </w:pPr>
      <w:r w:rsidRPr="007B5725">
        <w:rPr>
          <w:szCs w:val="17"/>
        </w:rPr>
        <w:t>free text (see paragraphs</w:t>
      </w:r>
      <w:r w:rsidR="004E4203" w:rsidRPr="007B5725">
        <w:rPr>
          <w:szCs w:val="17"/>
        </w:rPr>
        <w:t xml:space="preserve"> </w:t>
      </w:r>
      <w:r w:rsidR="007A3C25">
        <w:rPr>
          <w:szCs w:val="17"/>
        </w:rPr>
        <w:t>86</w:t>
      </w:r>
      <w:r w:rsidR="004E4203" w:rsidRPr="007B5725">
        <w:rPr>
          <w:szCs w:val="17"/>
        </w:rPr>
        <w:t xml:space="preserve"> </w:t>
      </w:r>
      <w:r w:rsidR="00BC7A5E">
        <w:rPr>
          <w:szCs w:val="17"/>
        </w:rPr>
        <w:t xml:space="preserve">and </w:t>
      </w:r>
      <w:r w:rsidR="007A3C25">
        <w:rPr>
          <w:szCs w:val="17"/>
        </w:rPr>
        <w:t>87</w:t>
      </w:r>
      <w:r w:rsidRPr="007B5725">
        <w:rPr>
          <w:szCs w:val="17"/>
        </w:rPr>
        <w:t xml:space="preserve">); </w:t>
      </w:r>
    </w:p>
    <w:p w:rsidR="009A1909" w:rsidRPr="007B5725" w:rsidRDefault="009A1909" w:rsidP="008B4E62">
      <w:pPr>
        <w:pStyle w:val="List0R"/>
        <w:numPr>
          <w:ilvl w:val="0"/>
          <w:numId w:val="27"/>
        </w:numPr>
        <w:tabs>
          <w:tab w:val="left" w:pos="1134"/>
        </w:tabs>
        <w:ind w:left="567"/>
        <w:rPr>
          <w:szCs w:val="17"/>
        </w:rPr>
      </w:pPr>
      <w:r w:rsidRPr="007B5725">
        <w:rPr>
          <w:szCs w:val="17"/>
        </w:rPr>
        <w:t xml:space="preserve">controlled vocabulary or enumerated values (e.g. a number or date); </w:t>
      </w:r>
      <w:r w:rsidR="00AE5203">
        <w:rPr>
          <w:szCs w:val="17"/>
        </w:rPr>
        <w:t xml:space="preserve"> </w:t>
      </w:r>
      <w:r w:rsidRPr="007B5725">
        <w:rPr>
          <w:szCs w:val="17"/>
        </w:rPr>
        <w:t xml:space="preserve">and </w:t>
      </w:r>
    </w:p>
    <w:p w:rsidR="009A1909" w:rsidRPr="007B5725" w:rsidRDefault="009A1909" w:rsidP="008B4E62">
      <w:pPr>
        <w:pStyle w:val="List0R"/>
        <w:numPr>
          <w:ilvl w:val="0"/>
          <w:numId w:val="27"/>
        </w:numPr>
        <w:tabs>
          <w:tab w:val="left" w:pos="1134"/>
        </w:tabs>
        <w:ind w:left="567"/>
        <w:rPr>
          <w:szCs w:val="17"/>
        </w:rPr>
      </w:pPr>
      <w:proofErr w:type="gramStart"/>
      <w:r w:rsidRPr="007B5725">
        <w:rPr>
          <w:szCs w:val="17"/>
        </w:rPr>
        <w:t>sequences</w:t>
      </w:r>
      <w:proofErr w:type="gramEnd"/>
      <w:r w:rsidRPr="007B5725">
        <w:rPr>
          <w:szCs w:val="17"/>
        </w:rPr>
        <w:t>.</w:t>
      </w:r>
    </w:p>
    <w:p w:rsidR="009A1909" w:rsidRPr="007B0C3F" w:rsidRDefault="009A1909" w:rsidP="000A54DB">
      <w:pPr>
        <w:pStyle w:val="List0"/>
        <w:numPr>
          <w:ilvl w:val="0"/>
          <w:numId w:val="1"/>
        </w:numPr>
        <w:tabs>
          <w:tab w:val="left" w:pos="567"/>
        </w:tabs>
        <w:ind w:left="0" w:firstLine="0"/>
        <w:rPr>
          <w:szCs w:val="17"/>
        </w:rPr>
      </w:pPr>
      <w:r w:rsidRPr="007B0C3F">
        <w:rPr>
          <w:szCs w:val="17"/>
        </w:rPr>
        <w:t xml:space="preserve">Section 6 of </w:t>
      </w:r>
      <w:r w:rsidR="00024AF5">
        <w:rPr>
          <w:szCs w:val="17"/>
        </w:rPr>
        <w:t xml:space="preserve">Annex I </w:t>
      </w:r>
      <w:r w:rsidRPr="007B0C3F">
        <w:rPr>
          <w:szCs w:val="17"/>
        </w:rPr>
        <w:t>provides the exclusive listing of qualifiers and their specified value formats, if any, for each nucleotide feature key and Section 8 provides the exclusive listing of qualifiers for each amino acid fea</w:t>
      </w:r>
      <w:r w:rsidR="0085122A">
        <w:rPr>
          <w:szCs w:val="17"/>
        </w:rPr>
        <w:t>ture key</w:t>
      </w:r>
      <w:r w:rsidRPr="007B0C3F">
        <w:rPr>
          <w:szCs w:val="17"/>
        </w:rPr>
        <w:t xml:space="preserve">. </w:t>
      </w:r>
    </w:p>
    <w:p w:rsidR="009A1909" w:rsidRPr="007B0C3F" w:rsidRDefault="009A1909" w:rsidP="000A54DB">
      <w:pPr>
        <w:pStyle w:val="List0"/>
        <w:numPr>
          <w:ilvl w:val="0"/>
          <w:numId w:val="1"/>
        </w:numPr>
        <w:tabs>
          <w:tab w:val="left" w:pos="567"/>
        </w:tabs>
        <w:ind w:left="0" w:firstLine="0"/>
        <w:rPr>
          <w:szCs w:val="17"/>
        </w:rPr>
      </w:pPr>
      <w:r w:rsidRPr="007B0C3F">
        <w:rPr>
          <w:szCs w:val="17"/>
        </w:rPr>
        <w:t>Any sequence encompassed by paragraph</w:t>
      </w:r>
      <w:r w:rsidR="004E4203" w:rsidRPr="007B0C3F">
        <w:rPr>
          <w:szCs w:val="17"/>
        </w:rPr>
        <w:t xml:space="preserve"> </w:t>
      </w:r>
      <w:r w:rsidR="00024AF5">
        <w:rPr>
          <w:szCs w:val="17"/>
        </w:rPr>
        <w:t>6</w:t>
      </w:r>
      <w:r w:rsidRPr="007B0C3F">
        <w:rPr>
          <w:szCs w:val="17"/>
        </w:rPr>
        <w:t xml:space="preserve"> which is provided as a qualifier value must be separately listed in the sequence listing with its own sequence identification number. </w:t>
      </w:r>
    </w:p>
    <w:p w:rsidR="009A1909" w:rsidRPr="001B4F8F" w:rsidRDefault="009A1909" w:rsidP="001B4F8F">
      <w:pPr>
        <w:pStyle w:val="Heading3"/>
        <w:keepLines/>
        <w:widowControl/>
        <w:kinsoku/>
        <w:spacing w:before="170" w:after="170"/>
        <w:rPr>
          <w:rFonts w:eastAsia="Times New Roman" w:cs="Times New Roman"/>
          <w:bCs w:val="0"/>
          <w:i/>
          <w:sz w:val="17"/>
          <w:szCs w:val="20"/>
          <w:u w:val="none"/>
          <w:lang w:eastAsia="en-US"/>
        </w:rPr>
      </w:pPr>
      <w:bookmarkStart w:id="128" w:name="_Toc371330399"/>
      <w:bookmarkStart w:id="129" w:name="_Toc383437148"/>
      <w:bookmarkStart w:id="130" w:name="_Toc383437625"/>
      <w:bookmarkStart w:id="131" w:name="_Toc383510008"/>
      <w:r w:rsidRPr="001B4F8F">
        <w:rPr>
          <w:rFonts w:eastAsia="Times New Roman" w:cs="Times New Roman"/>
          <w:bCs w:val="0"/>
          <w:i/>
          <w:sz w:val="17"/>
          <w:szCs w:val="20"/>
          <w:u w:val="none"/>
          <w:lang w:eastAsia="en-US"/>
        </w:rPr>
        <w:t>Mandatory feature qualifiers</w:t>
      </w:r>
      <w:bookmarkEnd w:id="128"/>
      <w:bookmarkEnd w:id="129"/>
      <w:bookmarkEnd w:id="130"/>
      <w:bookmarkEnd w:id="131"/>
      <w:r w:rsidRPr="001B4F8F">
        <w:rPr>
          <w:rFonts w:eastAsia="Times New Roman" w:cs="Times New Roman"/>
          <w:bCs w:val="0"/>
          <w:i/>
          <w:sz w:val="17"/>
          <w:szCs w:val="20"/>
          <w:u w:val="none"/>
          <w:lang w:eastAsia="en-US"/>
        </w:rPr>
        <w:t xml:space="preserve"> </w:t>
      </w:r>
    </w:p>
    <w:p w:rsidR="009A1909" w:rsidRPr="007B0C3F" w:rsidRDefault="009A1909" w:rsidP="000A54DB">
      <w:pPr>
        <w:pStyle w:val="List0"/>
        <w:numPr>
          <w:ilvl w:val="0"/>
          <w:numId w:val="1"/>
        </w:numPr>
        <w:tabs>
          <w:tab w:val="left" w:pos="567"/>
        </w:tabs>
        <w:ind w:left="0" w:firstLine="0"/>
        <w:rPr>
          <w:szCs w:val="17"/>
        </w:rPr>
      </w:pPr>
      <w:r w:rsidRPr="007B0C3F">
        <w:rPr>
          <w:szCs w:val="17"/>
        </w:rPr>
        <w:t>One mandatory feature key, i.e.</w:t>
      </w:r>
      <w:r w:rsidR="007A3C25">
        <w:rPr>
          <w:szCs w:val="17"/>
        </w:rPr>
        <w:t>,</w:t>
      </w:r>
      <w:r w:rsidRPr="007B0C3F">
        <w:rPr>
          <w:szCs w:val="17"/>
        </w:rPr>
        <w:t xml:space="preserve"> </w:t>
      </w:r>
      <w:r w:rsidR="007B0C3F" w:rsidRPr="007B0C3F">
        <w:rPr>
          <w:szCs w:val="17"/>
        </w:rPr>
        <w:t>“</w:t>
      </w:r>
      <w:r w:rsidRPr="007B0C3F">
        <w:rPr>
          <w:szCs w:val="17"/>
        </w:rPr>
        <w:t>source</w:t>
      </w:r>
      <w:r w:rsidR="007B0C3F" w:rsidRPr="007B0C3F">
        <w:rPr>
          <w:szCs w:val="17"/>
        </w:rPr>
        <w:t>”</w:t>
      </w:r>
      <w:r w:rsidRPr="007B0C3F">
        <w:rPr>
          <w:szCs w:val="17"/>
        </w:rPr>
        <w:t xml:space="preserve"> for nucleotide sequences and </w:t>
      </w:r>
      <w:r w:rsidR="007B0C3F" w:rsidRPr="007B0C3F">
        <w:rPr>
          <w:szCs w:val="17"/>
        </w:rPr>
        <w:t>“</w:t>
      </w:r>
      <w:r w:rsidRPr="007B0C3F">
        <w:rPr>
          <w:szCs w:val="17"/>
        </w:rPr>
        <w:t>SOURCE</w:t>
      </w:r>
      <w:r w:rsidR="007B0C3F" w:rsidRPr="007B0C3F">
        <w:rPr>
          <w:szCs w:val="17"/>
        </w:rPr>
        <w:t>”</w:t>
      </w:r>
      <w:r w:rsidRPr="007B0C3F">
        <w:rPr>
          <w:szCs w:val="17"/>
        </w:rPr>
        <w:t xml:space="preserve"> for amino acid sequences, requires two mandatory qualifiers, </w:t>
      </w:r>
      <w:r w:rsidR="007B0C3F" w:rsidRPr="007B0C3F">
        <w:rPr>
          <w:szCs w:val="17"/>
        </w:rPr>
        <w:t>“</w:t>
      </w:r>
      <w:r w:rsidRPr="007B0C3F">
        <w:rPr>
          <w:szCs w:val="17"/>
        </w:rPr>
        <w:t>organism</w:t>
      </w:r>
      <w:r w:rsidR="007B0C3F" w:rsidRPr="007B0C3F">
        <w:rPr>
          <w:szCs w:val="17"/>
        </w:rPr>
        <w:t>”</w:t>
      </w:r>
      <w:r w:rsidRPr="007B0C3F">
        <w:rPr>
          <w:szCs w:val="17"/>
        </w:rPr>
        <w:t xml:space="preserve"> and </w:t>
      </w:r>
      <w:r w:rsidR="007B0C3F" w:rsidRPr="007B0C3F">
        <w:rPr>
          <w:szCs w:val="17"/>
        </w:rPr>
        <w:t>“</w:t>
      </w:r>
      <w:proofErr w:type="spellStart"/>
      <w:r w:rsidRPr="007B0C3F">
        <w:rPr>
          <w:szCs w:val="17"/>
        </w:rPr>
        <w:t>mol_type</w:t>
      </w:r>
      <w:proofErr w:type="spellEnd"/>
      <w:r w:rsidR="007B0C3F" w:rsidRPr="007B0C3F">
        <w:rPr>
          <w:szCs w:val="17"/>
        </w:rPr>
        <w:t>”</w:t>
      </w:r>
      <w:r w:rsidRPr="007B0C3F">
        <w:rPr>
          <w:szCs w:val="17"/>
        </w:rPr>
        <w:t xml:space="preserve"> for nucleotide sequences and </w:t>
      </w:r>
      <w:r w:rsidR="007B0C3F" w:rsidRPr="007B0C3F">
        <w:rPr>
          <w:szCs w:val="17"/>
        </w:rPr>
        <w:t>“</w:t>
      </w:r>
      <w:r w:rsidRPr="007B0C3F">
        <w:rPr>
          <w:szCs w:val="17"/>
        </w:rPr>
        <w:t>ORGANISM</w:t>
      </w:r>
      <w:r w:rsidR="007B0C3F" w:rsidRPr="007B0C3F">
        <w:rPr>
          <w:szCs w:val="17"/>
        </w:rPr>
        <w:t>”</w:t>
      </w:r>
      <w:r w:rsidRPr="007B0C3F">
        <w:rPr>
          <w:szCs w:val="17"/>
        </w:rPr>
        <w:t xml:space="preserve"> and </w:t>
      </w:r>
      <w:r w:rsidR="007B0C3F" w:rsidRPr="007B0C3F">
        <w:rPr>
          <w:szCs w:val="17"/>
        </w:rPr>
        <w:t>“</w:t>
      </w:r>
      <w:r w:rsidRPr="007B0C3F">
        <w:rPr>
          <w:szCs w:val="17"/>
        </w:rPr>
        <w:t>MOL_TYPE</w:t>
      </w:r>
      <w:r w:rsidR="007B0C3F" w:rsidRPr="007B0C3F">
        <w:rPr>
          <w:szCs w:val="17"/>
        </w:rPr>
        <w:t>”</w:t>
      </w:r>
      <w:r w:rsidRPr="007B0C3F">
        <w:rPr>
          <w:szCs w:val="17"/>
        </w:rPr>
        <w:t xml:space="preserve"> for amino acid sequences.  Some optional feature keys also require mandatory qualifiers.</w:t>
      </w:r>
    </w:p>
    <w:p w:rsidR="009A1909" w:rsidRPr="001B4F8F" w:rsidRDefault="009A1909" w:rsidP="001B4F8F">
      <w:pPr>
        <w:pStyle w:val="Heading3"/>
        <w:keepLines/>
        <w:widowControl/>
        <w:kinsoku/>
        <w:spacing w:before="170" w:after="170"/>
        <w:rPr>
          <w:rFonts w:eastAsia="Times New Roman" w:cs="Times New Roman"/>
          <w:bCs w:val="0"/>
          <w:i/>
          <w:sz w:val="17"/>
          <w:szCs w:val="20"/>
          <w:u w:val="none"/>
          <w:lang w:eastAsia="en-US"/>
        </w:rPr>
      </w:pPr>
      <w:bookmarkStart w:id="132" w:name="_Toc371330400"/>
      <w:bookmarkStart w:id="133" w:name="_Toc383437149"/>
      <w:bookmarkStart w:id="134" w:name="_Toc383437626"/>
      <w:bookmarkStart w:id="135" w:name="_Toc383510009"/>
      <w:r w:rsidRPr="001B4F8F">
        <w:rPr>
          <w:rFonts w:eastAsia="Times New Roman" w:cs="Times New Roman"/>
          <w:bCs w:val="0"/>
          <w:i/>
          <w:sz w:val="17"/>
          <w:szCs w:val="20"/>
          <w:u w:val="none"/>
          <w:lang w:eastAsia="en-US"/>
        </w:rPr>
        <w:t>Qualifier elements</w:t>
      </w:r>
      <w:bookmarkEnd w:id="132"/>
      <w:bookmarkEnd w:id="133"/>
      <w:bookmarkEnd w:id="134"/>
      <w:bookmarkEnd w:id="135"/>
    </w:p>
    <w:p w:rsidR="009A1909" w:rsidRPr="007B0C3F" w:rsidRDefault="009A1909" w:rsidP="000A54DB">
      <w:pPr>
        <w:pStyle w:val="List0"/>
        <w:numPr>
          <w:ilvl w:val="0"/>
          <w:numId w:val="1"/>
        </w:numPr>
        <w:tabs>
          <w:tab w:val="left" w:pos="567"/>
        </w:tabs>
        <w:ind w:left="0" w:firstLine="0"/>
        <w:rPr>
          <w:szCs w:val="17"/>
        </w:rPr>
      </w:pPr>
      <w:r w:rsidRPr="007B0C3F">
        <w:rPr>
          <w:szCs w:val="17"/>
        </w:rPr>
        <w:t xml:space="preserve">The element </w:t>
      </w:r>
      <w:proofErr w:type="spellStart"/>
      <w:r w:rsidRPr="007B5015">
        <w:rPr>
          <w:rFonts w:ascii="Courier New" w:hAnsi="Courier New"/>
        </w:rPr>
        <w:t>INSDFeature_quals</w:t>
      </w:r>
      <w:proofErr w:type="spellEnd"/>
      <w:r w:rsidRPr="007B0C3F">
        <w:rPr>
          <w:szCs w:val="17"/>
        </w:rPr>
        <w:t xml:space="preserve"> contains one or more </w:t>
      </w:r>
      <w:proofErr w:type="spellStart"/>
      <w:r w:rsidRPr="007B5015">
        <w:rPr>
          <w:rFonts w:ascii="Courier New" w:hAnsi="Courier New"/>
        </w:rPr>
        <w:t>INSDQualifier</w:t>
      </w:r>
      <w:proofErr w:type="spellEnd"/>
      <w:r w:rsidRPr="007B0C3F">
        <w:rPr>
          <w:szCs w:val="17"/>
        </w:rPr>
        <w:t xml:space="preserve"> elements.  Each </w:t>
      </w:r>
      <w:proofErr w:type="spellStart"/>
      <w:r w:rsidRPr="007B5015">
        <w:rPr>
          <w:rFonts w:ascii="Courier New" w:hAnsi="Courier New"/>
        </w:rPr>
        <w:t>INSDQualifier</w:t>
      </w:r>
      <w:proofErr w:type="spellEnd"/>
      <w:r w:rsidRPr="007B0C3F">
        <w:rPr>
          <w:szCs w:val="17"/>
        </w:rPr>
        <w:t xml:space="preserve"> element represents a single qualifier and </w:t>
      </w:r>
      <w:r w:rsidR="004900D0" w:rsidRPr="007B0C3F">
        <w:rPr>
          <w:szCs w:val="17"/>
        </w:rPr>
        <w:t xml:space="preserve">consists of </w:t>
      </w:r>
      <w:r w:rsidRPr="007B0C3F">
        <w:rPr>
          <w:szCs w:val="17"/>
        </w:rPr>
        <w:t xml:space="preserve">two </w:t>
      </w:r>
      <w:r w:rsidR="004900D0" w:rsidRPr="007B0C3F">
        <w:rPr>
          <w:szCs w:val="17"/>
        </w:rPr>
        <w:t xml:space="preserve">dependent </w:t>
      </w:r>
      <w:r w:rsidRPr="007B0C3F">
        <w:rPr>
          <w:szCs w:val="17"/>
        </w:rPr>
        <w:t>elements</w:t>
      </w:r>
      <w:r w:rsidR="004900D0" w:rsidRPr="007B0C3F">
        <w:rPr>
          <w:szCs w:val="17"/>
        </w:rPr>
        <w:t xml:space="preserve"> as follows</w:t>
      </w:r>
      <w:r w:rsidRPr="007B0C3F">
        <w:rPr>
          <w:szCs w:val="17"/>
        </w:rPr>
        <w:t>:</w:t>
      </w: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4"/>
        <w:gridCol w:w="2835"/>
        <w:gridCol w:w="2693"/>
      </w:tblGrid>
      <w:tr w:rsidR="009A1909" w:rsidRPr="007B5725" w:rsidTr="008E4498">
        <w:tc>
          <w:tcPr>
            <w:tcW w:w="2524" w:type="dxa"/>
            <w:shd w:val="clear" w:color="auto" w:fill="D9D9D9" w:themeFill="background1" w:themeFillShade="D9"/>
          </w:tcPr>
          <w:p w:rsidR="009A1909" w:rsidRPr="007B5725" w:rsidRDefault="009A1909" w:rsidP="007336B8">
            <w:pPr>
              <w:pStyle w:val="TableText"/>
              <w:jc w:val="center"/>
              <w:rPr>
                <w:b/>
                <w:bCs/>
                <w:sz w:val="17"/>
                <w:szCs w:val="17"/>
              </w:rPr>
            </w:pPr>
            <w:r w:rsidRPr="007B5725">
              <w:rPr>
                <w:b/>
                <w:bCs/>
                <w:sz w:val="17"/>
                <w:szCs w:val="17"/>
              </w:rPr>
              <w:lastRenderedPageBreak/>
              <w:t>Element</w:t>
            </w:r>
          </w:p>
        </w:tc>
        <w:tc>
          <w:tcPr>
            <w:tcW w:w="2835" w:type="dxa"/>
            <w:shd w:val="clear" w:color="auto" w:fill="D9D9D9" w:themeFill="background1" w:themeFillShade="D9"/>
          </w:tcPr>
          <w:p w:rsidR="009A1909" w:rsidRPr="007B5725" w:rsidRDefault="009A1909" w:rsidP="007336B8">
            <w:pPr>
              <w:pStyle w:val="TableText"/>
              <w:jc w:val="center"/>
              <w:rPr>
                <w:b/>
                <w:bCs/>
                <w:sz w:val="17"/>
                <w:szCs w:val="17"/>
              </w:rPr>
            </w:pPr>
            <w:r w:rsidRPr="007B5725">
              <w:rPr>
                <w:b/>
                <w:bCs/>
                <w:sz w:val="17"/>
                <w:szCs w:val="17"/>
              </w:rPr>
              <w:t>Description</w:t>
            </w:r>
          </w:p>
          <w:p w:rsidR="009A1909" w:rsidRPr="007B5725" w:rsidRDefault="009A1909" w:rsidP="007336B8">
            <w:pPr>
              <w:pStyle w:val="TableText"/>
              <w:jc w:val="center"/>
              <w:rPr>
                <w:b/>
                <w:bCs/>
                <w:sz w:val="17"/>
                <w:szCs w:val="17"/>
              </w:rPr>
            </w:pPr>
          </w:p>
        </w:tc>
        <w:tc>
          <w:tcPr>
            <w:tcW w:w="2693" w:type="dxa"/>
            <w:shd w:val="clear" w:color="auto" w:fill="D9D9D9" w:themeFill="background1" w:themeFillShade="D9"/>
          </w:tcPr>
          <w:p w:rsidR="009A1909" w:rsidRPr="007B5725" w:rsidRDefault="009A1909" w:rsidP="007336B8">
            <w:pPr>
              <w:pStyle w:val="TableText"/>
              <w:jc w:val="center"/>
              <w:rPr>
                <w:b/>
                <w:bCs/>
                <w:sz w:val="17"/>
                <w:szCs w:val="17"/>
              </w:rPr>
            </w:pPr>
            <w:r w:rsidRPr="007B5725">
              <w:rPr>
                <w:b/>
                <w:bCs/>
                <w:sz w:val="17"/>
                <w:szCs w:val="17"/>
              </w:rPr>
              <w:t>Mandatory/Optional</w:t>
            </w:r>
          </w:p>
        </w:tc>
      </w:tr>
      <w:tr w:rsidR="009A1909" w:rsidRPr="007B5725" w:rsidTr="007336B8">
        <w:tc>
          <w:tcPr>
            <w:tcW w:w="2524" w:type="dxa"/>
            <w:shd w:val="clear" w:color="auto" w:fill="auto"/>
          </w:tcPr>
          <w:p w:rsidR="009A1909" w:rsidRPr="007B5015" w:rsidRDefault="009A1909" w:rsidP="007B5015">
            <w:pPr>
              <w:rPr>
                <w:rFonts w:ascii="Courier New" w:hAnsi="Courier New"/>
                <w:sz w:val="17"/>
              </w:rPr>
            </w:pPr>
            <w:proofErr w:type="spellStart"/>
            <w:r w:rsidRPr="007B5015">
              <w:rPr>
                <w:rFonts w:ascii="Courier New" w:hAnsi="Courier New"/>
                <w:sz w:val="17"/>
              </w:rPr>
              <w:t>INSDQualifier_name</w:t>
            </w:r>
            <w:proofErr w:type="spellEnd"/>
          </w:p>
        </w:tc>
        <w:tc>
          <w:tcPr>
            <w:tcW w:w="2835" w:type="dxa"/>
            <w:shd w:val="clear" w:color="auto" w:fill="auto"/>
          </w:tcPr>
          <w:p w:rsidR="009A1909" w:rsidRPr="007B5725" w:rsidRDefault="009A1909" w:rsidP="00024AF5">
            <w:pPr>
              <w:pStyle w:val="TableText"/>
              <w:rPr>
                <w:sz w:val="17"/>
                <w:szCs w:val="17"/>
              </w:rPr>
            </w:pPr>
            <w:r w:rsidRPr="007B5725">
              <w:rPr>
                <w:sz w:val="17"/>
                <w:szCs w:val="17"/>
              </w:rPr>
              <w:t>Name of the qualifier (see</w:t>
            </w:r>
            <w:r w:rsidR="00024AF5">
              <w:rPr>
                <w:sz w:val="17"/>
                <w:szCs w:val="17"/>
              </w:rPr>
              <w:t xml:space="preserve"> Annex I</w:t>
            </w:r>
            <w:r w:rsidR="00FB2617" w:rsidRPr="007B5725">
              <w:rPr>
                <w:sz w:val="17"/>
                <w:szCs w:val="17"/>
              </w:rPr>
              <w:t xml:space="preserve">, </w:t>
            </w:r>
            <w:r w:rsidRPr="007B5725">
              <w:rPr>
                <w:sz w:val="17"/>
                <w:szCs w:val="17"/>
              </w:rPr>
              <w:t xml:space="preserve">Sections 6 and 8) </w:t>
            </w:r>
          </w:p>
        </w:tc>
        <w:tc>
          <w:tcPr>
            <w:tcW w:w="2693" w:type="dxa"/>
            <w:shd w:val="clear" w:color="auto" w:fill="auto"/>
          </w:tcPr>
          <w:p w:rsidR="009A1909" w:rsidRPr="007B5725" w:rsidRDefault="009A1909" w:rsidP="007336B8">
            <w:pPr>
              <w:pStyle w:val="TableText"/>
              <w:rPr>
                <w:sz w:val="17"/>
                <w:szCs w:val="17"/>
              </w:rPr>
            </w:pPr>
            <w:r w:rsidRPr="007B5725">
              <w:rPr>
                <w:sz w:val="17"/>
                <w:szCs w:val="17"/>
              </w:rPr>
              <w:t>Mandatory</w:t>
            </w:r>
          </w:p>
        </w:tc>
      </w:tr>
      <w:tr w:rsidR="009A1909" w:rsidRPr="007B5725" w:rsidTr="007336B8">
        <w:tc>
          <w:tcPr>
            <w:tcW w:w="2524" w:type="dxa"/>
            <w:shd w:val="clear" w:color="auto" w:fill="auto"/>
          </w:tcPr>
          <w:p w:rsidR="009A1909" w:rsidRPr="007B5015" w:rsidRDefault="009A1909" w:rsidP="007B5015">
            <w:pPr>
              <w:rPr>
                <w:rFonts w:ascii="Courier New" w:hAnsi="Courier New"/>
                <w:sz w:val="17"/>
              </w:rPr>
            </w:pPr>
            <w:proofErr w:type="spellStart"/>
            <w:r w:rsidRPr="007B5015">
              <w:rPr>
                <w:rFonts w:ascii="Courier New" w:hAnsi="Courier New"/>
                <w:sz w:val="17"/>
              </w:rPr>
              <w:t>INSDQualifier_value</w:t>
            </w:r>
            <w:proofErr w:type="spellEnd"/>
          </w:p>
        </w:tc>
        <w:tc>
          <w:tcPr>
            <w:tcW w:w="2835" w:type="dxa"/>
            <w:shd w:val="clear" w:color="auto" w:fill="auto"/>
          </w:tcPr>
          <w:p w:rsidR="009A1909" w:rsidRPr="007B5725" w:rsidRDefault="009A1909" w:rsidP="00024AF5">
            <w:pPr>
              <w:pStyle w:val="TableText"/>
              <w:rPr>
                <w:sz w:val="17"/>
                <w:szCs w:val="17"/>
              </w:rPr>
            </w:pPr>
            <w:r w:rsidRPr="007B5725">
              <w:rPr>
                <w:sz w:val="17"/>
                <w:szCs w:val="17"/>
              </w:rPr>
              <w:t>Value of the qualifier, if any, in the specified format (see</w:t>
            </w:r>
            <w:r w:rsidR="00024AF5">
              <w:rPr>
                <w:sz w:val="17"/>
                <w:szCs w:val="17"/>
              </w:rPr>
              <w:t xml:space="preserve"> Annex I</w:t>
            </w:r>
            <w:r w:rsidR="00FB2617" w:rsidRPr="007B5725">
              <w:rPr>
                <w:sz w:val="17"/>
                <w:szCs w:val="17"/>
              </w:rPr>
              <w:t xml:space="preserve">, </w:t>
            </w:r>
            <w:r w:rsidRPr="007B5725">
              <w:rPr>
                <w:sz w:val="17"/>
                <w:szCs w:val="17"/>
              </w:rPr>
              <w:t>Sections 6 and 8)</w:t>
            </w:r>
          </w:p>
        </w:tc>
        <w:tc>
          <w:tcPr>
            <w:tcW w:w="2693" w:type="dxa"/>
            <w:shd w:val="clear" w:color="auto" w:fill="auto"/>
          </w:tcPr>
          <w:p w:rsidR="009A1909" w:rsidRPr="007B5725" w:rsidRDefault="009A1909" w:rsidP="00024AF5">
            <w:pPr>
              <w:pStyle w:val="TableText"/>
              <w:rPr>
                <w:sz w:val="17"/>
                <w:szCs w:val="17"/>
              </w:rPr>
            </w:pPr>
            <w:r w:rsidRPr="007B5725">
              <w:rPr>
                <w:sz w:val="17"/>
                <w:szCs w:val="17"/>
              </w:rPr>
              <w:t>Mandatory, when specified (see</w:t>
            </w:r>
            <w:r w:rsidR="00024AF5">
              <w:rPr>
                <w:sz w:val="17"/>
                <w:szCs w:val="17"/>
              </w:rPr>
              <w:t xml:space="preserve"> Annex I</w:t>
            </w:r>
            <w:r w:rsidR="00FB2617" w:rsidRPr="007B5725">
              <w:rPr>
                <w:sz w:val="17"/>
                <w:szCs w:val="17"/>
              </w:rPr>
              <w:t xml:space="preserve">, </w:t>
            </w:r>
            <w:r w:rsidRPr="007B5725">
              <w:rPr>
                <w:sz w:val="17"/>
                <w:szCs w:val="17"/>
              </w:rPr>
              <w:t>Sections 6 and 8)</w:t>
            </w:r>
          </w:p>
        </w:tc>
      </w:tr>
    </w:tbl>
    <w:p w:rsidR="00FD1246" w:rsidRDefault="009A1909" w:rsidP="00FD1246">
      <w:pPr>
        <w:pStyle w:val="List0"/>
        <w:tabs>
          <w:tab w:val="left" w:pos="567"/>
        </w:tabs>
        <w:rPr>
          <w:szCs w:val="17"/>
        </w:rPr>
      </w:pPr>
      <w:r w:rsidRPr="007B0C3F">
        <w:rPr>
          <w:szCs w:val="17"/>
        </w:rPr>
        <w:t xml:space="preserve"> </w:t>
      </w:r>
      <w:bookmarkStart w:id="136" w:name="_Ref373148479"/>
    </w:p>
    <w:p w:rsidR="009A1909" w:rsidRPr="007B0C3F" w:rsidRDefault="009A1909" w:rsidP="000A54DB">
      <w:pPr>
        <w:pStyle w:val="List0"/>
        <w:numPr>
          <w:ilvl w:val="0"/>
          <w:numId w:val="1"/>
        </w:numPr>
        <w:tabs>
          <w:tab w:val="left" w:pos="567"/>
        </w:tabs>
        <w:ind w:left="0" w:firstLine="0"/>
        <w:rPr>
          <w:szCs w:val="17"/>
        </w:rPr>
      </w:pPr>
      <w:r w:rsidRPr="007B0C3F">
        <w:rPr>
          <w:szCs w:val="17"/>
        </w:rPr>
        <w:t xml:space="preserve">The organism qualifier, i.e. </w:t>
      </w:r>
      <w:r w:rsidR="007B0C3F" w:rsidRPr="007B0C3F">
        <w:rPr>
          <w:szCs w:val="17"/>
        </w:rPr>
        <w:t>“</w:t>
      </w:r>
      <w:r w:rsidRPr="007B0C3F">
        <w:rPr>
          <w:szCs w:val="17"/>
        </w:rPr>
        <w:t>organism</w:t>
      </w:r>
      <w:r w:rsidR="007B0C3F" w:rsidRPr="007B0C3F">
        <w:rPr>
          <w:szCs w:val="17"/>
        </w:rPr>
        <w:t>”</w:t>
      </w:r>
      <w:r w:rsidRPr="007B0C3F">
        <w:rPr>
          <w:szCs w:val="17"/>
        </w:rPr>
        <w:t xml:space="preserve"> for nucleotide sequences (see</w:t>
      </w:r>
      <w:r w:rsidR="00024AF5">
        <w:rPr>
          <w:szCs w:val="17"/>
        </w:rPr>
        <w:t xml:space="preserve"> Annex I</w:t>
      </w:r>
      <w:r w:rsidRPr="007B0C3F">
        <w:rPr>
          <w:szCs w:val="17"/>
        </w:rPr>
        <w:t xml:space="preserve">, Section 6) and </w:t>
      </w:r>
      <w:r w:rsidR="007B0C3F" w:rsidRPr="007B0C3F">
        <w:rPr>
          <w:szCs w:val="17"/>
        </w:rPr>
        <w:t>“</w:t>
      </w:r>
      <w:r w:rsidRPr="007B0C3F">
        <w:rPr>
          <w:szCs w:val="17"/>
        </w:rPr>
        <w:t>ORGANISM</w:t>
      </w:r>
      <w:r w:rsidR="007B0C3F" w:rsidRPr="007B0C3F">
        <w:rPr>
          <w:szCs w:val="17"/>
        </w:rPr>
        <w:t>”</w:t>
      </w:r>
      <w:r w:rsidRPr="007B0C3F">
        <w:rPr>
          <w:szCs w:val="17"/>
        </w:rPr>
        <w:t xml:space="preserve"> for amino acid sequences (see</w:t>
      </w:r>
      <w:r w:rsidR="00024AF5">
        <w:rPr>
          <w:szCs w:val="17"/>
        </w:rPr>
        <w:t xml:space="preserve"> Annex I</w:t>
      </w:r>
      <w:r w:rsidRPr="007B0C3F">
        <w:rPr>
          <w:szCs w:val="17"/>
        </w:rPr>
        <w:t>, Section 8) must disclose the source, i.e., a single organism or origin, of the sequence that is being presented.  Organism designations should be selected from a taxonomy database.</w:t>
      </w:r>
      <w:bookmarkEnd w:id="136"/>
    </w:p>
    <w:p w:rsidR="009A1909" w:rsidRPr="007B0C3F" w:rsidRDefault="009A1909" w:rsidP="000A54DB">
      <w:pPr>
        <w:pStyle w:val="List0"/>
        <w:numPr>
          <w:ilvl w:val="0"/>
          <w:numId w:val="1"/>
        </w:numPr>
        <w:tabs>
          <w:tab w:val="left" w:pos="567"/>
        </w:tabs>
        <w:ind w:left="0" w:firstLine="0"/>
        <w:rPr>
          <w:szCs w:val="17"/>
        </w:rPr>
      </w:pPr>
      <w:bookmarkStart w:id="137" w:name="_Ref373148488"/>
      <w:r w:rsidRPr="007B0C3F">
        <w:rPr>
          <w:szCs w:val="17"/>
        </w:rPr>
        <w:t xml:space="preserve">If the sequence is naturally occurring and the source organism has a Latin genus and species designation, that designation must be used as the qualifier value.  The preferred English common name may be specified using the qualifier </w:t>
      </w:r>
      <w:r w:rsidR="007B0C3F" w:rsidRPr="007B0C3F">
        <w:rPr>
          <w:szCs w:val="17"/>
        </w:rPr>
        <w:t>“</w:t>
      </w:r>
      <w:r w:rsidRPr="007B0C3F">
        <w:rPr>
          <w:szCs w:val="17"/>
        </w:rPr>
        <w:t>note</w:t>
      </w:r>
      <w:r w:rsidR="007B0C3F" w:rsidRPr="007B0C3F">
        <w:rPr>
          <w:szCs w:val="17"/>
        </w:rPr>
        <w:t>”</w:t>
      </w:r>
      <w:r w:rsidRPr="007B0C3F">
        <w:rPr>
          <w:szCs w:val="17"/>
        </w:rPr>
        <w:t xml:space="preserve"> for nucleotide sequences and the qualifier </w:t>
      </w:r>
      <w:r w:rsidR="007B0C3F" w:rsidRPr="007B0C3F">
        <w:rPr>
          <w:szCs w:val="17"/>
        </w:rPr>
        <w:t>“</w:t>
      </w:r>
      <w:r w:rsidRPr="007B0C3F">
        <w:rPr>
          <w:szCs w:val="17"/>
        </w:rPr>
        <w:t>NOTE</w:t>
      </w:r>
      <w:r w:rsidR="007B0C3F" w:rsidRPr="007B0C3F">
        <w:rPr>
          <w:szCs w:val="17"/>
        </w:rPr>
        <w:t>”</w:t>
      </w:r>
      <w:r w:rsidRPr="007B0C3F">
        <w:rPr>
          <w:szCs w:val="17"/>
        </w:rPr>
        <w:t xml:space="preserve"> for amino acid sequences, but must not be used in the organism qualifier value.</w:t>
      </w:r>
      <w:bookmarkEnd w:id="137"/>
    </w:p>
    <w:p w:rsidR="009A1909" w:rsidRPr="007B0C3F" w:rsidRDefault="00363887" w:rsidP="000A54DB">
      <w:pPr>
        <w:pStyle w:val="List0"/>
        <w:numPr>
          <w:ilvl w:val="0"/>
          <w:numId w:val="1"/>
        </w:numPr>
        <w:tabs>
          <w:tab w:val="left" w:pos="567"/>
        </w:tabs>
        <w:ind w:left="0" w:firstLine="0"/>
        <w:rPr>
          <w:szCs w:val="17"/>
        </w:rPr>
      </w:pPr>
      <w:r w:rsidRPr="007B0C3F">
        <w:rPr>
          <w:szCs w:val="17"/>
        </w:rPr>
        <w:t xml:space="preserve">The following examples illustrate the source </w:t>
      </w:r>
      <w:r w:rsidR="00A366B4" w:rsidRPr="007B0C3F">
        <w:rPr>
          <w:szCs w:val="17"/>
        </w:rPr>
        <w:t xml:space="preserve">of presented sequences as per paragraphs </w:t>
      </w:r>
      <w:r w:rsidR="007A3C25">
        <w:rPr>
          <w:szCs w:val="17"/>
        </w:rPr>
        <w:t>78</w:t>
      </w:r>
      <w:r w:rsidR="00A366B4" w:rsidRPr="007B0C3F">
        <w:rPr>
          <w:szCs w:val="17"/>
        </w:rPr>
        <w:t xml:space="preserve"> </w:t>
      </w:r>
      <w:r w:rsidR="00BC7A5E">
        <w:rPr>
          <w:szCs w:val="17"/>
        </w:rPr>
        <w:t>and</w:t>
      </w:r>
      <w:r w:rsidR="00A366B4" w:rsidRPr="007B0C3F">
        <w:rPr>
          <w:szCs w:val="17"/>
        </w:rPr>
        <w:t xml:space="preserve"> </w:t>
      </w:r>
      <w:r w:rsidR="007A3C25">
        <w:rPr>
          <w:szCs w:val="17"/>
        </w:rPr>
        <w:t>79</w:t>
      </w:r>
      <w:r w:rsidR="00A366B4" w:rsidRPr="007B0C3F">
        <w:rPr>
          <w:szCs w:val="17"/>
        </w:rPr>
        <w:t xml:space="preserve"> above</w:t>
      </w:r>
      <w:r w:rsidRPr="007B0C3F">
        <w:rPr>
          <w:szCs w:val="17"/>
        </w:rPr>
        <w:t>:</w:t>
      </w:r>
    </w:p>
    <w:p w:rsidR="00363887" w:rsidRPr="00453445" w:rsidRDefault="00A366B4" w:rsidP="00A366B4">
      <w:pPr>
        <w:pStyle w:val="Paragraph"/>
        <w:numPr>
          <w:ilvl w:val="0"/>
          <w:numId w:val="0"/>
        </w:numPr>
      </w:pPr>
      <w:r w:rsidRPr="007B5725">
        <w:rPr>
          <w:sz w:val="17"/>
        </w:rPr>
        <w:t>Example 1:</w:t>
      </w:r>
      <w:r w:rsidR="005B22EB">
        <w:rPr>
          <w:sz w:val="17"/>
        </w:rPr>
        <w:t xml:space="preserve"> </w:t>
      </w:r>
      <w:r w:rsidRPr="007B5725">
        <w:rPr>
          <w:sz w:val="17"/>
        </w:rPr>
        <w:t xml:space="preserve"> </w:t>
      </w:r>
      <w:r w:rsidR="00E4544F" w:rsidRPr="007B5725">
        <w:rPr>
          <w:sz w:val="17"/>
        </w:rPr>
        <w:t xml:space="preserve">Source for </w:t>
      </w:r>
      <w:r w:rsidR="00363887" w:rsidRPr="007B5725">
        <w:rPr>
          <w:sz w:val="17"/>
        </w:rPr>
        <w:t>a nucleotide sequence</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&gt;source&lt;/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..5164</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Solanum</w:t>
      </w:r>
      <w:proofErr w:type="spellEnd"/>
      <w:r w:rsidRPr="00C32FAB">
        <w:rPr>
          <w:rFonts w:ascii="Courier New" w:eastAsia="Batang" w:hAnsi="Courier New" w:cs="Times New Roman"/>
          <w:sz w:val="17"/>
          <w:szCs w:val="20"/>
          <w:lang w:eastAsia="en-US"/>
        </w:rPr>
        <w:t xml:space="preserve"> </w:t>
      </w:r>
      <w:proofErr w:type="spellStart"/>
      <w:r w:rsidRPr="00C32FAB">
        <w:rPr>
          <w:rFonts w:ascii="Courier New" w:eastAsia="Batang" w:hAnsi="Courier New" w:cs="Times New Roman"/>
          <w:sz w:val="17"/>
          <w:szCs w:val="20"/>
          <w:lang w:eastAsia="en-US"/>
        </w:rPr>
        <w:t>lycopersicum</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&gt;common name: tomato&lt;/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mol_type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&gt;genomic DNA&lt;/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rsidR="00363887" w:rsidRPr="007B5725" w:rsidRDefault="00A366B4" w:rsidP="00FD1246">
      <w:pPr>
        <w:pStyle w:val="Paragraph"/>
        <w:numPr>
          <w:ilvl w:val="0"/>
          <w:numId w:val="0"/>
        </w:numPr>
        <w:rPr>
          <w:sz w:val="17"/>
        </w:rPr>
      </w:pPr>
      <w:r w:rsidRPr="007B5725">
        <w:rPr>
          <w:sz w:val="17"/>
        </w:rPr>
        <w:t>Example 2:</w:t>
      </w:r>
      <w:r w:rsidR="005B22EB">
        <w:rPr>
          <w:sz w:val="17"/>
        </w:rPr>
        <w:t xml:space="preserve"> </w:t>
      </w:r>
      <w:r w:rsidRPr="007B5725">
        <w:rPr>
          <w:sz w:val="17"/>
        </w:rPr>
        <w:t xml:space="preserve"> </w:t>
      </w:r>
      <w:r w:rsidR="00E4544F" w:rsidRPr="007B5725">
        <w:rPr>
          <w:sz w:val="17"/>
        </w:rPr>
        <w:t xml:space="preserve">Source for </w:t>
      </w:r>
      <w:r w:rsidR="00AE5203">
        <w:rPr>
          <w:sz w:val="17"/>
        </w:rPr>
        <w:t>a protein sequence</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&gt;SOURCE&lt;/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..174</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&gt;Homo sapiens&lt;/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&gt;MOL_TYPE&lt;/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&gt;protein&lt;/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rsidR="00363887" w:rsidRPr="00C32FAB" w:rsidRDefault="00363887" w:rsidP="00C32FAB">
      <w:pPr>
        <w:pStyle w:val="List0"/>
        <w:tabs>
          <w:tab w:val="left" w:pos="567"/>
        </w:tabs>
        <w:rPr>
          <w:szCs w:val="17"/>
        </w:rPr>
      </w:pPr>
    </w:p>
    <w:p w:rsidR="00363887" w:rsidRPr="007B0C3F" w:rsidRDefault="00363887" w:rsidP="000A54DB">
      <w:pPr>
        <w:pStyle w:val="List0"/>
        <w:numPr>
          <w:ilvl w:val="0"/>
          <w:numId w:val="1"/>
        </w:numPr>
        <w:tabs>
          <w:tab w:val="left" w:pos="567"/>
        </w:tabs>
        <w:ind w:left="0" w:firstLine="0"/>
        <w:rPr>
          <w:szCs w:val="17"/>
        </w:rPr>
      </w:pPr>
      <w:r w:rsidRPr="007B0C3F">
        <w:rPr>
          <w:szCs w:val="17"/>
        </w:rPr>
        <w:t xml:space="preserve">If the sequence is naturally occurring and the source organism has a known Latin genus, but the species is unspecified or unidentified, then the organism qualifier value must indicate the Latin genus followed by </w:t>
      </w:r>
      <w:r w:rsidR="007B0C3F" w:rsidRPr="007B0C3F">
        <w:rPr>
          <w:szCs w:val="17"/>
        </w:rPr>
        <w:t>“</w:t>
      </w:r>
      <w:r w:rsidRPr="007B0C3F">
        <w:rPr>
          <w:szCs w:val="17"/>
        </w:rPr>
        <w:t>sp.</w:t>
      </w:r>
      <w:proofErr w:type="gramStart"/>
      <w:r w:rsidR="007B0C3F" w:rsidRPr="007B0C3F">
        <w:rPr>
          <w:szCs w:val="17"/>
        </w:rPr>
        <w:t>”</w:t>
      </w:r>
      <w:r w:rsidRPr="007B0C3F">
        <w:rPr>
          <w:szCs w:val="17"/>
        </w:rPr>
        <w:t>.</w:t>
      </w:r>
      <w:proofErr w:type="gramEnd"/>
      <w:r w:rsidRPr="007B0C3F">
        <w:rPr>
          <w:szCs w:val="17"/>
        </w:rPr>
        <w:t xml:space="preserve">  For example:</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&gt;Bacillus sp</w:t>
      </w:r>
      <w:proofErr w:type="gramStart"/>
      <w:r w:rsidRPr="00C32FAB">
        <w:rPr>
          <w:rFonts w:ascii="Courier New" w:eastAsia="Batang" w:hAnsi="Courier New" w:cs="Times New Roman"/>
          <w:sz w:val="17"/>
          <w:szCs w:val="20"/>
          <w:lang w:eastAsia="en-US"/>
        </w:rPr>
        <w:t>.&lt;</w:t>
      </w:r>
      <w:proofErr w:type="gramEnd"/>
      <w:r w:rsidRPr="00C32FAB">
        <w:rPr>
          <w:rFonts w:ascii="Courier New" w:eastAsia="Batang" w:hAnsi="Courier New" w:cs="Times New Roman"/>
          <w:sz w:val="17"/>
          <w:szCs w:val="20"/>
          <w:lang w:eastAsia="en-US"/>
        </w:rPr>
        <w: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363887" w:rsidRPr="007B5725" w:rsidRDefault="00363887" w:rsidP="00363887">
      <w:pPr>
        <w:rPr>
          <w:sz w:val="17"/>
          <w:szCs w:val="17"/>
        </w:rPr>
      </w:pPr>
    </w:p>
    <w:p w:rsidR="00363887" w:rsidRPr="007B0C3F" w:rsidRDefault="006B617F" w:rsidP="000A54DB">
      <w:pPr>
        <w:pStyle w:val="List0"/>
        <w:numPr>
          <w:ilvl w:val="0"/>
          <w:numId w:val="1"/>
        </w:numPr>
        <w:tabs>
          <w:tab w:val="left" w:pos="567"/>
        </w:tabs>
        <w:ind w:left="0" w:firstLine="0"/>
        <w:rPr>
          <w:szCs w:val="17"/>
        </w:rPr>
      </w:pPr>
      <w:r w:rsidRPr="007B0C3F">
        <w:rPr>
          <w:szCs w:val="17"/>
        </w:rPr>
        <w:lastRenderedPageBreak/>
        <w:t xml:space="preserve">If the source of the sequence is natural, but the Latin organism genus and species designation is unknown, then the organism qualifier value must be indicated as </w:t>
      </w:r>
      <w:r w:rsidR="007B0C3F" w:rsidRPr="007B0C3F">
        <w:rPr>
          <w:szCs w:val="17"/>
        </w:rPr>
        <w:t>“</w:t>
      </w:r>
      <w:r w:rsidRPr="007B0C3F">
        <w:rPr>
          <w:szCs w:val="17"/>
        </w:rPr>
        <w:t>unidentified</w:t>
      </w:r>
      <w:r w:rsidR="007B0C3F" w:rsidRPr="007B0C3F">
        <w:rPr>
          <w:szCs w:val="17"/>
        </w:rPr>
        <w:t>”</w:t>
      </w:r>
      <w:r w:rsidRPr="007B0C3F">
        <w:rPr>
          <w:szCs w:val="17"/>
        </w:rPr>
        <w:t xml:space="preserve"> followed by any known taxonomic information in the qualifier </w:t>
      </w:r>
      <w:r w:rsidR="007B0C3F" w:rsidRPr="007B0C3F">
        <w:rPr>
          <w:szCs w:val="17"/>
        </w:rPr>
        <w:t>“</w:t>
      </w:r>
      <w:r w:rsidRPr="007B0C3F">
        <w:rPr>
          <w:szCs w:val="17"/>
        </w:rPr>
        <w:t>note</w:t>
      </w:r>
      <w:r w:rsidR="007B0C3F" w:rsidRPr="007B0C3F">
        <w:rPr>
          <w:szCs w:val="17"/>
        </w:rPr>
        <w:t>”</w:t>
      </w:r>
      <w:r w:rsidRPr="007B0C3F">
        <w:rPr>
          <w:szCs w:val="17"/>
        </w:rPr>
        <w:t xml:space="preserve"> for nucleotide sequences and the qualifier </w:t>
      </w:r>
      <w:r w:rsidR="007B0C3F" w:rsidRPr="007B0C3F">
        <w:rPr>
          <w:szCs w:val="17"/>
        </w:rPr>
        <w:t>“</w:t>
      </w:r>
      <w:r w:rsidRPr="007B0C3F">
        <w:rPr>
          <w:szCs w:val="17"/>
        </w:rPr>
        <w:t>NOTE</w:t>
      </w:r>
      <w:r w:rsidR="007B0C3F" w:rsidRPr="007B0C3F">
        <w:rPr>
          <w:szCs w:val="17"/>
        </w:rPr>
        <w:t>”</w:t>
      </w:r>
      <w:r w:rsidRPr="007B0C3F">
        <w:rPr>
          <w:szCs w:val="17"/>
        </w:rPr>
        <w:t xml:space="preserve"> for amino acid sequences.  For example:</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&gt;unidentified&lt;/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&gt;bacterium B8&lt;/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FD1246" w:rsidRDefault="00FD1246" w:rsidP="00FD1246">
      <w:pPr>
        <w:pStyle w:val="List0"/>
        <w:tabs>
          <w:tab w:val="left" w:pos="567"/>
        </w:tabs>
        <w:rPr>
          <w:szCs w:val="17"/>
        </w:rPr>
      </w:pPr>
    </w:p>
    <w:p w:rsidR="006B617F" w:rsidRPr="007B0C3F" w:rsidRDefault="006B617F" w:rsidP="000A54DB">
      <w:pPr>
        <w:pStyle w:val="List0"/>
        <w:numPr>
          <w:ilvl w:val="0"/>
          <w:numId w:val="1"/>
        </w:numPr>
        <w:tabs>
          <w:tab w:val="left" w:pos="567"/>
        </w:tabs>
        <w:ind w:left="0" w:firstLine="0"/>
        <w:rPr>
          <w:szCs w:val="17"/>
        </w:rPr>
      </w:pPr>
      <w:r w:rsidRPr="007B0C3F">
        <w:rPr>
          <w:szCs w:val="17"/>
        </w:rPr>
        <w:t xml:space="preserve">If the sequence is naturally occurring and the source organism does not have a Latin genus and species designation, such as a virus, then another acceptable scientific name </w:t>
      </w:r>
      <w:r w:rsidR="00C72E40" w:rsidRPr="007B0C3F">
        <w:rPr>
          <w:szCs w:val="17"/>
        </w:rPr>
        <w:t xml:space="preserve">(e.g. </w:t>
      </w:r>
      <w:r w:rsidR="007B0C3F" w:rsidRPr="007B0C3F">
        <w:rPr>
          <w:szCs w:val="17"/>
        </w:rPr>
        <w:t>“</w:t>
      </w:r>
      <w:r w:rsidR="00C72E40" w:rsidRPr="007B0C3F">
        <w:rPr>
          <w:szCs w:val="17"/>
        </w:rPr>
        <w:t>Canine adenovirus type 2</w:t>
      </w:r>
      <w:r w:rsidR="007B0C3F" w:rsidRPr="007B0C3F">
        <w:rPr>
          <w:szCs w:val="17"/>
        </w:rPr>
        <w:t>”</w:t>
      </w:r>
      <w:r w:rsidR="00C72E40" w:rsidRPr="007B0C3F">
        <w:rPr>
          <w:szCs w:val="17"/>
        </w:rPr>
        <w:t xml:space="preserve">) </w:t>
      </w:r>
      <w:r w:rsidRPr="007B0C3F">
        <w:rPr>
          <w:szCs w:val="17"/>
        </w:rPr>
        <w:t>must be used as the organism qualifier value.  For example:</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&gt;Canine adenovirus type 2&lt;/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FD1246" w:rsidRDefault="00FD1246" w:rsidP="00FD1246">
      <w:pPr>
        <w:pStyle w:val="List0"/>
        <w:tabs>
          <w:tab w:val="left" w:pos="567"/>
        </w:tabs>
        <w:rPr>
          <w:szCs w:val="17"/>
        </w:rPr>
      </w:pPr>
    </w:p>
    <w:p w:rsidR="006B617F" w:rsidRPr="007B0C3F" w:rsidRDefault="006B617F" w:rsidP="000A54DB">
      <w:pPr>
        <w:pStyle w:val="List0"/>
        <w:numPr>
          <w:ilvl w:val="0"/>
          <w:numId w:val="1"/>
        </w:numPr>
        <w:tabs>
          <w:tab w:val="left" w:pos="567"/>
        </w:tabs>
        <w:ind w:left="0" w:firstLine="0"/>
        <w:rPr>
          <w:szCs w:val="17"/>
        </w:rPr>
      </w:pPr>
      <w:r w:rsidRPr="007B0C3F">
        <w:rPr>
          <w:szCs w:val="17"/>
        </w:rPr>
        <w:t xml:space="preserve">If the sequence is not naturally occurring, the organism qualifier value must be indicated as </w:t>
      </w:r>
      <w:r w:rsidR="007B0C3F" w:rsidRPr="007B0C3F">
        <w:rPr>
          <w:szCs w:val="17"/>
        </w:rPr>
        <w:t>“</w:t>
      </w:r>
      <w:r w:rsidRPr="007B0C3F">
        <w:rPr>
          <w:szCs w:val="17"/>
        </w:rPr>
        <w:t>synthetic construct</w:t>
      </w:r>
      <w:r w:rsidR="007B0C3F" w:rsidRPr="007B0C3F">
        <w:rPr>
          <w:szCs w:val="17"/>
        </w:rPr>
        <w:t>”</w:t>
      </w:r>
      <w:r w:rsidRPr="007B0C3F">
        <w:rPr>
          <w:szCs w:val="17"/>
        </w:rPr>
        <w:t xml:space="preserve">.  Further information with respect to the way the sequence was generated may be specified using the qualifier </w:t>
      </w:r>
      <w:r w:rsidR="007B0C3F" w:rsidRPr="007B0C3F">
        <w:rPr>
          <w:szCs w:val="17"/>
        </w:rPr>
        <w:t>“</w:t>
      </w:r>
      <w:r w:rsidRPr="007B0C3F">
        <w:rPr>
          <w:szCs w:val="17"/>
        </w:rPr>
        <w:t>note</w:t>
      </w:r>
      <w:r w:rsidR="007B0C3F" w:rsidRPr="007B0C3F">
        <w:rPr>
          <w:szCs w:val="17"/>
        </w:rPr>
        <w:t>”</w:t>
      </w:r>
      <w:r w:rsidRPr="007B0C3F">
        <w:rPr>
          <w:szCs w:val="17"/>
        </w:rPr>
        <w:t xml:space="preserve"> for nucleotide sequences and the qualifier </w:t>
      </w:r>
      <w:r w:rsidR="007B0C3F" w:rsidRPr="007B0C3F">
        <w:rPr>
          <w:szCs w:val="17"/>
        </w:rPr>
        <w:t>“</w:t>
      </w:r>
      <w:r w:rsidRPr="007B0C3F">
        <w:rPr>
          <w:szCs w:val="17"/>
        </w:rPr>
        <w:t>NOTE</w:t>
      </w:r>
      <w:r w:rsidR="007B0C3F" w:rsidRPr="007B0C3F">
        <w:rPr>
          <w:szCs w:val="17"/>
        </w:rPr>
        <w:t>”</w:t>
      </w:r>
      <w:r w:rsidRPr="007B0C3F">
        <w:rPr>
          <w:szCs w:val="17"/>
        </w:rPr>
        <w:t xml:space="preserve"> for amino acid sequences.  For example:</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&gt;SOURCE&lt;/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..40</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&gt;synthetic construct&lt;/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&gt;MOL_TYPE&lt;/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&gt;protein&lt;/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&gt;synthetic peptide used as assay for</w:t>
      </w:r>
      <w:r w:rsidRPr="00453445">
        <w:rPr>
          <w:rFonts w:ascii="Courier New" w:eastAsia="Batang" w:hAnsi="Courier New" w:cs="Times New Roman"/>
          <w:sz w:val="17"/>
          <w:szCs w:val="20"/>
          <w:lang w:eastAsia="en-US"/>
        </w:rPr>
        <w:t xml:space="preserve"> </w:t>
      </w:r>
      <w:r w:rsidRPr="00C32FAB">
        <w:rPr>
          <w:rFonts w:ascii="Courier New" w:eastAsia="Batang" w:hAnsi="Courier New" w:cs="Times New Roman"/>
          <w:sz w:val="17"/>
          <w:szCs w:val="20"/>
          <w:lang w:eastAsia="en-US"/>
        </w:rPr>
        <w:t>antibodies&lt;/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rsidR="00FD1246" w:rsidRDefault="00FD1246" w:rsidP="00FD1246">
      <w:pPr>
        <w:pStyle w:val="List0"/>
        <w:tabs>
          <w:tab w:val="left" w:pos="567"/>
        </w:tabs>
        <w:rPr>
          <w:szCs w:val="17"/>
        </w:rPr>
      </w:pPr>
      <w:bookmarkStart w:id="138" w:name="_Toc371330401"/>
    </w:p>
    <w:p w:rsidR="000C2511" w:rsidRPr="007B0C3F" w:rsidRDefault="000C2511" w:rsidP="000A54DB">
      <w:pPr>
        <w:pStyle w:val="List0"/>
        <w:numPr>
          <w:ilvl w:val="0"/>
          <w:numId w:val="1"/>
        </w:numPr>
        <w:tabs>
          <w:tab w:val="left" w:pos="567"/>
        </w:tabs>
        <w:ind w:left="0" w:firstLine="0"/>
        <w:rPr>
          <w:szCs w:val="17"/>
        </w:rPr>
      </w:pPr>
      <w:r w:rsidRPr="007B0C3F">
        <w:rPr>
          <w:szCs w:val="17"/>
        </w:rPr>
        <w:t xml:space="preserve">The </w:t>
      </w:r>
      <w:r w:rsidR="007B0C3F" w:rsidRPr="007B0C3F">
        <w:rPr>
          <w:szCs w:val="17"/>
        </w:rPr>
        <w:t>“</w:t>
      </w:r>
      <w:proofErr w:type="spellStart"/>
      <w:r w:rsidRPr="007B0C3F">
        <w:rPr>
          <w:szCs w:val="17"/>
        </w:rPr>
        <w:t>mol_type</w:t>
      </w:r>
      <w:proofErr w:type="spellEnd"/>
      <w:r w:rsidR="007B0C3F" w:rsidRPr="007B0C3F">
        <w:rPr>
          <w:szCs w:val="17"/>
        </w:rPr>
        <w:t>”</w:t>
      </w:r>
      <w:r w:rsidRPr="007B0C3F">
        <w:rPr>
          <w:szCs w:val="17"/>
        </w:rPr>
        <w:t xml:space="preserve"> qualifier for nucleotide sequences (see Annex I, Section 6) and </w:t>
      </w:r>
      <w:r w:rsidR="007B0C3F" w:rsidRPr="007B0C3F">
        <w:rPr>
          <w:szCs w:val="17"/>
        </w:rPr>
        <w:t>“</w:t>
      </w:r>
      <w:r w:rsidRPr="007B0C3F">
        <w:rPr>
          <w:szCs w:val="17"/>
        </w:rPr>
        <w:t>MOL_TYPE</w:t>
      </w:r>
      <w:r w:rsidR="007B0C3F" w:rsidRPr="007B0C3F">
        <w:rPr>
          <w:szCs w:val="17"/>
        </w:rPr>
        <w:t>”</w:t>
      </w:r>
      <w:r w:rsidRPr="007B0C3F">
        <w:rPr>
          <w:szCs w:val="17"/>
        </w:rPr>
        <w:t xml:space="preserve"> for amino acid sequences (see Annex I, Section 8) must disclose the type of molecule represented in the sequence. </w:t>
      </w:r>
      <w:r w:rsidR="00535195" w:rsidRPr="007B0C3F">
        <w:rPr>
          <w:szCs w:val="17"/>
        </w:rPr>
        <w:t xml:space="preserve"> These qualifiers are distinct from the element </w:t>
      </w:r>
      <w:proofErr w:type="spellStart"/>
      <w:r w:rsidR="00535195" w:rsidRPr="007B5015">
        <w:rPr>
          <w:rFonts w:ascii="Courier New" w:hAnsi="Courier New"/>
        </w:rPr>
        <w:t>INSDSeq_mo</w:t>
      </w:r>
      <w:r w:rsidR="00AE5203" w:rsidRPr="007B5015">
        <w:rPr>
          <w:rFonts w:ascii="Courier New" w:hAnsi="Courier New"/>
        </w:rPr>
        <w:t>ltype</w:t>
      </w:r>
      <w:proofErr w:type="spellEnd"/>
      <w:r w:rsidR="007A3C25">
        <w:rPr>
          <w:szCs w:val="17"/>
        </w:rPr>
        <w:t xml:space="preserve"> discussed in paragraph 54</w:t>
      </w:r>
      <w:r w:rsidR="00AE5203">
        <w:rPr>
          <w:szCs w:val="17"/>
        </w:rPr>
        <w:t>:</w:t>
      </w:r>
      <w:r w:rsidR="00535195" w:rsidRPr="007B0C3F">
        <w:rPr>
          <w:szCs w:val="17"/>
        </w:rPr>
        <w:t xml:space="preserve"> </w:t>
      </w:r>
      <w:r w:rsidRPr="007B0C3F">
        <w:rPr>
          <w:szCs w:val="17"/>
        </w:rPr>
        <w:t xml:space="preserve"> </w:t>
      </w:r>
    </w:p>
    <w:p w:rsidR="000C2511" w:rsidRPr="007B5725" w:rsidRDefault="000C2511" w:rsidP="008B4E62">
      <w:pPr>
        <w:pStyle w:val="List0R"/>
        <w:numPr>
          <w:ilvl w:val="0"/>
          <w:numId w:val="28"/>
        </w:numPr>
        <w:tabs>
          <w:tab w:val="left" w:pos="1134"/>
        </w:tabs>
        <w:ind w:left="0" w:firstLine="567"/>
      </w:pPr>
      <w:r w:rsidRPr="007B5725">
        <w:t xml:space="preserve">For a nucleotide sequence, the </w:t>
      </w:r>
      <w:r w:rsidR="007B0C3F">
        <w:t>“</w:t>
      </w:r>
      <w:proofErr w:type="spellStart"/>
      <w:r w:rsidRPr="007B5725">
        <w:t>mol_type</w:t>
      </w:r>
      <w:proofErr w:type="spellEnd"/>
      <w:r w:rsidR="007B0C3F">
        <w:t>”</w:t>
      </w:r>
      <w:r w:rsidRPr="007B5725">
        <w:t xml:space="preserve"> qualifier value must be one of the following:</w:t>
      </w:r>
      <w:r w:rsidR="005B22EB">
        <w:t xml:space="preserve"> </w:t>
      </w:r>
      <w:r w:rsidRPr="007B5725">
        <w:t xml:space="preserve"> </w:t>
      </w:r>
      <w:r w:rsidR="007B0C3F">
        <w:t>“</w:t>
      </w:r>
      <w:r w:rsidRPr="007B5725">
        <w:t>genomic DNA</w:t>
      </w:r>
      <w:r w:rsidR="007B0C3F">
        <w:t>”</w:t>
      </w:r>
      <w:r w:rsidRPr="007B5725">
        <w:t xml:space="preserve">, </w:t>
      </w:r>
      <w:r w:rsidR="007B0C3F">
        <w:t>“</w:t>
      </w:r>
      <w:r w:rsidRPr="007B5725">
        <w:t>genomic RNA</w:t>
      </w:r>
      <w:r w:rsidR="007B0C3F">
        <w:t>”</w:t>
      </w:r>
      <w:r w:rsidRPr="007B5725">
        <w:t xml:space="preserve">, </w:t>
      </w:r>
      <w:r w:rsidR="007B0C3F">
        <w:t>“</w:t>
      </w:r>
      <w:r w:rsidRPr="007B5725">
        <w:t>mRNA</w:t>
      </w:r>
      <w:r w:rsidR="007B0C3F">
        <w:t>”</w:t>
      </w:r>
      <w:r w:rsidRPr="007B5725">
        <w:t xml:space="preserve">, </w:t>
      </w:r>
      <w:r w:rsidR="007B0C3F">
        <w:t>“</w:t>
      </w:r>
      <w:proofErr w:type="spellStart"/>
      <w:r w:rsidRPr="007B5725">
        <w:t>tRNA</w:t>
      </w:r>
      <w:proofErr w:type="spellEnd"/>
      <w:r w:rsidR="007B0C3F">
        <w:t>”</w:t>
      </w:r>
      <w:r w:rsidRPr="007B5725">
        <w:t xml:space="preserve">, </w:t>
      </w:r>
      <w:r w:rsidR="007B0C3F">
        <w:t>“</w:t>
      </w:r>
      <w:proofErr w:type="spellStart"/>
      <w:r w:rsidRPr="007B5725">
        <w:t>rRNA</w:t>
      </w:r>
      <w:proofErr w:type="spellEnd"/>
      <w:r w:rsidR="007B0C3F">
        <w:t>”</w:t>
      </w:r>
      <w:r w:rsidRPr="007B5725">
        <w:t xml:space="preserve">, </w:t>
      </w:r>
      <w:r w:rsidR="007B0C3F">
        <w:t>“</w:t>
      </w:r>
      <w:r w:rsidRPr="007B5725">
        <w:t>other RNA</w:t>
      </w:r>
      <w:r w:rsidR="007B0C3F">
        <w:t>”</w:t>
      </w:r>
      <w:r w:rsidRPr="007B5725">
        <w:t xml:space="preserve">, </w:t>
      </w:r>
      <w:r w:rsidR="007B0C3F">
        <w:t>“</w:t>
      </w:r>
      <w:r w:rsidRPr="007B5725">
        <w:t>other DNA</w:t>
      </w:r>
      <w:r w:rsidR="007B0C3F">
        <w:t>”</w:t>
      </w:r>
      <w:r w:rsidRPr="007B5725">
        <w:t xml:space="preserve">, </w:t>
      </w:r>
      <w:r w:rsidR="007B0C3F">
        <w:t>“</w:t>
      </w:r>
      <w:r w:rsidRPr="007B5725">
        <w:t>transcribed RNA</w:t>
      </w:r>
      <w:r w:rsidR="007B0C3F">
        <w:t>”</w:t>
      </w:r>
      <w:r w:rsidRPr="007B5725">
        <w:t xml:space="preserve">, </w:t>
      </w:r>
      <w:r w:rsidR="007B0C3F">
        <w:t>“</w:t>
      </w:r>
      <w:r w:rsidRPr="007B5725">
        <w:t xml:space="preserve">viral </w:t>
      </w:r>
      <w:proofErr w:type="spellStart"/>
      <w:r w:rsidRPr="007B5725">
        <w:t>cRNA</w:t>
      </w:r>
      <w:proofErr w:type="spellEnd"/>
      <w:r w:rsidR="007B0C3F">
        <w:t>”</w:t>
      </w:r>
      <w:r w:rsidRPr="007B5725">
        <w:t xml:space="preserve">, </w:t>
      </w:r>
      <w:r w:rsidR="007B0C3F">
        <w:t>“</w:t>
      </w:r>
      <w:r w:rsidRPr="007B5725">
        <w:t>unassigned DNA</w:t>
      </w:r>
      <w:r w:rsidR="007B0C3F">
        <w:t>”</w:t>
      </w:r>
      <w:r w:rsidRPr="007B5725">
        <w:t xml:space="preserve">, or </w:t>
      </w:r>
      <w:r w:rsidR="007B0C3F">
        <w:t>“</w:t>
      </w:r>
      <w:r w:rsidRPr="007B5725">
        <w:t>unassigned RNA</w:t>
      </w:r>
      <w:r w:rsidR="007B0C3F">
        <w:t>”</w:t>
      </w:r>
      <w:r w:rsidRPr="007B5725">
        <w:t xml:space="preserve">.  If the sequence is not naturally occurring, i.e. the value of the </w:t>
      </w:r>
      <w:r w:rsidR="007B0C3F">
        <w:t>“</w:t>
      </w:r>
      <w:r w:rsidRPr="007B5725">
        <w:t>organism</w:t>
      </w:r>
      <w:r w:rsidR="007B0C3F">
        <w:t>”</w:t>
      </w:r>
      <w:r w:rsidRPr="007B5725">
        <w:t xml:space="preserve"> qualifier is </w:t>
      </w:r>
      <w:r w:rsidR="007B0C3F">
        <w:t>“</w:t>
      </w:r>
      <w:r w:rsidRPr="007B5725">
        <w:t>synthetic construct</w:t>
      </w:r>
      <w:r w:rsidR="007B0C3F">
        <w:t>”</w:t>
      </w:r>
      <w:r w:rsidRPr="007B5725">
        <w:t xml:space="preserve">, the </w:t>
      </w:r>
      <w:r w:rsidR="007B0C3F">
        <w:t>“</w:t>
      </w:r>
      <w:proofErr w:type="spellStart"/>
      <w:r w:rsidRPr="007B5725">
        <w:t>mol_type</w:t>
      </w:r>
      <w:proofErr w:type="spellEnd"/>
      <w:r w:rsidR="007B0C3F">
        <w:t>”</w:t>
      </w:r>
      <w:r w:rsidRPr="007B5725">
        <w:t xml:space="preserve"> qualifier value must be either </w:t>
      </w:r>
      <w:r w:rsidR="007B0C3F">
        <w:t>“</w:t>
      </w:r>
      <w:r w:rsidRPr="007B5725">
        <w:t>other RNA</w:t>
      </w:r>
      <w:r w:rsidR="007B0C3F">
        <w:t>”</w:t>
      </w:r>
      <w:r w:rsidRPr="007B5725">
        <w:t xml:space="preserve"> or </w:t>
      </w:r>
      <w:r w:rsidR="007B0C3F">
        <w:t>“</w:t>
      </w:r>
      <w:r w:rsidRPr="007B5725">
        <w:t>other DNA</w:t>
      </w:r>
      <w:r w:rsidR="007B0C3F">
        <w:t>”</w:t>
      </w:r>
      <w:r w:rsidR="00AE5203">
        <w:t>;</w:t>
      </w:r>
      <w:r w:rsidRPr="007B5725">
        <w:t xml:space="preserve"> </w:t>
      </w:r>
    </w:p>
    <w:p w:rsidR="000C2511" w:rsidRPr="007B5725" w:rsidRDefault="000C2511" w:rsidP="008B4E62">
      <w:pPr>
        <w:pStyle w:val="List0R"/>
        <w:numPr>
          <w:ilvl w:val="0"/>
          <w:numId w:val="28"/>
        </w:numPr>
        <w:tabs>
          <w:tab w:val="left" w:pos="1134"/>
        </w:tabs>
        <w:ind w:left="0" w:firstLine="567"/>
      </w:pPr>
      <w:r w:rsidRPr="007B5725">
        <w:t xml:space="preserve">For an amino acid sequences, the </w:t>
      </w:r>
      <w:r w:rsidR="007B0C3F">
        <w:t>“</w:t>
      </w:r>
      <w:r w:rsidRPr="007B5725">
        <w:t>MOL_TYPE</w:t>
      </w:r>
      <w:r w:rsidR="007B0C3F">
        <w:t>”</w:t>
      </w:r>
      <w:r w:rsidRPr="007B5725">
        <w:t xml:space="preserve"> qualifier value is </w:t>
      </w:r>
      <w:r w:rsidR="007B0C3F">
        <w:t>“</w:t>
      </w:r>
      <w:r w:rsidRPr="007B5725">
        <w:t>protein</w:t>
      </w:r>
      <w:r w:rsidR="007B0C3F">
        <w:t>”</w:t>
      </w:r>
      <w:r w:rsidRPr="007B5725">
        <w:t xml:space="preserve">. </w:t>
      </w:r>
    </w:p>
    <w:p w:rsidR="006B617F" w:rsidRPr="001B4F8F" w:rsidRDefault="006B617F" w:rsidP="001B4F8F">
      <w:pPr>
        <w:pStyle w:val="Heading3"/>
        <w:keepLines/>
        <w:widowControl/>
        <w:kinsoku/>
        <w:spacing w:before="170" w:after="170"/>
        <w:rPr>
          <w:rFonts w:eastAsia="Times New Roman" w:cs="Times New Roman"/>
          <w:bCs w:val="0"/>
          <w:i/>
          <w:sz w:val="17"/>
          <w:szCs w:val="20"/>
          <w:u w:val="none"/>
          <w:lang w:eastAsia="en-US"/>
        </w:rPr>
      </w:pPr>
      <w:bookmarkStart w:id="139" w:name="_Toc383437150"/>
      <w:bookmarkStart w:id="140" w:name="_Toc383437627"/>
      <w:bookmarkStart w:id="141" w:name="_Toc383510010"/>
      <w:r w:rsidRPr="001B4F8F">
        <w:rPr>
          <w:rFonts w:eastAsia="Times New Roman" w:cs="Times New Roman"/>
          <w:bCs w:val="0"/>
          <w:i/>
          <w:sz w:val="17"/>
          <w:szCs w:val="20"/>
          <w:u w:val="none"/>
          <w:lang w:eastAsia="en-US"/>
        </w:rPr>
        <w:t>Free text</w:t>
      </w:r>
      <w:bookmarkEnd w:id="138"/>
      <w:bookmarkEnd w:id="139"/>
      <w:bookmarkEnd w:id="140"/>
      <w:bookmarkEnd w:id="141"/>
    </w:p>
    <w:p w:rsidR="006B617F" w:rsidRPr="007B0C3F" w:rsidRDefault="006B617F" w:rsidP="000A54DB">
      <w:pPr>
        <w:pStyle w:val="List0"/>
        <w:numPr>
          <w:ilvl w:val="0"/>
          <w:numId w:val="1"/>
        </w:numPr>
        <w:tabs>
          <w:tab w:val="left" w:pos="567"/>
        </w:tabs>
        <w:ind w:left="0" w:firstLine="0"/>
        <w:rPr>
          <w:szCs w:val="17"/>
        </w:rPr>
      </w:pPr>
      <w:bookmarkStart w:id="142" w:name="_Ref371518487"/>
      <w:r w:rsidRPr="007B0C3F">
        <w:rPr>
          <w:szCs w:val="17"/>
        </w:rPr>
        <w:t xml:space="preserve">Free text is a type of value format for </w:t>
      </w:r>
      <w:r w:rsidR="0046455B" w:rsidRPr="007B0C3F">
        <w:rPr>
          <w:szCs w:val="17"/>
        </w:rPr>
        <w:t xml:space="preserve">certain </w:t>
      </w:r>
      <w:r w:rsidRPr="007B0C3F">
        <w:rPr>
          <w:szCs w:val="17"/>
        </w:rPr>
        <w:t>qualifiers</w:t>
      </w:r>
      <w:r w:rsidR="0046455B" w:rsidRPr="007B0C3F">
        <w:rPr>
          <w:szCs w:val="17"/>
        </w:rPr>
        <w:t xml:space="preserve"> (as indicated in</w:t>
      </w:r>
      <w:r w:rsidR="00024AF5">
        <w:rPr>
          <w:szCs w:val="17"/>
        </w:rPr>
        <w:t xml:space="preserve"> Annex I</w:t>
      </w:r>
      <w:r w:rsidR="0046455B" w:rsidRPr="007B0C3F">
        <w:rPr>
          <w:szCs w:val="17"/>
        </w:rPr>
        <w:t>)</w:t>
      </w:r>
      <w:r w:rsidRPr="007B0C3F">
        <w:rPr>
          <w:szCs w:val="17"/>
        </w:rPr>
        <w:t>, presented in the form of a descriptive text phrase that should preferably be in the English language.</w:t>
      </w:r>
      <w:bookmarkEnd w:id="142"/>
    </w:p>
    <w:p w:rsidR="006B617F" w:rsidRPr="007B0C3F" w:rsidRDefault="006B617F" w:rsidP="000A54DB">
      <w:pPr>
        <w:pStyle w:val="List0"/>
        <w:numPr>
          <w:ilvl w:val="0"/>
          <w:numId w:val="1"/>
        </w:numPr>
        <w:tabs>
          <w:tab w:val="left" w:pos="567"/>
        </w:tabs>
        <w:ind w:left="0" w:firstLine="0"/>
        <w:rPr>
          <w:szCs w:val="17"/>
        </w:rPr>
      </w:pPr>
      <w:bookmarkStart w:id="143" w:name="_Ref371518495"/>
      <w:r w:rsidRPr="007B0C3F">
        <w:rPr>
          <w:szCs w:val="17"/>
        </w:rPr>
        <w:t>The use of free text must be limited to a few short terms indispensable for the understanding of a characteristic of the sequence.</w:t>
      </w:r>
      <w:r w:rsidR="0085122A">
        <w:rPr>
          <w:szCs w:val="17"/>
        </w:rPr>
        <w:t xml:space="preserve"> </w:t>
      </w:r>
      <w:r w:rsidRPr="007B0C3F">
        <w:rPr>
          <w:szCs w:val="17"/>
        </w:rPr>
        <w:t xml:space="preserve"> For each qualifier, the free text must not exceed 1000 characters.</w:t>
      </w:r>
      <w:bookmarkEnd w:id="143"/>
      <w:r w:rsidRPr="007B0C3F">
        <w:rPr>
          <w:szCs w:val="17"/>
        </w:rPr>
        <w:t xml:space="preserve"> </w:t>
      </w:r>
    </w:p>
    <w:p w:rsidR="006B617F" w:rsidRPr="001B4F8F" w:rsidRDefault="006B617F" w:rsidP="001B4F8F">
      <w:pPr>
        <w:pStyle w:val="Heading3"/>
        <w:keepLines/>
        <w:widowControl/>
        <w:kinsoku/>
        <w:spacing w:before="170" w:after="170"/>
        <w:rPr>
          <w:rFonts w:eastAsia="Times New Roman" w:cs="Times New Roman"/>
          <w:bCs w:val="0"/>
          <w:i/>
          <w:sz w:val="17"/>
          <w:szCs w:val="20"/>
          <w:u w:val="none"/>
          <w:lang w:eastAsia="en-US"/>
        </w:rPr>
      </w:pPr>
      <w:bookmarkStart w:id="144" w:name="_Toc371330402"/>
      <w:bookmarkStart w:id="145" w:name="_Toc383437151"/>
      <w:bookmarkStart w:id="146" w:name="_Toc383437628"/>
      <w:bookmarkStart w:id="147" w:name="_Toc383510011"/>
      <w:r w:rsidRPr="001B4F8F">
        <w:rPr>
          <w:rFonts w:eastAsia="Times New Roman" w:cs="Times New Roman"/>
          <w:bCs w:val="0"/>
          <w:i/>
          <w:sz w:val="17"/>
          <w:szCs w:val="20"/>
          <w:u w:val="none"/>
          <w:lang w:eastAsia="en-US"/>
        </w:rPr>
        <w:t>Coding sequences</w:t>
      </w:r>
      <w:bookmarkEnd w:id="144"/>
      <w:bookmarkEnd w:id="145"/>
      <w:bookmarkEnd w:id="146"/>
      <w:bookmarkEnd w:id="147"/>
    </w:p>
    <w:p w:rsidR="00D15CDD" w:rsidRPr="007B0C3F" w:rsidRDefault="00D15CDD" w:rsidP="000A54DB">
      <w:pPr>
        <w:pStyle w:val="List0"/>
        <w:numPr>
          <w:ilvl w:val="0"/>
          <w:numId w:val="1"/>
        </w:numPr>
        <w:tabs>
          <w:tab w:val="left" w:pos="567"/>
        </w:tabs>
        <w:ind w:left="0" w:firstLine="0"/>
        <w:rPr>
          <w:szCs w:val="17"/>
        </w:rPr>
      </w:pPr>
      <w:r w:rsidRPr="007B0C3F">
        <w:rPr>
          <w:szCs w:val="17"/>
        </w:rPr>
        <w:t xml:space="preserve">The </w:t>
      </w:r>
      <w:r w:rsidR="007B0C3F" w:rsidRPr="007B0C3F">
        <w:rPr>
          <w:szCs w:val="17"/>
        </w:rPr>
        <w:t>“</w:t>
      </w:r>
      <w:r w:rsidRPr="007B0C3F">
        <w:rPr>
          <w:szCs w:val="17"/>
        </w:rPr>
        <w:t>CDS</w:t>
      </w:r>
      <w:r w:rsidR="007B0C3F" w:rsidRPr="007B0C3F">
        <w:rPr>
          <w:szCs w:val="17"/>
        </w:rPr>
        <w:t>”</w:t>
      </w:r>
      <w:r w:rsidRPr="007B0C3F">
        <w:rPr>
          <w:szCs w:val="17"/>
        </w:rPr>
        <w:t xml:space="preserve"> feature key may be used to identify coding sequences, i.e. sequences of nucleotides which correspond to the sequence of amino acids in a protein and the stop codon.  The element </w:t>
      </w:r>
      <w:proofErr w:type="spellStart"/>
      <w:r w:rsidRPr="007B5015">
        <w:rPr>
          <w:rFonts w:ascii="Courier New" w:hAnsi="Courier New"/>
        </w:rPr>
        <w:t>INSDFeature_location</w:t>
      </w:r>
      <w:proofErr w:type="spellEnd"/>
      <w:r w:rsidRPr="007B0C3F">
        <w:rPr>
          <w:szCs w:val="17"/>
        </w:rPr>
        <w:t xml:space="preserve"> should identify the location of the </w:t>
      </w:r>
      <w:r w:rsidR="007B0C3F" w:rsidRPr="007B0C3F">
        <w:rPr>
          <w:szCs w:val="17"/>
        </w:rPr>
        <w:t>“</w:t>
      </w:r>
      <w:r w:rsidRPr="007B0C3F">
        <w:rPr>
          <w:szCs w:val="17"/>
        </w:rPr>
        <w:t>CDS</w:t>
      </w:r>
      <w:r w:rsidR="007B0C3F" w:rsidRPr="007B0C3F">
        <w:rPr>
          <w:szCs w:val="17"/>
        </w:rPr>
        <w:t>”</w:t>
      </w:r>
      <w:r w:rsidRPr="007B0C3F">
        <w:rPr>
          <w:szCs w:val="17"/>
        </w:rPr>
        <w:t xml:space="preserve"> feature and must include the stop codon.</w:t>
      </w:r>
    </w:p>
    <w:p w:rsidR="00D15CDD" w:rsidRPr="007B0C3F" w:rsidRDefault="00D15CDD" w:rsidP="000A54DB">
      <w:pPr>
        <w:pStyle w:val="List0"/>
        <w:numPr>
          <w:ilvl w:val="0"/>
          <w:numId w:val="1"/>
        </w:numPr>
        <w:tabs>
          <w:tab w:val="left" w:pos="567"/>
        </w:tabs>
        <w:ind w:left="0" w:firstLine="0"/>
        <w:rPr>
          <w:szCs w:val="17"/>
        </w:rPr>
      </w:pPr>
      <w:r w:rsidRPr="007B0C3F">
        <w:rPr>
          <w:szCs w:val="17"/>
        </w:rPr>
        <w:t xml:space="preserve">The </w:t>
      </w:r>
      <w:r w:rsidR="007B0C3F" w:rsidRPr="007B0C3F">
        <w:rPr>
          <w:szCs w:val="17"/>
        </w:rPr>
        <w:t>“</w:t>
      </w:r>
      <w:proofErr w:type="spellStart"/>
      <w:r w:rsidRPr="007B0C3F">
        <w:rPr>
          <w:szCs w:val="17"/>
        </w:rPr>
        <w:t>transl_table</w:t>
      </w:r>
      <w:proofErr w:type="spellEnd"/>
      <w:r w:rsidR="007B0C3F" w:rsidRPr="007B0C3F">
        <w:rPr>
          <w:szCs w:val="17"/>
        </w:rPr>
        <w:t>”</w:t>
      </w:r>
      <w:r w:rsidRPr="007B0C3F">
        <w:rPr>
          <w:szCs w:val="17"/>
        </w:rPr>
        <w:t xml:space="preserve"> and </w:t>
      </w:r>
      <w:r w:rsidR="007B0C3F" w:rsidRPr="007B0C3F">
        <w:rPr>
          <w:szCs w:val="17"/>
        </w:rPr>
        <w:t>“</w:t>
      </w:r>
      <w:r w:rsidRPr="007B0C3F">
        <w:rPr>
          <w:szCs w:val="17"/>
        </w:rPr>
        <w:t>translation</w:t>
      </w:r>
      <w:r w:rsidR="007B0C3F" w:rsidRPr="007B0C3F">
        <w:rPr>
          <w:szCs w:val="17"/>
        </w:rPr>
        <w:t>”</w:t>
      </w:r>
      <w:r w:rsidRPr="007B0C3F">
        <w:rPr>
          <w:szCs w:val="17"/>
        </w:rPr>
        <w:t xml:space="preserve"> qualifiers may be used with the </w:t>
      </w:r>
      <w:r w:rsidR="007B0C3F" w:rsidRPr="007B0C3F">
        <w:rPr>
          <w:szCs w:val="17"/>
        </w:rPr>
        <w:t>“</w:t>
      </w:r>
      <w:r w:rsidRPr="007B0C3F">
        <w:rPr>
          <w:szCs w:val="17"/>
        </w:rPr>
        <w:t>CDS</w:t>
      </w:r>
      <w:r w:rsidR="007B0C3F" w:rsidRPr="007B0C3F">
        <w:rPr>
          <w:szCs w:val="17"/>
        </w:rPr>
        <w:t>”</w:t>
      </w:r>
      <w:r w:rsidRPr="007B0C3F">
        <w:rPr>
          <w:szCs w:val="17"/>
        </w:rPr>
        <w:t xml:space="preserve"> feature key (see</w:t>
      </w:r>
      <w:r w:rsidR="00024AF5">
        <w:rPr>
          <w:szCs w:val="17"/>
        </w:rPr>
        <w:t xml:space="preserve"> Annex I</w:t>
      </w:r>
      <w:r w:rsidRPr="007B0C3F">
        <w:rPr>
          <w:szCs w:val="17"/>
        </w:rPr>
        <w:t xml:space="preserve">).  Where the </w:t>
      </w:r>
      <w:r w:rsidR="007B0C3F" w:rsidRPr="007B0C3F">
        <w:rPr>
          <w:szCs w:val="17"/>
        </w:rPr>
        <w:t>“</w:t>
      </w:r>
      <w:proofErr w:type="spellStart"/>
      <w:r w:rsidRPr="007B0C3F">
        <w:rPr>
          <w:szCs w:val="17"/>
        </w:rPr>
        <w:t>transl_table</w:t>
      </w:r>
      <w:proofErr w:type="spellEnd"/>
      <w:r w:rsidR="007B0C3F" w:rsidRPr="007B0C3F">
        <w:rPr>
          <w:szCs w:val="17"/>
        </w:rPr>
        <w:t>”</w:t>
      </w:r>
      <w:r w:rsidRPr="007B0C3F">
        <w:rPr>
          <w:szCs w:val="17"/>
        </w:rPr>
        <w:t xml:space="preserve"> qualifier is not used, the use of the Standard Code Table (see</w:t>
      </w:r>
      <w:r w:rsidR="00024AF5">
        <w:rPr>
          <w:szCs w:val="17"/>
        </w:rPr>
        <w:t xml:space="preserve"> Annex I</w:t>
      </w:r>
      <w:r w:rsidR="00661E45" w:rsidRPr="007B0C3F">
        <w:rPr>
          <w:szCs w:val="17"/>
        </w:rPr>
        <w:t xml:space="preserve">, Section 9, </w:t>
      </w:r>
      <w:proofErr w:type="gramStart"/>
      <w:r w:rsidRPr="007B0C3F">
        <w:rPr>
          <w:szCs w:val="17"/>
        </w:rPr>
        <w:t>Table</w:t>
      </w:r>
      <w:proofErr w:type="gramEnd"/>
      <w:r w:rsidRPr="007B0C3F">
        <w:rPr>
          <w:szCs w:val="17"/>
        </w:rPr>
        <w:t xml:space="preserve"> 5) is assumed.</w:t>
      </w:r>
    </w:p>
    <w:p w:rsidR="00D15CDD" w:rsidRPr="007B0C3F" w:rsidRDefault="00D15CDD" w:rsidP="000A54DB">
      <w:pPr>
        <w:pStyle w:val="List0"/>
        <w:numPr>
          <w:ilvl w:val="0"/>
          <w:numId w:val="1"/>
        </w:numPr>
        <w:tabs>
          <w:tab w:val="left" w:pos="567"/>
        </w:tabs>
        <w:ind w:left="0" w:firstLine="0"/>
        <w:rPr>
          <w:szCs w:val="17"/>
        </w:rPr>
      </w:pPr>
      <w:r w:rsidRPr="007B0C3F">
        <w:rPr>
          <w:szCs w:val="17"/>
        </w:rPr>
        <w:lastRenderedPageBreak/>
        <w:t xml:space="preserve">A protein sequence encoded by the coding sequence and disclosed in a </w:t>
      </w:r>
      <w:r w:rsidR="007B0C3F" w:rsidRPr="007B0C3F">
        <w:rPr>
          <w:szCs w:val="17"/>
        </w:rPr>
        <w:t>“</w:t>
      </w:r>
      <w:r w:rsidRPr="007B0C3F">
        <w:rPr>
          <w:szCs w:val="17"/>
        </w:rPr>
        <w:t>translation</w:t>
      </w:r>
      <w:r w:rsidR="007B0C3F" w:rsidRPr="007B0C3F">
        <w:rPr>
          <w:szCs w:val="17"/>
        </w:rPr>
        <w:t>”</w:t>
      </w:r>
      <w:r w:rsidRPr="007B0C3F">
        <w:rPr>
          <w:szCs w:val="17"/>
        </w:rPr>
        <w:t xml:space="preserve"> qualifier that is encompassed by paragraph</w:t>
      </w:r>
      <w:r w:rsidR="004E4203" w:rsidRPr="007B0C3F">
        <w:rPr>
          <w:szCs w:val="17"/>
        </w:rPr>
        <w:t xml:space="preserve"> </w:t>
      </w:r>
      <w:r w:rsidR="00B9434A">
        <w:rPr>
          <w:szCs w:val="17"/>
        </w:rPr>
        <w:t>6</w:t>
      </w:r>
      <w:r w:rsidRPr="007B0C3F">
        <w:rPr>
          <w:szCs w:val="17"/>
        </w:rPr>
        <w:t xml:space="preserve"> must be assigned its own sequence identification number and be presented in the sequence listing. </w:t>
      </w:r>
      <w:r w:rsidR="0085122A">
        <w:rPr>
          <w:szCs w:val="17"/>
        </w:rPr>
        <w:t xml:space="preserve"> </w:t>
      </w:r>
      <w:r w:rsidRPr="007B0C3F">
        <w:rPr>
          <w:szCs w:val="17"/>
        </w:rPr>
        <w:t xml:space="preserve">The sequence identification number assigned to the protein sequence must be provided as the value in the qualifier </w:t>
      </w:r>
      <w:r w:rsidR="007B0C3F" w:rsidRPr="007B0C3F">
        <w:rPr>
          <w:szCs w:val="17"/>
        </w:rPr>
        <w:t>“</w:t>
      </w:r>
      <w:proofErr w:type="spellStart"/>
      <w:r w:rsidRPr="007B0C3F">
        <w:rPr>
          <w:szCs w:val="17"/>
        </w:rPr>
        <w:t>protein_id</w:t>
      </w:r>
      <w:proofErr w:type="spellEnd"/>
      <w:r w:rsidR="007B0C3F" w:rsidRPr="007B0C3F">
        <w:rPr>
          <w:szCs w:val="17"/>
        </w:rPr>
        <w:t>”</w:t>
      </w:r>
      <w:r w:rsidRPr="007B0C3F">
        <w:rPr>
          <w:szCs w:val="17"/>
        </w:rPr>
        <w:t xml:space="preserve"> with the </w:t>
      </w:r>
      <w:r w:rsidR="007B0C3F" w:rsidRPr="007B0C3F">
        <w:rPr>
          <w:szCs w:val="17"/>
        </w:rPr>
        <w:t>“</w:t>
      </w:r>
      <w:r w:rsidRPr="007B0C3F">
        <w:rPr>
          <w:szCs w:val="17"/>
        </w:rPr>
        <w:t>CDS</w:t>
      </w:r>
      <w:r w:rsidR="007B0C3F" w:rsidRPr="007B0C3F">
        <w:rPr>
          <w:szCs w:val="17"/>
        </w:rPr>
        <w:t>”</w:t>
      </w:r>
      <w:r w:rsidRPr="007B0C3F">
        <w:rPr>
          <w:szCs w:val="17"/>
        </w:rPr>
        <w:t xml:space="preserve"> feature key. </w:t>
      </w:r>
      <w:r w:rsidR="0085122A">
        <w:rPr>
          <w:szCs w:val="17"/>
        </w:rPr>
        <w:t xml:space="preserve"> </w:t>
      </w:r>
      <w:r w:rsidRPr="007B0C3F">
        <w:rPr>
          <w:szCs w:val="17"/>
        </w:rPr>
        <w:t xml:space="preserve">The </w:t>
      </w:r>
      <w:r w:rsidR="007B0C3F" w:rsidRPr="007B0C3F">
        <w:rPr>
          <w:szCs w:val="17"/>
        </w:rPr>
        <w:t>“</w:t>
      </w:r>
      <w:r w:rsidRPr="007B0C3F">
        <w:rPr>
          <w:szCs w:val="17"/>
        </w:rPr>
        <w:t>ORGANISM</w:t>
      </w:r>
      <w:r w:rsidR="007B0C3F" w:rsidRPr="007B0C3F">
        <w:rPr>
          <w:szCs w:val="17"/>
        </w:rPr>
        <w:t>”</w:t>
      </w:r>
      <w:r w:rsidRPr="007B0C3F">
        <w:rPr>
          <w:szCs w:val="17"/>
        </w:rPr>
        <w:t xml:space="preserve"> qualifier of the </w:t>
      </w:r>
      <w:r w:rsidR="007B0C3F" w:rsidRPr="007B0C3F">
        <w:rPr>
          <w:szCs w:val="17"/>
        </w:rPr>
        <w:t>“</w:t>
      </w:r>
      <w:r w:rsidRPr="007B0C3F">
        <w:rPr>
          <w:szCs w:val="17"/>
        </w:rPr>
        <w:t>SOURCE</w:t>
      </w:r>
      <w:r w:rsidR="007B0C3F" w:rsidRPr="007B0C3F">
        <w:rPr>
          <w:szCs w:val="17"/>
        </w:rPr>
        <w:t>”</w:t>
      </w:r>
      <w:r w:rsidRPr="007B0C3F">
        <w:rPr>
          <w:szCs w:val="17"/>
        </w:rPr>
        <w:t xml:space="preserve"> feature key for the protein sequence must be identical to that of its coding sequence.  For example:</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&gt;CDS&lt;/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..507</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transl_table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&gt;11&lt;/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&gt;translation&lt;/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MLVHLERTTIMFDFSSLINLPLIWGLLIAIAVLLYILMDGFDLGIGILLPFAPSDKCRDHMISSIAPFWDGNETWLVLGGGGLFAAFPLAYSILMPAFYIPIIIMLLGLIVRGVSFEFRFKAEGKYRRLWDYAFHFGSLGAAFCQGMILGAFIHGVEVNGRNFSGGQLM</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ab/>
      </w:r>
      <w:r w:rsidRPr="00C32FAB">
        <w:rPr>
          <w:rFonts w:ascii="Courier New" w:eastAsia="Batang" w:hAnsi="Courier New" w:cs="Times New Roman"/>
          <w:sz w:val="17"/>
          <w:szCs w:val="20"/>
          <w:lang w:eastAsia="en-US"/>
        </w:rPr>
        <w:tab/>
      </w:r>
      <w:r w:rsidRPr="00C32FAB">
        <w:rPr>
          <w:rFonts w:ascii="Courier New" w:eastAsia="Batang" w:hAnsi="Courier New" w:cs="Times New Roman"/>
          <w:sz w:val="17"/>
          <w:szCs w:val="20"/>
          <w:lang w:eastAsia="en-US"/>
        </w:rPr>
        <w:tab/>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protein_id</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&gt;89&lt;/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rsidR="00D15CDD" w:rsidRPr="001B4F8F" w:rsidRDefault="00D15CDD" w:rsidP="001B4F8F">
      <w:pPr>
        <w:pStyle w:val="Heading3"/>
        <w:keepLines/>
        <w:widowControl/>
        <w:kinsoku/>
        <w:spacing w:before="170" w:after="170"/>
        <w:rPr>
          <w:rFonts w:eastAsia="Times New Roman" w:cs="Times New Roman"/>
          <w:bCs w:val="0"/>
          <w:i/>
          <w:sz w:val="17"/>
          <w:szCs w:val="20"/>
          <w:u w:val="none"/>
          <w:lang w:eastAsia="en-US"/>
        </w:rPr>
      </w:pPr>
      <w:bookmarkStart w:id="148" w:name="_Toc371330403"/>
      <w:bookmarkStart w:id="149" w:name="_Toc383437152"/>
      <w:bookmarkStart w:id="150" w:name="_Toc383437629"/>
      <w:bookmarkStart w:id="151" w:name="_Toc383510012"/>
      <w:r w:rsidRPr="001B4F8F">
        <w:rPr>
          <w:rFonts w:eastAsia="Times New Roman" w:cs="Times New Roman"/>
          <w:bCs w:val="0"/>
          <w:i/>
          <w:sz w:val="17"/>
          <w:szCs w:val="20"/>
          <w:u w:val="none"/>
          <w:lang w:eastAsia="en-US"/>
        </w:rPr>
        <w:t>Variants</w:t>
      </w:r>
      <w:bookmarkEnd w:id="148"/>
      <w:bookmarkEnd w:id="149"/>
      <w:bookmarkEnd w:id="150"/>
      <w:bookmarkEnd w:id="151"/>
    </w:p>
    <w:p w:rsidR="00D15CDD" w:rsidRPr="007B0C3F" w:rsidRDefault="00D15CDD" w:rsidP="000A54DB">
      <w:pPr>
        <w:pStyle w:val="List0"/>
        <w:numPr>
          <w:ilvl w:val="0"/>
          <w:numId w:val="1"/>
        </w:numPr>
        <w:tabs>
          <w:tab w:val="left" w:pos="567"/>
        </w:tabs>
        <w:ind w:left="0" w:firstLine="0"/>
        <w:rPr>
          <w:szCs w:val="17"/>
        </w:rPr>
      </w:pPr>
      <w:r w:rsidRPr="007B0C3F">
        <w:rPr>
          <w:szCs w:val="17"/>
        </w:rPr>
        <w:t>A primary sequence and any variant of that sequence, each disclosed by enumeration of their residues and encompassed by paragraph</w:t>
      </w:r>
      <w:r w:rsidR="004E4203" w:rsidRPr="007B0C3F">
        <w:rPr>
          <w:szCs w:val="17"/>
        </w:rPr>
        <w:t xml:space="preserve"> </w:t>
      </w:r>
      <w:r w:rsidR="00B9434A">
        <w:rPr>
          <w:szCs w:val="17"/>
        </w:rPr>
        <w:t>6</w:t>
      </w:r>
      <w:r w:rsidRPr="007B0C3F">
        <w:rPr>
          <w:szCs w:val="17"/>
        </w:rPr>
        <w:t xml:space="preserve"> must be presented in the sequence listing with their own sequence identification number.</w:t>
      </w:r>
    </w:p>
    <w:p w:rsidR="00D15CDD" w:rsidRPr="007B0C3F" w:rsidRDefault="00D15CDD" w:rsidP="000A54DB">
      <w:pPr>
        <w:pStyle w:val="List0"/>
        <w:numPr>
          <w:ilvl w:val="0"/>
          <w:numId w:val="1"/>
        </w:numPr>
        <w:tabs>
          <w:tab w:val="left" w:pos="567"/>
        </w:tabs>
        <w:ind w:left="0" w:firstLine="0"/>
        <w:rPr>
          <w:szCs w:val="17"/>
        </w:rPr>
      </w:pPr>
      <w:bookmarkStart w:id="152" w:name="_Ref371508593"/>
      <w:r w:rsidRPr="007B0C3F">
        <w:rPr>
          <w:szCs w:val="17"/>
        </w:rPr>
        <w:t>Any variant sequence, disclosed only by reference to deletion(s), insertion(s), or substitution(s) in a primary sequence in the sequence listing, may be presented in the sequence listing.  Where provided in the sequence listing, such a variant sequence</w:t>
      </w:r>
      <w:bookmarkEnd w:id="152"/>
      <w:r w:rsidR="00AE5203">
        <w:rPr>
          <w:szCs w:val="17"/>
        </w:rPr>
        <w:t>:</w:t>
      </w:r>
    </w:p>
    <w:p w:rsidR="00D15CDD" w:rsidRPr="007B5725" w:rsidRDefault="00D15CDD" w:rsidP="008B4E62">
      <w:pPr>
        <w:pStyle w:val="List0R"/>
        <w:numPr>
          <w:ilvl w:val="0"/>
          <w:numId w:val="29"/>
        </w:numPr>
        <w:tabs>
          <w:tab w:val="left" w:pos="1134"/>
        </w:tabs>
        <w:ind w:left="0" w:firstLine="567"/>
      </w:pPr>
      <w:r w:rsidRPr="007B5725">
        <w:t>may be presented by annotation of the primary sequence, where it contains variation(s) at a single location or multiple distinct locations and the occurrence of t</w:t>
      </w:r>
      <w:r w:rsidR="00AE5203">
        <w:t>hose variations are independent;</w:t>
      </w:r>
      <w:r w:rsidRPr="007B5725">
        <w:t xml:space="preserve"> </w:t>
      </w:r>
    </w:p>
    <w:p w:rsidR="00D15CDD" w:rsidRPr="007B5725" w:rsidRDefault="00D15CDD" w:rsidP="008B4E62">
      <w:pPr>
        <w:pStyle w:val="List0R"/>
        <w:numPr>
          <w:ilvl w:val="0"/>
          <w:numId w:val="29"/>
        </w:numPr>
        <w:tabs>
          <w:tab w:val="left" w:pos="1134"/>
        </w:tabs>
        <w:ind w:left="0" w:firstLine="567"/>
      </w:pPr>
      <w:r w:rsidRPr="007B5725">
        <w:t>should be presented as a separate sequence with its own sequence identification number, where it contains variations at multiple distinct locations and the occurrence of thos</w:t>
      </w:r>
      <w:r w:rsidR="00AE5203">
        <w:t xml:space="preserve">e variations are interdependent; </w:t>
      </w:r>
      <w:r w:rsidRPr="007B5725">
        <w:t xml:space="preserve"> and </w:t>
      </w:r>
    </w:p>
    <w:p w:rsidR="00D15CDD" w:rsidRPr="007B5725" w:rsidRDefault="00D15CDD" w:rsidP="008B4E62">
      <w:pPr>
        <w:pStyle w:val="List0R"/>
        <w:numPr>
          <w:ilvl w:val="0"/>
          <w:numId w:val="29"/>
        </w:numPr>
        <w:tabs>
          <w:tab w:val="left" w:pos="1134"/>
        </w:tabs>
        <w:ind w:left="0" w:firstLine="567"/>
        <w:rPr>
          <w:szCs w:val="17"/>
        </w:rPr>
      </w:pPr>
      <w:proofErr w:type="gramStart"/>
      <w:r w:rsidRPr="007B5725">
        <w:rPr>
          <w:szCs w:val="17"/>
        </w:rPr>
        <w:t>must</w:t>
      </w:r>
      <w:proofErr w:type="gramEnd"/>
      <w:r w:rsidRPr="007B5725">
        <w:rPr>
          <w:szCs w:val="17"/>
        </w:rPr>
        <w:t xml:space="preserve"> be presented as a separate sequence with its own sequence identification number, where it contains an inserted or substituted sequence that contains in excess of 1000 residues</w:t>
      </w:r>
      <w:r w:rsidR="00E9285A" w:rsidRPr="007B5725">
        <w:rPr>
          <w:szCs w:val="17"/>
        </w:rPr>
        <w:t xml:space="preserve"> (s</w:t>
      </w:r>
      <w:r w:rsidRPr="007B5725">
        <w:rPr>
          <w:szCs w:val="17"/>
        </w:rPr>
        <w:t>ee paragraph</w:t>
      </w:r>
      <w:r w:rsidR="007A3C25">
        <w:rPr>
          <w:szCs w:val="17"/>
        </w:rPr>
        <w:t xml:space="preserve"> 87</w:t>
      </w:r>
      <w:r w:rsidR="00E9285A" w:rsidRPr="007B5725">
        <w:rPr>
          <w:szCs w:val="17"/>
        </w:rPr>
        <w:t>)</w:t>
      </w:r>
      <w:r w:rsidRPr="007B5725">
        <w:rPr>
          <w:szCs w:val="17"/>
        </w:rPr>
        <w:t>.</w:t>
      </w:r>
    </w:p>
    <w:p w:rsidR="00D15CDD" w:rsidRPr="007B0C3F" w:rsidRDefault="00D15CDD" w:rsidP="000A54DB">
      <w:pPr>
        <w:pStyle w:val="List0"/>
        <w:numPr>
          <w:ilvl w:val="0"/>
          <w:numId w:val="1"/>
        </w:numPr>
        <w:tabs>
          <w:tab w:val="left" w:pos="567"/>
        </w:tabs>
        <w:ind w:left="0" w:firstLine="0"/>
        <w:rPr>
          <w:szCs w:val="17"/>
        </w:rPr>
      </w:pPr>
      <w:r w:rsidRPr="007B0C3F">
        <w:rPr>
          <w:szCs w:val="17"/>
        </w:rPr>
        <w:t xml:space="preserve">The table below indicates the proper use of feature keys and qualifiers for nucleic acid and amino acid variants: </w:t>
      </w: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5"/>
        <w:gridCol w:w="1788"/>
        <w:gridCol w:w="1134"/>
        <w:gridCol w:w="3260"/>
      </w:tblGrid>
      <w:tr w:rsidR="00D15CDD" w:rsidRPr="007B5725" w:rsidTr="008E4498">
        <w:trPr>
          <w:cantSplit/>
          <w:tblHeader/>
        </w:trPr>
        <w:tc>
          <w:tcPr>
            <w:tcW w:w="1445" w:type="dxa"/>
            <w:shd w:val="clear" w:color="auto" w:fill="D9D9D9" w:themeFill="background1" w:themeFillShade="D9"/>
          </w:tcPr>
          <w:p w:rsidR="00D15CDD" w:rsidRPr="007B5725" w:rsidRDefault="00D15CDD" w:rsidP="007336B8">
            <w:pPr>
              <w:pStyle w:val="TableText"/>
              <w:jc w:val="center"/>
              <w:rPr>
                <w:b/>
                <w:bCs/>
                <w:sz w:val="17"/>
                <w:szCs w:val="17"/>
              </w:rPr>
            </w:pPr>
            <w:r w:rsidRPr="007B5725">
              <w:rPr>
                <w:b/>
                <w:bCs/>
                <w:sz w:val="17"/>
                <w:szCs w:val="17"/>
              </w:rPr>
              <w:t>Type of sequence</w:t>
            </w:r>
          </w:p>
        </w:tc>
        <w:tc>
          <w:tcPr>
            <w:tcW w:w="1788" w:type="dxa"/>
            <w:shd w:val="clear" w:color="auto" w:fill="D9D9D9" w:themeFill="background1" w:themeFillShade="D9"/>
          </w:tcPr>
          <w:p w:rsidR="00D15CDD" w:rsidRPr="007B5725" w:rsidRDefault="00D15CDD" w:rsidP="007336B8">
            <w:pPr>
              <w:pStyle w:val="TableText"/>
              <w:jc w:val="center"/>
              <w:rPr>
                <w:b/>
                <w:bCs/>
                <w:sz w:val="17"/>
                <w:szCs w:val="17"/>
              </w:rPr>
            </w:pPr>
            <w:r w:rsidRPr="007B5725">
              <w:rPr>
                <w:b/>
                <w:bCs/>
                <w:sz w:val="17"/>
                <w:szCs w:val="17"/>
              </w:rPr>
              <w:t>Feature Key</w:t>
            </w:r>
          </w:p>
          <w:p w:rsidR="00D15CDD" w:rsidRPr="007B5725" w:rsidRDefault="00D15CDD" w:rsidP="007336B8">
            <w:pPr>
              <w:pStyle w:val="TableText"/>
              <w:jc w:val="center"/>
              <w:rPr>
                <w:b/>
                <w:bCs/>
                <w:sz w:val="17"/>
                <w:szCs w:val="17"/>
              </w:rPr>
            </w:pPr>
          </w:p>
        </w:tc>
        <w:tc>
          <w:tcPr>
            <w:tcW w:w="1134" w:type="dxa"/>
            <w:shd w:val="clear" w:color="auto" w:fill="D9D9D9" w:themeFill="background1" w:themeFillShade="D9"/>
          </w:tcPr>
          <w:p w:rsidR="00D15CDD" w:rsidRPr="007B5725" w:rsidRDefault="00D15CDD" w:rsidP="007336B8">
            <w:pPr>
              <w:pStyle w:val="TableText"/>
              <w:jc w:val="center"/>
              <w:rPr>
                <w:b/>
                <w:bCs/>
                <w:sz w:val="17"/>
                <w:szCs w:val="17"/>
              </w:rPr>
            </w:pPr>
            <w:r w:rsidRPr="007B5725">
              <w:rPr>
                <w:b/>
                <w:bCs/>
                <w:sz w:val="17"/>
                <w:szCs w:val="17"/>
              </w:rPr>
              <w:t>Qualifier</w:t>
            </w:r>
          </w:p>
        </w:tc>
        <w:tc>
          <w:tcPr>
            <w:tcW w:w="3260" w:type="dxa"/>
            <w:shd w:val="clear" w:color="auto" w:fill="D9D9D9" w:themeFill="background1" w:themeFillShade="D9"/>
          </w:tcPr>
          <w:p w:rsidR="00D15CDD" w:rsidRPr="007B5725" w:rsidRDefault="00D15CDD" w:rsidP="007336B8">
            <w:pPr>
              <w:pStyle w:val="TableText"/>
              <w:jc w:val="center"/>
              <w:rPr>
                <w:b/>
                <w:bCs/>
                <w:sz w:val="17"/>
                <w:szCs w:val="17"/>
              </w:rPr>
            </w:pPr>
            <w:r w:rsidRPr="007B5725">
              <w:rPr>
                <w:b/>
                <w:bCs/>
                <w:sz w:val="17"/>
                <w:szCs w:val="17"/>
              </w:rPr>
              <w:t>Use</w:t>
            </w:r>
          </w:p>
        </w:tc>
      </w:tr>
      <w:tr w:rsidR="00D15CDD" w:rsidRPr="007B5725" w:rsidTr="007336B8">
        <w:trPr>
          <w:cantSplit/>
        </w:trPr>
        <w:tc>
          <w:tcPr>
            <w:tcW w:w="1445" w:type="dxa"/>
            <w:shd w:val="clear" w:color="auto" w:fill="auto"/>
          </w:tcPr>
          <w:p w:rsidR="00D15CDD" w:rsidRPr="007B5725" w:rsidRDefault="00D15CDD" w:rsidP="007336B8">
            <w:pPr>
              <w:pStyle w:val="TableText"/>
              <w:rPr>
                <w:sz w:val="17"/>
                <w:szCs w:val="17"/>
              </w:rPr>
            </w:pPr>
            <w:r w:rsidRPr="007B5725">
              <w:rPr>
                <w:sz w:val="17"/>
                <w:szCs w:val="17"/>
              </w:rPr>
              <w:t xml:space="preserve">Nucleic acid </w:t>
            </w:r>
          </w:p>
          <w:p w:rsidR="00D15CDD" w:rsidRPr="007B5725" w:rsidRDefault="00D15CDD" w:rsidP="007336B8">
            <w:pPr>
              <w:pStyle w:val="TableText"/>
              <w:rPr>
                <w:rStyle w:val="CodeChar"/>
                <w:rFonts w:ascii="Arial" w:hAnsi="Arial" w:cs="Arial"/>
                <w:sz w:val="17"/>
                <w:shd w:val="clear" w:color="auto" w:fill="606060"/>
              </w:rPr>
            </w:pPr>
          </w:p>
        </w:tc>
        <w:tc>
          <w:tcPr>
            <w:tcW w:w="1788" w:type="dxa"/>
            <w:shd w:val="clear" w:color="auto" w:fill="auto"/>
          </w:tcPr>
          <w:p w:rsidR="00D15CDD" w:rsidRPr="007B5725" w:rsidRDefault="00D15CDD" w:rsidP="007336B8">
            <w:pPr>
              <w:pStyle w:val="TableText"/>
              <w:jc w:val="center"/>
              <w:rPr>
                <w:i/>
                <w:iCs/>
                <w:sz w:val="17"/>
                <w:szCs w:val="17"/>
              </w:rPr>
            </w:pPr>
            <w:r w:rsidRPr="007B5725">
              <w:rPr>
                <w:sz w:val="17"/>
                <w:szCs w:val="17"/>
              </w:rPr>
              <w:t>variation</w:t>
            </w:r>
          </w:p>
        </w:tc>
        <w:tc>
          <w:tcPr>
            <w:tcW w:w="1134" w:type="dxa"/>
          </w:tcPr>
          <w:p w:rsidR="00D15CDD" w:rsidRPr="007B5725" w:rsidRDefault="00D15CDD" w:rsidP="007336B8">
            <w:pPr>
              <w:pStyle w:val="TableText"/>
              <w:jc w:val="center"/>
              <w:rPr>
                <w:sz w:val="17"/>
                <w:szCs w:val="17"/>
              </w:rPr>
            </w:pPr>
            <w:r w:rsidRPr="007B5725">
              <w:rPr>
                <w:sz w:val="17"/>
                <w:szCs w:val="17"/>
              </w:rPr>
              <w:t>replace</w:t>
            </w:r>
          </w:p>
        </w:tc>
        <w:tc>
          <w:tcPr>
            <w:tcW w:w="3260" w:type="dxa"/>
            <w:shd w:val="clear" w:color="auto" w:fill="auto"/>
          </w:tcPr>
          <w:p w:rsidR="00D15CDD" w:rsidRPr="007B5725" w:rsidRDefault="00D15CDD" w:rsidP="007336B8">
            <w:pPr>
              <w:pStyle w:val="TableText"/>
              <w:rPr>
                <w:sz w:val="17"/>
                <w:szCs w:val="17"/>
              </w:rPr>
            </w:pPr>
            <w:r w:rsidRPr="007B5725">
              <w:rPr>
                <w:sz w:val="17"/>
                <w:szCs w:val="17"/>
              </w:rPr>
              <w:t xml:space="preserve">Naturally occurring mutations and polymorphisms, </w:t>
            </w:r>
            <w:proofErr w:type="spellStart"/>
            <w:proofErr w:type="gramStart"/>
            <w:r w:rsidRPr="007B5725">
              <w:rPr>
                <w:sz w:val="17"/>
                <w:szCs w:val="17"/>
              </w:rPr>
              <w:t>eg</w:t>
            </w:r>
            <w:proofErr w:type="spellEnd"/>
            <w:r w:rsidRPr="007B5725">
              <w:rPr>
                <w:sz w:val="17"/>
                <w:szCs w:val="17"/>
              </w:rPr>
              <w:t>.</w:t>
            </w:r>
            <w:r w:rsidR="007A3C25">
              <w:rPr>
                <w:sz w:val="17"/>
                <w:szCs w:val="17"/>
              </w:rPr>
              <w:t>,</w:t>
            </w:r>
            <w:proofErr w:type="gramEnd"/>
            <w:r w:rsidRPr="007B5725">
              <w:rPr>
                <w:sz w:val="17"/>
                <w:szCs w:val="17"/>
              </w:rPr>
              <w:t xml:space="preserve"> Alleles, RFLPs.</w:t>
            </w:r>
          </w:p>
          <w:p w:rsidR="00D15CDD" w:rsidRPr="007B5725" w:rsidRDefault="00D15CDD" w:rsidP="007336B8">
            <w:pPr>
              <w:pStyle w:val="TableText"/>
              <w:rPr>
                <w:sz w:val="17"/>
                <w:szCs w:val="17"/>
              </w:rPr>
            </w:pPr>
          </w:p>
        </w:tc>
      </w:tr>
      <w:tr w:rsidR="00D15CDD" w:rsidRPr="007B5725" w:rsidTr="007336B8">
        <w:trPr>
          <w:cantSplit/>
        </w:trPr>
        <w:tc>
          <w:tcPr>
            <w:tcW w:w="1445" w:type="dxa"/>
            <w:shd w:val="clear" w:color="auto" w:fill="auto"/>
          </w:tcPr>
          <w:p w:rsidR="00D15CDD" w:rsidRPr="007B5725" w:rsidRDefault="00D15CDD" w:rsidP="007336B8">
            <w:pPr>
              <w:pStyle w:val="TableText"/>
              <w:rPr>
                <w:sz w:val="17"/>
                <w:szCs w:val="17"/>
              </w:rPr>
            </w:pPr>
            <w:r w:rsidRPr="007B5725">
              <w:rPr>
                <w:sz w:val="17"/>
                <w:szCs w:val="17"/>
              </w:rPr>
              <w:t xml:space="preserve">Nucleic acid </w:t>
            </w:r>
          </w:p>
          <w:p w:rsidR="00D15CDD" w:rsidRPr="007B5725" w:rsidRDefault="00D15CDD" w:rsidP="007336B8">
            <w:pPr>
              <w:pStyle w:val="TableText"/>
              <w:rPr>
                <w:rStyle w:val="CodeChar"/>
                <w:rFonts w:ascii="Arial" w:hAnsi="Arial" w:cs="Arial"/>
                <w:color w:val="FFFFFF"/>
                <w:sz w:val="17"/>
                <w:shd w:val="clear" w:color="auto" w:fill="606060"/>
              </w:rPr>
            </w:pPr>
          </w:p>
        </w:tc>
        <w:tc>
          <w:tcPr>
            <w:tcW w:w="1788" w:type="dxa"/>
            <w:shd w:val="clear" w:color="auto" w:fill="auto"/>
          </w:tcPr>
          <w:p w:rsidR="00D15CDD" w:rsidRPr="007B5725" w:rsidRDefault="00D15CDD" w:rsidP="007336B8">
            <w:pPr>
              <w:pStyle w:val="TableText"/>
              <w:jc w:val="center"/>
              <w:rPr>
                <w:i/>
                <w:iCs/>
                <w:sz w:val="17"/>
                <w:szCs w:val="17"/>
              </w:rPr>
            </w:pPr>
            <w:proofErr w:type="spellStart"/>
            <w:r w:rsidRPr="007B5725">
              <w:rPr>
                <w:sz w:val="17"/>
                <w:szCs w:val="17"/>
              </w:rPr>
              <w:t>misc_difference</w:t>
            </w:r>
            <w:proofErr w:type="spellEnd"/>
          </w:p>
        </w:tc>
        <w:tc>
          <w:tcPr>
            <w:tcW w:w="1134" w:type="dxa"/>
          </w:tcPr>
          <w:p w:rsidR="00D15CDD" w:rsidRPr="007B5725" w:rsidRDefault="00D15CDD" w:rsidP="007336B8">
            <w:pPr>
              <w:pStyle w:val="TableText"/>
              <w:jc w:val="center"/>
              <w:rPr>
                <w:sz w:val="17"/>
                <w:szCs w:val="17"/>
              </w:rPr>
            </w:pPr>
            <w:r w:rsidRPr="007B5725">
              <w:rPr>
                <w:sz w:val="17"/>
                <w:szCs w:val="17"/>
              </w:rPr>
              <w:t>replace</w:t>
            </w:r>
          </w:p>
        </w:tc>
        <w:tc>
          <w:tcPr>
            <w:tcW w:w="3260" w:type="dxa"/>
            <w:shd w:val="clear" w:color="auto" w:fill="auto"/>
          </w:tcPr>
          <w:p w:rsidR="00D15CDD" w:rsidRPr="007B5725" w:rsidRDefault="00D15CDD" w:rsidP="007336B8">
            <w:pPr>
              <w:pStyle w:val="TableText"/>
              <w:rPr>
                <w:sz w:val="17"/>
                <w:szCs w:val="17"/>
              </w:rPr>
            </w:pPr>
            <w:r w:rsidRPr="007B5725">
              <w:rPr>
                <w:sz w:val="17"/>
                <w:szCs w:val="17"/>
              </w:rPr>
              <w:t>Variability introduced artificially, e.g.</w:t>
            </w:r>
            <w:r w:rsidR="007A3C25">
              <w:rPr>
                <w:sz w:val="17"/>
                <w:szCs w:val="17"/>
              </w:rPr>
              <w:t>,</w:t>
            </w:r>
            <w:r w:rsidRPr="007B5725">
              <w:rPr>
                <w:sz w:val="17"/>
                <w:szCs w:val="17"/>
              </w:rPr>
              <w:t xml:space="preserve"> by genetic manipulation or by chemical synthesis.</w:t>
            </w:r>
          </w:p>
          <w:p w:rsidR="00D15CDD" w:rsidRPr="007B5725" w:rsidRDefault="00D15CDD" w:rsidP="007336B8">
            <w:pPr>
              <w:pStyle w:val="TableText"/>
              <w:rPr>
                <w:sz w:val="17"/>
                <w:szCs w:val="17"/>
              </w:rPr>
            </w:pPr>
          </w:p>
        </w:tc>
      </w:tr>
      <w:tr w:rsidR="00805AF7" w:rsidRPr="007B5725" w:rsidTr="007336B8">
        <w:trPr>
          <w:cantSplit/>
        </w:trPr>
        <w:tc>
          <w:tcPr>
            <w:tcW w:w="1445" w:type="dxa"/>
            <w:shd w:val="clear" w:color="auto" w:fill="auto"/>
          </w:tcPr>
          <w:p w:rsidR="00805AF7" w:rsidRPr="007B5725" w:rsidRDefault="00805AF7" w:rsidP="007C3FAA">
            <w:pPr>
              <w:pStyle w:val="TableText"/>
              <w:rPr>
                <w:sz w:val="17"/>
                <w:szCs w:val="17"/>
              </w:rPr>
            </w:pPr>
            <w:r w:rsidRPr="007B5725">
              <w:rPr>
                <w:sz w:val="17"/>
                <w:szCs w:val="17"/>
              </w:rPr>
              <w:t xml:space="preserve">Amino acid </w:t>
            </w:r>
          </w:p>
          <w:p w:rsidR="00805AF7" w:rsidRPr="007B5725" w:rsidRDefault="00805AF7" w:rsidP="007336B8">
            <w:pPr>
              <w:pStyle w:val="TableText"/>
              <w:rPr>
                <w:sz w:val="17"/>
                <w:szCs w:val="17"/>
              </w:rPr>
            </w:pPr>
          </w:p>
        </w:tc>
        <w:tc>
          <w:tcPr>
            <w:tcW w:w="1788" w:type="dxa"/>
            <w:shd w:val="clear" w:color="auto" w:fill="auto"/>
          </w:tcPr>
          <w:p w:rsidR="00805AF7" w:rsidRPr="007B5725" w:rsidRDefault="00805AF7" w:rsidP="007C3FAA">
            <w:pPr>
              <w:pStyle w:val="TableText"/>
              <w:jc w:val="center"/>
              <w:rPr>
                <w:sz w:val="17"/>
                <w:szCs w:val="17"/>
              </w:rPr>
            </w:pPr>
            <w:r w:rsidRPr="007B5725">
              <w:rPr>
                <w:sz w:val="17"/>
                <w:szCs w:val="17"/>
              </w:rPr>
              <w:t>VAR_SEQ</w:t>
            </w:r>
          </w:p>
          <w:p w:rsidR="00805AF7" w:rsidRPr="007B5725" w:rsidRDefault="00805AF7" w:rsidP="007C3FAA">
            <w:pPr>
              <w:pStyle w:val="TableText"/>
              <w:jc w:val="center"/>
              <w:rPr>
                <w:sz w:val="17"/>
                <w:szCs w:val="17"/>
              </w:rPr>
            </w:pPr>
          </w:p>
          <w:p w:rsidR="00805AF7" w:rsidRPr="007B5725" w:rsidRDefault="00805AF7" w:rsidP="007336B8">
            <w:pPr>
              <w:pStyle w:val="TableText"/>
              <w:jc w:val="center"/>
              <w:rPr>
                <w:sz w:val="17"/>
                <w:szCs w:val="17"/>
              </w:rPr>
            </w:pPr>
          </w:p>
        </w:tc>
        <w:tc>
          <w:tcPr>
            <w:tcW w:w="1134" w:type="dxa"/>
          </w:tcPr>
          <w:p w:rsidR="00805AF7" w:rsidRPr="007B5725" w:rsidRDefault="00805AF7" w:rsidP="007336B8">
            <w:pPr>
              <w:pStyle w:val="TableText"/>
              <w:jc w:val="center"/>
              <w:rPr>
                <w:sz w:val="17"/>
                <w:szCs w:val="17"/>
              </w:rPr>
            </w:pPr>
            <w:r w:rsidRPr="007B5725">
              <w:rPr>
                <w:sz w:val="17"/>
                <w:szCs w:val="17"/>
              </w:rPr>
              <w:t>NOTE</w:t>
            </w:r>
          </w:p>
        </w:tc>
        <w:tc>
          <w:tcPr>
            <w:tcW w:w="3260" w:type="dxa"/>
            <w:shd w:val="clear" w:color="auto" w:fill="auto"/>
          </w:tcPr>
          <w:p w:rsidR="00805AF7" w:rsidRPr="007B5725" w:rsidRDefault="00805AF7" w:rsidP="007C3FAA">
            <w:pPr>
              <w:pStyle w:val="TableText"/>
              <w:rPr>
                <w:sz w:val="17"/>
                <w:szCs w:val="17"/>
              </w:rPr>
            </w:pPr>
            <w:r w:rsidRPr="007B5725">
              <w:rPr>
                <w:sz w:val="17"/>
                <w:szCs w:val="17"/>
              </w:rPr>
              <w:t xml:space="preserve">Variant produced by alternative splicing, alternative promoter usage, alternative initiation and ribosomal </w:t>
            </w:r>
            <w:proofErr w:type="spellStart"/>
            <w:r w:rsidRPr="007B5725">
              <w:rPr>
                <w:sz w:val="17"/>
                <w:szCs w:val="17"/>
              </w:rPr>
              <w:t>frameshifting</w:t>
            </w:r>
            <w:proofErr w:type="spellEnd"/>
            <w:r w:rsidRPr="007B5725">
              <w:rPr>
                <w:sz w:val="17"/>
                <w:szCs w:val="17"/>
              </w:rPr>
              <w:t>.</w:t>
            </w:r>
          </w:p>
          <w:p w:rsidR="00805AF7" w:rsidRPr="007B5725" w:rsidRDefault="00805AF7" w:rsidP="007336B8">
            <w:pPr>
              <w:pStyle w:val="TableText"/>
              <w:rPr>
                <w:sz w:val="17"/>
                <w:szCs w:val="17"/>
              </w:rPr>
            </w:pPr>
          </w:p>
        </w:tc>
      </w:tr>
      <w:tr w:rsidR="00805AF7" w:rsidRPr="007B5725" w:rsidTr="007336B8">
        <w:trPr>
          <w:cantSplit/>
        </w:trPr>
        <w:tc>
          <w:tcPr>
            <w:tcW w:w="1445" w:type="dxa"/>
            <w:shd w:val="clear" w:color="auto" w:fill="auto"/>
          </w:tcPr>
          <w:p w:rsidR="00805AF7" w:rsidRPr="007B5725" w:rsidRDefault="00805AF7" w:rsidP="007336B8">
            <w:pPr>
              <w:pStyle w:val="TableText"/>
              <w:rPr>
                <w:sz w:val="17"/>
                <w:szCs w:val="17"/>
              </w:rPr>
            </w:pPr>
            <w:r w:rsidRPr="007B5725">
              <w:rPr>
                <w:sz w:val="17"/>
                <w:szCs w:val="17"/>
              </w:rPr>
              <w:t xml:space="preserve">Amino acid </w:t>
            </w:r>
          </w:p>
          <w:p w:rsidR="00805AF7" w:rsidRPr="007B5725" w:rsidRDefault="00805AF7" w:rsidP="007336B8">
            <w:pPr>
              <w:pStyle w:val="TableText"/>
              <w:rPr>
                <w:rStyle w:val="CodeChar"/>
                <w:rFonts w:ascii="Arial" w:hAnsi="Arial" w:cs="Arial"/>
                <w:color w:val="FFFFFF"/>
                <w:sz w:val="17"/>
                <w:shd w:val="clear" w:color="auto" w:fill="606060"/>
              </w:rPr>
            </w:pPr>
          </w:p>
        </w:tc>
        <w:tc>
          <w:tcPr>
            <w:tcW w:w="1788" w:type="dxa"/>
            <w:shd w:val="clear" w:color="auto" w:fill="auto"/>
          </w:tcPr>
          <w:p w:rsidR="00805AF7" w:rsidRPr="007B5725" w:rsidRDefault="00805AF7" w:rsidP="007336B8">
            <w:pPr>
              <w:pStyle w:val="TableText"/>
              <w:jc w:val="center"/>
              <w:rPr>
                <w:sz w:val="17"/>
                <w:szCs w:val="17"/>
              </w:rPr>
            </w:pPr>
            <w:r w:rsidRPr="007B5725">
              <w:rPr>
                <w:sz w:val="17"/>
                <w:szCs w:val="17"/>
              </w:rPr>
              <w:t>VARIANT</w:t>
            </w:r>
          </w:p>
          <w:p w:rsidR="00805AF7" w:rsidRPr="007B5725" w:rsidRDefault="00805AF7" w:rsidP="007336B8">
            <w:pPr>
              <w:pStyle w:val="TableText"/>
              <w:jc w:val="center"/>
              <w:rPr>
                <w:sz w:val="17"/>
                <w:szCs w:val="17"/>
              </w:rPr>
            </w:pPr>
          </w:p>
          <w:p w:rsidR="00805AF7" w:rsidRPr="007B5725" w:rsidRDefault="00805AF7" w:rsidP="007336B8">
            <w:pPr>
              <w:pStyle w:val="TableText"/>
              <w:jc w:val="center"/>
              <w:rPr>
                <w:sz w:val="17"/>
                <w:szCs w:val="17"/>
              </w:rPr>
            </w:pPr>
          </w:p>
        </w:tc>
        <w:tc>
          <w:tcPr>
            <w:tcW w:w="1134" w:type="dxa"/>
          </w:tcPr>
          <w:p w:rsidR="00805AF7" w:rsidRPr="007B5725" w:rsidRDefault="00805AF7" w:rsidP="007336B8">
            <w:pPr>
              <w:pStyle w:val="TableText"/>
              <w:jc w:val="center"/>
              <w:rPr>
                <w:sz w:val="17"/>
                <w:szCs w:val="17"/>
              </w:rPr>
            </w:pPr>
            <w:r w:rsidRPr="007B5725">
              <w:rPr>
                <w:sz w:val="17"/>
                <w:szCs w:val="17"/>
              </w:rPr>
              <w:t>NOTE</w:t>
            </w:r>
          </w:p>
        </w:tc>
        <w:tc>
          <w:tcPr>
            <w:tcW w:w="3260" w:type="dxa"/>
            <w:shd w:val="clear" w:color="auto" w:fill="auto"/>
          </w:tcPr>
          <w:p w:rsidR="00805AF7" w:rsidRPr="007B5725" w:rsidRDefault="00805AF7" w:rsidP="007336B8">
            <w:pPr>
              <w:pStyle w:val="TableText"/>
              <w:rPr>
                <w:sz w:val="17"/>
                <w:szCs w:val="17"/>
              </w:rPr>
            </w:pPr>
            <w:r w:rsidRPr="007B5725">
              <w:rPr>
                <w:sz w:val="17"/>
                <w:szCs w:val="17"/>
              </w:rPr>
              <w:t>Any type of variant for which VAR_SEQ is not applicable.</w:t>
            </w:r>
          </w:p>
          <w:p w:rsidR="00805AF7" w:rsidRPr="007B5725" w:rsidRDefault="00805AF7" w:rsidP="007336B8">
            <w:pPr>
              <w:pStyle w:val="TableText"/>
              <w:rPr>
                <w:sz w:val="17"/>
                <w:szCs w:val="17"/>
              </w:rPr>
            </w:pPr>
          </w:p>
        </w:tc>
      </w:tr>
    </w:tbl>
    <w:p w:rsidR="00AE5203" w:rsidRDefault="00AE5203" w:rsidP="00AE5203">
      <w:pPr>
        <w:pStyle w:val="List0"/>
        <w:tabs>
          <w:tab w:val="left" w:pos="567"/>
        </w:tabs>
        <w:rPr>
          <w:szCs w:val="17"/>
        </w:rPr>
      </w:pPr>
    </w:p>
    <w:p w:rsidR="00D15CDD" w:rsidRPr="007B0C3F" w:rsidRDefault="00D15CDD" w:rsidP="000A54DB">
      <w:pPr>
        <w:pStyle w:val="List0"/>
        <w:numPr>
          <w:ilvl w:val="0"/>
          <w:numId w:val="1"/>
        </w:numPr>
        <w:tabs>
          <w:tab w:val="left" w:pos="567"/>
        </w:tabs>
        <w:ind w:left="0" w:firstLine="0"/>
        <w:rPr>
          <w:szCs w:val="17"/>
        </w:rPr>
      </w:pPr>
      <w:r w:rsidRPr="007B0C3F">
        <w:rPr>
          <w:szCs w:val="17"/>
        </w:rPr>
        <w:lastRenderedPageBreak/>
        <w:t xml:space="preserve">Annotation of a primary sequence for a specific variant must include a feature key and qualifier, as indicated in the table above, and the feature location.  A deletion must be represented by an empty qualifier value. </w:t>
      </w:r>
      <w:r w:rsidR="0085122A">
        <w:rPr>
          <w:szCs w:val="17"/>
        </w:rPr>
        <w:t xml:space="preserve"> </w:t>
      </w:r>
      <w:r w:rsidRPr="007B0C3F">
        <w:rPr>
          <w:szCs w:val="17"/>
        </w:rPr>
        <w:t xml:space="preserve">An inserted or substituted residue(s) must be provided in the </w:t>
      </w:r>
      <w:r w:rsidR="007B0C3F" w:rsidRPr="007B0C3F">
        <w:rPr>
          <w:szCs w:val="17"/>
        </w:rPr>
        <w:t>“</w:t>
      </w:r>
      <w:r w:rsidRPr="007B0C3F">
        <w:rPr>
          <w:szCs w:val="17"/>
        </w:rPr>
        <w:t>replace</w:t>
      </w:r>
      <w:r w:rsidR="007B0C3F" w:rsidRPr="007B0C3F">
        <w:rPr>
          <w:szCs w:val="17"/>
        </w:rPr>
        <w:t>”</w:t>
      </w:r>
      <w:r w:rsidRPr="007B0C3F">
        <w:rPr>
          <w:szCs w:val="17"/>
        </w:rPr>
        <w:t xml:space="preserve"> or </w:t>
      </w:r>
      <w:r w:rsidR="007B0C3F" w:rsidRPr="007B0C3F">
        <w:rPr>
          <w:szCs w:val="17"/>
        </w:rPr>
        <w:t>“</w:t>
      </w:r>
      <w:r w:rsidRPr="007B0C3F">
        <w:rPr>
          <w:szCs w:val="17"/>
        </w:rPr>
        <w:t>NOTE</w:t>
      </w:r>
      <w:r w:rsidR="007B0C3F" w:rsidRPr="007B0C3F">
        <w:rPr>
          <w:szCs w:val="17"/>
        </w:rPr>
        <w:t>”</w:t>
      </w:r>
      <w:r w:rsidRPr="007B0C3F">
        <w:rPr>
          <w:szCs w:val="17"/>
        </w:rPr>
        <w:t xml:space="preserve"> qualifier. </w:t>
      </w:r>
      <w:r w:rsidR="0085122A">
        <w:rPr>
          <w:szCs w:val="17"/>
        </w:rPr>
        <w:t xml:space="preserve"> </w:t>
      </w:r>
      <w:r w:rsidRPr="007B0C3F">
        <w:rPr>
          <w:szCs w:val="17"/>
        </w:rPr>
        <w:t xml:space="preserve">The value format for the </w:t>
      </w:r>
      <w:r w:rsidR="007B0C3F" w:rsidRPr="007B0C3F">
        <w:rPr>
          <w:szCs w:val="17"/>
        </w:rPr>
        <w:t>“</w:t>
      </w:r>
      <w:r w:rsidRPr="007B0C3F">
        <w:rPr>
          <w:szCs w:val="17"/>
        </w:rPr>
        <w:t>replace</w:t>
      </w:r>
      <w:r w:rsidR="007B0C3F" w:rsidRPr="007B0C3F">
        <w:rPr>
          <w:szCs w:val="17"/>
        </w:rPr>
        <w:t>”</w:t>
      </w:r>
      <w:r w:rsidRPr="007B0C3F">
        <w:rPr>
          <w:szCs w:val="17"/>
        </w:rPr>
        <w:t xml:space="preserve"> and </w:t>
      </w:r>
      <w:r w:rsidR="007B0C3F" w:rsidRPr="007B0C3F">
        <w:rPr>
          <w:szCs w:val="17"/>
        </w:rPr>
        <w:t>“</w:t>
      </w:r>
      <w:r w:rsidRPr="007B0C3F">
        <w:rPr>
          <w:szCs w:val="17"/>
        </w:rPr>
        <w:t>NOTE</w:t>
      </w:r>
      <w:r w:rsidR="007B0C3F" w:rsidRPr="007B0C3F">
        <w:rPr>
          <w:szCs w:val="17"/>
        </w:rPr>
        <w:t>”</w:t>
      </w:r>
      <w:r w:rsidRPr="007B0C3F">
        <w:rPr>
          <w:szCs w:val="17"/>
        </w:rPr>
        <w:t xml:space="preserve"> qualifiers is free text and must not exceed 1000 characters, as provided in paragraph</w:t>
      </w:r>
      <w:r w:rsidR="007A3C25">
        <w:rPr>
          <w:szCs w:val="17"/>
        </w:rPr>
        <w:t xml:space="preserve"> 87</w:t>
      </w:r>
      <w:r w:rsidRPr="007B0C3F">
        <w:rPr>
          <w:szCs w:val="17"/>
        </w:rPr>
        <w:t xml:space="preserve">.  See paragraph </w:t>
      </w:r>
      <w:r w:rsidR="007A3C25">
        <w:rPr>
          <w:szCs w:val="17"/>
        </w:rPr>
        <w:t>97</w:t>
      </w:r>
      <w:r w:rsidRPr="007B0C3F">
        <w:rPr>
          <w:szCs w:val="17"/>
        </w:rPr>
        <w:t xml:space="preserve"> for sequences encompassed by paragraph</w:t>
      </w:r>
      <w:r w:rsidR="004E4203" w:rsidRPr="007B0C3F">
        <w:rPr>
          <w:szCs w:val="17"/>
        </w:rPr>
        <w:t xml:space="preserve"> </w:t>
      </w:r>
      <w:r w:rsidR="00B9434A">
        <w:rPr>
          <w:szCs w:val="17"/>
        </w:rPr>
        <w:t>6</w:t>
      </w:r>
      <w:r w:rsidRPr="007B0C3F">
        <w:rPr>
          <w:szCs w:val="17"/>
        </w:rPr>
        <w:t xml:space="preserve"> that are provided as an insertion or a substitution in a qualifier value.</w:t>
      </w:r>
      <w:r w:rsidRPr="007B0C3F" w:rsidDel="005F3EE9">
        <w:rPr>
          <w:szCs w:val="17"/>
        </w:rPr>
        <w:t xml:space="preserve"> </w:t>
      </w:r>
      <w:r w:rsidRPr="007B0C3F">
        <w:rPr>
          <w:szCs w:val="17"/>
        </w:rPr>
        <w:t xml:space="preserve"> A listing of alternative residues for an insertion or substitution may be provided as the qualifier value.</w:t>
      </w:r>
    </w:p>
    <w:p w:rsidR="00D15CDD" w:rsidRPr="007B0C3F" w:rsidRDefault="00D15CDD" w:rsidP="000A54DB">
      <w:pPr>
        <w:pStyle w:val="List0"/>
        <w:numPr>
          <w:ilvl w:val="0"/>
          <w:numId w:val="1"/>
        </w:numPr>
        <w:tabs>
          <w:tab w:val="left" w:pos="567"/>
        </w:tabs>
        <w:ind w:left="0" w:firstLine="0"/>
        <w:rPr>
          <w:szCs w:val="17"/>
        </w:rPr>
      </w:pPr>
      <w:bookmarkStart w:id="153" w:name="_Ref371519110"/>
      <w:r w:rsidRPr="007B0C3F">
        <w:rPr>
          <w:szCs w:val="17"/>
        </w:rPr>
        <w:t xml:space="preserve">The symbols set forth in </w:t>
      </w:r>
      <w:r w:rsidR="00B9434A">
        <w:rPr>
          <w:szCs w:val="17"/>
        </w:rPr>
        <w:t xml:space="preserve">Annex I </w:t>
      </w:r>
      <w:r w:rsidR="00D33256" w:rsidRPr="007B0C3F">
        <w:rPr>
          <w:szCs w:val="17"/>
        </w:rPr>
        <w:t xml:space="preserve">(see </w:t>
      </w:r>
      <w:r w:rsidR="00AE2E3E" w:rsidRPr="007B0C3F">
        <w:rPr>
          <w:szCs w:val="17"/>
        </w:rPr>
        <w:t xml:space="preserve">Sections 1 to 4, </w:t>
      </w:r>
      <w:r w:rsidRPr="007B0C3F">
        <w:rPr>
          <w:szCs w:val="17"/>
        </w:rPr>
        <w:t>Tables 1 to 4</w:t>
      </w:r>
      <w:r w:rsidR="00D33256" w:rsidRPr="007B0C3F">
        <w:rPr>
          <w:szCs w:val="17"/>
        </w:rPr>
        <w:t>,</w:t>
      </w:r>
      <w:r w:rsidRPr="007B0C3F">
        <w:rPr>
          <w:szCs w:val="17"/>
        </w:rPr>
        <w:t xml:space="preserve"> </w:t>
      </w:r>
      <w:r w:rsidR="00AE2E3E" w:rsidRPr="007B0C3F">
        <w:rPr>
          <w:szCs w:val="17"/>
        </w:rPr>
        <w:t>respectively</w:t>
      </w:r>
      <w:r w:rsidRPr="007B0C3F">
        <w:rPr>
          <w:szCs w:val="17"/>
        </w:rPr>
        <w:t>) should be used to represent variant residues where appropriate.</w:t>
      </w:r>
      <w:r w:rsidR="0085122A">
        <w:rPr>
          <w:szCs w:val="17"/>
        </w:rPr>
        <w:t xml:space="preserve"> </w:t>
      </w:r>
      <w:r w:rsidRPr="007B0C3F">
        <w:rPr>
          <w:szCs w:val="17"/>
        </w:rPr>
        <w:t xml:space="preserve"> Where the variant residue is a modified residue not set forth in Tables 2 or 4 of</w:t>
      </w:r>
      <w:r w:rsidR="00B9434A">
        <w:rPr>
          <w:szCs w:val="17"/>
        </w:rPr>
        <w:t xml:space="preserve"> Annex I</w:t>
      </w:r>
      <w:r w:rsidRPr="007B0C3F">
        <w:rPr>
          <w:szCs w:val="17"/>
        </w:rPr>
        <w:t>, the complete unabbreviated name of the modified residue must be provided as the qualifier value.</w:t>
      </w:r>
      <w:bookmarkEnd w:id="153"/>
      <w:r w:rsidRPr="007B0C3F">
        <w:rPr>
          <w:szCs w:val="17"/>
        </w:rPr>
        <w:t xml:space="preserve">  </w:t>
      </w:r>
    </w:p>
    <w:p w:rsidR="00474D39" w:rsidRPr="007B0C3F" w:rsidRDefault="00474D39" w:rsidP="000A54DB">
      <w:pPr>
        <w:pStyle w:val="List0"/>
        <w:numPr>
          <w:ilvl w:val="0"/>
          <w:numId w:val="1"/>
        </w:numPr>
        <w:tabs>
          <w:tab w:val="left" w:pos="567"/>
        </w:tabs>
        <w:ind w:left="0" w:firstLine="0"/>
        <w:rPr>
          <w:szCs w:val="17"/>
        </w:rPr>
      </w:pPr>
      <w:bookmarkStart w:id="154" w:name="_Ref371508663"/>
      <w:r w:rsidRPr="007B0C3F">
        <w:rPr>
          <w:szCs w:val="17"/>
        </w:rPr>
        <w:t>The following examples illustrate the presentation of variants as per paragraphs</w:t>
      </w:r>
      <w:r w:rsidR="005A3798" w:rsidRPr="007B0C3F">
        <w:rPr>
          <w:szCs w:val="17"/>
        </w:rPr>
        <w:t xml:space="preserve"> </w:t>
      </w:r>
      <w:r w:rsidR="007A3C25">
        <w:rPr>
          <w:szCs w:val="17"/>
        </w:rPr>
        <w:t>92</w:t>
      </w:r>
      <w:r w:rsidR="005A3798" w:rsidRPr="007B0C3F">
        <w:rPr>
          <w:szCs w:val="17"/>
        </w:rPr>
        <w:t xml:space="preserve"> </w:t>
      </w:r>
      <w:r w:rsidR="00BC7A5E">
        <w:rPr>
          <w:szCs w:val="17"/>
        </w:rPr>
        <w:t>to</w:t>
      </w:r>
      <w:r w:rsidR="005A3798" w:rsidRPr="007B0C3F">
        <w:rPr>
          <w:szCs w:val="17"/>
        </w:rPr>
        <w:t xml:space="preserve"> </w:t>
      </w:r>
      <w:r w:rsidR="007A3C25">
        <w:rPr>
          <w:szCs w:val="17"/>
        </w:rPr>
        <w:t>95</w:t>
      </w:r>
      <w:r w:rsidRPr="007B0C3F">
        <w:rPr>
          <w:szCs w:val="17"/>
        </w:rPr>
        <w:t xml:space="preserve"> above</w:t>
      </w:r>
      <w:bookmarkEnd w:id="154"/>
      <w:r w:rsidR="00AE5203">
        <w:rPr>
          <w:szCs w:val="17"/>
        </w:rPr>
        <w:t>:</w:t>
      </w:r>
      <w:r w:rsidRPr="007B0C3F">
        <w:rPr>
          <w:szCs w:val="17"/>
        </w:rPr>
        <w:t xml:space="preserve"> </w:t>
      </w:r>
    </w:p>
    <w:p w:rsidR="00474D39" w:rsidRPr="00832FD1" w:rsidRDefault="00474D39" w:rsidP="00474D39">
      <w:pPr>
        <w:rPr>
          <w:sz w:val="17"/>
          <w:szCs w:val="17"/>
        </w:rPr>
      </w:pPr>
      <w:r w:rsidRPr="00832FD1">
        <w:rPr>
          <w:sz w:val="17"/>
          <w:szCs w:val="17"/>
        </w:rPr>
        <w:t>Example 1:</w:t>
      </w:r>
      <w:r w:rsidR="005B22EB" w:rsidRPr="00832FD1">
        <w:rPr>
          <w:sz w:val="17"/>
          <w:szCs w:val="17"/>
        </w:rPr>
        <w:t xml:space="preserve"> </w:t>
      </w:r>
      <w:r w:rsidRPr="00832FD1">
        <w:rPr>
          <w:sz w:val="17"/>
          <w:szCs w:val="17"/>
        </w:rPr>
        <w:t xml:space="preserve"> Feature key </w:t>
      </w:r>
      <w:r w:rsidR="007B0C3F" w:rsidRPr="00832FD1">
        <w:rPr>
          <w:sz w:val="17"/>
          <w:szCs w:val="17"/>
        </w:rPr>
        <w:t>“</w:t>
      </w:r>
      <w:r w:rsidRPr="00832FD1">
        <w:rPr>
          <w:sz w:val="17"/>
          <w:szCs w:val="17"/>
        </w:rPr>
        <w:t>variation</w:t>
      </w:r>
      <w:r w:rsidR="007B0C3F" w:rsidRPr="00832FD1">
        <w:rPr>
          <w:sz w:val="17"/>
          <w:szCs w:val="17"/>
        </w:rPr>
        <w:t>”</w:t>
      </w:r>
      <w:r w:rsidRPr="00832FD1">
        <w:rPr>
          <w:sz w:val="17"/>
          <w:szCs w:val="17"/>
        </w:rPr>
        <w:t xml:space="preserve"> for a substitution in a nucleotide sequence</w:t>
      </w:r>
      <w:r w:rsidR="00C86D7E" w:rsidRPr="00832FD1">
        <w:rPr>
          <w:sz w:val="17"/>
          <w:szCs w:val="17"/>
        </w:rPr>
        <w:t xml:space="preserve">. </w:t>
      </w:r>
    </w:p>
    <w:p w:rsidR="00474D39" w:rsidRDefault="00474D39" w:rsidP="00474D39">
      <w:pPr>
        <w:rPr>
          <w:sz w:val="17"/>
          <w:szCs w:val="17"/>
        </w:rPr>
      </w:pPr>
      <w:r w:rsidRPr="00832FD1">
        <w:rPr>
          <w:sz w:val="17"/>
          <w:szCs w:val="17"/>
        </w:rPr>
        <w:t>A cytosine replaces the nucleotide given in position 413 of the sequence.</w:t>
      </w:r>
    </w:p>
    <w:p w:rsidR="00832FD1" w:rsidRPr="00832FD1" w:rsidRDefault="00832FD1" w:rsidP="00474D39">
      <w:pPr>
        <w:rPr>
          <w:sz w:val="17"/>
          <w:szCs w:val="17"/>
        </w:rPr>
      </w:pP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&gt;variation&lt;/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&gt;413&lt;/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&gt;replace&lt;/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&gt;c&lt;/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832FD1" w:rsidRDefault="00832FD1" w:rsidP="00474D39">
      <w:pPr>
        <w:rPr>
          <w:sz w:val="17"/>
          <w:szCs w:val="17"/>
        </w:rPr>
      </w:pPr>
    </w:p>
    <w:p w:rsidR="00474D39" w:rsidRPr="00832FD1" w:rsidRDefault="00474D39" w:rsidP="00474D39">
      <w:pPr>
        <w:rPr>
          <w:sz w:val="17"/>
          <w:szCs w:val="17"/>
        </w:rPr>
      </w:pPr>
      <w:r w:rsidRPr="00832FD1">
        <w:rPr>
          <w:sz w:val="17"/>
          <w:szCs w:val="17"/>
        </w:rPr>
        <w:t>Example 2:</w:t>
      </w:r>
      <w:r w:rsidR="005B22EB" w:rsidRPr="00832FD1">
        <w:rPr>
          <w:sz w:val="17"/>
          <w:szCs w:val="17"/>
        </w:rPr>
        <w:t xml:space="preserve"> </w:t>
      </w:r>
      <w:r w:rsidRPr="00832FD1">
        <w:rPr>
          <w:sz w:val="17"/>
          <w:szCs w:val="17"/>
        </w:rPr>
        <w:t xml:space="preserve"> Feature key </w:t>
      </w:r>
      <w:r w:rsidR="007B0C3F" w:rsidRPr="00832FD1">
        <w:rPr>
          <w:sz w:val="17"/>
          <w:szCs w:val="17"/>
        </w:rPr>
        <w:t>“</w:t>
      </w:r>
      <w:proofErr w:type="spellStart"/>
      <w:r w:rsidRPr="00832FD1">
        <w:rPr>
          <w:sz w:val="17"/>
          <w:szCs w:val="17"/>
        </w:rPr>
        <w:t>misc_difference</w:t>
      </w:r>
      <w:proofErr w:type="spellEnd"/>
      <w:r w:rsidR="007B0C3F" w:rsidRPr="00832FD1">
        <w:rPr>
          <w:sz w:val="17"/>
          <w:szCs w:val="17"/>
        </w:rPr>
        <w:t>”</w:t>
      </w:r>
      <w:r w:rsidRPr="00832FD1">
        <w:rPr>
          <w:sz w:val="17"/>
          <w:szCs w:val="17"/>
        </w:rPr>
        <w:t xml:space="preserve"> for a deletion in a nucleotide sequence</w:t>
      </w:r>
      <w:r w:rsidR="00C86D7E" w:rsidRPr="00832FD1">
        <w:rPr>
          <w:sz w:val="17"/>
          <w:szCs w:val="17"/>
        </w:rPr>
        <w:t>.</w:t>
      </w:r>
    </w:p>
    <w:p w:rsidR="00474D39" w:rsidRDefault="00474D39" w:rsidP="00474D39">
      <w:pPr>
        <w:rPr>
          <w:sz w:val="17"/>
          <w:szCs w:val="17"/>
        </w:rPr>
      </w:pPr>
      <w:r w:rsidRPr="00832FD1">
        <w:rPr>
          <w:sz w:val="17"/>
          <w:szCs w:val="17"/>
        </w:rPr>
        <w:t>The nucleotide at position 413 of the sequence is deleted.</w:t>
      </w:r>
    </w:p>
    <w:p w:rsidR="00832FD1" w:rsidRPr="00832FD1" w:rsidRDefault="00832FD1" w:rsidP="00474D39">
      <w:pPr>
        <w:rPr>
          <w:sz w:val="17"/>
          <w:szCs w:val="17"/>
        </w:rPr>
      </w:pP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misc_difference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&gt;413&lt;/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&gt;replace&lt;/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7B5015" w:rsidRDefault="007B5015" w:rsidP="0020085E">
      <w:pPr>
        <w:keepNext/>
        <w:keepLines/>
        <w:widowControl/>
        <w:spacing w:before="240" w:after="240"/>
        <w:contextualSpacing/>
        <w:rPr>
          <w:sz w:val="17"/>
          <w:szCs w:val="17"/>
        </w:rPr>
      </w:pPr>
    </w:p>
    <w:p w:rsidR="00C86D7E" w:rsidRPr="007B5725" w:rsidRDefault="00474D39" w:rsidP="0020085E">
      <w:pPr>
        <w:keepNext/>
        <w:keepLines/>
        <w:widowControl/>
        <w:spacing w:before="240" w:after="240"/>
        <w:contextualSpacing/>
        <w:rPr>
          <w:sz w:val="17"/>
          <w:szCs w:val="17"/>
        </w:rPr>
      </w:pPr>
      <w:r w:rsidRPr="007B5725">
        <w:rPr>
          <w:sz w:val="17"/>
          <w:szCs w:val="17"/>
        </w:rPr>
        <w:t>Example 3:</w:t>
      </w:r>
      <w:r w:rsidR="005B22EB">
        <w:rPr>
          <w:sz w:val="17"/>
          <w:szCs w:val="17"/>
        </w:rPr>
        <w:t xml:space="preserve"> </w:t>
      </w:r>
      <w:r w:rsidRPr="007B5725">
        <w:rPr>
          <w:sz w:val="17"/>
          <w:szCs w:val="17"/>
        </w:rPr>
        <w:t xml:space="preserve"> Feature key </w:t>
      </w:r>
      <w:r w:rsidR="007B0C3F">
        <w:rPr>
          <w:sz w:val="17"/>
          <w:szCs w:val="17"/>
        </w:rPr>
        <w:t>“</w:t>
      </w:r>
      <w:proofErr w:type="spellStart"/>
      <w:r w:rsidRPr="007B5725">
        <w:rPr>
          <w:sz w:val="17"/>
          <w:szCs w:val="17"/>
        </w:rPr>
        <w:t>misc_difference</w:t>
      </w:r>
      <w:proofErr w:type="spellEnd"/>
      <w:r w:rsidR="007B0C3F">
        <w:rPr>
          <w:sz w:val="17"/>
          <w:szCs w:val="17"/>
        </w:rPr>
        <w:t>”</w:t>
      </w:r>
      <w:r w:rsidRPr="007B5725">
        <w:rPr>
          <w:sz w:val="17"/>
          <w:szCs w:val="17"/>
        </w:rPr>
        <w:t xml:space="preserve"> for an insertion in a nucleotide sequence</w:t>
      </w:r>
      <w:r w:rsidR="00C86D7E" w:rsidRPr="007B5725">
        <w:rPr>
          <w:sz w:val="17"/>
          <w:szCs w:val="17"/>
        </w:rPr>
        <w:t>.</w:t>
      </w:r>
    </w:p>
    <w:p w:rsidR="0020085E" w:rsidRPr="007B5725" w:rsidRDefault="0020085E" w:rsidP="0020085E">
      <w:pPr>
        <w:keepNext/>
        <w:keepLines/>
        <w:widowControl/>
        <w:spacing w:before="240" w:after="240"/>
        <w:contextualSpacing/>
        <w:rPr>
          <w:sz w:val="17"/>
          <w:szCs w:val="17"/>
        </w:rPr>
      </w:pPr>
      <w:r w:rsidRPr="007B5725">
        <w:rPr>
          <w:sz w:val="17"/>
          <w:szCs w:val="17"/>
        </w:rPr>
        <w:t xml:space="preserve">The sequence </w:t>
      </w:r>
      <w:r w:rsidR="007B0C3F">
        <w:rPr>
          <w:sz w:val="17"/>
          <w:szCs w:val="17"/>
        </w:rPr>
        <w:t>“</w:t>
      </w:r>
      <w:proofErr w:type="spellStart"/>
      <w:r w:rsidRPr="007B5725">
        <w:rPr>
          <w:sz w:val="17"/>
          <w:szCs w:val="17"/>
        </w:rPr>
        <w:t>atgccaaatat</w:t>
      </w:r>
      <w:proofErr w:type="spellEnd"/>
      <w:r w:rsidR="007B0C3F">
        <w:rPr>
          <w:sz w:val="17"/>
          <w:szCs w:val="17"/>
        </w:rPr>
        <w:t>”</w:t>
      </w:r>
      <w:r w:rsidRPr="007B5725">
        <w:rPr>
          <w:sz w:val="17"/>
          <w:szCs w:val="17"/>
        </w:rPr>
        <w:t xml:space="preserve"> is inserted between positions 100 and 101 of the primary sequence.</w:t>
      </w:r>
    </w:p>
    <w:p w:rsidR="00474D39" w:rsidRPr="007B5725" w:rsidRDefault="00474D39" w:rsidP="00474D39">
      <w:pPr>
        <w:keepNext/>
        <w:keepLines/>
        <w:widowControl/>
        <w:spacing w:before="240" w:after="240"/>
        <w:contextualSpacing/>
        <w:rPr>
          <w:sz w:val="17"/>
          <w:szCs w:val="17"/>
        </w:rPr>
      </w:pP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misc_difference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&gt;100^101&lt;/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&gt;replace&lt;/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atgccaaatat</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474D39" w:rsidRPr="007B5725" w:rsidRDefault="00474D39" w:rsidP="00474D39">
      <w:pPr>
        <w:keepNext/>
        <w:keepLines/>
        <w:widowControl/>
        <w:spacing w:before="240" w:after="240"/>
        <w:contextualSpacing/>
        <w:rPr>
          <w:sz w:val="17"/>
          <w:szCs w:val="17"/>
        </w:rPr>
      </w:pPr>
    </w:p>
    <w:p w:rsidR="00474D39" w:rsidRPr="007B5725" w:rsidRDefault="00474D39" w:rsidP="00474D39">
      <w:pPr>
        <w:keepNext/>
        <w:keepLines/>
        <w:widowControl/>
        <w:spacing w:before="240" w:after="240"/>
        <w:contextualSpacing/>
        <w:rPr>
          <w:sz w:val="17"/>
          <w:szCs w:val="17"/>
        </w:rPr>
      </w:pPr>
      <w:r w:rsidRPr="007B5725">
        <w:rPr>
          <w:sz w:val="17"/>
          <w:szCs w:val="17"/>
        </w:rPr>
        <w:t>Example 4:</w:t>
      </w:r>
      <w:r w:rsidR="005B22EB">
        <w:rPr>
          <w:sz w:val="17"/>
          <w:szCs w:val="17"/>
        </w:rPr>
        <w:t xml:space="preserve"> </w:t>
      </w:r>
      <w:r w:rsidRPr="007B5725">
        <w:rPr>
          <w:sz w:val="17"/>
          <w:szCs w:val="17"/>
        </w:rPr>
        <w:t xml:space="preserve"> Feature key </w:t>
      </w:r>
      <w:r w:rsidR="007B0C3F">
        <w:rPr>
          <w:sz w:val="17"/>
          <w:szCs w:val="17"/>
        </w:rPr>
        <w:t>“</w:t>
      </w:r>
      <w:r w:rsidRPr="007B5725">
        <w:rPr>
          <w:sz w:val="17"/>
          <w:szCs w:val="17"/>
        </w:rPr>
        <w:t>VARIANT</w:t>
      </w:r>
      <w:r w:rsidR="007B0C3F">
        <w:rPr>
          <w:sz w:val="17"/>
          <w:szCs w:val="17"/>
        </w:rPr>
        <w:t>”</w:t>
      </w:r>
      <w:r w:rsidRPr="007B5725">
        <w:rPr>
          <w:sz w:val="17"/>
          <w:szCs w:val="17"/>
        </w:rPr>
        <w:t xml:space="preserve"> for a substitution in an amino acid sequence -</w:t>
      </w:r>
    </w:p>
    <w:p w:rsidR="00474D39" w:rsidRPr="007B5725" w:rsidRDefault="00474D39" w:rsidP="00474D39">
      <w:pPr>
        <w:keepNext/>
        <w:keepLines/>
        <w:widowControl/>
        <w:spacing w:before="240" w:after="240"/>
        <w:contextualSpacing/>
        <w:rPr>
          <w:sz w:val="17"/>
          <w:szCs w:val="17"/>
        </w:rPr>
      </w:pPr>
      <w:r w:rsidRPr="007B5725">
        <w:rPr>
          <w:sz w:val="17"/>
          <w:szCs w:val="17"/>
        </w:rPr>
        <w:t xml:space="preserve">The amino acid given in position 100 of the sequence can be replaced by I, A, F, Y, </w:t>
      </w:r>
      <w:proofErr w:type="spellStart"/>
      <w:r w:rsidRPr="007B5725">
        <w:rPr>
          <w:sz w:val="17"/>
          <w:szCs w:val="17"/>
        </w:rPr>
        <w:t>aIle</w:t>
      </w:r>
      <w:proofErr w:type="spellEnd"/>
      <w:r w:rsidRPr="007B5725">
        <w:rPr>
          <w:sz w:val="17"/>
          <w:szCs w:val="17"/>
        </w:rPr>
        <w:t xml:space="preserve">, </w:t>
      </w:r>
      <w:proofErr w:type="spellStart"/>
      <w:r w:rsidRPr="007B5725">
        <w:rPr>
          <w:sz w:val="17"/>
          <w:szCs w:val="17"/>
        </w:rPr>
        <w:t>MeIle</w:t>
      </w:r>
      <w:proofErr w:type="spellEnd"/>
      <w:r w:rsidRPr="007B5725">
        <w:rPr>
          <w:sz w:val="17"/>
          <w:szCs w:val="17"/>
        </w:rPr>
        <w:t xml:space="preserve">, or </w:t>
      </w:r>
      <w:proofErr w:type="spellStart"/>
      <w:r w:rsidRPr="007B5725">
        <w:rPr>
          <w:sz w:val="17"/>
          <w:szCs w:val="17"/>
        </w:rPr>
        <w:t>Nle</w:t>
      </w:r>
      <w:proofErr w:type="spellEnd"/>
      <w:r w:rsidRPr="007B5725">
        <w:rPr>
          <w:sz w:val="17"/>
          <w:szCs w:val="17"/>
        </w:rPr>
        <w:t>.</w:t>
      </w:r>
    </w:p>
    <w:p w:rsidR="00474D39" w:rsidRPr="007B5725" w:rsidRDefault="00474D39" w:rsidP="00474D39">
      <w:pPr>
        <w:keepNext/>
        <w:keepLines/>
        <w:widowControl/>
        <w:spacing w:before="240" w:after="240"/>
        <w:contextualSpacing/>
        <w:rPr>
          <w:sz w:val="17"/>
          <w:szCs w:val="17"/>
        </w:rPr>
      </w:pP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&gt;VARIANT&lt;/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&gt;100&lt;/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 xml:space="preserve">&gt;I, A, F, Y, </w:t>
      </w:r>
      <w:proofErr w:type="spellStart"/>
      <w:r w:rsidRPr="00C32FAB">
        <w:rPr>
          <w:rFonts w:ascii="Courier New" w:eastAsia="Batang" w:hAnsi="Courier New" w:cs="Times New Roman"/>
          <w:sz w:val="17"/>
          <w:szCs w:val="20"/>
          <w:lang w:eastAsia="en-US"/>
        </w:rPr>
        <w:t>aIle</w:t>
      </w:r>
      <w:proofErr w:type="spellEnd"/>
      <w:r w:rsidRPr="00C32FAB">
        <w:rPr>
          <w:rFonts w:ascii="Courier New" w:eastAsia="Batang" w:hAnsi="Courier New" w:cs="Times New Roman"/>
          <w:sz w:val="17"/>
          <w:szCs w:val="20"/>
          <w:lang w:eastAsia="en-US"/>
        </w:rPr>
        <w:t xml:space="preserve">, </w:t>
      </w:r>
      <w:proofErr w:type="spellStart"/>
      <w:r w:rsidRPr="00C32FAB">
        <w:rPr>
          <w:rFonts w:ascii="Courier New" w:eastAsia="Batang" w:hAnsi="Courier New" w:cs="Times New Roman"/>
          <w:sz w:val="17"/>
          <w:szCs w:val="20"/>
          <w:lang w:eastAsia="en-US"/>
        </w:rPr>
        <w:t>MeIle</w:t>
      </w:r>
      <w:proofErr w:type="spellEnd"/>
      <w:r w:rsidRPr="00C32FAB">
        <w:rPr>
          <w:rFonts w:ascii="Courier New" w:eastAsia="Batang" w:hAnsi="Courier New" w:cs="Times New Roman"/>
          <w:sz w:val="17"/>
          <w:szCs w:val="20"/>
          <w:lang w:eastAsia="en-US"/>
        </w:rPr>
        <w:t xml:space="preserve">, or </w:t>
      </w:r>
      <w:proofErr w:type="spellStart"/>
      <w:r w:rsidRPr="00C32FAB">
        <w:rPr>
          <w:rFonts w:ascii="Courier New" w:eastAsia="Batang" w:hAnsi="Courier New" w:cs="Times New Roman"/>
          <w:sz w:val="17"/>
          <w:szCs w:val="20"/>
          <w:lang w:eastAsia="en-US"/>
        </w:rPr>
        <w:t>Nle</w:t>
      </w:r>
      <w:proofErr w:type="spellEnd"/>
      <w:r w:rsidRPr="00C32FAB">
        <w:rPr>
          <w:rFonts w:ascii="Courier New" w:eastAsia="Batang" w:hAnsi="Courier New" w:cs="Times New Roman"/>
          <w:sz w:val="17"/>
          <w:szCs w:val="20"/>
          <w:lang w:eastAsia="en-US"/>
        </w:rPr>
        <w:t xml:space="preserve"> </w:t>
      </w:r>
      <w:r w:rsidRPr="00C32FAB">
        <w:rPr>
          <w:rFonts w:ascii="Courier New" w:eastAsia="Batang" w:hAnsi="Courier New" w:cs="Times New Roman"/>
          <w:sz w:val="17"/>
          <w:szCs w:val="20"/>
          <w:lang w:eastAsia="en-US"/>
        </w:rPr>
        <w:tab/>
      </w:r>
      <w:r w:rsidRPr="00C32FAB">
        <w:rPr>
          <w:rFonts w:ascii="Courier New" w:eastAsia="Batang" w:hAnsi="Courier New" w:cs="Times New Roman"/>
          <w:sz w:val="17"/>
          <w:szCs w:val="20"/>
          <w:lang w:eastAsia="en-US"/>
        </w:rPr>
        <w:tab/>
      </w:r>
      <w:r w:rsidRPr="00C32FAB">
        <w:rPr>
          <w:rFonts w:ascii="Courier New" w:eastAsia="Batang" w:hAnsi="Courier New" w:cs="Times New Roman"/>
          <w:sz w:val="17"/>
          <w:szCs w:val="20"/>
          <w:lang w:eastAsia="en-US"/>
        </w:rPr>
        <w:tab/>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474D39" w:rsidRPr="007B5725" w:rsidRDefault="00474D39" w:rsidP="00474D39">
      <w:pPr>
        <w:rPr>
          <w:sz w:val="17"/>
          <w:szCs w:val="17"/>
        </w:rPr>
      </w:pPr>
    </w:p>
    <w:p w:rsidR="00F77F96" w:rsidRPr="007B5725" w:rsidRDefault="00474D39" w:rsidP="00F77F96">
      <w:pPr>
        <w:keepNext/>
        <w:keepLines/>
        <w:widowControl/>
        <w:spacing w:before="240" w:after="240"/>
        <w:contextualSpacing/>
        <w:rPr>
          <w:sz w:val="17"/>
          <w:szCs w:val="17"/>
        </w:rPr>
      </w:pPr>
      <w:r w:rsidRPr="007B5725">
        <w:rPr>
          <w:sz w:val="17"/>
          <w:szCs w:val="17"/>
        </w:rPr>
        <w:lastRenderedPageBreak/>
        <w:t>Example 5:</w:t>
      </w:r>
      <w:r w:rsidR="005B22EB">
        <w:rPr>
          <w:sz w:val="17"/>
          <w:szCs w:val="17"/>
        </w:rPr>
        <w:t xml:space="preserve"> </w:t>
      </w:r>
      <w:r w:rsidRPr="007B5725">
        <w:rPr>
          <w:sz w:val="17"/>
          <w:szCs w:val="17"/>
        </w:rPr>
        <w:t xml:space="preserve"> Feature key </w:t>
      </w:r>
      <w:r w:rsidR="007B0C3F">
        <w:rPr>
          <w:sz w:val="17"/>
          <w:szCs w:val="17"/>
        </w:rPr>
        <w:t>“</w:t>
      </w:r>
      <w:r w:rsidRPr="007B5725">
        <w:rPr>
          <w:sz w:val="17"/>
          <w:szCs w:val="17"/>
        </w:rPr>
        <w:t>VARIANT</w:t>
      </w:r>
      <w:r w:rsidR="007B0C3F">
        <w:rPr>
          <w:sz w:val="17"/>
          <w:szCs w:val="17"/>
        </w:rPr>
        <w:t>”</w:t>
      </w:r>
      <w:r w:rsidRPr="007B5725">
        <w:rPr>
          <w:sz w:val="17"/>
          <w:szCs w:val="17"/>
        </w:rPr>
        <w:t xml:space="preserve"> for a substitution in an amino acid sequence:</w:t>
      </w:r>
      <w:r w:rsidR="00F77F96" w:rsidRPr="007B5725">
        <w:rPr>
          <w:sz w:val="17"/>
          <w:szCs w:val="17"/>
        </w:rPr>
        <w:t xml:space="preserve"> </w:t>
      </w:r>
    </w:p>
    <w:p w:rsidR="00F77F96" w:rsidRPr="007B5725" w:rsidRDefault="00474D39" w:rsidP="00F77F96">
      <w:pPr>
        <w:keepNext/>
        <w:keepLines/>
        <w:widowControl/>
        <w:spacing w:before="240" w:after="240"/>
        <w:contextualSpacing/>
        <w:rPr>
          <w:sz w:val="17"/>
          <w:szCs w:val="17"/>
        </w:rPr>
      </w:pPr>
      <w:r w:rsidRPr="007B5725">
        <w:rPr>
          <w:sz w:val="17"/>
          <w:szCs w:val="17"/>
        </w:rPr>
        <w:t xml:space="preserve">The amino acid given in position 100 of the sequence can be replaced by any amino acid except for Lys, </w:t>
      </w:r>
      <w:proofErr w:type="spellStart"/>
      <w:r w:rsidRPr="007B5725">
        <w:rPr>
          <w:sz w:val="17"/>
          <w:szCs w:val="17"/>
        </w:rPr>
        <w:t>Arg</w:t>
      </w:r>
      <w:proofErr w:type="spellEnd"/>
      <w:r w:rsidRPr="007B5725">
        <w:rPr>
          <w:sz w:val="17"/>
          <w:szCs w:val="17"/>
        </w:rPr>
        <w:t xml:space="preserve"> or His.</w:t>
      </w:r>
      <w:r w:rsidR="00F77F96" w:rsidRPr="007B5725">
        <w:rPr>
          <w:sz w:val="17"/>
          <w:szCs w:val="17"/>
        </w:rPr>
        <w:t xml:space="preserve"> </w:t>
      </w:r>
    </w:p>
    <w:p w:rsidR="00474D39" w:rsidRPr="007B5725" w:rsidRDefault="00474D39" w:rsidP="00474D39">
      <w:pPr>
        <w:rPr>
          <w:sz w:val="17"/>
          <w:szCs w:val="17"/>
        </w:rPr>
      </w:pP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&gt;VARIANT&lt;/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&gt;100&lt;/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&gt;not K, R, or H&lt;/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FD1246" w:rsidRDefault="00FD1246" w:rsidP="00FD1246">
      <w:pPr>
        <w:pStyle w:val="List0"/>
        <w:tabs>
          <w:tab w:val="left" w:pos="567"/>
        </w:tabs>
        <w:rPr>
          <w:szCs w:val="17"/>
        </w:rPr>
      </w:pPr>
      <w:bookmarkStart w:id="155" w:name="_Ref371519011"/>
    </w:p>
    <w:p w:rsidR="00A04A0C" w:rsidRPr="007B0C3F" w:rsidRDefault="00474D39" w:rsidP="000A54DB">
      <w:pPr>
        <w:pStyle w:val="List0"/>
        <w:numPr>
          <w:ilvl w:val="0"/>
          <w:numId w:val="1"/>
        </w:numPr>
        <w:tabs>
          <w:tab w:val="left" w:pos="567"/>
        </w:tabs>
        <w:ind w:left="0" w:firstLine="0"/>
        <w:rPr>
          <w:szCs w:val="17"/>
        </w:rPr>
      </w:pPr>
      <w:r w:rsidRPr="007B0C3F">
        <w:rPr>
          <w:szCs w:val="17"/>
        </w:rPr>
        <w:t>A sequence encompassed by paragraph</w:t>
      </w:r>
      <w:r w:rsidR="005A3798" w:rsidRPr="007B0C3F">
        <w:rPr>
          <w:szCs w:val="17"/>
        </w:rPr>
        <w:t xml:space="preserve"> </w:t>
      </w:r>
      <w:r w:rsidR="00623352">
        <w:rPr>
          <w:szCs w:val="17"/>
        </w:rPr>
        <w:t>6</w:t>
      </w:r>
      <w:r w:rsidRPr="007B0C3F">
        <w:rPr>
          <w:szCs w:val="17"/>
        </w:rPr>
        <w:t xml:space="preserve"> that is provided as an insertion or a substitution in a qualifier value for a primary sequence annotation must also be presented in the sequence listing with its own sequence identification number.</w:t>
      </w:r>
      <w:bookmarkEnd w:id="155"/>
    </w:p>
    <w:p w:rsidR="006C4620" w:rsidRDefault="006C4620" w:rsidP="006C4620">
      <w:pPr>
        <w:pStyle w:val="ParagraphNo"/>
        <w:rPr>
          <w:sz w:val="17"/>
          <w:szCs w:val="17"/>
        </w:rPr>
      </w:pPr>
    </w:p>
    <w:p w:rsidR="00EC0348" w:rsidRDefault="00EC0348" w:rsidP="006C4620">
      <w:pPr>
        <w:pStyle w:val="ParagraphNo"/>
        <w:rPr>
          <w:sz w:val="17"/>
          <w:szCs w:val="17"/>
        </w:rPr>
      </w:pPr>
    </w:p>
    <w:p w:rsidR="001E32B1" w:rsidRPr="00DB54A5" w:rsidRDefault="005B22EB" w:rsidP="00CD3747">
      <w:pPr>
        <w:ind w:left="5534"/>
        <w:rPr>
          <w:sz w:val="17"/>
          <w:szCs w:val="17"/>
        </w:rPr>
      </w:pPr>
      <w:r w:rsidRPr="00DB54A5">
        <w:rPr>
          <w:sz w:val="17"/>
          <w:szCs w:val="17"/>
        </w:rPr>
        <w:t>[Annex I to ST.26 follows]</w:t>
      </w:r>
      <w:bookmarkEnd w:id="28"/>
      <w:bookmarkEnd w:id="29"/>
    </w:p>
    <w:sectPr w:rsidR="001E32B1" w:rsidRPr="00DB54A5" w:rsidSect="00E41014">
      <w:headerReference w:type="even" r:id="rId16"/>
      <w:headerReference w:type="default" r:id="rId17"/>
      <w:footerReference w:type="even" r:id="rId18"/>
      <w:headerReference w:type="first" r:id="rId19"/>
      <w:pgSz w:w="11907" w:h="16840" w:code="9"/>
      <w:pgMar w:top="1418" w:right="1134" w:bottom="1418" w:left="1418" w:header="720" w:footer="680" w:gutter="0"/>
      <w:pgNumType w:start="1"/>
      <w:cols w:space="720"/>
      <w:noEndnote/>
      <w:titlePg/>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A30" w:rsidRDefault="00774A30">
      <w:r>
        <w:separator/>
      </w:r>
    </w:p>
    <w:p w:rsidR="00774A30" w:rsidRDefault="00774A30"/>
    <w:p w:rsidR="00774A30" w:rsidRDefault="00774A30" w:rsidP="00AA44AD"/>
  </w:endnote>
  <w:endnote w:type="continuationSeparator" w:id="0">
    <w:p w:rsidR="00774A30" w:rsidRDefault="00774A30">
      <w:r>
        <w:continuationSeparator/>
      </w:r>
    </w:p>
    <w:p w:rsidR="00774A30" w:rsidRDefault="00774A30"/>
    <w:p w:rsidR="00774A30" w:rsidRDefault="00774A30" w:rsidP="00AA44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30" w:rsidRDefault="00774A30" w:rsidP="00A23E0D">
    <w:pPr>
      <w:framePr w:wrap="around" w:vAnchor="text" w:hAnchor="margin" w:xAlign="center" w:y="1"/>
    </w:pPr>
    <w:r>
      <w:fldChar w:fldCharType="begin"/>
    </w:r>
    <w:r>
      <w:instrText xml:space="preserve">PAGE  </w:instrText>
    </w:r>
    <w:r>
      <w:fldChar w:fldCharType="separate"/>
    </w:r>
    <w:r w:rsidR="0044577F">
      <w:rPr>
        <w:noProof/>
      </w:rPr>
      <w:t>21</w:t>
    </w:r>
    <w:r>
      <w:fldChar w:fldCharType="end"/>
    </w:r>
    <w:bookmarkStart w:id="156" w:name="Annex1"/>
  </w:p>
  <w:bookmarkEnd w:id="156"/>
  <w:p w:rsidR="00774A30" w:rsidRDefault="00774A3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A30" w:rsidRDefault="00774A30">
      <w:r>
        <w:separator/>
      </w:r>
    </w:p>
    <w:p w:rsidR="00774A30" w:rsidRDefault="00774A30"/>
    <w:p w:rsidR="00774A30" w:rsidRDefault="00774A30" w:rsidP="00AA44AD"/>
  </w:footnote>
  <w:footnote w:type="continuationSeparator" w:id="0">
    <w:p w:rsidR="00774A30" w:rsidRDefault="00774A30">
      <w:r>
        <w:continuationSeparator/>
      </w:r>
    </w:p>
    <w:p w:rsidR="00774A30" w:rsidRDefault="00774A30"/>
    <w:p w:rsidR="00774A30" w:rsidRDefault="00774A30" w:rsidP="00AA44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30" w:rsidRDefault="00774A30"/>
  <w:p w:rsidR="00774A30" w:rsidRDefault="00774A3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30" w:rsidRPr="009A37D2" w:rsidRDefault="00774A30" w:rsidP="009A37D2">
    <w:pPr>
      <w:widowControl/>
      <w:kinsoku/>
      <w:jc w:val="right"/>
      <w:rPr>
        <w:sz w:val="22"/>
        <w:szCs w:val="20"/>
      </w:rPr>
    </w:pPr>
    <w:r w:rsidRPr="009A37D2">
      <w:rPr>
        <w:sz w:val="22"/>
        <w:szCs w:val="20"/>
      </w:rPr>
      <w:t>CWS</w:t>
    </w:r>
    <w:r>
      <w:rPr>
        <w:sz w:val="22"/>
        <w:szCs w:val="20"/>
      </w:rPr>
      <w:t>/</w:t>
    </w:r>
    <w:r w:rsidRPr="009A37D2">
      <w:rPr>
        <w:sz w:val="22"/>
        <w:szCs w:val="20"/>
      </w:rPr>
      <w:t>4/</w:t>
    </w:r>
    <w:r>
      <w:rPr>
        <w:sz w:val="22"/>
        <w:szCs w:val="20"/>
      </w:rPr>
      <w:t>7</w:t>
    </w:r>
  </w:p>
  <w:p w:rsidR="00774A30" w:rsidRDefault="00774A30" w:rsidP="009A37D2">
    <w:pPr>
      <w:widowControl/>
      <w:kinsoku/>
      <w:jc w:val="right"/>
      <w:rPr>
        <w:sz w:val="22"/>
        <w:szCs w:val="20"/>
      </w:rPr>
    </w:pPr>
    <w:r w:rsidRPr="009A37D2">
      <w:rPr>
        <w:sz w:val="22"/>
        <w:szCs w:val="20"/>
      </w:rPr>
      <w:t>Annex</w:t>
    </w:r>
    <w:r>
      <w:rPr>
        <w:sz w:val="22"/>
        <w:szCs w:val="20"/>
      </w:rPr>
      <w:t xml:space="preserve"> II</w:t>
    </w:r>
    <w:r w:rsidRPr="009A37D2">
      <w:rPr>
        <w:sz w:val="22"/>
        <w:szCs w:val="20"/>
      </w:rPr>
      <w:t xml:space="preserve">, page </w:t>
    </w:r>
    <w:r w:rsidRPr="009A37D2">
      <w:rPr>
        <w:sz w:val="22"/>
        <w:szCs w:val="20"/>
      </w:rPr>
      <w:fldChar w:fldCharType="begin"/>
    </w:r>
    <w:r w:rsidRPr="009A37D2">
      <w:rPr>
        <w:sz w:val="22"/>
        <w:szCs w:val="20"/>
      </w:rPr>
      <w:instrText xml:space="preserve"> PAGE  \* MERGEFORMAT </w:instrText>
    </w:r>
    <w:r w:rsidRPr="009A37D2">
      <w:rPr>
        <w:sz w:val="22"/>
        <w:szCs w:val="20"/>
      </w:rPr>
      <w:fldChar w:fldCharType="separate"/>
    </w:r>
    <w:r w:rsidR="00AA46F8">
      <w:rPr>
        <w:noProof/>
        <w:sz w:val="22"/>
        <w:szCs w:val="20"/>
      </w:rPr>
      <w:t>7</w:t>
    </w:r>
    <w:r w:rsidRPr="009A37D2">
      <w:rPr>
        <w:sz w:val="22"/>
        <w:szCs w:val="20"/>
      </w:rPr>
      <w:fldChar w:fldCharType="end"/>
    </w:r>
  </w:p>
  <w:p w:rsidR="00774A30" w:rsidRDefault="00774A30" w:rsidP="009A37D2">
    <w:pPr>
      <w:widowControl/>
      <w:kinsoku/>
      <w:jc w:val="right"/>
      <w:rPr>
        <w:sz w:val="22"/>
        <w:szCs w:val="20"/>
      </w:rPr>
    </w:pPr>
  </w:p>
  <w:p w:rsidR="00774A30" w:rsidRPr="009A37D2" w:rsidRDefault="00774A30" w:rsidP="009A37D2">
    <w:pPr>
      <w:widowControl/>
      <w:kinsoku/>
      <w:jc w:val="right"/>
      <w:rPr>
        <w:sz w:val="22"/>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30" w:rsidRPr="009A37D2" w:rsidRDefault="00774A30" w:rsidP="009A37D2">
    <w:pPr>
      <w:jc w:val="right"/>
      <w:rPr>
        <w:sz w:val="22"/>
        <w:szCs w:val="20"/>
      </w:rPr>
    </w:pPr>
    <w:r w:rsidRPr="009A37D2">
      <w:rPr>
        <w:sz w:val="22"/>
        <w:szCs w:val="20"/>
      </w:rPr>
      <w:t>CWS/4/</w:t>
    </w:r>
    <w:r>
      <w:rPr>
        <w:sz w:val="22"/>
        <w:szCs w:val="20"/>
      </w:rPr>
      <w:t>7</w:t>
    </w:r>
  </w:p>
  <w:p w:rsidR="00774A30" w:rsidRPr="009A37D2" w:rsidRDefault="00774A30" w:rsidP="009A37D2">
    <w:pPr>
      <w:widowControl/>
      <w:kinsoku/>
      <w:jc w:val="right"/>
      <w:rPr>
        <w:sz w:val="22"/>
        <w:szCs w:val="20"/>
      </w:rPr>
    </w:pPr>
    <w:r w:rsidRPr="009A37D2">
      <w:rPr>
        <w:sz w:val="22"/>
        <w:szCs w:val="20"/>
      </w:rPr>
      <w:t>ANNEX II</w:t>
    </w:r>
  </w:p>
  <w:p w:rsidR="00774A30" w:rsidRPr="009A37D2" w:rsidRDefault="00774A30" w:rsidP="009A37D2">
    <w:pPr>
      <w:widowControl/>
      <w:kinsoku/>
      <w:jc w:val="right"/>
      <w:rPr>
        <w:sz w:val="2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CC098F8"/>
    <w:lvl w:ilvl="0">
      <w:start w:val="1"/>
      <w:numFmt w:val="decimal"/>
      <w:lvlText w:val="%1."/>
      <w:lvlJc w:val="left"/>
      <w:pPr>
        <w:tabs>
          <w:tab w:val="num" w:pos="1800"/>
        </w:tabs>
        <w:ind w:left="1800" w:hanging="360"/>
      </w:pPr>
    </w:lvl>
  </w:abstractNum>
  <w:abstractNum w:abstractNumId="1">
    <w:nsid w:val="FFFFFF7D"/>
    <w:multiLevelType w:val="singleLevel"/>
    <w:tmpl w:val="5394D2D2"/>
    <w:lvl w:ilvl="0">
      <w:start w:val="1"/>
      <w:numFmt w:val="decimal"/>
      <w:lvlText w:val="%1."/>
      <w:lvlJc w:val="left"/>
      <w:pPr>
        <w:tabs>
          <w:tab w:val="num" w:pos="1440"/>
        </w:tabs>
        <w:ind w:left="1440" w:hanging="360"/>
      </w:pPr>
    </w:lvl>
  </w:abstractNum>
  <w:abstractNum w:abstractNumId="2">
    <w:nsid w:val="FFFFFF7E"/>
    <w:multiLevelType w:val="singleLevel"/>
    <w:tmpl w:val="07546418"/>
    <w:lvl w:ilvl="0">
      <w:start w:val="1"/>
      <w:numFmt w:val="decimal"/>
      <w:lvlText w:val="%1."/>
      <w:lvlJc w:val="left"/>
      <w:pPr>
        <w:tabs>
          <w:tab w:val="num" w:pos="1080"/>
        </w:tabs>
        <w:ind w:left="1080" w:hanging="360"/>
      </w:pPr>
    </w:lvl>
  </w:abstractNum>
  <w:abstractNum w:abstractNumId="3">
    <w:nsid w:val="FFFFFF7F"/>
    <w:multiLevelType w:val="singleLevel"/>
    <w:tmpl w:val="91BC7000"/>
    <w:lvl w:ilvl="0">
      <w:start w:val="1"/>
      <w:numFmt w:val="decimal"/>
      <w:lvlText w:val="%1."/>
      <w:lvlJc w:val="left"/>
      <w:pPr>
        <w:tabs>
          <w:tab w:val="num" w:pos="720"/>
        </w:tabs>
        <w:ind w:left="720" w:hanging="360"/>
      </w:pPr>
    </w:lvl>
  </w:abstractNum>
  <w:abstractNum w:abstractNumId="4">
    <w:nsid w:val="FFFFFF80"/>
    <w:multiLevelType w:val="singleLevel"/>
    <w:tmpl w:val="1CE4DB9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9C6392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A3C196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65676E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E426220"/>
    <w:lvl w:ilvl="0">
      <w:start w:val="1"/>
      <w:numFmt w:val="decimal"/>
      <w:lvlText w:val="%1."/>
      <w:lvlJc w:val="left"/>
      <w:pPr>
        <w:tabs>
          <w:tab w:val="num" w:pos="360"/>
        </w:tabs>
        <w:ind w:left="360" w:hanging="360"/>
      </w:pPr>
    </w:lvl>
  </w:abstractNum>
  <w:abstractNum w:abstractNumId="9">
    <w:nsid w:val="FFFFFF89"/>
    <w:multiLevelType w:val="singleLevel"/>
    <w:tmpl w:val="304891D4"/>
    <w:lvl w:ilvl="0">
      <w:start w:val="1"/>
      <w:numFmt w:val="bullet"/>
      <w:lvlText w:val=""/>
      <w:lvlJc w:val="left"/>
      <w:pPr>
        <w:tabs>
          <w:tab w:val="num" w:pos="360"/>
        </w:tabs>
        <w:ind w:left="360" w:hanging="360"/>
      </w:pPr>
      <w:rPr>
        <w:rFonts w:ascii="Symbol" w:hAnsi="Symbol" w:hint="default"/>
      </w:rPr>
    </w:lvl>
  </w:abstractNum>
  <w:abstractNum w:abstractNumId="10">
    <w:nsid w:val="05FB6069"/>
    <w:multiLevelType w:val="singleLevel"/>
    <w:tmpl w:val="06FEAB06"/>
    <w:lvl w:ilvl="0">
      <w:start w:val="1"/>
      <w:numFmt w:val="lowerLetter"/>
      <w:lvlText w:val="(%1)"/>
      <w:lvlJc w:val="left"/>
      <w:pPr>
        <w:tabs>
          <w:tab w:val="num" w:pos="576"/>
        </w:tabs>
        <w:ind w:firstLine="648"/>
      </w:pPr>
      <w:rPr>
        <w:rFonts w:ascii="Arial" w:hAnsi="Arial" w:cs="Arial"/>
        <w:snapToGrid/>
        <w:spacing w:val="-5"/>
        <w:sz w:val="17"/>
        <w:szCs w:val="17"/>
      </w:rPr>
    </w:lvl>
  </w:abstractNum>
  <w:abstractNum w:abstractNumId="11">
    <w:nsid w:val="074EC810"/>
    <w:multiLevelType w:val="singleLevel"/>
    <w:tmpl w:val="BB8A3F3E"/>
    <w:lvl w:ilvl="0">
      <w:start w:val="1"/>
      <w:numFmt w:val="decimal"/>
      <w:pStyle w:val="Paragraph"/>
      <w:lvlText w:val="%1."/>
      <w:lvlJc w:val="left"/>
      <w:pPr>
        <w:ind w:left="567" w:hanging="567"/>
      </w:pPr>
      <w:rPr>
        <w:rFonts w:ascii="Arial" w:hAnsi="Arial" w:cs="Arial" w:hint="default"/>
        <w:b w:val="0"/>
        <w:bCs/>
        <w:i w:val="0"/>
        <w:iCs/>
        <w:snapToGrid/>
        <w:sz w:val="17"/>
        <w:szCs w:val="20"/>
        <w:lang w:val="en-US"/>
      </w:rPr>
    </w:lvl>
  </w:abstractNum>
  <w:abstractNum w:abstractNumId="12">
    <w:nsid w:val="099539FC"/>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nsid w:val="0BCE00A8"/>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nsid w:val="142F7143"/>
    <w:multiLevelType w:val="multilevel"/>
    <w:tmpl w:val="00FC2C4E"/>
    <w:lvl w:ilvl="0">
      <w:start w:val="1"/>
      <w:numFmt w:val="bullet"/>
      <w:lvlRestart w:val="0"/>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5">
    <w:nsid w:val="1ADA54F9"/>
    <w:multiLevelType w:val="multilevel"/>
    <w:tmpl w:val="26481FFA"/>
    <w:lvl w:ilvl="0">
      <w:start w:val="1"/>
      <w:numFmt w:val="decimal"/>
      <w:lvlRestart w:val="0"/>
      <w:lvlText w:val="%1."/>
      <w:lvlJc w:val="left"/>
      <w:pPr>
        <w:tabs>
          <w:tab w:val="num" w:pos="567"/>
        </w:tabs>
        <w:ind w:left="567" w:hanging="567"/>
      </w:pPr>
      <w:rPr>
        <w:rFonts w:ascii="Arial" w:hAnsi="Arial" w:cs="Arial"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567"/>
        </w:tabs>
        <w:ind w:left="567" w:hanging="567"/>
      </w:pPr>
      <w:rPr>
        <w:rFonts w:ascii="Arial" w:hAnsi="Arial" w:cs="Arial" w:hint="default"/>
      </w:rPr>
    </w:lvl>
    <w:lvl w:ilvl="3">
      <w:start w:val="1"/>
      <w:numFmt w:val="decimal"/>
      <w:lvlText w:val="%1.%2.%3.%4"/>
      <w:lvlJc w:val="left"/>
      <w:pPr>
        <w:tabs>
          <w:tab w:val="num" w:pos="567"/>
        </w:tabs>
        <w:ind w:left="567" w:hanging="567"/>
      </w:pPr>
      <w:rPr>
        <w:rFonts w:ascii="Arial" w:hAnsi="Arial" w:cs="Arial" w:hint="default"/>
      </w:rPr>
    </w:lvl>
    <w:lvl w:ilvl="4">
      <w:start w:val="1"/>
      <w:numFmt w:val="decimal"/>
      <w:lvlText w:val="%1.%2.%3.%4.%5"/>
      <w:lvlJc w:val="left"/>
      <w:pPr>
        <w:tabs>
          <w:tab w:val="num" w:pos="567"/>
        </w:tabs>
        <w:ind w:left="567" w:hanging="567"/>
      </w:pPr>
      <w:rPr>
        <w:rFonts w:ascii="Arial" w:hAnsi="Arial" w:cs="Arial" w:hint="default"/>
      </w:rPr>
    </w:lvl>
    <w:lvl w:ilvl="5">
      <w:start w:val="1"/>
      <w:numFmt w:val="decimal"/>
      <w:lvlText w:val="%1.%2.%3.%4.%5.%6"/>
      <w:lvlJc w:val="left"/>
      <w:pPr>
        <w:tabs>
          <w:tab w:val="num" w:pos="567"/>
        </w:tabs>
        <w:ind w:left="567" w:hanging="567"/>
      </w:pPr>
      <w:rPr>
        <w:rFonts w:ascii="Arial" w:hAnsi="Arial" w:cs="Aria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nsid w:val="1FBE672B"/>
    <w:multiLevelType w:val="multilevel"/>
    <w:tmpl w:val="A9161FF2"/>
    <w:lvl w:ilvl="0">
      <w:start w:val="1"/>
      <w:numFmt w:val="lowerLetter"/>
      <w:pStyle w:val="ParagraphList"/>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tabs>
          <w:tab w:val="num" w:pos="2835"/>
        </w:tabs>
        <w:ind w:left="2835" w:hanging="567"/>
      </w:pPr>
      <w:rPr>
        <w:rFonts w:hint="default"/>
      </w:rPr>
    </w:lvl>
    <w:lvl w:ilvl="4">
      <w:start w:val="1"/>
      <w:numFmt w:val="lowerLetter"/>
      <w:lvlText w:val="%5."/>
      <w:lvlJc w:val="left"/>
      <w:pPr>
        <w:tabs>
          <w:tab w:val="num" w:pos="3402"/>
        </w:tabs>
        <w:ind w:left="3402" w:hanging="567"/>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20C00C8F"/>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8">
    <w:nsid w:val="21A74DA8"/>
    <w:multiLevelType w:val="multilevel"/>
    <w:tmpl w:val="92A4018A"/>
    <w:lvl w:ilvl="0">
      <w:start w:val="1"/>
      <w:numFmt w:val="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19">
    <w:nsid w:val="28551235"/>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0">
    <w:nsid w:val="2D71747B"/>
    <w:multiLevelType w:val="hybridMultilevel"/>
    <w:tmpl w:val="5156EA5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33062A7F"/>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2">
    <w:nsid w:val="365A5CB9"/>
    <w:multiLevelType w:val="hybridMultilevel"/>
    <w:tmpl w:val="EF6C9530"/>
    <w:lvl w:ilvl="0" w:tplc="08090001">
      <w:start w:val="1"/>
      <w:numFmt w:val="decimal"/>
      <w:pStyle w:val="Heading9"/>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3">
    <w:nsid w:val="393566D3"/>
    <w:multiLevelType w:val="multilevel"/>
    <w:tmpl w:val="3E78014E"/>
    <w:lvl w:ilvl="0">
      <w:start w:val="1"/>
      <w:numFmt w:val="lowerLetter"/>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24">
    <w:nsid w:val="397A45B5"/>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5">
    <w:nsid w:val="437F13E1"/>
    <w:multiLevelType w:val="hybridMultilevel"/>
    <w:tmpl w:val="E1BC983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6">
    <w:nsid w:val="4B954EF9"/>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7">
    <w:nsid w:val="4C243444"/>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8">
    <w:nsid w:val="4D43451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nsid w:val="52E7410C"/>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0">
    <w:nsid w:val="541A257D"/>
    <w:multiLevelType w:val="multilevel"/>
    <w:tmpl w:val="1D967D18"/>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tabs>
          <w:tab w:val="num" w:pos="1134"/>
        </w:tabs>
        <w:ind w:left="1134" w:hanging="1134"/>
      </w:pPr>
      <w:rPr>
        <w:rFonts w:ascii="Arial" w:hAnsi="Arial" w:cs="Arial"/>
      </w:rPr>
    </w:lvl>
    <w:lvl w:ilvl="3">
      <w:start w:val="1"/>
      <w:numFmt w:val="decimal"/>
      <w:lvlText w:val="%1.%2.%3.%4."/>
      <w:lvlJc w:val="left"/>
      <w:pPr>
        <w:tabs>
          <w:tab w:val="num" w:pos="1134"/>
        </w:tabs>
        <w:ind w:left="1134" w:hanging="113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4A03AD7"/>
    <w:multiLevelType w:val="hybridMultilevel"/>
    <w:tmpl w:val="1482455E"/>
    <w:lvl w:ilvl="0" w:tplc="79A05C80">
      <w:start w:val="1"/>
      <w:numFmt w:val="bullet"/>
      <w:pStyle w:val="Paragraphbulleted"/>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056"/>
        </w:tabs>
        <w:ind w:left="1056" w:hanging="360"/>
      </w:pPr>
      <w:rPr>
        <w:rFonts w:ascii="Courier New" w:hAnsi="Courier New" w:cs="Courier New" w:hint="default"/>
      </w:rPr>
    </w:lvl>
    <w:lvl w:ilvl="2" w:tplc="04090005" w:tentative="1">
      <w:start w:val="1"/>
      <w:numFmt w:val="bullet"/>
      <w:lvlText w:val=""/>
      <w:lvlJc w:val="left"/>
      <w:pPr>
        <w:tabs>
          <w:tab w:val="num" w:pos="1776"/>
        </w:tabs>
        <w:ind w:left="1776" w:hanging="360"/>
      </w:pPr>
      <w:rPr>
        <w:rFonts w:ascii="Wingdings" w:hAnsi="Wingdings" w:hint="default"/>
      </w:rPr>
    </w:lvl>
    <w:lvl w:ilvl="3" w:tplc="04090001" w:tentative="1">
      <w:start w:val="1"/>
      <w:numFmt w:val="bullet"/>
      <w:lvlText w:val=""/>
      <w:lvlJc w:val="left"/>
      <w:pPr>
        <w:tabs>
          <w:tab w:val="num" w:pos="2496"/>
        </w:tabs>
        <w:ind w:left="2496" w:hanging="360"/>
      </w:pPr>
      <w:rPr>
        <w:rFonts w:ascii="Symbol" w:hAnsi="Symbol" w:hint="default"/>
      </w:rPr>
    </w:lvl>
    <w:lvl w:ilvl="4" w:tplc="04090003" w:tentative="1">
      <w:start w:val="1"/>
      <w:numFmt w:val="bullet"/>
      <w:lvlText w:val="o"/>
      <w:lvlJc w:val="left"/>
      <w:pPr>
        <w:tabs>
          <w:tab w:val="num" w:pos="3216"/>
        </w:tabs>
        <w:ind w:left="3216" w:hanging="360"/>
      </w:pPr>
      <w:rPr>
        <w:rFonts w:ascii="Courier New" w:hAnsi="Courier New" w:cs="Courier New" w:hint="default"/>
      </w:rPr>
    </w:lvl>
    <w:lvl w:ilvl="5" w:tplc="04090005" w:tentative="1">
      <w:start w:val="1"/>
      <w:numFmt w:val="bullet"/>
      <w:lvlText w:val=""/>
      <w:lvlJc w:val="left"/>
      <w:pPr>
        <w:tabs>
          <w:tab w:val="num" w:pos="3936"/>
        </w:tabs>
        <w:ind w:left="3936" w:hanging="360"/>
      </w:pPr>
      <w:rPr>
        <w:rFonts w:ascii="Wingdings" w:hAnsi="Wingdings" w:hint="default"/>
      </w:rPr>
    </w:lvl>
    <w:lvl w:ilvl="6" w:tplc="04090001" w:tentative="1">
      <w:start w:val="1"/>
      <w:numFmt w:val="bullet"/>
      <w:lvlText w:val=""/>
      <w:lvlJc w:val="left"/>
      <w:pPr>
        <w:tabs>
          <w:tab w:val="num" w:pos="4656"/>
        </w:tabs>
        <w:ind w:left="4656" w:hanging="360"/>
      </w:pPr>
      <w:rPr>
        <w:rFonts w:ascii="Symbol" w:hAnsi="Symbol" w:hint="default"/>
      </w:rPr>
    </w:lvl>
    <w:lvl w:ilvl="7" w:tplc="04090003" w:tentative="1">
      <w:start w:val="1"/>
      <w:numFmt w:val="bullet"/>
      <w:lvlText w:val="o"/>
      <w:lvlJc w:val="left"/>
      <w:pPr>
        <w:tabs>
          <w:tab w:val="num" w:pos="5376"/>
        </w:tabs>
        <w:ind w:left="5376" w:hanging="360"/>
      </w:pPr>
      <w:rPr>
        <w:rFonts w:ascii="Courier New" w:hAnsi="Courier New" w:cs="Courier New" w:hint="default"/>
      </w:rPr>
    </w:lvl>
    <w:lvl w:ilvl="8" w:tplc="04090005" w:tentative="1">
      <w:start w:val="1"/>
      <w:numFmt w:val="bullet"/>
      <w:lvlText w:val=""/>
      <w:lvlJc w:val="left"/>
      <w:pPr>
        <w:tabs>
          <w:tab w:val="num" w:pos="6096"/>
        </w:tabs>
        <w:ind w:left="6096" w:hanging="360"/>
      </w:pPr>
      <w:rPr>
        <w:rFonts w:ascii="Wingdings" w:hAnsi="Wingdings" w:hint="default"/>
      </w:rPr>
    </w:lvl>
  </w:abstractNum>
  <w:abstractNum w:abstractNumId="32">
    <w:nsid w:val="57D42AE8"/>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3">
    <w:nsid w:val="5FCA1D0F"/>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4">
    <w:nsid w:val="6BB13DEE"/>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5">
    <w:nsid w:val="6D064AC8"/>
    <w:multiLevelType w:val="multilevel"/>
    <w:tmpl w:val="825C6D0C"/>
    <w:lvl w:ilvl="0">
      <w:start w:val="1"/>
      <w:numFmt w:val="lowerLetter"/>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36">
    <w:nsid w:val="6ED53FE5"/>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7">
    <w:nsid w:val="7788686E"/>
    <w:multiLevelType w:val="hybridMultilevel"/>
    <w:tmpl w:val="D2BC0C66"/>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8">
    <w:nsid w:val="79BE3CC7"/>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11"/>
  </w:num>
  <w:num w:numId="2">
    <w:abstractNumId w:val="10"/>
  </w:num>
  <w:num w:numId="3">
    <w:abstractNumId w:val="28"/>
  </w:num>
  <w:num w:numId="4">
    <w:abstractNumId w:val="22"/>
  </w:num>
  <w:num w:numId="5">
    <w:abstractNumId w:val="16"/>
  </w:num>
  <w:num w:numId="6">
    <w:abstractNumId w:val="31"/>
  </w:num>
  <w:num w:numId="7">
    <w:abstractNumId w:val="15"/>
  </w:num>
  <w:num w:numId="8">
    <w:abstractNumId w:val="20"/>
  </w:num>
  <w:num w:numId="9">
    <w:abstractNumId w:val="30"/>
  </w:num>
  <w:num w:numId="10">
    <w:abstractNumId w:val="14"/>
  </w:num>
  <w:num w:numId="11">
    <w:abstractNumId w:val="18"/>
  </w:num>
  <w:num w:numId="12">
    <w:abstractNumId w:val="35"/>
  </w:num>
  <w:num w:numId="13">
    <w:abstractNumId w:val="23"/>
  </w:num>
  <w:num w:numId="14">
    <w:abstractNumId w:val="29"/>
  </w:num>
  <w:num w:numId="15">
    <w:abstractNumId w:val="33"/>
  </w:num>
  <w:num w:numId="16">
    <w:abstractNumId w:val="21"/>
  </w:num>
  <w:num w:numId="17">
    <w:abstractNumId w:val="19"/>
  </w:num>
  <w:num w:numId="18">
    <w:abstractNumId w:val="12"/>
  </w:num>
  <w:num w:numId="19">
    <w:abstractNumId w:val="38"/>
  </w:num>
  <w:num w:numId="20">
    <w:abstractNumId w:val="27"/>
  </w:num>
  <w:num w:numId="21">
    <w:abstractNumId w:val="32"/>
  </w:num>
  <w:num w:numId="22">
    <w:abstractNumId w:val="36"/>
  </w:num>
  <w:num w:numId="23">
    <w:abstractNumId w:val="25"/>
  </w:num>
  <w:num w:numId="24">
    <w:abstractNumId w:val="24"/>
  </w:num>
  <w:num w:numId="25">
    <w:abstractNumId w:val="37"/>
  </w:num>
  <w:num w:numId="26">
    <w:abstractNumId w:val="26"/>
  </w:num>
  <w:num w:numId="27">
    <w:abstractNumId w:val="34"/>
  </w:num>
  <w:num w:numId="28">
    <w:abstractNumId w:val="13"/>
  </w:num>
  <w:num w:numId="29">
    <w:abstractNumId w:val="17"/>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85"/>
  <w:drawingGridVerticalSpacing w:val="231"/>
  <w:displayHorizontalDrawingGridEvery w:val="0"/>
  <w:characterSpacingControl w:val="doNotCompress"/>
  <w:doNotValidateAgainstSchema/>
  <w:doNotDemarcateInvalidXml/>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24C"/>
    <w:rsid w:val="00002ACC"/>
    <w:rsid w:val="000039CB"/>
    <w:rsid w:val="000041E4"/>
    <w:rsid w:val="0000464B"/>
    <w:rsid w:val="00005540"/>
    <w:rsid w:val="000070A9"/>
    <w:rsid w:val="000071AF"/>
    <w:rsid w:val="00007831"/>
    <w:rsid w:val="00007859"/>
    <w:rsid w:val="000079F8"/>
    <w:rsid w:val="000110B9"/>
    <w:rsid w:val="0001407D"/>
    <w:rsid w:val="00014129"/>
    <w:rsid w:val="0001445E"/>
    <w:rsid w:val="000144A0"/>
    <w:rsid w:val="0001480E"/>
    <w:rsid w:val="00014827"/>
    <w:rsid w:val="00015C63"/>
    <w:rsid w:val="0001664E"/>
    <w:rsid w:val="00017B07"/>
    <w:rsid w:val="00017D27"/>
    <w:rsid w:val="000217AA"/>
    <w:rsid w:val="00024AF5"/>
    <w:rsid w:val="00026E8D"/>
    <w:rsid w:val="00027A79"/>
    <w:rsid w:val="00030DA5"/>
    <w:rsid w:val="00031078"/>
    <w:rsid w:val="0003326C"/>
    <w:rsid w:val="00040AB0"/>
    <w:rsid w:val="00041CAC"/>
    <w:rsid w:val="00042641"/>
    <w:rsid w:val="000430BB"/>
    <w:rsid w:val="00043E01"/>
    <w:rsid w:val="000449B8"/>
    <w:rsid w:val="000455E3"/>
    <w:rsid w:val="00046C53"/>
    <w:rsid w:val="00050AE4"/>
    <w:rsid w:val="00051415"/>
    <w:rsid w:val="00052A03"/>
    <w:rsid w:val="000539F8"/>
    <w:rsid w:val="00053A00"/>
    <w:rsid w:val="00057606"/>
    <w:rsid w:val="000602F1"/>
    <w:rsid w:val="0006326F"/>
    <w:rsid w:val="00063C3A"/>
    <w:rsid w:val="000655F8"/>
    <w:rsid w:val="00071CD0"/>
    <w:rsid w:val="00071FE9"/>
    <w:rsid w:val="000721B3"/>
    <w:rsid w:val="00073CCF"/>
    <w:rsid w:val="0007622B"/>
    <w:rsid w:val="000778F6"/>
    <w:rsid w:val="00077BA7"/>
    <w:rsid w:val="00080A46"/>
    <w:rsid w:val="00082F36"/>
    <w:rsid w:val="00083127"/>
    <w:rsid w:val="00083A05"/>
    <w:rsid w:val="00084452"/>
    <w:rsid w:val="000901B7"/>
    <w:rsid w:val="00090207"/>
    <w:rsid w:val="0009045E"/>
    <w:rsid w:val="00091358"/>
    <w:rsid w:val="00091364"/>
    <w:rsid w:val="00091AD7"/>
    <w:rsid w:val="00092CAA"/>
    <w:rsid w:val="0009354B"/>
    <w:rsid w:val="00094A3D"/>
    <w:rsid w:val="000950B4"/>
    <w:rsid w:val="0009684F"/>
    <w:rsid w:val="000971D7"/>
    <w:rsid w:val="00097ADC"/>
    <w:rsid w:val="000A0016"/>
    <w:rsid w:val="000A0186"/>
    <w:rsid w:val="000A021B"/>
    <w:rsid w:val="000A0814"/>
    <w:rsid w:val="000A0AF0"/>
    <w:rsid w:val="000A15A5"/>
    <w:rsid w:val="000A2084"/>
    <w:rsid w:val="000A2646"/>
    <w:rsid w:val="000A4466"/>
    <w:rsid w:val="000A461D"/>
    <w:rsid w:val="000A54DB"/>
    <w:rsid w:val="000A6837"/>
    <w:rsid w:val="000A6E32"/>
    <w:rsid w:val="000A6E6F"/>
    <w:rsid w:val="000A6FE1"/>
    <w:rsid w:val="000A7325"/>
    <w:rsid w:val="000A78E2"/>
    <w:rsid w:val="000B142E"/>
    <w:rsid w:val="000B2AE5"/>
    <w:rsid w:val="000B2E0D"/>
    <w:rsid w:val="000B455E"/>
    <w:rsid w:val="000B69FB"/>
    <w:rsid w:val="000B73B4"/>
    <w:rsid w:val="000B779D"/>
    <w:rsid w:val="000B789B"/>
    <w:rsid w:val="000C0876"/>
    <w:rsid w:val="000C0C22"/>
    <w:rsid w:val="000C12CC"/>
    <w:rsid w:val="000C14D6"/>
    <w:rsid w:val="000C16AB"/>
    <w:rsid w:val="000C2511"/>
    <w:rsid w:val="000C41C8"/>
    <w:rsid w:val="000D081B"/>
    <w:rsid w:val="000D33B8"/>
    <w:rsid w:val="000D3947"/>
    <w:rsid w:val="000D3D76"/>
    <w:rsid w:val="000D41BD"/>
    <w:rsid w:val="000D566F"/>
    <w:rsid w:val="000D5C71"/>
    <w:rsid w:val="000D7C98"/>
    <w:rsid w:val="000E0264"/>
    <w:rsid w:val="000E0ED6"/>
    <w:rsid w:val="000E1BF6"/>
    <w:rsid w:val="000E3470"/>
    <w:rsid w:val="000E48C5"/>
    <w:rsid w:val="000E76E6"/>
    <w:rsid w:val="000E7F55"/>
    <w:rsid w:val="000F1631"/>
    <w:rsid w:val="000F2C9A"/>
    <w:rsid w:val="000F2E69"/>
    <w:rsid w:val="000F4EB2"/>
    <w:rsid w:val="000F5452"/>
    <w:rsid w:val="000F5547"/>
    <w:rsid w:val="000F5D48"/>
    <w:rsid w:val="000F645E"/>
    <w:rsid w:val="00100A9A"/>
    <w:rsid w:val="00102E77"/>
    <w:rsid w:val="00104486"/>
    <w:rsid w:val="00104E5F"/>
    <w:rsid w:val="001059B2"/>
    <w:rsid w:val="0010657F"/>
    <w:rsid w:val="0011044A"/>
    <w:rsid w:val="00110461"/>
    <w:rsid w:val="001117C3"/>
    <w:rsid w:val="00111EDC"/>
    <w:rsid w:val="0011227C"/>
    <w:rsid w:val="001122D1"/>
    <w:rsid w:val="001126FA"/>
    <w:rsid w:val="00112A1D"/>
    <w:rsid w:val="00112CA4"/>
    <w:rsid w:val="00114040"/>
    <w:rsid w:val="00116A5E"/>
    <w:rsid w:val="00117E0D"/>
    <w:rsid w:val="00117E59"/>
    <w:rsid w:val="00120110"/>
    <w:rsid w:val="001211A3"/>
    <w:rsid w:val="001217F9"/>
    <w:rsid w:val="00121D87"/>
    <w:rsid w:val="0012327C"/>
    <w:rsid w:val="00124C2E"/>
    <w:rsid w:val="00125251"/>
    <w:rsid w:val="00125333"/>
    <w:rsid w:val="00125C3C"/>
    <w:rsid w:val="00130319"/>
    <w:rsid w:val="00130342"/>
    <w:rsid w:val="00132C10"/>
    <w:rsid w:val="0013331F"/>
    <w:rsid w:val="001337EF"/>
    <w:rsid w:val="001342DE"/>
    <w:rsid w:val="001348D1"/>
    <w:rsid w:val="00137610"/>
    <w:rsid w:val="00141B3A"/>
    <w:rsid w:val="0014406A"/>
    <w:rsid w:val="00144A09"/>
    <w:rsid w:val="00146445"/>
    <w:rsid w:val="0015289E"/>
    <w:rsid w:val="00152AE7"/>
    <w:rsid w:val="00152B75"/>
    <w:rsid w:val="0015474E"/>
    <w:rsid w:val="00154A46"/>
    <w:rsid w:val="00154E63"/>
    <w:rsid w:val="001565E7"/>
    <w:rsid w:val="00160742"/>
    <w:rsid w:val="001616A8"/>
    <w:rsid w:val="00161769"/>
    <w:rsid w:val="00161A5F"/>
    <w:rsid w:val="0016204F"/>
    <w:rsid w:val="001621AC"/>
    <w:rsid w:val="00163764"/>
    <w:rsid w:val="00163C93"/>
    <w:rsid w:val="00163D34"/>
    <w:rsid w:val="00164324"/>
    <w:rsid w:val="001649D1"/>
    <w:rsid w:val="0016505A"/>
    <w:rsid w:val="00171056"/>
    <w:rsid w:val="00171376"/>
    <w:rsid w:val="001717C9"/>
    <w:rsid w:val="00174CDA"/>
    <w:rsid w:val="00177641"/>
    <w:rsid w:val="00177E4D"/>
    <w:rsid w:val="00180124"/>
    <w:rsid w:val="0018247C"/>
    <w:rsid w:val="0018250B"/>
    <w:rsid w:val="00182F4A"/>
    <w:rsid w:val="001840E7"/>
    <w:rsid w:val="00184F67"/>
    <w:rsid w:val="001858D9"/>
    <w:rsid w:val="0019271F"/>
    <w:rsid w:val="001928CA"/>
    <w:rsid w:val="00193120"/>
    <w:rsid w:val="00193613"/>
    <w:rsid w:val="001944B7"/>
    <w:rsid w:val="00194D16"/>
    <w:rsid w:val="00194E3C"/>
    <w:rsid w:val="00195389"/>
    <w:rsid w:val="00196C44"/>
    <w:rsid w:val="00197C75"/>
    <w:rsid w:val="001A03C4"/>
    <w:rsid w:val="001A19D7"/>
    <w:rsid w:val="001A291B"/>
    <w:rsid w:val="001A359E"/>
    <w:rsid w:val="001A500A"/>
    <w:rsid w:val="001A5A46"/>
    <w:rsid w:val="001A5B64"/>
    <w:rsid w:val="001A7713"/>
    <w:rsid w:val="001A7DC9"/>
    <w:rsid w:val="001B0027"/>
    <w:rsid w:val="001B07FD"/>
    <w:rsid w:val="001B092E"/>
    <w:rsid w:val="001B1207"/>
    <w:rsid w:val="001B1E6C"/>
    <w:rsid w:val="001B211F"/>
    <w:rsid w:val="001B3426"/>
    <w:rsid w:val="001B3524"/>
    <w:rsid w:val="001B36A1"/>
    <w:rsid w:val="001B4E44"/>
    <w:rsid w:val="001B4F8F"/>
    <w:rsid w:val="001B50E0"/>
    <w:rsid w:val="001B5A94"/>
    <w:rsid w:val="001B67F1"/>
    <w:rsid w:val="001C043B"/>
    <w:rsid w:val="001C0905"/>
    <w:rsid w:val="001C0CF4"/>
    <w:rsid w:val="001C1FB8"/>
    <w:rsid w:val="001C40BC"/>
    <w:rsid w:val="001C60A6"/>
    <w:rsid w:val="001C70CD"/>
    <w:rsid w:val="001C7B99"/>
    <w:rsid w:val="001D10FA"/>
    <w:rsid w:val="001D1439"/>
    <w:rsid w:val="001D1C62"/>
    <w:rsid w:val="001D218F"/>
    <w:rsid w:val="001D243F"/>
    <w:rsid w:val="001D3E49"/>
    <w:rsid w:val="001D3FF0"/>
    <w:rsid w:val="001D4D03"/>
    <w:rsid w:val="001D5242"/>
    <w:rsid w:val="001D6617"/>
    <w:rsid w:val="001D7BE7"/>
    <w:rsid w:val="001E07F2"/>
    <w:rsid w:val="001E0935"/>
    <w:rsid w:val="001E11F2"/>
    <w:rsid w:val="001E280A"/>
    <w:rsid w:val="001E2E7A"/>
    <w:rsid w:val="001E32B1"/>
    <w:rsid w:val="001E33C8"/>
    <w:rsid w:val="001E382C"/>
    <w:rsid w:val="001E3D64"/>
    <w:rsid w:val="001E4B59"/>
    <w:rsid w:val="001E5563"/>
    <w:rsid w:val="001F03D9"/>
    <w:rsid w:val="001F0B3D"/>
    <w:rsid w:val="001F0E2B"/>
    <w:rsid w:val="001F1220"/>
    <w:rsid w:val="001F3091"/>
    <w:rsid w:val="001F411F"/>
    <w:rsid w:val="001F4F8A"/>
    <w:rsid w:val="001F5165"/>
    <w:rsid w:val="001F626E"/>
    <w:rsid w:val="001F6B73"/>
    <w:rsid w:val="001F6F7E"/>
    <w:rsid w:val="0020085E"/>
    <w:rsid w:val="00200FC4"/>
    <w:rsid w:val="00201870"/>
    <w:rsid w:val="00202E9E"/>
    <w:rsid w:val="00203713"/>
    <w:rsid w:val="002048C0"/>
    <w:rsid w:val="00205501"/>
    <w:rsid w:val="0020575F"/>
    <w:rsid w:val="00205957"/>
    <w:rsid w:val="00205A85"/>
    <w:rsid w:val="00210A27"/>
    <w:rsid w:val="00210B74"/>
    <w:rsid w:val="00211929"/>
    <w:rsid w:val="00213C1F"/>
    <w:rsid w:val="00214E56"/>
    <w:rsid w:val="00214EEB"/>
    <w:rsid w:val="00215B81"/>
    <w:rsid w:val="00215B92"/>
    <w:rsid w:val="00215C17"/>
    <w:rsid w:val="00220158"/>
    <w:rsid w:val="00220F7A"/>
    <w:rsid w:val="002211B4"/>
    <w:rsid w:val="002219E6"/>
    <w:rsid w:val="00221C2D"/>
    <w:rsid w:val="00222232"/>
    <w:rsid w:val="00222FCA"/>
    <w:rsid w:val="002249C8"/>
    <w:rsid w:val="00224A27"/>
    <w:rsid w:val="00224F72"/>
    <w:rsid w:val="0022534A"/>
    <w:rsid w:val="00225672"/>
    <w:rsid w:val="0022661E"/>
    <w:rsid w:val="00230187"/>
    <w:rsid w:val="002304A0"/>
    <w:rsid w:val="002304ED"/>
    <w:rsid w:val="002317BD"/>
    <w:rsid w:val="00231F85"/>
    <w:rsid w:val="00232C8D"/>
    <w:rsid w:val="00232FF0"/>
    <w:rsid w:val="00233D6F"/>
    <w:rsid w:val="00234DF9"/>
    <w:rsid w:val="002358AB"/>
    <w:rsid w:val="00236C2B"/>
    <w:rsid w:val="00237A79"/>
    <w:rsid w:val="00237B39"/>
    <w:rsid w:val="00241C62"/>
    <w:rsid w:val="002420CE"/>
    <w:rsid w:val="00242805"/>
    <w:rsid w:val="00242F54"/>
    <w:rsid w:val="002437D9"/>
    <w:rsid w:val="002473AE"/>
    <w:rsid w:val="002477B3"/>
    <w:rsid w:val="00250D3A"/>
    <w:rsid w:val="002515D4"/>
    <w:rsid w:val="00252058"/>
    <w:rsid w:val="0025363F"/>
    <w:rsid w:val="00254E44"/>
    <w:rsid w:val="002558F7"/>
    <w:rsid w:val="002558FC"/>
    <w:rsid w:val="00257119"/>
    <w:rsid w:val="002602C7"/>
    <w:rsid w:val="00260657"/>
    <w:rsid w:val="0026070B"/>
    <w:rsid w:val="00261367"/>
    <w:rsid w:val="00261471"/>
    <w:rsid w:val="00261E81"/>
    <w:rsid w:val="0026233D"/>
    <w:rsid w:val="00263D29"/>
    <w:rsid w:val="00264A37"/>
    <w:rsid w:val="00265652"/>
    <w:rsid w:val="00265694"/>
    <w:rsid w:val="002660DC"/>
    <w:rsid w:val="002671B9"/>
    <w:rsid w:val="00270A7C"/>
    <w:rsid w:val="002721E8"/>
    <w:rsid w:val="00273412"/>
    <w:rsid w:val="00274459"/>
    <w:rsid w:val="00276025"/>
    <w:rsid w:val="00276B1C"/>
    <w:rsid w:val="0027701D"/>
    <w:rsid w:val="00277988"/>
    <w:rsid w:val="00277D3E"/>
    <w:rsid w:val="00280728"/>
    <w:rsid w:val="00281865"/>
    <w:rsid w:val="002821DB"/>
    <w:rsid w:val="00283229"/>
    <w:rsid w:val="0028324C"/>
    <w:rsid w:val="00283DF9"/>
    <w:rsid w:val="002842C5"/>
    <w:rsid w:val="002870FB"/>
    <w:rsid w:val="0028764A"/>
    <w:rsid w:val="00290F24"/>
    <w:rsid w:val="00291668"/>
    <w:rsid w:val="00291AEC"/>
    <w:rsid w:val="00292511"/>
    <w:rsid w:val="002938A3"/>
    <w:rsid w:val="002943D1"/>
    <w:rsid w:val="002959C0"/>
    <w:rsid w:val="00297D5A"/>
    <w:rsid w:val="002A0994"/>
    <w:rsid w:val="002A20D7"/>
    <w:rsid w:val="002A6674"/>
    <w:rsid w:val="002A6FE6"/>
    <w:rsid w:val="002A71C0"/>
    <w:rsid w:val="002A7C67"/>
    <w:rsid w:val="002B0471"/>
    <w:rsid w:val="002B1657"/>
    <w:rsid w:val="002B23A5"/>
    <w:rsid w:val="002B27EB"/>
    <w:rsid w:val="002B488F"/>
    <w:rsid w:val="002B5200"/>
    <w:rsid w:val="002B53C7"/>
    <w:rsid w:val="002B6079"/>
    <w:rsid w:val="002C0930"/>
    <w:rsid w:val="002C0BB0"/>
    <w:rsid w:val="002C2582"/>
    <w:rsid w:val="002C269C"/>
    <w:rsid w:val="002C3A23"/>
    <w:rsid w:val="002C3C8B"/>
    <w:rsid w:val="002C4603"/>
    <w:rsid w:val="002C5EE3"/>
    <w:rsid w:val="002C6A57"/>
    <w:rsid w:val="002C71B9"/>
    <w:rsid w:val="002C7405"/>
    <w:rsid w:val="002D1761"/>
    <w:rsid w:val="002D1BCD"/>
    <w:rsid w:val="002D2882"/>
    <w:rsid w:val="002D386E"/>
    <w:rsid w:val="002D44AC"/>
    <w:rsid w:val="002D4EC1"/>
    <w:rsid w:val="002D5291"/>
    <w:rsid w:val="002D5515"/>
    <w:rsid w:val="002D7E14"/>
    <w:rsid w:val="002E091F"/>
    <w:rsid w:val="002E1DD7"/>
    <w:rsid w:val="002E402C"/>
    <w:rsid w:val="002E6518"/>
    <w:rsid w:val="002E67FE"/>
    <w:rsid w:val="002E69B0"/>
    <w:rsid w:val="002E6D32"/>
    <w:rsid w:val="002E6F63"/>
    <w:rsid w:val="002E7B33"/>
    <w:rsid w:val="002F0C03"/>
    <w:rsid w:val="002F0F82"/>
    <w:rsid w:val="002F221F"/>
    <w:rsid w:val="002F22E2"/>
    <w:rsid w:val="002F2723"/>
    <w:rsid w:val="002F29F5"/>
    <w:rsid w:val="002F4867"/>
    <w:rsid w:val="002F6206"/>
    <w:rsid w:val="002F694E"/>
    <w:rsid w:val="00301099"/>
    <w:rsid w:val="0030269C"/>
    <w:rsid w:val="00302FD8"/>
    <w:rsid w:val="00304062"/>
    <w:rsid w:val="00304D5C"/>
    <w:rsid w:val="00307722"/>
    <w:rsid w:val="00307AF1"/>
    <w:rsid w:val="00307B76"/>
    <w:rsid w:val="0031021D"/>
    <w:rsid w:val="00310C0D"/>
    <w:rsid w:val="003120CE"/>
    <w:rsid w:val="00314784"/>
    <w:rsid w:val="00314983"/>
    <w:rsid w:val="003164D2"/>
    <w:rsid w:val="00316FF7"/>
    <w:rsid w:val="003203A4"/>
    <w:rsid w:val="003203EC"/>
    <w:rsid w:val="00320E3F"/>
    <w:rsid w:val="00321085"/>
    <w:rsid w:val="00321BB8"/>
    <w:rsid w:val="00323473"/>
    <w:rsid w:val="00323C89"/>
    <w:rsid w:val="00324535"/>
    <w:rsid w:val="0032461C"/>
    <w:rsid w:val="00324D4D"/>
    <w:rsid w:val="00327A3A"/>
    <w:rsid w:val="00327D49"/>
    <w:rsid w:val="003303FF"/>
    <w:rsid w:val="00331567"/>
    <w:rsid w:val="00331A42"/>
    <w:rsid w:val="00332CBC"/>
    <w:rsid w:val="003333E5"/>
    <w:rsid w:val="00333DEF"/>
    <w:rsid w:val="003341A3"/>
    <w:rsid w:val="003345C9"/>
    <w:rsid w:val="003351BA"/>
    <w:rsid w:val="003352AC"/>
    <w:rsid w:val="0033749A"/>
    <w:rsid w:val="003375E9"/>
    <w:rsid w:val="003407A2"/>
    <w:rsid w:val="0034087C"/>
    <w:rsid w:val="00340FF9"/>
    <w:rsid w:val="00341DEE"/>
    <w:rsid w:val="00342B0F"/>
    <w:rsid w:val="00342FF5"/>
    <w:rsid w:val="0034323A"/>
    <w:rsid w:val="0034459A"/>
    <w:rsid w:val="00347BD1"/>
    <w:rsid w:val="00347FD5"/>
    <w:rsid w:val="0035075E"/>
    <w:rsid w:val="0035118C"/>
    <w:rsid w:val="003515E9"/>
    <w:rsid w:val="00351641"/>
    <w:rsid w:val="00351BF2"/>
    <w:rsid w:val="00351E38"/>
    <w:rsid w:val="00352080"/>
    <w:rsid w:val="00353524"/>
    <w:rsid w:val="0035358B"/>
    <w:rsid w:val="003536A9"/>
    <w:rsid w:val="00353E6E"/>
    <w:rsid w:val="0035649C"/>
    <w:rsid w:val="0035683B"/>
    <w:rsid w:val="00356840"/>
    <w:rsid w:val="00356907"/>
    <w:rsid w:val="00361EB7"/>
    <w:rsid w:val="0036356A"/>
    <w:rsid w:val="00363887"/>
    <w:rsid w:val="003638E9"/>
    <w:rsid w:val="00363EBA"/>
    <w:rsid w:val="0036455A"/>
    <w:rsid w:val="00364C3F"/>
    <w:rsid w:val="0036507C"/>
    <w:rsid w:val="003660CF"/>
    <w:rsid w:val="003662D7"/>
    <w:rsid w:val="00366F92"/>
    <w:rsid w:val="003704F1"/>
    <w:rsid w:val="003729E4"/>
    <w:rsid w:val="00372E9F"/>
    <w:rsid w:val="00376091"/>
    <w:rsid w:val="00383632"/>
    <w:rsid w:val="003836A1"/>
    <w:rsid w:val="00384805"/>
    <w:rsid w:val="003855DE"/>
    <w:rsid w:val="00386881"/>
    <w:rsid w:val="00387070"/>
    <w:rsid w:val="00387290"/>
    <w:rsid w:val="00387D51"/>
    <w:rsid w:val="003907C9"/>
    <w:rsid w:val="003908BB"/>
    <w:rsid w:val="00391793"/>
    <w:rsid w:val="00391E24"/>
    <w:rsid w:val="00393BBC"/>
    <w:rsid w:val="00393EBF"/>
    <w:rsid w:val="00394857"/>
    <w:rsid w:val="00394C89"/>
    <w:rsid w:val="003950E7"/>
    <w:rsid w:val="00396CA3"/>
    <w:rsid w:val="003A06C7"/>
    <w:rsid w:val="003A0C8E"/>
    <w:rsid w:val="003A1E48"/>
    <w:rsid w:val="003A2814"/>
    <w:rsid w:val="003A2E7C"/>
    <w:rsid w:val="003A3C9A"/>
    <w:rsid w:val="003A7C22"/>
    <w:rsid w:val="003B20F9"/>
    <w:rsid w:val="003B3170"/>
    <w:rsid w:val="003B4723"/>
    <w:rsid w:val="003B500E"/>
    <w:rsid w:val="003B5597"/>
    <w:rsid w:val="003B5E3C"/>
    <w:rsid w:val="003C018F"/>
    <w:rsid w:val="003C01C4"/>
    <w:rsid w:val="003C0734"/>
    <w:rsid w:val="003C1089"/>
    <w:rsid w:val="003C2B30"/>
    <w:rsid w:val="003C32DB"/>
    <w:rsid w:val="003C41EC"/>
    <w:rsid w:val="003C5802"/>
    <w:rsid w:val="003C778E"/>
    <w:rsid w:val="003D093C"/>
    <w:rsid w:val="003D1B31"/>
    <w:rsid w:val="003D1F07"/>
    <w:rsid w:val="003D283F"/>
    <w:rsid w:val="003D3DA7"/>
    <w:rsid w:val="003D3E34"/>
    <w:rsid w:val="003D4B59"/>
    <w:rsid w:val="003D51A0"/>
    <w:rsid w:val="003D6FD8"/>
    <w:rsid w:val="003E0ECB"/>
    <w:rsid w:val="003E21E6"/>
    <w:rsid w:val="003E313A"/>
    <w:rsid w:val="003E4738"/>
    <w:rsid w:val="003E4A83"/>
    <w:rsid w:val="003E56BD"/>
    <w:rsid w:val="003E5862"/>
    <w:rsid w:val="003E59E3"/>
    <w:rsid w:val="003E5F78"/>
    <w:rsid w:val="003E6635"/>
    <w:rsid w:val="003E7391"/>
    <w:rsid w:val="003E77D9"/>
    <w:rsid w:val="003F0990"/>
    <w:rsid w:val="003F0A44"/>
    <w:rsid w:val="003F20DB"/>
    <w:rsid w:val="003F3B0C"/>
    <w:rsid w:val="003F41BA"/>
    <w:rsid w:val="003F4F80"/>
    <w:rsid w:val="003F5C7B"/>
    <w:rsid w:val="003F5DE2"/>
    <w:rsid w:val="003F6340"/>
    <w:rsid w:val="003F6AAF"/>
    <w:rsid w:val="004008B5"/>
    <w:rsid w:val="00400DCC"/>
    <w:rsid w:val="004028E9"/>
    <w:rsid w:val="00403172"/>
    <w:rsid w:val="0040343A"/>
    <w:rsid w:val="004061BC"/>
    <w:rsid w:val="00410815"/>
    <w:rsid w:val="004110A4"/>
    <w:rsid w:val="00411EA2"/>
    <w:rsid w:val="00412F63"/>
    <w:rsid w:val="00413154"/>
    <w:rsid w:val="00413AC5"/>
    <w:rsid w:val="00414018"/>
    <w:rsid w:val="00414147"/>
    <w:rsid w:val="004144AC"/>
    <w:rsid w:val="00414B96"/>
    <w:rsid w:val="00415397"/>
    <w:rsid w:val="00415521"/>
    <w:rsid w:val="00416020"/>
    <w:rsid w:val="00416162"/>
    <w:rsid w:val="004161DC"/>
    <w:rsid w:val="00421710"/>
    <w:rsid w:val="00421980"/>
    <w:rsid w:val="00421A6B"/>
    <w:rsid w:val="00422778"/>
    <w:rsid w:val="00423214"/>
    <w:rsid w:val="0042330B"/>
    <w:rsid w:val="004239AC"/>
    <w:rsid w:val="00423C64"/>
    <w:rsid w:val="00423CC1"/>
    <w:rsid w:val="00424800"/>
    <w:rsid w:val="0042629A"/>
    <w:rsid w:val="0042700F"/>
    <w:rsid w:val="004276EF"/>
    <w:rsid w:val="004277F5"/>
    <w:rsid w:val="00430018"/>
    <w:rsid w:val="0043002C"/>
    <w:rsid w:val="00430FF3"/>
    <w:rsid w:val="004340F7"/>
    <w:rsid w:val="004349A9"/>
    <w:rsid w:val="004356C8"/>
    <w:rsid w:val="004356E9"/>
    <w:rsid w:val="004357C7"/>
    <w:rsid w:val="00435BC2"/>
    <w:rsid w:val="00436578"/>
    <w:rsid w:val="004373BF"/>
    <w:rsid w:val="004416A8"/>
    <w:rsid w:val="0044178A"/>
    <w:rsid w:val="00441A44"/>
    <w:rsid w:val="00442124"/>
    <w:rsid w:val="0044217D"/>
    <w:rsid w:val="00442C15"/>
    <w:rsid w:val="00444D5A"/>
    <w:rsid w:val="0044577F"/>
    <w:rsid w:val="00445C49"/>
    <w:rsid w:val="00446272"/>
    <w:rsid w:val="00446536"/>
    <w:rsid w:val="00447482"/>
    <w:rsid w:val="0044762D"/>
    <w:rsid w:val="0044764E"/>
    <w:rsid w:val="00447972"/>
    <w:rsid w:val="00447E42"/>
    <w:rsid w:val="00447FD6"/>
    <w:rsid w:val="004500FA"/>
    <w:rsid w:val="00450B94"/>
    <w:rsid w:val="00450C78"/>
    <w:rsid w:val="00453445"/>
    <w:rsid w:val="00453903"/>
    <w:rsid w:val="00454ACA"/>
    <w:rsid w:val="00455388"/>
    <w:rsid w:val="00455B58"/>
    <w:rsid w:val="00455DF9"/>
    <w:rsid w:val="00456875"/>
    <w:rsid w:val="004579D8"/>
    <w:rsid w:val="004605B0"/>
    <w:rsid w:val="00460B93"/>
    <w:rsid w:val="00461AA2"/>
    <w:rsid w:val="004626EC"/>
    <w:rsid w:val="00462D13"/>
    <w:rsid w:val="0046400E"/>
    <w:rsid w:val="0046455B"/>
    <w:rsid w:val="00464A27"/>
    <w:rsid w:val="00464FE2"/>
    <w:rsid w:val="004652FC"/>
    <w:rsid w:val="0046706B"/>
    <w:rsid w:val="00467A7E"/>
    <w:rsid w:val="00467B4A"/>
    <w:rsid w:val="0047136A"/>
    <w:rsid w:val="004716D6"/>
    <w:rsid w:val="004720AE"/>
    <w:rsid w:val="004736AA"/>
    <w:rsid w:val="00474D39"/>
    <w:rsid w:val="00475807"/>
    <w:rsid w:val="004775F9"/>
    <w:rsid w:val="0048040A"/>
    <w:rsid w:val="004814E7"/>
    <w:rsid w:val="00482024"/>
    <w:rsid w:val="004821B9"/>
    <w:rsid w:val="004827EA"/>
    <w:rsid w:val="00483CA4"/>
    <w:rsid w:val="004853A5"/>
    <w:rsid w:val="00485DAD"/>
    <w:rsid w:val="004861E1"/>
    <w:rsid w:val="004862F1"/>
    <w:rsid w:val="0048664A"/>
    <w:rsid w:val="00487359"/>
    <w:rsid w:val="00487A99"/>
    <w:rsid w:val="00490075"/>
    <w:rsid w:val="004900D0"/>
    <w:rsid w:val="00490A93"/>
    <w:rsid w:val="004926D7"/>
    <w:rsid w:val="00492A18"/>
    <w:rsid w:val="004957F3"/>
    <w:rsid w:val="00495AEF"/>
    <w:rsid w:val="00495CEA"/>
    <w:rsid w:val="00495F32"/>
    <w:rsid w:val="004968C7"/>
    <w:rsid w:val="00497A77"/>
    <w:rsid w:val="004A0EF2"/>
    <w:rsid w:val="004A13A9"/>
    <w:rsid w:val="004A1C01"/>
    <w:rsid w:val="004A3542"/>
    <w:rsid w:val="004A3D12"/>
    <w:rsid w:val="004A3DB3"/>
    <w:rsid w:val="004A538A"/>
    <w:rsid w:val="004A69C3"/>
    <w:rsid w:val="004A6C80"/>
    <w:rsid w:val="004A7571"/>
    <w:rsid w:val="004A7814"/>
    <w:rsid w:val="004B0996"/>
    <w:rsid w:val="004B1163"/>
    <w:rsid w:val="004B1D16"/>
    <w:rsid w:val="004B38DB"/>
    <w:rsid w:val="004B4BC9"/>
    <w:rsid w:val="004B5D94"/>
    <w:rsid w:val="004B7E78"/>
    <w:rsid w:val="004C0166"/>
    <w:rsid w:val="004C0633"/>
    <w:rsid w:val="004C2655"/>
    <w:rsid w:val="004C4B70"/>
    <w:rsid w:val="004C6165"/>
    <w:rsid w:val="004D1825"/>
    <w:rsid w:val="004D18C7"/>
    <w:rsid w:val="004D37E1"/>
    <w:rsid w:val="004D489D"/>
    <w:rsid w:val="004D4BD9"/>
    <w:rsid w:val="004D4E26"/>
    <w:rsid w:val="004D66A0"/>
    <w:rsid w:val="004D684C"/>
    <w:rsid w:val="004D75F6"/>
    <w:rsid w:val="004E06CF"/>
    <w:rsid w:val="004E0A9A"/>
    <w:rsid w:val="004E0DDE"/>
    <w:rsid w:val="004E3954"/>
    <w:rsid w:val="004E3FF3"/>
    <w:rsid w:val="004E4203"/>
    <w:rsid w:val="004E57A4"/>
    <w:rsid w:val="004E5F61"/>
    <w:rsid w:val="004E5FD2"/>
    <w:rsid w:val="004E6000"/>
    <w:rsid w:val="004E6060"/>
    <w:rsid w:val="004E61E9"/>
    <w:rsid w:val="004E64CE"/>
    <w:rsid w:val="004F206E"/>
    <w:rsid w:val="004F2AB7"/>
    <w:rsid w:val="004F3BF3"/>
    <w:rsid w:val="004F4106"/>
    <w:rsid w:val="004F4DA9"/>
    <w:rsid w:val="004F5B0B"/>
    <w:rsid w:val="004F5D95"/>
    <w:rsid w:val="005003FB"/>
    <w:rsid w:val="00500697"/>
    <w:rsid w:val="00501461"/>
    <w:rsid w:val="00501F2A"/>
    <w:rsid w:val="005041FE"/>
    <w:rsid w:val="0050453D"/>
    <w:rsid w:val="005058E8"/>
    <w:rsid w:val="005074E3"/>
    <w:rsid w:val="0051280D"/>
    <w:rsid w:val="005129C4"/>
    <w:rsid w:val="00512CD7"/>
    <w:rsid w:val="00514A4B"/>
    <w:rsid w:val="005151B2"/>
    <w:rsid w:val="00515AFA"/>
    <w:rsid w:val="00515B5C"/>
    <w:rsid w:val="0051644E"/>
    <w:rsid w:val="005171AF"/>
    <w:rsid w:val="00517981"/>
    <w:rsid w:val="005207C3"/>
    <w:rsid w:val="00520B59"/>
    <w:rsid w:val="0052204B"/>
    <w:rsid w:val="005220A4"/>
    <w:rsid w:val="0052247E"/>
    <w:rsid w:val="00522995"/>
    <w:rsid w:val="00522E19"/>
    <w:rsid w:val="005236E5"/>
    <w:rsid w:val="00524629"/>
    <w:rsid w:val="005247F5"/>
    <w:rsid w:val="00524BDB"/>
    <w:rsid w:val="00527A50"/>
    <w:rsid w:val="005303FF"/>
    <w:rsid w:val="0053057D"/>
    <w:rsid w:val="00531EAA"/>
    <w:rsid w:val="00531EE1"/>
    <w:rsid w:val="005329D3"/>
    <w:rsid w:val="00532CA2"/>
    <w:rsid w:val="00532ED5"/>
    <w:rsid w:val="0053427E"/>
    <w:rsid w:val="005349A2"/>
    <w:rsid w:val="00535195"/>
    <w:rsid w:val="005359F5"/>
    <w:rsid w:val="00537ACB"/>
    <w:rsid w:val="005403FD"/>
    <w:rsid w:val="00541400"/>
    <w:rsid w:val="00541E7B"/>
    <w:rsid w:val="00542757"/>
    <w:rsid w:val="00542C39"/>
    <w:rsid w:val="00545137"/>
    <w:rsid w:val="005462C5"/>
    <w:rsid w:val="005475AB"/>
    <w:rsid w:val="00554089"/>
    <w:rsid w:val="00554949"/>
    <w:rsid w:val="00554DE8"/>
    <w:rsid w:val="00555DE1"/>
    <w:rsid w:val="00555E0B"/>
    <w:rsid w:val="005561B0"/>
    <w:rsid w:val="00560354"/>
    <w:rsid w:val="0056101C"/>
    <w:rsid w:val="005632DD"/>
    <w:rsid w:val="00564701"/>
    <w:rsid w:val="00564EF7"/>
    <w:rsid w:val="00564F87"/>
    <w:rsid w:val="005659D9"/>
    <w:rsid w:val="0057399E"/>
    <w:rsid w:val="00573BE8"/>
    <w:rsid w:val="005752F8"/>
    <w:rsid w:val="00577ADD"/>
    <w:rsid w:val="00580A86"/>
    <w:rsid w:val="005816A8"/>
    <w:rsid w:val="00581D3A"/>
    <w:rsid w:val="0058228B"/>
    <w:rsid w:val="00582876"/>
    <w:rsid w:val="005840BB"/>
    <w:rsid w:val="00584458"/>
    <w:rsid w:val="00585105"/>
    <w:rsid w:val="00585D06"/>
    <w:rsid w:val="00586906"/>
    <w:rsid w:val="00586C8B"/>
    <w:rsid w:val="005877E1"/>
    <w:rsid w:val="00593254"/>
    <w:rsid w:val="00593CA9"/>
    <w:rsid w:val="0059659E"/>
    <w:rsid w:val="005969D9"/>
    <w:rsid w:val="005969FD"/>
    <w:rsid w:val="005975EB"/>
    <w:rsid w:val="00597C1F"/>
    <w:rsid w:val="005A063C"/>
    <w:rsid w:val="005A0662"/>
    <w:rsid w:val="005A1352"/>
    <w:rsid w:val="005A16FE"/>
    <w:rsid w:val="005A266B"/>
    <w:rsid w:val="005A33D3"/>
    <w:rsid w:val="005A3798"/>
    <w:rsid w:val="005A66AE"/>
    <w:rsid w:val="005A6A33"/>
    <w:rsid w:val="005B056D"/>
    <w:rsid w:val="005B0982"/>
    <w:rsid w:val="005B0E63"/>
    <w:rsid w:val="005B2005"/>
    <w:rsid w:val="005B22EB"/>
    <w:rsid w:val="005B248A"/>
    <w:rsid w:val="005B4957"/>
    <w:rsid w:val="005B4982"/>
    <w:rsid w:val="005B5237"/>
    <w:rsid w:val="005B53F1"/>
    <w:rsid w:val="005B58D9"/>
    <w:rsid w:val="005B5D3B"/>
    <w:rsid w:val="005B74F9"/>
    <w:rsid w:val="005C080E"/>
    <w:rsid w:val="005C23AF"/>
    <w:rsid w:val="005C23EB"/>
    <w:rsid w:val="005C2F23"/>
    <w:rsid w:val="005C3DEF"/>
    <w:rsid w:val="005C49BA"/>
    <w:rsid w:val="005C4B46"/>
    <w:rsid w:val="005C5485"/>
    <w:rsid w:val="005C56BC"/>
    <w:rsid w:val="005C67BF"/>
    <w:rsid w:val="005C6BA8"/>
    <w:rsid w:val="005C6CCD"/>
    <w:rsid w:val="005D0B5F"/>
    <w:rsid w:val="005D1BB2"/>
    <w:rsid w:val="005D1C7F"/>
    <w:rsid w:val="005D3794"/>
    <w:rsid w:val="005D3F36"/>
    <w:rsid w:val="005D3FF4"/>
    <w:rsid w:val="005D46AB"/>
    <w:rsid w:val="005D611A"/>
    <w:rsid w:val="005D6D2F"/>
    <w:rsid w:val="005D7D4A"/>
    <w:rsid w:val="005E21E7"/>
    <w:rsid w:val="005E23EA"/>
    <w:rsid w:val="005E29BC"/>
    <w:rsid w:val="005E3237"/>
    <w:rsid w:val="005E3A06"/>
    <w:rsid w:val="005E4D06"/>
    <w:rsid w:val="005E5C9C"/>
    <w:rsid w:val="005E64AE"/>
    <w:rsid w:val="005E7406"/>
    <w:rsid w:val="005E7511"/>
    <w:rsid w:val="005E7618"/>
    <w:rsid w:val="005F0E09"/>
    <w:rsid w:val="005F13FC"/>
    <w:rsid w:val="005F2D2D"/>
    <w:rsid w:val="005F3CBF"/>
    <w:rsid w:val="005F51E5"/>
    <w:rsid w:val="005F5753"/>
    <w:rsid w:val="00600796"/>
    <w:rsid w:val="00601CC6"/>
    <w:rsid w:val="0060446F"/>
    <w:rsid w:val="006046C6"/>
    <w:rsid w:val="006058F7"/>
    <w:rsid w:val="00605E73"/>
    <w:rsid w:val="00606321"/>
    <w:rsid w:val="006068A8"/>
    <w:rsid w:val="0060719C"/>
    <w:rsid w:val="00610A66"/>
    <w:rsid w:val="006124D4"/>
    <w:rsid w:val="006127C0"/>
    <w:rsid w:val="00613E42"/>
    <w:rsid w:val="00614A2B"/>
    <w:rsid w:val="00615405"/>
    <w:rsid w:val="006168DD"/>
    <w:rsid w:val="00616C04"/>
    <w:rsid w:val="0062003E"/>
    <w:rsid w:val="00620D7A"/>
    <w:rsid w:val="006218BF"/>
    <w:rsid w:val="00622094"/>
    <w:rsid w:val="00622CD4"/>
    <w:rsid w:val="00623352"/>
    <w:rsid w:val="0062370B"/>
    <w:rsid w:val="00623833"/>
    <w:rsid w:val="006263A3"/>
    <w:rsid w:val="006265D0"/>
    <w:rsid w:val="00626902"/>
    <w:rsid w:val="00626DDF"/>
    <w:rsid w:val="0062780B"/>
    <w:rsid w:val="006301CF"/>
    <w:rsid w:val="0063063E"/>
    <w:rsid w:val="00632466"/>
    <w:rsid w:val="006324DB"/>
    <w:rsid w:val="00633222"/>
    <w:rsid w:val="0063361C"/>
    <w:rsid w:val="006337D7"/>
    <w:rsid w:val="00635CE0"/>
    <w:rsid w:val="00635E42"/>
    <w:rsid w:val="00636AF3"/>
    <w:rsid w:val="00636DCA"/>
    <w:rsid w:val="006379CB"/>
    <w:rsid w:val="00642A0C"/>
    <w:rsid w:val="00645612"/>
    <w:rsid w:val="0064589C"/>
    <w:rsid w:val="00645A8C"/>
    <w:rsid w:val="00645EF7"/>
    <w:rsid w:val="00646AE7"/>
    <w:rsid w:val="006472D8"/>
    <w:rsid w:val="00650617"/>
    <w:rsid w:val="00650B44"/>
    <w:rsid w:val="00653B6D"/>
    <w:rsid w:val="00654203"/>
    <w:rsid w:val="00655CB3"/>
    <w:rsid w:val="00656D1C"/>
    <w:rsid w:val="00656E79"/>
    <w:rsid w:val="006570D3"/>
    <w:rsid w:val="00657C22"/>
    <w:rsid w:val="00661BDA"/>
    <w:rsid w:val="00661E32"/>
    <w:rsid w:val="00661E45"/>
    <w:rsid w:val="00661F25"/>
    <w:rsid w:val="006626D2"/>
    <w:rsid w:val="0066352B"/>
    <w:rsid w:val="006649B4"/>
    <w:rsid w:val="00665C9A"/>
    <w:rsid w:val="00666650"/>
    <w:rsid w:val="00666D83"/>
    <w:rsid w:val="00667A38"/>
    <w:rsid w:val="0067002C"/>
    <w:rsid w:val="0067002D"/>
    <w:rsid w:val="00670A1B"/>
    <w:rsid w:val="006712B1"/>
    <w:rsid w:val="00672216"/>
    <w:rsid w:val="00672923"/>
    <w:rsid w:val="00672967"/>
    <w:rsid w:val="0067486B"/>
    <w:rsid w:val="0067601F"/>
    <w:rsid w:val="00676673"/>
    <w:rsid w:val="0067732D"/>
    <w:rsid w:val="006807A9"/>
    <w:rsid w:val="006818A2"/>
    <w:rsid w:val="00681E06"/>
    <w:rsid w:val="00682189"/>
    <w:rsid w:val="00682B3C"/>
    <w:rsid w:val="006839B7"/>
    <w:rsid w:val="00687B81"/>
    <w:rsid w:val="006912E7"/>
    <w:rsid w:val="00692006"/>
    <w:rsid w:val="00692277"/>
    <w:rsid w:val="00692551"/>
    <w:rsid w:val="006925E3"/>
    <w:rsid w:val="0069430C"/>
    <w:rsid w:val="00694776"/>
    <w:rsid w:val="00695278"/>
    <w:rsid w:val="00695B6C"/>
    <w:rsid w:val="00696B38"/>
    <w:rsid w:val="006978C4"/>
    <w:rsid w:val="00697A0B"/>
    <w:rsid w:val="006A004F"/>
    <w:rsid w:val="006A015E"/>
    <w:rsid w:val="006A093A"/>
    <w:rsid w:val="006A2232"/>
    <w:rsid w:val="006A6C0B"/>
    <w:rsid w:val="006A7120"/>
    <w:rsid w:val="006A7E43"/>
    <w:rsid w:val="006B0115"/>
    <w:rsid w:val="006B0401"/>
    <w:rsid w:val="006B0B46"/>
    <w:rsid w:val="006B152F"/>
    <w:rsid w:val="006B3B85"/>
    <w:rsid w:val="006B42AE"/>
    <w:rsid w:val="006B4303"/>
    <w:rsid w:val="006B58AC"/>
    <w:rsid w:val="006B617F"/>
    <w:rsid w:val="006B7F20"/>
    <w:rsid w:val="006C01A6"/>
    <w:rsid w:val="006C024E"/>
    <w:rsid w:val="006C10FD"/>
    <w:rsid w:val="006C234A"/>
    <w:rsid w:val="006C3802"/>
    <w:rsid w:val="006C4620"/>
    <w:rsid w:val="006C4F75"/>
    <w:rsid w:val="006C57AB"/>
    <w:rsid w:val="006C62F6"/>
    <w:rsid w:val="006D07A1"/>
    <w:rsid w:val="006D0C96"/>
    <w:rsid w:val="006D0CBE"/>
    <w:rsid w:val="006D2522"/>
    <w:rsid w:val="006D3210"/>
    <w:rsid w:val="006D3AEE"/>
    <w:rsid w:val="006D45B5"/>
    <w:rsid w:val="006D54FB"/>
    <w:rsid w:val="006D5A52"/>
    <w:rsid w:val="006D6566"/>
    <w:rsid w:val="006D6A3F"/>
    <w:rsid w:val="006D7E47"/>
    <w:rsid w:val="006D7F4B"/>
    <w:rsid w:val="006E0AD1"/>
    <w:rsid w:val="006E2B5A"/>
    <w:rsid w:val="006E4A12"/>
    <w:rsid w:val="006E4C4B"/>
    <w:rsid w:val="006E4F8F"/>
    <w:rsid w:val="006E630F"/>
    <w:rsid w:val="006E6335"/>
    <w:rsid w:val="006E7AD0"/>
    <w:rsid w:val="006E7F86"/>
    <w:rsid w:val="006F08EE"/>
    <w:rsid w:val="006F0A46"/>
    <w:rsid w:val="006F3581"/>
    <w:rsid w:val="006F68C5"/>
    <w:rsid w:val="006F763C"/>
    <w:rsid w:val="00700176"/>
    <w:rsid w:val="00700907"/>
    <w:rsid w:val="00700EBD"/>
    <w:rsid w:val="007013AE"/>
    <w:rsid w:val="00703E48"/>
    <w:rsid w:val="00706E6D"/>
    <w:rsid w:val="00707D71"/>
    <w:rsid w:val="00710306"/>
    <w:rsid w:val="0071079B"/>
    <w:rsid w:val="00713A65"/>
    <w:rsid w:val="0071475B"/>
    <w:rsid w:val="00714AE4"/>
    <w:rsid w:val="0071522B"/>
    <w:rsid w:val="00715469"/>
    <w:rsid w:val="00715BDA"/>
    <w:rsid w:val="00715C8A"/>
    <w:rsid w:val="0071670A"/>
    <w:rsid w:val="00717B78"/>
    <w:rsid w:val="007206FE"/>
    <w:rsid w:val="00721245"/>
    <w:rsid w:val="00721872"/>
    <w:rsid w:val="00722B5F"/>
    <w:rsid w:val="00723080"/>
    <w:rsid w:val="00725641"/>
    <w:rsid w:val="00730172"/>
    <w:rsid w:val="00731182"/>
    <w:rsid w:val="007326AB"/>
    <w:rsid w:val="007336B8"/>
    <w:rsid w:val="007346C4"/>
    <w:rsid w:val="00735F51"/>
    <w:rsid w:val="00736726"/>
    <w:rsid w:val="0073700A"/>
    <w:rsid w:val="0073748F"/>
    <w:rsid w:val="00737854"/>
    <w:rsid w:val="007419C1"/>
    <w:rsid w:val="00742002"/>
    <w:rsid w:val="00742B07"/>
    <w:rsid w:val="00742EFE"/>
    <w:rsid w:val="00743D66"/>
    <w:rsid w:val="00744C46"/>
    <w:rsid w:val="00744D6F"/>
    <w:rsid w:val="0074524D"/>
    <w:rsid w:val="007466B2"/>
    <w:rsid w:val="00746B80"/>
    <w:rsid w:val="00746CBF"/>
    <w:rsid w:val="00747790"/>
    <w:rsid w:val="0075068F"/>
    <w:rsid w:val="007511B3"/>
    <w:rsid w:val="00751329"/>
    <w:rsid w:val="00751E9B"/>
    <w:rsid w:val="00752820"/>
    <w:rsid w:val="00752F86"/>
    <w:rsid w:val="0075394C"/>
    <w:rsid w:val="007551CC"/>
    <w:rsid w:val="00755DAC"/>
    <w:rsid w:val="007573EC"/>
    <w:rsid w:val="00761CD5"/>
    <w:rsid w:val="00761D59"/>
    <w:rsid w:val="00761E08"/>
    <w:rsid w:val="00765941"/>
    <w:rsid w:val="00766783"/>
    <w:rsid w:val="007669CB"/>
    <w:rsid w:val="00770482"/>
    <w:rsid w:val="00772F8F"/>
    <w:rsid w:val="007739C1"/>
    <w:rsid w:val="00774A30"/>
    <w:rsid w:val="007755C9"/>
    <w:rsid w:val="00776918"/>
    <w:rsid w:val="0077691C"/>
    <w:rsid w:val="00776A32"/>
    <w:rsid w:val="00777D17"/>
    <w:rsid w:val="00784A92"/>
    <w:rsid w:val="007854F9"/>
    <w:rsid w:val="0078635B"/>
    <w:rsid w:val="00787F56"/>
    <w:rsid w:val="007903C7"/>
    <w:rsid w:val="00791773"/>
    <w:rsid w:val="00791A7D"/>
    <w:rsid w:val="00791F57"/>
    <w:rsid w:val="00792FDA"/>
    <w:rsid w:val="00793469"/>
    <w:rsid w:val="00794A32"/>
    <w:rsid w:val="0079618E"/>
    <w:rsid w:val="007974C2"/>
    <w:rsid w:val="007A000F"/>
    <w:rsid w:val="007A01FE"/>
    <w:rsid w:val="007A1C1F"/>
    <w:rsid w:val="007A2081"/>
    <w:rsid w:val="007A2B3F"/>
    <w:rsid w:val="007A2ED4"/>
    <w:rsid w:val="007A3C25"/>
    <w:rsid w:val="007A3CB6"/>
    <w:rsid w:val="007A4871"/>
    <w:rsid w:val="007A5D5F"/>
    <w:rsid w:val="007B0510"/>
    <w:rsid w:val="007B0558"/>
    <w:rsid w:val="007B05BC"/>
    <w:rsid w:val="007B0C3F"/>
    <w:rsid w:val="007B1E2E"/>
    <w:rsid w:val="007B2BC8"/>
    <w:rsid w:val="007B2EE4"/>
    <w:rsid w:val="007B456F"/>
    <w:rsid w:val="007B46D6"/>
    <w:rsid w:val="007B491C"/>
    <w:rsid w:val="007B4E6C"/>
    <w:rsid w:val="007B5015"/>
    <w:rsid w:val="007B519C"/>
    <w:rsid w:val="007B5725"/>
    <w:rsid w:val="007B60DF"/>
    <w:rsid w:val="007B650F"/>
    <w:rsid w:val="007C0F75"/>
    <w:rsid w:val="007C0F98"/>
    <w:rsid w:val="007C1C37"/>
    <w:rsid w:val="007C2E3F"/>
    <w:rsid w:val="007C32BE"/>
    <w:rsid w:val="007C3FAA"/>
    <w:rsid w:val="007C4CB7"/>
    <w:rsid w:val="007C5377"/>
    <w:rsid w:val="007C5AD1"/>
    <w:rsid w:val="007C60B5"/>
    <w:rsid w:val="007D031B"/>
    <w:rsid w:val="007D1787"/>
    <w:rsid w:val="007D1BA2"/>
    <w:rsid w:val="007D1D67"/>
    <w:rsid w:val="007D2A89"/>
    <w:rsid w:val="007D3C46"/>
    <w:rsid w:val="007D3C59"/>
    <w:rsid w:val="007D412A"/>
    <w:rsid w:val="007D4B58"/>
    <w:rsid w:val="007D53DB"/>
    <w:rsid w:val="007D5BDB"/>
    <w:rsid w:val="007D5C05"/>
    <w:rsid w:val="007D62FA"/>
    <w:rsid w:val="007D766F"/>
    <w:rsid w:val="007E11AE"/>
    <w:rsid w:val="007E2835"/>
    <w:rsid w:val="007E5AE1"/>
    <w:rsid w:val="007E734B"/>
    <w:rsid w:val="007E7644"/>
    <w:rsid w:val="007F1F92"/>
    <w:rsid w:val="007F2719"/>
    <w:rsid w:val="007F283C"/>
    <w:rsid w:val="007F2D5F"/>
    <w:rsid w:val="007F4A17"/>
    <w:rsid w:val="007F544A"/>
    <w:rsid w:val="007F59E2"/>
    <w:rsid w:val="007F7362"/>
    <w:rsid w:val="007F7483"/>
    <w:rsid w:val="007F7F97"/>
    <w:rsid w:val="0080200F"/>
    <w:rsid w:val="00802D46"/>
    <w:rsid w:val="00803BB4"/>
    <w:rsid w:val="00803C31"/>
    <w:rsid w:val="008041CA"/>
    <w:rsid w:val="00804AEA"/>
    <w:rsid w:val="008052B0"/>
    <w:rsid w:val="00805AF7"/>
    <w:rsid w:val="00806E69"/>
    <w:rsid w:val="008072C3"/>
    <w:rsid w:val="00807AAF"/>
    <w:rsid w:val="00807B8E"/>
    <w:rsid w:val="0081336A"/>
    <w:rsid w:val="008136B8"/>
    <w:rsid w:val="0081594D"/>
    <w:rsid w:val="00815FB7"/>
    <w:rsid w:val="00816198"/>
    <w:rsid w:val="00816771"/>
    <w:rsid w:val="008206E6"/>
    <w:rsid w:val="00820C2F"/>
    <w:rsid w:val="00822105"/>
    <w:rsid w:val="0082640D"/>
    <w:rsid w:val="008273EA"/>
    <w:rsid w:val="008310D1"/>
    <w:rsid w:val="008315BD"/>
    <w:rsid w:val="00831A96"/>
    <w:rsid w:val="00832534"/>
    <w:rsid w:val="00832FD1"/>
    <w:rsid w:val="00834918"/>
    <w:rsid w:val="00835B6D"/>
    <w:rsid w:val="00836C2B"/>
    <w:rsid w:val="008377D9"/>
    <w:rsid w:val="0084236D"/>
    <w:rsid w:val="00842AC0"/>
    <w:rsid w:val="00842D3A"/>
    <w:rsid w:val="00843B69"/>
    <w:rsid w:val="00844337"/>
    <w:rsid w:val="00844502"/>
    <w:rsid w:val="00847F45"/>
    <w:rsid w:val="0085122A"/>
    <w:rsid w:val="008513A3"/>
    <w:rsid w:val="00851D15"/>
    <w:rsid w:val="00851D24"/>
    <w:rsid w:val="0085291F"/>
    <w:rsid w:val="008547C2"/>
    <w:rsid w:val="00854C8D"/>
    <w:rsid w:val="00854EC1"/>
    <w:rsid w:val="00856BCD"/>
    <w:rsid w:val="00856EFB"/>
    <w:rsid w:val="00860818"/>
    <w:rsid w:val="0086084A"/>
    <w:rsid w:val="00860F96"/>
    <w:rsid w:val="00862525"/>
    <w:rsid w:val="008625E9"/>
    <w:rsid w:val="00862D38"/>
    <w:rsid w:val="00862FEA"/>
    <w:rsid w:val="00863001"/>
    <w:rsid w:val="008646DB"/>
    <w:rsid w:val="00864B73"/>
    <w:rsid w:val="00866361"/>
    <w:rsid w:val="00866B09"/>
    <w:rsid w:val="00867AF0"/>
    <w:rsid w:val="0087037B"/>
    <w:rsid w:val="00873132"/>
    <w:rsid w:val="0087468E"/>
    <w:rsid w:val="008751C9"/>
    <w:rsid w:val="00875717"/>
    <w:rsid w:val="008774BD"/>
    <w:rsid w:val="00880170"/>
    <w:rsid w:val="00880AE0"/>
    <w:rsid w:val="00880B91"/>
    <w:rsid w:val="00880E28"/>
    <w:rsid w:val="0088223B"/>
    <w:rsid w:val="00883E2C"/>
    <w:rsid w:val="00885E79"/>
    <w:rsid w:val="00885EDB"/>
    <w:rsid w:val="00886EED"/>
    <w:rsid w:val="00887DFC"/>
    <w:rsid w:val="00887F4A"/>
    <w:rsid w:val="00890A84"/>
    <w:rsid w:val="00891AF7"/>
    <w:rsid w:val="008931F6"/>
    <w:rsid w:val="008963F6"/>
    <w:rsid w:val="00896894"/>
    <w:rsid w:val="008979F5"/>
    <w:rsid w:val="008A0E54"/>
    <w:rsid w:val="008A13B5"/>
    <w:rsid w:val="008A166F"/>
    <w:rsid w:val="008A24F5"/>
    <w:rsid w:val="008A2854"/>
    <w:rsid w:val="008A2D2F"/>
    <w:rsid w:val="008A2E49"/>
    <w:rsid w:val="008A304A"/>
    <w:rsid w:val="008A327F"/>
    <w:rsid w:val="008A3F6B"/>
    <w:rsid w:val="008A509D"/>
    <w:rsid w:val="008A59F5"/>
    <w:rsid w:val="008A5F3B"/>
    <w:rsid w:val="008A61BB"/>
    <w:rsid w:val="008A6E50"/>
    <w:rsid w:val="008A6FC9"/>
    <w:rsid w:val="008A75BE"/>
    <w:rsid w:val="008B0078"/>
    <w:rsid w:val="008B0A3E"/>
    <w:rsid w:val="008B0E68"/>
    <w:rsid w:val="008B35A1"/>
    <w:rsid w:val="008B4943"/>
    <w:rsid w:val="008B4A91"/>
    <w:rsid w:val="008B4E62"/>
    <w:rsid w:val="008B65DE"/>
    <w:rsid w:val="008B6904"/>
    <w:rsid w:val="008B7683"/>
    <w:rsid w:val="008C1721"/>
    <w:rsid w:val="008C1AF9"/>
    <w:rsid w:val="008C2487"/>
    <w:rsid w:val="008C314E"/>
    <w:rsid w:val="008C418C"/>
    <w:rsid w:val="008C51BA"/>
    <w:rsid w:val="008C522C"/>
    <w:rsid w:val="008C7C57"/>
    <w:rsid w:val="008C7CF9"/>
    <w:rsid w:val="008D0FB6"/>
    <w:rsid w:val="008D0FEB"/>
    <w:rsid w:val="008D1420"/>
    <w:rsid w:val="008D146A"/>
    <w:rsid w:val="008D16EA"/>
    <w:rsid w:val="008D3E5B"/>
    <w:rsid w:val="008D412E"/>
    <w:rsid w:val="008D5110"/>
    <w:rsid w:val="008D51C6"/>
    <w:rsid w:val="008D589F"/>
    <w:rsid w:val="008D63DD"/>
    <w:rsid w:val="008D6D83"/>
    <w:rsid w:val="008E03AA"/>
    <w:rsid w:val="008E194F"/>
    <w:rsid w:val="008E1F91"/>
    <w:rsid w:val="008E4498"/>
    <w:rsid w:val="008E4C83"/>
    <w:rsid w:val="008E6267"/>
    <w:rsid w:val="008E709B"/>
    <w:rsid w:val="008F003A"/>
    <w:rsid w:val="008F2D33"/>
    <w:rsid w:val="008F34BB"/>
    <w:rsid w:val="008F5282"/>
    <w:rsid w:val="008F661C"/>
    <w:rsid w:val="008F706E"/>
    <w:rsid w:val="0090048C"/>
    <w:rsid w:val="00901306"/>
    <w:rsid w:val="00901CB9"/>
    <w:rsid w:val="00901DD3"/>
    <w:rsid w:val="00902B85"/>
    <w:rsid w:val="0090313E"/>
    <w:rsid w:val="00903A3A"/>
    <w:rsid w:val="00904952"/>
    <w:rsid w:val="00904E73"/>
    <w:rsid w:val="00905689"/>
    <w:rsid w:val="00905E2B"/>
    <w:rsid w:val="00906FCC"/>
    <w:rsid w:val="009077C7"/>
    <w:rsid w:val="00907D8D"/>
    <w:rsid w:val="00907F28"/>
    <w:rsid w:val="009103DC"/>
    <w:rsid w:val="00910EC9"/>
    <w:rsid w:val="00911826"/>
    <w:rsid w:val="00911DFB"/>
    <w:rsid w:val="00912A82"/>
    <w:rsid w:val="00913718"/>
    <w:rsid w:val="00913CA9"/>
    <w:rsid w:val="00914C11"/>
    <w:rsid w:val="0091694C"/>
    <w:rsid w:val="009200E2"/>
    <w:rsid w:val="0092039C"/>
    <w:rsid w:val="0092132F"/>
    <w:rsid w:val="009220A6"/>
    <w:rsid w:val="00926698"/>
    <w:rsid w:val="00927071"/>
    <w:rsid w:val="00927247"/>
    <w:rsid w:val="00927AAC"/>
    <w:rsid w:val="00927F0B"/>
    <w:rsid w:val="00927FE5"/>
    <w:rsid w:val="009305B5"/>
    <w:rsid w:val="00931556"/>
    <w:rsid w:val="00931A12"/>
    <w:rsid w:val="0093222B"/>
    <w:rsid w:val="009323F8"/>
    <w:rsid w:val="00935105"/>
    <w:rsid w:val="00935D31"/>
    <w:rsid w:val="009367E5"/>
    <w:rsid w:val="009367FA"/>
    <w:rsid w:val="0093763C"/>
    <w:rsid w:val="00937716"/>
    <w:rsid w:val="00940097"/>
    <w:rsid w:val="00940A18"/>
    <w:rsid w:val="0094142D"/>
    <w:rsid w:val="009414C4"/>
    <w:rsid w:val="009414CD"/>
    <w:rsid w:val="00942709"/>
    <w:rsid w:val="009432BD"/>
    <w:rsid w:val="00943C5F"/>
    <w:rsid w:val="0094464A"/>
    <w:rsid w:val="00946962"/>
    <w:rsid w:val="00946A18"/>
    <w:rsid w:val="00946AEE"/>
    <w:rsid w:val="009479D8"/>
    <w:rsid w:val="00952163"/>
    <w:rsid w:val="00952846"/>
    <w:rsid w:val="00953922"/>
    <w:rsid w:val="009546F1"/>
    <w:rsid w:val="009609E7"/>
    <w:rsid w:val="009612E0"/>
    <w:rsid w:val="00961D5B"/>
    <w:rsid w:val="00961F9D"/>
    <w:rsid w:val="009628C6"/>
    <w:rsid w:val="00962F44"/>
    <w:rsid w:val="00963633"/>
    <w:rsid w:val="00963923"/>
    <w:rsid w:val="00966306"/>
    <w:rsid w:val="00967F26"/>
    <w:rsid w:val="00967FFE"/>
    <w:rsid w:val="00970BEA"/>
    <w:rsid w:val="00970C36"/>
    <w:rsid w:val="00970E35"/>
    <w:rsid w:val="00970EC7"/>
    <w:rsid w:val="0097185C"/>
    <w:rsid w:val="00974540"/>
    <w:rsid w:val="00974993"/>
    <w:rsid w:val="00976051"/>
    <w:rsid w:val="00976A2E"/>
    <w:rsid w:val="00976CD4"/>
    <w:rsid w:val="00976FC0"/>
    <w:rsid w:val="0097705A"/>
    <w:rsid w:val="00977556"/>
    <w:rsid w:val="0097755B"/>
    <w:rsid w:val="009805A7"/>
    <w:rsid w:val="0098299A"/>
    <w:rsid w:val="00983379"/>
    <w:rsid w:val="009839DF"/>
    <w:rsid w:val="00983C37"/>
    <w:rsid w:val="0098725C"/>
    <w:rsid w:val="00991492"/>
    <w:rsid w:val="00991851"/>
    <w:rsid w:val="00992925"/>
    <w:rsid w:val="00992E36"/>
    <w:rsid w:val="0099605F"/>
    <w:rsid w:val="00996364"/>
    <w:rsid w:val="009A0DE9"/>
    <w:rsid w:val="009A1909"/>
    <w:rsid w:val="009A2669"/>
    <w:rsid w:val="009A3799"/>
    <w:rsid w:val="009A37D2"/>
    <w:rsid w:val="009A384E"/>
    <w:rsid w:val="009A39E6"/>
    <w:rsid w:val="009A3F22"/>
    <w:rsid w:val="009A3F2C"/>
    <w:rsid w:val="009A4F1C"/>
    <w:rsid w:val="009A505C"/>
    <w:rsid w:val="009A5577"/>
    <w:rsid w:val="009A590D"/>
    <w:rsid w:val="009A69E6"/>
    <w:rsid w:val="009A724C"/>
    <w:rsid w:val="009A7610"/>
    <w:rsid w:val="009A769C"/>
    <w:rsid w:val="009B0109"/>
    <w:rsid w:val="009B047F"/>
    <w:rsid w:val="009B0DA8"/>
    <w:rsid w:val="009B1658"/>
    <w:rsid w:val="009B2FA6"/>
    <w:rsid w:val="009B3561"/>
    <w:rsid w:val="009B47F4"/>
    <w:rsid w:val="009B568C"/>
    <w:rsid w:val="009B6B1C"/>
    <w:rsid w:val="009B707C"/>
    <w:rsid w:val="009B7D8E"/>
    <w:rsid w:val="009C00AA"/>
    <w:rsid w:val="009C0CD1"/>
    <w:rsid w:val="009C1DCE"/>
    <w:rsid w:val="009C43FC"/>
    <w:rsid w:val="009C4930"/>
    <w:rsid w:val="009C4F97"/>
    <w:rsid w:val="009C55A7"/>
    <w:rsid w:val="009D053E"/>
    <w:rsid w:val="009D2CB7"/>
    <w:rsid w:val="009D2DFD"/>
    <w:rsid w:val="009D30EE"/>
    <w:rsid w:val="009D392A"/>
    <w:rsid w:val="009D4295"/>
    <w:rsid w:val="009D430B"/>
    <w:rsid w:val="009D4F49"/>
    <w:rsid w:val="009D559D"/>
    <w:rsid w:val="009D6091"/>
    <w:rsid w:val="009D6380"/>
    <w:rsid w:val="009D7509"/>
    <w:rsid w:val="009E147B"/>
    <w:rsid w:val="009E1A4D"/>
    <w:rsid w:val="009E48A0"/>
    <w:rsid w:val="009E5002"/>
    <w:rsid w:val="009E7033"/>
    <w:rsid w:val="009E7427"/>
    <w:rsid w:val="009E7C7E"/>
    <w:rsid w:val="009F13A8"/>
    <w:rsid w:val="009F1613"/>
    <w:rsid w:val="009F3A13"/>
    <w:rsid w:val="009F4782"/>
    <w:rsid w:val="009F4939"/>
    <w:rsid w:val="009F4D3B"/>
    <w:rsid w:val="009F4EAC"/>
    <w:rsid w:val="009F500D"/>
    <w:rsid w:val="009F5A27"/>
    <w:rsid w:val="009F7785"/>
    <w:rsid w:val="00A019DF"/>
    <w:rsid w:val="00A02DFA"/>
    <w:rsid w:val="00A04A0C"/>
    <w:rsid w:val="00A07024"/>
    <w:rsid w:val="00A105FB"/>
    <w:rsid w:val="00A10716"/>
    <w:rsid w:val="00A12473"/>
    <w:rsid w:val="00A124C7"/>
    <w:rsid w:val="00A12548"/>
    <w:rsid w:val="00A12ABC"/>
    <w:rsid w:val="00A15431"/>
    <w:rsid w:val="00A16089"/>
    <w:rsid w:val="00A1778B"/>
    <w:rsid w:val="00A17D69"/>
    <w:rsid w:val="00A17DAD"/>
    <w:rsid w:val="00A20449"/>
    <w:rsid w:val="00A22C2E"/>
    <w:rsid w:val="00A236A9"/>
    <w:rsid w:val="00A23E0D"/>
    <w:rsid w:val="00A26972"/>
    <w:rsid w:val="00A270E7"/>
    <w:rsid w:val="00A30230"/>
    <w:rsid w:val="00A3139E"/>
    <w:rsid w:val="00A32304"/>
    <w:rsid w:val="00A3281A"/>
    <w:rsid w:val="00A32AD4"/>
    <w:rsid w:val="00A32F3B"/>
    <w:rsid w:val="00A340F5"/>
    <w:rsid w:val="00A341A0"/>
    <w:rsid w:val="00A362DF"/>
    <w:rsid w:val="00A3659E"/>
    <w:rsid w:val="00A366B4"/>
    <w:rsid w:val="00A4066C"/>
    <w:rsid w:val="00A40899"/>
    <w:rsid w:val="00A4130D"/>
    <w:rsid w:val="00A416E6"/>
    <w:rsid w:val="00A41844"/>
    <w:rsid w:val="00A4217D"/>
    <w:rsid w:val="00A42D57"/>
    <w:rsid w:val="00A44556"/>
    <w:rsid w:val="00A45C11"/>
    <w:rsid w:val="00A469D1"/>
    <w:rsid w:val="00A472ED"/>
    <w:rsid w:val="00A50612"/>
    <w:rsid w:val="00A506D4"/>
    <w:rsid w:val="00A52331"/>
    <w:rsid w:val="00A53015"/>
    <w:rsid w:val="00A5337D"/>
    <w:rsid w:val="00A53B10"/>
    <w:rsid w:val="00A565BD"/>
    <w:rsid w:val="00A578FD"/>
    <w:rsid w:val="00A57F30"/>
    <w:rsid w:val="00A60B50"/>
    <w:rsid w:val="00A61DD1"/>
    <w:rsid w:val="00A63382"/>
    <w:rsid w:val="00A6341A"/>
    <w:rsid w:val="00A644C7"/>
    <w:rsid w:val="00A65967"/>
    <w:rsid w:val="00A6619C"/>
    <w:rsid w:val="00A67509"/>
    <w:rsid w:val="00A67B99"/>
    <w:rsid w:val="00A701C1"/>
    <w:rsid w:val="00A709FE"/>
    <w:rsid w:val="00A70E0D"/>
    <w:rsid w:val="00A72EE0"/>
    <w:rsid w:val="00A74F22"/>
    <w:rsid w:val="00A75460"/>
    <w:rsid w:val="00A7669B"/>
    <w:rsid w:val="00A76C09"/>
    <w:rsid w:val="00A77576"/>
    <w:rsid w:val="00A779AD"/>
    <w:rsid w:val="00A77E88"/>
    <w:rsid w:val="00A8270A"/>
    <w:rsid w:val="00A83A84"/>
    <w:rsid w:val="00A851D9"/>
    <w:rsid w:val="00A85851"/>
    <w:rsid w:val="00A85D5B"/>
    <w:rsid w:val="00A86959"/>
    <w:rsid w:val="00A8740B"/>
    <w:rsid w:val="00A8759F"/>
    <w:rsid w:val="00A87E06"/>
    <w:rsid w:val="00A90B58"/>
    <w:rsid w:val="00A9154E"/>
    <w:rsid w:val="00A91A29"/>
    <w:rsid w:val="00A91ACE"/>
    <w:rsid w:val="00A942F7"/>
    <w:rsid w:val="00A962A8"/>
    <w:rsid w:val="00A97314"/>
    <w:rsid w:val="00A97594"/>
    <w:rsid w:val="00A976AE"/>
    <w:rsid w:val="00AA0012"/>
    <w:rsid w:val="00AA3F57"/>
    <w:rsid w:val="00AA4047"/>
    <w:rsid w:val="00AA40FB"/>
    <w:rsid w:val="00AA44AD"/>
    <w:rsid w:val="00AA4633"/>
    <w:rsid w:val="00AA46F8"/>
    <w:rsid w:val="00AA7645"/>
    <w:rsid w:val="00AB1631"/>
    <w:rsid w:val="00AB2351"/>
    <w:rsid w:val="00AB3D05"/>
    <w:rsid w:val="00AB4BCD"/>
    <w:rsid w:val="00AB4E63"/>
    <w:rsid w:val="00AB6CA9"/>
    <w:rsid w:val="00AB7E45"/>
    <w:rsid w:val="00AB7FFE"/>
    <w:rsid w:val="00AC28C8"/>
    <w:rsid w:val="00AC2CA5"/>
    <w:rsid w:val="00AC3506"/>
    <w:rsid w:val="00AC4158"/>
    <w:rsid w:val="00AC4F1F"/>
    <w:rsid w:val="00AC6478"/>
    <w:rsid w:val="00AC6F99"/>
    <w:rsid w:val="00AC76A3"/>
    <w:rsid w:val="00AC7CA4"/>
    <w:rsid w:val="00AC7D88"/>
    <w:rsid w:val="00AD0945"/>
    <w:rsid w:val="00AD1028"/>
    <w:rsid w:val="00AD1AB4"/>
    <w:rsid w:val="00AD21E5"/>
    <w:rsid w:val="00AD32DE"/>
    <w:rsid w:val="00AD66F6"/>
    <w:rsid w:val="00AD7A24"/>
    <w:rsid w:val="00AE0B0B"/>
    <w:rsid w:val="00AE1152"/>
    <w:rsid w:val="00AE22EF"/>
    <w:rsid w:val="00AE2E3E"/>
    <w:rsid w:val="00AE3271"/>
    <w:rsid w:val="00AE48EB"/>
    <w:rsid w:val="00AE4CFD"/>
    <w:rsid w:val="00AE5203"/>
    <w:rsid w:val="00AE564D"/>
    <w:rsid w:val="00AE706E"/>
    <w:rsid w:val="00AE71D2"/>
    <w:rsid w:val="00AE7DAF"/>
    <w:rsid w:val="00AF0274"/>
    <w:rsid w:val="00AF03CF"/>
    <w:rsid w:val="00AF22B4"/>
    <w:rsid w:val="00AF2A3E"/>
    <w:rsid w:val="00AF3E7F"/>
    <w:rsid w:val="00AF418F"/>
    <w:rsid w:val="00AF45A8"/>
    <w:rsid w:val="00AF7202"/>
    <w:rsid w:val="00AF75AC"/>
    <w:rsid w:val="00B005B7"/>
    <w:rsid w:val="00B00A6C"/>
    <w:rsid w:val="00B00EA9"/>
    <w:rsid w:val="00B01036"/>
    <w:rsid w:val="00B0159F"/>
    <w:rsid w:val="00B017F8"/>
    <w:rsid w:val="00B023D5"/>
    <w:rsid w:val="00B04D24"/>
    <w:rsid w:val="00B05C87"/>
    <w:rsid w:val="00B0634D"/>
    <w:rsid w:val="00B0686F"/>
    <w:rsid w:val="00B07FF9"/>
    <w:rsid w:val="00B10114"/>
    <w:rsid w:val="00B110CF"/>
    <w:rsid w:val="00B11E38"/>
    <w:rsid w:val="00B1203F"/>
    <w:rsid w:val="00B12B9D"/>
    <w:rsid w:val="00B15B34"/>
    <w:rsid w:val="00B15C3B"/>
    <w:rsid w:val="00B17154"/>
    <w:rsid w:val="00B17516"/>
    <w:rsid w:val="00B177A2"/>
    <w:rsid w:val="00B1791E"/>
    <w:rsid w:val="00B21793"/>
    <w:rsid w:val="00B21B98"/>
    <w:rsid w:val="00B266D6"/>
    <w:rsid w:val="00B26A1E"/>
    <w:rsid w:val="00B27890"/>
    <w:rsid w:val="00B27A00"/>
    <w:rsid w:val="00B27E87"/>
    <w:rsid w:val="00B31F87"/>
    <w:rsid w:val="00B33517"/>
    <w:rsid w:val="00B340B4"/>
    <w:rsid w:val="00B34B1B"/>
    <w:rsid w:val="00B35F59"/>
    <w:rsid w:val="00B361D3"/>
    <w:rsid w:val="00B36402"/>
    <w:rsid w:val="00B37B77"/>
    <w:rsid w:val="00B42453"/>
    <w:rsid w:val="00B434FC"/>
    <w:rsid w:val="00B45DE7"/>
    <w:rsid w:val="00B46356"/>
    <w:rsid w:val="00B4713E"/>
    <w:rsid w:val="00B47548"/>
    <w:rsid w:val="00B51995"/>
    <w:rsid w:val="00B519FF"/>
    <w:rsid w:val="00B51BEE"/>
    <w:rsid w:val="00B5295B"/>
    <w:rsid w:val="00B533C2"/>
    <w:rsid w:val="00B53DF9"/>
    <w:rsid w:val="00B53F0E"/>
    <w:rsid w:val="00B56813"/>
    <w:rsid w:val="00B56920"/>
    <w:rsid w:val="00B56D4F"/>
    <w:rsid w:val="00B5752E"/>
    <w:rsid w:val="00B57A27"/>
    <w:rsid w:val="00B60E70"/>
    <w:rsid w:val="00B61465"/>
    <w:rsid w:val="00B61C12"/>
    <w:rsid w:val="00B62011"/>
    <w:rsid w:val="00B62746"/>
    <w:rsid w:val="00B63B27"/>
    <w:rsid w:val="00B64D13"/>
    <w:rsid w:val="00B65C76"/>
    <w:rsid w:val="00B66197"/>
    <w:rsid w:val="00B66A67"/>
    <w:rsid w:val="00B67365"/>
    <w:rsid w:val="00B67B8D"/>
    <w:rsid w:val="00B67ECE"/>
    <w:rsid w:val="00B70403"/>
    <w:rsid w:val="00B70860"/>
    <w:rsid w:val="00B717A2"/>
    <w:rsid w:val="00B71D23"/>
    <w:rsid w:val="00B748D4"/>
    <w:rsid w:val="00B770E4"/>
    <w:rsid w:val="00B8092E"/>
    <w:rsid w:val="00B816D3"/>
    <w:rsid w:val="00B82142"/>
    <w:rsid w:val="00B833AA"/>
    <w:rsid w:val="00B84780"/>
    <w:rsid w:val="00B84B53"/>
    <w:rsid w:val="00B8607E"/>
    <w:rsid w:val="00B87965"/>
    <w:rsid w:val="00B8797A"/>
    <w:rsid w:val="00B90724"/>
    <w:rsid w:val="00B90FF4"/>
    <w:rsid w:val="00B912A6"/>
    <w:rsid w:val="00B92004"/>
    <w:rsid w:val="00B9434A"/>
    <w:rsid w:val="00B94E20"/>
    <w:rsid w:val="00B960E3"/>
    <w:rsid w:val="00B9621B"/>
    <w:rsid w:val="00B97838"/>
    <w:rsid w:val="00B97A86"/>
    <w:rsid w:val="00BA3D85"/>
    <w:rsid w:val="00BA453E"/>
    <w:rsid w:val="00BA675D"/>
    <w:rsid w:val="00BA6FEB"/>
    <w:rsid w:val="00BB135F"/>
    <w:rsid w:val="00BB393C"/>
    <w:rsid w:val="00BB3F1C"/>
    <w:rsid w:val="00BB60BB"/>
    <w:rsid w:val="00BB691D"/>
    <w:rsid w:val="00BB7C29"/>
    <w:rsid w:val="00BC019F"/>
    <w:rsid w:val="00BC05D9"/>
    <w:rsid w:val="00BC1355"/>
    <w:rsid w:val="00BC3722"/>
    <w:rsid w:val="00BC65C9"/>
    <w:rsid w:val="00BC79A5"/>
    <w:rsid w:val="00BC7A5E"/>
    <w:rsid w:val="00BD002B"/>
    <w:rsid w:val="00BD2306"/>
    <w:rsid w:val="00BD27CD"/>
    <w:rsid w:val="00BD5593"/>
    <w:rsid w:val="00BD6155"/>
    <w:rsid w:val="00BD6B8E"/>
    <w:rsid w:val="00BE1782"/>
    <w:rsid w:val="00BE1C45"/>
    <w:rsid w:val="00BE1D74"/>
    <w:rsid w:val="00BE3016"/>
    <w:rsid w:val="00BE35A6"/>
    <w:rsid w:val="00BE383B"/>
    <w:rsid w:val="00BE4053"/>
    <w:rsid w:val="00BE5409"/>
    <w:rsid w:val="00BE5E4D"/>
    <w:rsid w:val="00BE66DD"/>
    <w:rsid w:val="00BE69EC"/>
    <w:rsid w:val="00BE7FCF"/>
    <w:rsid w:val="00BF0761"/>
    <w:rsid w:val="00BF10E1"/>
    <w:rsid w:val="00BF151C"/>
    <w:rsid w:val="00BF2526"/>
    <w:rsid w:val="00BF3900"/>
    <w:rsid w:val="00BF3D19"/>
    <w:rsid w:val="00BF46FC"/>
    <w:rsid w:val="00BF5D0A"/>
    <w:rsid w:val="00BF6121"/>
    <w:rsid w:val="00BF6B9A"/>
    <w:rsid w:val="00C00065"/>
    <w:rsid w:val="00C00C23"/>
    <w:rsid w:val="00C01D3E"/>
    <w:rsid w:val="00C023DD"/>
    <w:rsid w:val="00C0417A"/>
    <w:rsid w:val="00C051C7"/>
    <w:rsid w:val="00C108F0"/>
    <w:rsid w:val="00C10A47"/>
    <w:rsid w:val="00C12C38"/>
    <w:rsid w:val="00C13652"/>
    <w:rsid w:val="00C13A38"/>
    <w:rsid w:val="00C143BF"/>
    <w:rsid w:val="00C15475"/>
    <w:rsid w:val="00C15860"/>
    <w:rsid w:val="00C15F4E"/>
    <w:rsid w:val="00C168EF"/>
    <w:rsid w:val="00C221CF"/>
    <w:rsid w:val="00C2401E"/>
    <w:rsid w:val="00C24CE8"/>
    <w:rsid w:val="00C27656"/>
    <w:rsid w:val="00C27880"/>
    <w:rsid w:val="00C32FAB"/>
    <w:rsid w:val="00C338CE"/>
    <w:rsid w:val="00C34130"/>
    <w:rsid w:val="00C345BD"/>
    <w:rsid w:val="00C3466F"/>
    <w:rsid w:val="00C34E20"/>
    <w:rsid w:val="00C355B9"/>
    <w:rsid w:val="00C36445"/>
    <w:rsid w:val="00C36B28"/>
    <w:rsid w:val="00C36C47"/>
    <w:rsid w:val="00C3788C"/>
    <w:rsid w:val="00C414C0"/>
    <w:rsid w:val="00C41E75"/>
    <w:rsid w:val="00C43AF8"/>
    <w:rsid w:val="00C44DB1"/>
    <w:rsid w:val="00C466DE"/>
    <w:rsid w:val="00C47CB7"/>
    <w:rsid w:val="00C50160"/>
    <w:rsid w:val="00C5021E"/>
    <w:rsid w:val="00C5106D"/>
    <w:rsid w:val="00C5144B"/>
    <w:rsid w:val="00C51B9D"/>
    <w:rsid w:val="00C520A1"/>
    <w:rsid w:val="00C524B9"/>
    <w:rsid w:val="00C5541F"/>
    <w:rsid w:val="00C56033"/>
    <w:rsid w:val="00C567D9"/>
    <w:rsid w:val="00C5790B"/>
    <w:rsid w:val="00C6042F"/>
    <w:rsid w:val="00C60C2A"/>
    <w:rsid w:val="00C60EAE"/>
    <w:rsid w:val="00C61805"/>
    <w:rsid w:val="00C61A7A"/>
    <w:rsid w:val="00C6411C"/>
    <w:rsid w:val="00C649A1"/>
    <w:rsid w:val="00C64BCB"/>
    <w:rsid w:val="00C64DDD"/>
    <w:rsid w:val="00C6548A"/>
    <w:rsid w:val="00C66BE1"/>
    <w:rsid w:val="00C6718B"/>
    <w:rsid w:val="00C671F7"/>
    <w:rsid w:val="00C674C1"/>
    <w:rsid w:val="00C67E8B"/>
    <w:rsid w:val="00C67FF0"/>
    <w:rsid w:val="00C7067A"/>
    <w:rsid w:val="00C706AD"/>
    <w:rsid w:val="00C71032"/>
    <w:rsid w:val="00C72E40"/>
    <w:rsid w:val="00C75B31"/>
    <w:rsid w:val="00C768DF"/>
    <w:rsid w:val="00C76ACB"/>
    <w:rsid w:val="00C76D57"/>
    <w:rsid w:val="00C80E47"/>
    <w:rsid w:val="00C8117C"/>
    <w:rsid w:val="00C81E97"/>
    <w:rsid w:val="00C82282"/>
    <w:rsid w:val="00C83A68"/>
    <w:rsid w:val="00C85C91"/>
    <w:rsid w:val="00C85E31"/>
    <w:rsid w:val="00C86D52"/>
    <w:rsid w:val="00C86D7E"/>
    <w:rsid w:val="00C87D2C"/>
    <w:rsid w:val="00C91293"/>
    <w:rsid w:val="00C95987"/>
    <w:rsid w:val="00CA1158"/>
    <w:rsid w:val="00CA2B99"/>
    <w:rsid w:val="00CA2E10"/>
    <w:rsid w:val="00CA52CA"/>
    <w:rsid w:val="00CA6598"/>
    <w:rsid w:val="00CA693B"/>
    <w:rsid w:val="00CA711F"/>
    <w:rsid w:val="00CA7551"/>
    <w:rsid w:val="00CA7917"/>
    <w:rsid w:val="00CB0411"/>
    <w:rsid w:val="00CB1C5C"/>
    <w:rsid w:val="00CB2051"/>
    <w:rsid w:val="00CB309F"/>
    <w:rsid w:val="00CB35A6"/>
    <w:rsid w:val="00CB561D"/>
    <w:rsid w:val="00CB5E64"/>
    <w:rsid w:val="00CB66FC"/>
    <w:rsid w:val="00CB762B"/>
    <w:rsid w:val="00CB7740"/>
    <w:rsid w:val="00CC00C8"/>
    <w:rsid w:val="00CC0115"/>
    <w:rsid w:val="00CC03AE"/>
    <w:rsid w:val="00CC0671"/>
    <w:rsid w:val="00CC100D"/>
    <w:rsid w:val="00CC2160"/>
    <w:rsid w:val="00CC4518"/>
    <w:rsid w:val="00CC5128"/>
    <w:rsid w:val="00CC6E6E"/>
    <w:rsid w:val="00CC73B4"/>
    <w:rsid w:val="00CD03F7"/>
    <w:rsid w:val="00CD3591"/>
    <w:rsid w:val="00CD3747"/>
    <w:rsid w:val="00CD3B82"/>
    <w:rsid w:val="00CE2A9E"/>
    <w:rsid w:val="00CE4B9F"/>
    <w:rsid w:val="00CE4D65"/>
    <w:rsid w:val="00CE56F1"/>
    <w:rsid w:val="00CE59DD"/>
    <w:rsid w:val="00CE5E0F"/>
    <w:rsid w:val="00CE5F6B"/>
    <w:rsid w:val="00CE6AF2"/>
    <w:rsid w:val="00CE7779"/>
    <w:rsid w:val="00CF02C3"/>
    <w:rsid w:val="00CF229F"/>
    <w:rsid w:val="00CF34D9"/>
    <w:rsid w:val="00CF3ADF"/>
    <w:rsid w:val="00CF4C1F"/>
    <w:rsid w:val="00D00B5A"/>
    <w:rsid w:val="00D0150A"/>
    <w:rsid w:val="00D019BD"/>
    <w:rsid w:val="00D0227E"/>
    <w:rsid w:val="00D02774"/>
    <w:rsid w:val="00D03B95"/>
    <w:rsid w:val="00D0443C"/>
    <w:rsid w:val="00D0482C"/>
    <w:rsid w:val="00D0575F"/>
    <w:rsid w:val="00D0695B"/>
    <w:rsid w:val="00D06B0D"/>
    <w:rsid w:val="00D07F19"/>
    <w:rsid w:val="00D1251C"/>
    <w:rsid w:val="00D135B7"/>
    <w:rsid w:val="00D1418C"/>
    <w:rsid w:val="00D14589"/>
    <w:rsid w:val="00D15357"/>
    <w:rsid w:val="00D1546F"/>
    <w:rsid w:val="00D15642"/>
    <w:rsid w:val="00D15CDD"/>
    <w:rsid w:val="00D16EC1"/>
    <w:rsid w:val="00D23F4A"/>
    <w:rsid w:val="00D24545"/>
    <w:rsid w:val="00D24BD3"/>
    <w:rsid w:val="00D25175"/>
    <w:rsid w:val="00D30459"/>
    <w:rsid w:val="00D306B9"/>
    <w:rsid w:val="00D32092"/>
    <w:rsid w:val="00D326E7"/>
    <w:rsid w:val="00D32BC0"/>
    <w:rsid w:val="00D33256"/>
    <w:rsid w:val="00D3340C"/>
    <w:rsid w:val="00D334FA"/>
    <w:rsid w:val="00D33EB0"/>
    <w:rsid w:val="00D3465D"/>
    <w:rsid w:val="00D34858"/>
    <w:rsid w:val="00D34CE7"/>
    <w:rsid w:val="00D34FA4"/>
    <w:rsid w:val="00D35454"/>
    <w:rsid w:val="00D357D1"/>
    <w:rsid w:val="00D35F12"/>
    <w:rsid w:val="00D36150"/>
    <w:rsid w:val="00D36B70"/>
    <w:rsid w:val="00D375C8"/>
    <w:rsid w:val="00D402C5"/>
    <w:rsid w:val="00D4046E"/>
    <w:rsid w:val="00D405C8"/>
    <w:rsid w:val="00D40D30"/>
    <w:rsid w:val="00D41BBD"/>
    <w:rsid w:val="00D4298B"/>
    <w:rsid w:val="00D4313A"/>
    <w:rsid w:val="00D442E6"/>
    <w:rsid w:val="00D44480"/>
    <w:rsid w:val="00D446EE"/>
    <w:rsid w:val="00D457EB"/>
    <w:rsid w:val="00D45C71"/>
    <w:rsid w:val="00D47795"/>
    <w:rsid w:val="00D5046F"/>
    <w:rsid w:val="00D505AD"/>
    <w:rsid w:val="00D50BB4"/>
    <w:rsid w:val="00D5291E"/>
    <w:rsid w:val="00D5381C"/>
    <w:rsid w:val="00D53AAD"/>
    <w:rsid w:val="00D53C1A"/>
    <w:rsid w:val="00D54618"/>
    <w:rsid w:val="00D54DD8"/>
    <w:rsid w:val="00D56193"/>
    <w:rsid w:val="00D564A3"/>
    <w:rsid w:val="00D57E90"/>
    <w:rsid w:val="00D60AF7"/>
    <w:rsid w:val="00D60E9F"/>
    <w:rsid w:val="00D631D1"/>
    <w:rsid w:val="00D659A0"/>
    <w:rsid w:val="00D6690E"/>
    <w:rsid w:val="00D670C0"/>
    <w:rsid w:val="00D70266"/>
    <w:rsid w:val="00D72176"/>
    <w:rsid w:val="00D722FC"/>
    <w:rsid w:val="00D74049"/>
    <w:rsid w:val="00D74107"/>
    <w:rsid w:val="00D744CD"/>
    <w:rsid w:val="00D74D53"/>
    <w:rsid w:val="00D758F0"/>
    <w:rsid w:val="00D75BBF"/>
    <w:rsid w:val="00D75F76"/>
    <w:rsid w:val="00D76C2E"/>
    <w:rsid w:val="00D76E69"/>
    <w:rsid w:val="00D7719A"/>
    <w:rsid w:val="00D807A3"/>
    <w:rsid w:val="00D8112C"/>
    <w:rsid w:val="00D81DB3"/>
    <w:rsid w:val="00D82CF4"/>
    <w:rsid w:val="00D82F1E"/>
    <w:rsid w:val="00D83101"/>
    <w:rsid w:val="00D83161"/>
    <w:rsid w:val="00D83184"/>
    <w:rsid w:val="00D8350D"/>
    <w:rsid w:val="00D8532C"/>
    <w:rsid w:val="00D85D10"/>
    <w:rsid w:val="00D861F2"/>
    <w:rsid w:val="00D8710D"/>
    <w:rsid w:val="00D87621"/>
    <w:rsid w:val="00D878A9"/>
    <w:rsid w:val="00D87A14"/>
    <w:rsid w:val="00D87D0B"/>
    <w:rsid w:val="00D90F92"/>
    <w:rsid w:val="00D92168"/>
    <w:rsid w:val="00D928AB"/>
    <w:rsid w:val="00D92C35"/>
    <w:rsid w:val="00D94B09"/>
    <w:rsid w:val="00D95004"/>
    <w:rsid w:val="00D96146"/>
    <w:rsid w:val="00D9692D"/>
    <w:rsid w:val="00D96D01"/>
    <w:rsid w:val="00D97644"/>
    <w:rsid w:val="00DA19D6"/>
    <w:rsid w:val="00DA1A63"/>
    <w:rsid w:val="00DA505B"/>
    <w:rsid w:val="00DA7D50"/>
    <w:rsid w:val="00DB1F8D"/>
    <w:rsid w:val="00DB2361"/>
    <w:rsid w:val="00DB292E"/>
    <w:rsid w:val="00DB2C3D"/>
    <w:rsid w:val="00DB2CA4"/>
    <w:rsid w:val="00DB3267"/>
    <w:rsid w:val="00DB33D9"/>
    <w:rsid w:val="00DB43E0"/>
    <w:rsid w:val="00DB4D15"/>
    <w:rsid w:val="00DB5242"/>
    <w:rsid w:val="00DB54A5"/>
    <w:rsid w:val="00DC0032"/>
    <w:rsid w:val="00DC014B"/>
    <w:rsid w:val="00DC2C43"/>
    <w:rsid w:val="00DC5396"/>
    <w:rsid w:val="00DC564C"/>
    <w:rsid w:val="00DC5BA6"/>
    <w:rsid w:val="00DC7471"/>
    <w:rsid w:val="00DD164E"/>
    <w:rsid w:val="00DD1B20"/>
    <w:rsid w:val="00DD29B4"/>
    <w:rsid w:val="00DD3995"/>
    <w:rsid w:val="00DD3D08"/>
    <w:rsid w:val="00DD5E90"/>
    <w:rsid w:val="00DD6193"/>
    <w:rsid w:val="00DD739C"/>
    <w:rsid w:val="00DD7C42"/>
    <w:rsid w:val="00DE048F"/>
    <w:rsid w:val="00DE2651"/>
    <w:rsid w:val="00DE3272"/>
    <w:rsid w:val="00DE37BA"/>
    <w:rsid w:val="00DE3ED8"/>
    <w:rsid w:val="00DE3F4A"/>
    <w:rsid w:val="00DE41EB"/>
    <w:rsid w:val="00DE5A8D"/>
    <w:rsid w:val="00DE5D04"/>
    <w:rsid w:val="00DE62BE"/>
    <w:rsid w:val="00DE6AF9"/>
    <w:rsid w:val="00DE704C"/>
    <w:rsid w:val="00DF1722"/>
    <w:rsid w:val="00DF1ED1"/>
    <w:rsid w:val="00DF2AF8"/>
    <w:rsid w:val="00DF2F00"/>
    <w:rsid w:val="00DF3821"/>
    <w:rsid w:val="00DF3866"/>
    <w:rsid w:val="00DF4A77"/>
    <w:rsid w:val="00DF5167"/>
    <w:rsid w:val="00DF5A26"/>
    <w:rsid w:val="00DF5F43"/>
    <w:rsid w:val="00DF6E3A"/>
    <w:rsid w:val="00E013E1"/>
    <w:rsid w:val="00E0294E"/>
    <w:rsid w:val="00E05746"/>
    <w:rsid w:val="00E05DF4"/>
    <w:rsid w:val="00E06C99"/>
    <w:rsid w:val="00E07599"/>
    <w:rsid w:val="00E079F5"/>
    <w:rsid w:val="00E07EA3"/>
    <w:rsid w:val="00E100E9"/>
    <w:rsid w:val="00E10197"/>
    <w:rsid w:val="00E11753"/>
    <w:rsid w:val="00E11FFB"/>
    <w:rsid w:val="00E12525"/>
    <w:rsid w:val="00E125A5"/>
    <w:rsid w:val="00E12D19"/>
    <w:rsid w:val="00E132BD"/>
    <w:rsid w:val="00E13D71"/>
    <w:rsid w:val="00E14455"/>
    <w:rsid w:val="00E15587"/>
    <w:rsid w:val="00E16174"/>
    <w:rsid w:val="00E16284"/>
    <w:rsid w:val="00E169CE"/>
    <w:rsid w:val="00E16A22"/>
    <w:rsid w:val="00E16D4F"/>
    <w:rsid w:val="00E17C24"/>
    <w:rsid w:val="00E21CD4"/>
    <w:rsid w:val="00E22002"/>
    <w:rsid w:val="00E22757"/>
    <w:rsid w:val="00E22A17"/>
    <w:rsid w:val="00E23905"/>
    <w:rsid w:val="00E239FB"/>
    <w:rsid w:val="00E23B44"/>
    <w:rsid w:val="00E2577A"/>
    <w:rsid w:val="00E257F6"/>
    <w:rsid w:val="00E27B15"/>
    <w:rsid w:val="00E305DB"/>
    <w:rsid w:val="00E312EF"/>
    <w:rsid w:val="00E317F2"/>
    <w:rsid w:val="00E31E0A"/>
    <w:rsid w:val="00E32224"/>
    <w:rsid w:val="00E3249D"/>
    <w:rsid w:val="00E32CD4"/>
    <w:rsid w:val="00E3377F"/>
    <w:rsid w:val="00E343B3"/>
    <w:rsid w:val="00E34856"/>
    <w:rsid w:val="00E34C00"/>
    <w:rsid w:val="00E36228"/>
    <w:rsid w:val="00E362EE"/>
    <w:rsid w:val="00E363BA"/>
    <w:rsid w:val="00E3684A"/>
    <w:rsid w:val="00E40B22"/>
    <w:rsid w:val="00E40FAC"/>
    <w:rsid w:val="00E41014"/>
    <w:rsid w:val="00E4160F"/>
    <w:rsid w:val="00E44235"/>
    <w:rsid w:val="00E4447E"/>
    <w:rsid w:val="00E4544F"/>
    <w:rsid w:val="00E45FF5"/>
    <w:rsid w:val="00E46649"/>
    <w:rsid w:val="00E46D8D"/>
    <w:rsid w:val="00E470CA"/>
    <w:rsid w:val="00E47660"/>
    <w:rsid w:val="00E47BD1"/>
    <w:rsid w:val="00E51425"/>
    <w:rsid w:val="00E5284C"/>
    <w:rsid w:val="00E54348"/>
    <w:rsid w:val="00E557E2"/>
    <w:rsid w:val="00E56DFD"/>
    <w:rsid w:val="00E57527"/>
    <w:rsid w:val="00E6178D"/>
    <w:rsid w:val="00E63467"/>
    <w:rsid w:val="00E67372"/>
    <w:rsid w:val="00E70B9B"/>
    <w:rsid w:val="00E7152B"/>
    <w:rsid w:val="00E73080"/>
    <w:rsid w:val="00E7421A"/>
    <w:rsid w:val="00E74876"/>
    <w:rsid w:val="00E748E7"/>
    <w:rsid w:val="00E756DA"/>
    <w:rsid w:val="00E76F73"/>
    <w:rsid w:val="00E77DC2"/>
    <w:rsid w:val="00E80F28"/>
    <w:rsid w:val="00E819A7"/>
    <w:rsid w:val="00E81C30"/>
    <w:rsid w:val="00E81F39"/>
    <w:rsid w:val="00E82822"/>
    <w:rsid w:val="00E82DBA"/>
    <w:rsid w:val="00E82FB0"/>
    <w:rsid w:val="00E849F0"/>
    <w:rsid w:val="00E857E6"/>
    <w:rsid w:val="00E86801"/>
    <w:rsid w:val="00E879B0"/>
    <w:rsid w:val="00E90416"/>
    <w:rsid w:val="00E904CF"/>
    <w:rsid w:val="00E9234C"/>
    <w:rsid w:val="00E9285A"/>
    <w:rsid w:val="00E93014"/>
    <w:rsid w:val="00E95EA8"/>
    <w:rsid w:val="00E9696B"/>
    <w:rsid w:val="00EA1A35"/>
    <w:rsid w:val="00EA1BA2"/>
    <w:rsid w:val="00EB0206"/>
    <w:rsid w:val="00EB1D92"/>
    <w:rsid w:val="00EB215A"/>
    <w:rsid w:val="00EB29C3"/>
    <w:rsid w:val="00EB2A8C"/>
    <w:rsid w:val="00EB2E4B"/>
    <w:rsid w:val="00EB36D3"/>
    <w:rsid w:val="00EB3DE8"/>
    <w:rsid w:val="00EB5476"/>
    <w:rsid w:val="00EB654C"/>
    <w:rsid w:val="00EB78B3"/>
    <w:rsid w:val="00EC0196"/>
    <w:rsid w:val="00EC0348"/>
    <w:rsid w:val="00EC0A21"/>
    <w:rsid w:val="00EC11EF"/>
    <w:rsid w:val="00EC2657"/>
    <w:rsid w:val="00EC4316"/>
    <w:rsid w:val="00EC4954"/>
    <w:rsid w:val="00ED107A"/>
    <w:rsid w:val="00ED21C8"/>
    <w:rsid w:val="00ED2BB2"/>
    <w:rsid w:val="00ED343E"/>
    <w:rsid w:val="00ED3F2D"/>
    <w:rsid w:val="00ED45A7"/>
    <w:rsid w:val="00ED4778"/>
    <w:rsid w:val="00ED6285"/>
    <w:rsid w:val="00ED6BE5"/>
    <w:rsid w:val="00ED7A4E"/>
    <w:rsid w:val="00EE1D43"/>
    <w:rsid w:val="00EE322B"/>
    <w:rsid w:val="00EE5070"/>
    <w:rsid w:val="00EE59BB"/>
    <w:rsid w:val="00EE694F"/>
    <w:rsid w:val="00EE77F6"/>
    <w:rsid w:val="00EF0AD9"/>
    <w:rsid w:val="00EF2F19"/>
    <w:rsid w:val="00EF3E5D"/>
    <w:rsid w:val="00EF4EEC"/>
    <w:rsid w:val="00EF524A"/>
    <w:rsid w:val="00EF5300"/>
    <w:rsid w:val="00EF5A6B"/>
    <w:rsid w:val="00EF70AC"/>
    <w:rsid w:val="00EF7A87"/>
    <w:rsid w:val="00F02373"/>
    <w:rsid w:val="00F035B1"/>
    <w:rsid w:val="00F03751"/>
    <w:rsid w:val="00F0602D"/>
    <w:rsid w:val="00F07147"/>
    <w:rsid w:val="00F105F2"/>
    <w:rsid w:val="00F10B07"/>
    <w:rsid w:val="00F10BB1"/>
    <w:rsid w:val="00F11E55"/>
    <w:rsid w:val="00F13E29"/>
    <w:rsid w:val="00F1500F"/>
    <w:rsid w:val="00F2050C"/>
    <w:rsid w:val="00F20A1B"/>
    <w:rsid w:val="00F21C0B"/>
    <w:rsid w:val="00F223F4"/>
    <w:rsid w:val="00F22849"/>
    <w:rsid w:val="00F23424"/>
    <w:rsid w:val="00F241F7"/>
    <w:rsid w:val="00F260A8"/>
    <w:rsid w:val="00F269D4"/>
    <w:rsid w:val="00F2745E"/>
    <w:rsid w:val="00F276C7"/>
    <w:rsid w:val="00F27B6D"/>
    <w:rsid w:val="00F304AC"/>
    <w:rsid w:val="00F311EA"/>
    <w:rsid w:val="00F31200"/>
    <w:rsid w:val="00F31CDD"/>
    <w:rsid w:val="00F3265D"/>
    <w:rsid w:val="00F3334F"/>
    <w:rsid w:val="00F33C05"/>
    <w:rsid w:val="00F342A4"/>
    <w:rsid w:val="00F34EB5"/>
    <w:rsid w:val="00F351E8"/>
    <w:rsid w:val="00F358E6"/>
    <w:rsid w:val="00F36524"/>
    <w:rsid w:val="00F36A79"/>
    <w:rsid w:val="00F378BD"/>
    <w:rsid w:val="00F4021E"/>
    <w:rsid w:val="00F40E2E"/>
    <w:rsid w:val="00F41BA4"/>
    <w:rsid w:val="00F44309"/>
    <w:rsid w:val="00F45BCD"/>
    <w:rsid w:val="00F46662"/>
    <w:rsid w:val="00F4694B"/>
    <w:rsid w:val="00F47157"/>
    <w:rsid w:val="00F5106B"/>
    <w:rsid w:val="00F522F0"/>
    <w:rsid w:val="00F52863"/>
    <w:rsid w:val="00F52F90"/>
    <w:rsid w:val="00F533F3"/>
    <w:rsid w:val="00F5399F"/>
    <w:rsid w:val="00F6036B"/>
    <w:rsid w:val="00F604D4"/>
    <w:rsid w:val="00F6102E"/>
    <w:rsid w:val="00F6112A"/>
    <w:rsid w:val="00F61265"/>
    <w:rsid w:val="00F62269"/>
    <w:rsid w:val="00F6276F"/>
    <w:rsid w:val="00F62795"/>
    <w:rsid w:val="00F6283F"/>
    <w:rsid w:val="00F62B58"/>
    <w:rsid w:val="00F646D9"/>
    <w:rsid w:val="00F6500D"/>
    <w:rsid w:val="00F65A31"/>
    <w:rsid w:val="00F65F27"/>
    <w:rsid w:val="00F65FBD"/>
    <w:rsid w:val="00F675AD"/>
    <w:rsid w:val="00F71B3D"/>
    <w:rsid w:val="00F72F48"/>
    <w:rsid w:val="00F75037"/>
    <w:rsid w:val="00F761AB"/>
    <w:rsid w:val="00F7631F"/>
    <w:rsid w:val="00F7702A"/>
    <w:rsid w:val="00F779ED"/>
    <w:rsid w:val="00F77F96"/>
    <w:rsid w:val="00F80438"/>
    <w:rsid w:val="00F8411D"/>
    <w:rsid w:val="00F849C4"/>
    <w:rsid w:val="00F84EA1"/>
    <w:rsid w:val="00F85E12"/>
    <w:rsid w:val="00F90540"/>
    <w:rsid w:val="00F908BD"/>
    <w:rsid w:val="00F91DA7"/>
    <w:rsid w:val="00F94C27"/>
    <w:rsid w:val="00F94D1A"/>
    <w:rsid w:val="00F975F5"/>
    <w:rsid w:val="00FA0110"/>
    <w:rsid w:val="00FA0780"/>
    <w:rsid w:val="00FA17AE"/>
    <w:rsid w:val="00FA1A15"/>
    <w:rsid w:val="00FA2156"/>
    <w:rsid w:val="00FA3508"/>
    <w:rsid w:val="00FA53FA"/>
    <w:rsid w:val="00FA58F3"/>
    <w:rsid w:val="00FA7C9B"/>
    <w:rsid w:val="00FB07D6"/>
    <w:rsid w:val="00FB25F6"/>
    <w:rsid w:val="00FB2617"/>
    <w:rsid w:val="00FB2949"/>
    <w:rsid w:val="00FB2AB3"/>
    <w:rsid w:val="00FB3C3C"/>
    <w:rsid w:val="00FB3D14"/>
    <w:rsid w:val="00FB6E3B"/>
    <w:rsid w:val="00FC1D3C"/>
    <w:rsid w:val="00FC1DB2"/>
    <w:rsid w:val="00FC2EC6"/>
    <w:rsid w:val="00FC465F"/>
    <w:rsid w:val="00FC4AE1"/>
    <w:rsid w:val="00FC4BDD"/>
    <w:rsid w:val="00FC4DF5"/>
    <w:rsid w:val="00FC54BE"/>
    <w:rsid w:val="00FC5699"/>
    <w:rsid w:val="00FC5733"/>
    <w:rsid w:val="00FC5761"/>
    <w:rsid w:val="00FC5B36"/>
    <w:rsid w:val="00FC690F"/>
    <w:rsid w:val="00FD1246"/>
    <w:rsid w:val="00FD214F"/>
    <w:rsid w:val="00FD2870"/>
    <w:rsid w:val="00FD29BC"/>
    <w:rsid w:val="00FD39F1"/>
    <w:rsid w:val="00FD3F8E"/>
    <w:rsid w:val="00FD5100"/>
    <w:rsid w:val="00FD6413"/>
    <w:rsid w:val="00FD648A"/>
    <w:rsid w:val="00FE0A7D"/>
    <w:rsid w:val="00FE171C"/>
    <w:rsid w:val="00FE2B91"/>
    <w:rsid w:val="00FE34AD"/>
    <w:rsid w:val="00FE38CE"/>
    <w:rsid w:val="00FE68EB"/>
    <w:rsid w:val="00FE73CA"/>
    <w:rsid w:val="00FF195F"/>
    <w:rsid w:val="00FF26E1"/>
    <w:rsid w:val="00FF2E15"/>
    <w:rsid w:val="00FF306C"/>
    <w:rsid w:val="00FF3346"/>
    <w:rsid w:val="00FF3EC2"/>
    <w:rsid w:val="00FF44A1"/>
    <w:rsid w:val="00FF4A7C"/>
    <w:rsid w:val="00FF58E8"/>
    <w:rsid w:val="00FF62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D3A"/>
    <w:pPr>
      <w:widowControl w:val="0"/>
      <w:kinsoku w:val="0"/>
    </w:pPr>
    <w:rPr>
      <w:rFonts w:ascii="Arial" w:hAnsi="Arial" w:cs="Arial"/>
      <w:sz w:val="24"/>
      <w:szCs w:val="24"/>
      <w:lang w:val="en-US" w:eastAsia="zh-CN"/>
    </w:rPr>
  </w:style>
  <w:style w:type="paragraph" w:styleId="Heading1">
    <w:name w:val="heading 1"/>
    <w:basedOn w:val="Normal"/>
    <w:next w:val="Normal"/>
    <w:link w:val="Heading1Char"/>
    <w:qFormat/>
    <w:rsid w:val="00F304AC"/>
    <w:pPr>
      <w:spacing w:before="684" w:line="211" w:lineRule="auto"/>
      <w:outlineLvl w:val="0"/>
    </w:pPr>
    <w:rPr>
      <w:szCs w:val="17"/>
    </w:rPr>
  </w:style>
  <w:style w:type="paragraph" w:styleId="Heading2">
    <w:name w:val="heading 2"/>
    <w:basedOn w:val="Normal"/>
    <w:next w:val="Normal"/>
    <w:link w:val="Heading2Char"/>
    <w:qFormat/>
    <w:rsid w:val="00F304AC"/>
    <w:pPr>
      <w:keepNext/>
      <w:spacing w:before="240" w:after="60"/>
      <w:outlineLvl w:val="1"/>
    </w:pPr>
    <w:rPr>
      <w:bCs/>
      <w:i/>
      <w:iCs/>
      <w:szCs w:val="28"/>
    </w:rPr>
  </w:style>
  <w:style w:type="paragraph" w:styleId="Heading3">
    <w:name w:val="heading 3"/>
    <w:basedOn w:val="Normal"/>
    <w:next w:val="Normal"/>
    <w:link w:val="Heading3Char"/>
    <w:qFormat/>
    <w:rsid w:val="00F304AC"/>
    <w:pPr>
      <w:keepNext/>
      <w:spacing w:before="240" w:after="60"/>
      <w:outlineLvl w:val="2"/>
    </w:pPr>
    <w:rPr>
      <w:bCs/>
      <w:szCs w:val="26"/>
      <w:u w:val="single"/>
    </w:rPr>
  </w:style>
  <w:style w:type="paragraph" w:styleId="Heading4">
    <w:name w:val="heading 4"/>
    <w:basedOn w:val="Normal"/>
    <w:next w:val="Normal"/>
    <w:qFormat/>
    <w:rsid w:val="00453903"/>
    <w:pPr>
      <w:keepNext/>
      <w:spacing w:before="240" w:after="60"/>
      <w:outlineLvl w:val="3"/>
    </w:pPr>
    <w:rPr>
      <w:bCs/>
      <w:i/>
      <w:szCs w:val="28"/>
      <w:u w:val="single"/>
    </w:rPr>
  </w:style>
  <w:style w:type="paragraph" w:styleId="Heading9">
    <w:name w:val="heading 9"/>
    <w:basedOn w:val="Normal"/>
    <w:next w:val="Normal"/>
    <w:qFormat/>
    <w:rsid w:val="00242805"/>
    <w:pPr>
      <w:numPr>
        <w:numId w:val="4"/>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ParagraphNo"/>
    <w:link w:val="ParagraphCharChar"/>
    <w:rsid w:val="00372E9F"/>
    <w:pPr>
      <w:numPr>
        <w:numId w:val="1"/>
      </w:numPr>
      <w:spacing w:before="240" w:after="240"/>
    </w:pPr>
    <w:rPr>
      <w:sz w:val="20"/>
      <w:szCs w:val="17"/>
    </w:rPr>
  </w:style>
  <w:style w:type="paragraph" w:styleId="TOC1">
    <w:name w:val="toc 1"/>
    <w:basedOn w:val="Normal"/>
    <w:next w:val="Normal"/>
    <w:autoRedefine/>
    <w:rsid w:val="00581D3A"/>
    <w:pPr>
      <w:spacing w:after="100"/>
    </w:pPr>
  </w:style>
  <w:style w:type="character" w:customStyle="1" w:styleId="Heading1Char">
    <w:name w:val="Heading 1 Char"/>
    <w:link w:val="Heading1"/>
    <w:rsid w:val="00F304AC"/>
    <w:rPr>
      <w:rFonts w:ascii="Arial" w:eastAsia="SimSun" w:hAnsi="Arial" w:cs="Arial"/>
      <w:sz w:val="24"/>
      <w:szCs w:val="17"/>
      <w:lang w:val="en-US" w:eastAsia="zh-CN" w:bidi="ar-SA"/>
    </w:rPr>
  </w:style>
  <w:style w:type="paragraph" w:styleId="TOC2">
    <w:name w:val="toc 2"/>
    <w:basedOn w:val="Normal"/>
    <w:next w:val="Normal"/>
    <w:autoRedefine/>
    <w:rsid w:val="00581D3A"/>
    <w:pPr>
      <w:spacing w:after="100"/>
      <w:ind w:left="240"/>
    </w:pPr>
  </w:style>
  <w:style w:type="paragraph" w:styleId="TOC3">
    <w:name w:val="toc 3"/>
    <w:basedOn w:val="Normal"/>
    <w:next w:val="Normal"/>
    <w:autoRedefine/>
    <w:rsid w:val="00581D3A"/>
    <w:pPr>
      <w:spacing w:after="100"/>
      <w:ind w:left="480"/>
    </w:pPr>
  </w:style>
  <w:style w:type="character" w:styleId="Hyperlink">
    <w:name w:val="Hyperlink"/>
    <w:rsid w:val="004E0DDE"/>
    <w:rPr>
      <w:noProof/>
      <w:color w:val="0000FF"/>
      <w:u w:val="single"/>
    </w:rPr>
  </w:style>
  <w:style w:type="character" w:customStyle="1" w:styleId="ParagraphCharChar">
    <w:name w:val="Paragraph Char Char"/>
    <w:link w:val="Paragraph"/>
    <w:rsid w:val="00372E9F"/>
    <w:rPr>
      <w:rFonts w:ascii="Arial" w:hAnsi="Arial" w:cs="Arial"/>
      <w:szCs w:val="17"/>
      <w:lang w:val="en-US" w:eastAsia="zh-CN"/>
    </w:rPr>
  </w:style>
  <w:style w:type="paragraph" w:customStyle="1" w:styleId="Code">
    <w:name w:val="Code"/>
    <w:basedOn w:val="ParagraphNo"/>
    <w:link w:val="CodeChar"/>
    <w:rsid w:val="00C91293"/>
    <w:pPr>
      <w:keepNext/>
      <w:keepLines/>
      <w:widowControl/>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table" w:styleId="TableGrid">
    <w:name w:val="Table Grid"/>
    <w:basedOn w:val="TableNormal"/>
    <w:semiHidden/>
    <w:rsid w:val="00A565BD"/>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TMLPreformatted1">
    <w:name w:val="HTML Preformatted1"/>
    <w:semiHidden/>
    <w:rsid w:val="00715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eastAsia="en-US"/>
    </w:rPr>
  </w:style>
  <w:style w:type="numbering" w:styleId="111111">
    <w:name w:val="Outline List 2"/>
    <w:basedOn w:val="NoList"/>
    <w:semiHidden/>
    <w:rsid w:val="00391793"/>
    <w:pPr>
      <w:numPr>
        <w:numId w:val="3"/>
      </w:numPr>
    </w:pPr>
  </w:style>
  <w:style w:type="character" w:customStyle="1" w:styleId="CodeChar">
    <w:name w:val="Code Char"/>
    <w:link w:val="Code"/>
    <w:rsid w:val="00C91293"/>
    <w:rPr>
      <w:rFonts w:ascii="Courier New" w:eastAsia="SimSun" w:hAnsi="Courier New" w:cs="Courier New"/>
      <w:bCs/>
      <w:sz w:val="18"/>
      <w:szCs w:val="17"/>
      <w:lang w:val="en-US" w:eastAsia="zh-CN" w:bidi="ar-SA"/>
    </w:rPr>
  </w:style>
  <w:style w:type="paragraph" w:styleId="CommentSubject">
    <w:name w:val="annotation subject"/>
    <w:basedOn w:val="Normal"/>
    <w:semiHidden/>
    <w:rsid w:val="00581D3A"/>
    <w:rPr>
      <w:b/>
      <w:bCs/>
      <w:sz w:val="20"/>
      <w:szCs w:val="20"/>
    </w:rPr>
  </w:style>
  <w:style w:type="paragraph" w:customStyle="1" w:styleId="Paragraphbulleted">
    <w:name w:val="Paragraph bulleted"/>
    <w:basedOn w:val="Paragraph"/>
    <w:uiPriority w:val="99"/>
    <w:rsid w:val="00372E9F"/>
    <w:pPr>
      <w:numPr>
        <w:numId w:val="6"/>
      </w:numPr>
    </w:pPr>
    <w:rPr>
      <w:szCs w:val="20"/>
    </w:rPr>
  </w:style>
  <w:style w:type="paragraph" w:customStyle="1" w:styleId="ParagraphList">
    <w:name w:val="Paragraph List"/>
    <w:basedOn w:val="Paragraph"/>
    <w:rsid w:val="00C36445"/>
    <w:pPr>
      <w:numPr>
        <w:numId w:val="5"/>
      </w:numPr>
    </w:pPr>
    <w:rPr>
      <w:szCs w:val="20"/>
    </w:rPr>
  </w:style>
  <w:style w:type="paragraph" w:customStyle="1" w:styleId="ParagraphNo">
    <w:name w:val="Paragraph No"/>
    <w:basedOn w:val="Paragraph"/>
    <w:rsid w:val="00372E9F"/>
    <w:pPr>
      <w:numPr>
        <w:numId w:val="0"/>
      </w:numPr>
    </w:pPr>
    <w:rPr>
      <w:szCs w:val="20"/>
    </w:rPr>
  </w:style>
  <w:style w:type="paragraph" w:customStyle="1" w:styleId="Section">
    <w:name w:val="Section"/>
    <w:basedOn w:val="ParagraphNo"/>
    <w:rsid w:val="00E05DF4"/>
    <w:pPr>
      <w:spacing w:before="480"/>
    </w:pPr>
    <w:rPr>
      <w:b/>
      <w:sz w:val="24"/>
    </w:rPr>
  </w:style>
  <w:style w:type="paragraph" w:customStyle="1" w:styleId="SubSection">
    <w:name w:val="Sub Section"/>
    <w:basedOn w:val="ParagraphNo"/>
    <w:rsid w:val="00E05DF4"/>
    <w:pPr>
      <w:spacing w:before="480"/>
    </w:pPr>
    <w:rPr>
      <w:i/>
    </w:rPr>
  </w:style>
  <w:style w:type="paragraph" w:customStyle="1" w:styleId="CodeTitle">
    <w:name w:val="Code Title"/>
    <w:basedOn w:val="ParagraphNo"/>
    <w:rsid w:val="00447FD6"/>
    <w:pPr>
      <w:keepNext/>
      <w:keepLines/>
      <w:widowControl/>
      <w:contextualSpacing/>
    </w:pPr>
  </w:style>
  <w:style w:type="paragraph" w:customStyle="1" w:styleId="TableText">
    <w:name w:val="Table Text"/>
    <w:basedOn w:val="Normal"/>
    <w:rsid w:val="00C13652"/>
    <w:pPr>
      <w:suppressAutoHyphens/>
    </w:pPr>
    <w:rPr>
      <w:sz w:val="20"/>
      <w:szCs w:val="20"/>
    </w:rPr>
  </w:style>
  <w:style w:type="paragraph" w:customStyle="1" w:styleId="CodeNo">
    <w:name w:val="Code No"/>
    <w:basedOn w:val="Code"/>
    <w:link w:val="CodeNoChar"/>
    <w:rsid w:val="00C13652"/>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sid w:val="001C70CD"/>
    <w:rPr>
      <w:rFonts w:ascii="Courier New" w:eastAsia="SimSun" w:hAnsi="Courier New" w:cs="Courier New"/>
      <w:bCs/>
      <w:sz w:val="18"/>
      <w:szCs w:val="17"/>
      <w:lang w:val="en-US" w:eastAsia="zh-CN" w:bidi="ar-SA"/>
    </w:rPr>
  </w:style>
  <w:style w:type="paragraph" w:styleId="ListParagraph">
    <w:name w:val="List Paragraph"/>
    <w:basedOn w:val="Normal"/>
    <w:uiPriority w:val="34"/>
    <w:qFormat/>
    <w:rsid w:val="00A77576"/>
    <w:pPr>
      <w:ind w:left="720"/>
      <w:contextualSpacing/>
    </w:pPr>
  </w:style>
  <w:style w:type="paragraph" w:styleId="Revision">
    <w:name w:val="Revision"/>
    <w:hidden/>
    <w:uiPriority w:val="99"/>
    <w:semiHidden/>
    <w:rsid w:val="00091358"/>
    <w:rPr>
      <w:rFonts w:ascii="Arial" w:hAnsi="Arial"/>
      <w:sz w:val="17"/>
      <w:szCs w:val="24"/>
      <w:lang w:val="en-US" w:eastAsia="zh-CN"/>
    </w:rPr>
  </w:style>
  <w:style w:type="paragraph" w:customStyle="1" w:styleId="List0">
    <w:name w:val="List0"/>
    <w:basedOn w:val="Normal"/>
    <w:link w:val="List0Char"/>
    <w:rsid w:val="00A4066C"/>
    <w:pPr>
      <w:keepLines/>
      <w:widowControl/>
      <w:kinsoku/>
      <w:spacing w:after="170"/>
    </w:pPr>
    <w:rPr>
      <w:rFonts w:eastAsia="Times New Roman" w:cs="Times New Roman"/>
      <w:sz w:val="17"/>
      <w:szCs w:val="20"/>
      <w:lang w:eastAsia="en-US"/>
    </w:rPr>
  </w:style>
  <w:style w:type="character" w:customStyle="1" w:styleId="List0Char">
    <w:name w:val="List0 Char"/>
    <w:basedOn w:val="DefaultParagraphFont"/>
    <w:link w:val="List0"/>
    <w:rsid w:val="00A4066C"/>
    <w:rPr>
      <w:rFonts w:ascii="Arial" w:eastAsia="Times New Roman" w:hAnsi="Arial"/>
      <w:sz w:val="17"/>
      <w:lang w:val="en-US" w:eastAsia="en-US"/>
    </w:rPr>
  </w:style>
  <w:style w:type="paragraph" w:customStyle="1" w:styleId="TitleCAPS">
    <w:name w:val="Title CAPS"/>
    <w:basedOn w:val="Normal"/>
    <w:next w:val="Normal"/>
    <w:rsid w:val="004B5D94"/>
    <w:pPr>
      <w:widowControl/>
      <w:kinsoku/>
      <w:spacing w:after="340"/>
      <w:jc w:val="center"/>
    </w:pPr>
    <w:rPr>
      <w:rFonts w:eastAsia="Times New Roman" w:cs="Times New Roman"/>
      <w:caps/>
      <w:sz w:val="17"/>
      <w:szCs w:val="20"/>
      <w:lang w:eastAsia="en-US"/>
    </w:rPr>
  </w:style>
  <w:style w:type="character" w:customStyle="1" w:styleId="Heading2Char">
    <w:name w:val="Heading 2 Char"/>
    <w:basedOn w:val="DefaultParagraphFont"/>
    <w:link w:val="Heading2"/>
    <w:rsid w:val="001B4F8F"/>
    <w:rPr>
      <w:rFonts w:ascii="Arial" w:hAnsi="Arial" w:cs="Arial"/>
      <w:bCs/>
      <w:i/>
      <w:iCs/>
      <w:sz w:val="24"/>
      <w:szCs w:val="28"/>
      <w:lang w:val="en-US" w:eastAsia="zh-CN"/>
    </w:rPr>
  </w:style>
  <w:style w:type="character" w:customStyle="1" w:styleId="Heading3Char">
    <w:name w:val="Heading 3 Char"/>
    <w:basedOn w:val="DefaultParagraphFont"/>
    <w:link w:val="Heading3"/>
    <w:rsid w:val="001B4F8F"/>
    <w:rPr>
      <w:rFonts w:ascii="Arial" w:hAnsi="Arial" w:cs="Arial"/>
      <w:bCs/>
      <w:sz w:val="24"/>
      <w:szCs w:val="26"/>
      <w:u w:val="single"/>
      <w:lang w:val="en-US" w:eastAsia="zh-CN"/>
    </w:rPr>
  </w:style>
  <w:style w:type="paragraph" w:customStyle="1" w:styleId="StyleParagraph85pt">
    <w:name w:val="Style Paragraph + 8.5 pt"/>
    <w:basedOn w:val="List0"/>
    <w:next w:val="List0"/>
    <w:rsid w:val="00E16174"/>
  </w:style>
  <w:style w:type="paragraph" w:customStyle="1" w:styleId="List0R">
    <w:name w:val="List0R"/>
    <w:basedOn w:val="List0"/>
    <w:rsid w:val="007B0C3F"/>
    <w:pPr>
      <w:ind w:firstLine="567"/>
    </w:pPr>
  </w:style>
  <w:style w:type="paragraph" w:styleId="BalloonText">
    <w:name w:val="Balloon Text"/>
    <w:basedOn w:val="Normal"/>
    <w:link w:val="BalloonTextChar"/>
    <w:rsid w:val="00D60AF7"/>
    <w:rPr>
      <w:rFonts w:ascii="Tahoma" w:hAnsi="Tahoma" w:cs="Tahoma"/>
      <w:sz w:val="16"/>
      <w:szCs w:val="16"/>
    </w:rPr>
  </w:style>
  <w:style w:type="character" w:customStyle="1" w:styleId="BalloonTextChar">
    <w:name w:val="Balloon Text Char"/>
    <w:basedOn w:val="DefaultParagraphFont"/>
    <w:link w:val="BalloonText"/>
    <w:rsid w:val="00D60AF7"/>
    <w:rPr>
      <w:rFonts w:ascii="Tahoma" w:hAnsi="Tahoma" w:cs="Tahoma"/>
      <w:sz w:val="16"/>
      <w:szCs w:val="16"/>
      <w:lang w:val="en-US" w:eastAsia="zh-CN"/>
    </w:rPr>
  </w:style>
  <w:style w:type="paragraph" w:styleId="Footer">
    <w:name w:val="footer"/>
    <w:basedOn w:val="Normal"/>
    <w:link w:val="FooterChar"/>
    <w:rsid w:val="002959C0"/>
    <w:pPr>
      <w:tabs>
        <w:tab w:val="center" w:pos="4680"/>
        <w:tab w:val="right" w:pos="9360"/>
      </w:tabs>
    </w:pPr>
  </w:style>
  <w:style w:type="character" w:customStyle="1" w:styleId="FooterChar">
    <w:name w:val="Footer Char"/>
    <w:basedOn w:val="DefaultParagraphFont"/>
    <w:link w:val="Footer"/>
    <w:rsid w:val="002959C0"/>
    <w:rPr>
      <w:rFonts w:ascii="Arial" w:hAnsi="Arial" w:cs="Arial"/>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D3A"/>
    <w:pPr>
      <w:widowControl w:val="0"/>
      <w:kinsoku w:val="0"/>
    </w:pPr>
    <w:rPr>
      <w:rFonts w:ascii="Arial" w:hAnsi="Arial" w:cs="Arial"/>
      <w:sz w:val="24"/>
      <w:szCs w:val="24"/>
      <w:lang w:val="en-US" w:eastAsia="zh-CN"/>
    </w:rPr>
  </w:style>
  <w:style w:type="paragraph" w:styleId="Heading1">
    <w:name w:val="heading 1"/>
    <w:basedOn w:val="Normal"/>
    <w:next w:val="Normal"/>
    <w:link w:val="Heading1Char"/>
    <w:qFormat/>
    <w:rsid w:val="00F304AC"/>
    <w:pPr>
      <w:spacing w:before="684" w:line="211" w:lineRule="auto"/>
      <w:outlineLvl w:val="0"/>
    </w:pPr>
    <w:rPr>
      <w:szCs w:val="17"/>
    </w:rPr>
  </w:style>
  <w:style w:type="paragraph" w:styleId="Heading2">
    <w:name w:val="heading 2"/>
    <w:basedOn w:val="Normal"/>
    <w:next w:val="Normal"/>
    <w:link w:val="Heading2Char"/>
    <w:qFormat/>
    <w:rsid w:val="00F304AC"/>
    <w:pPr>
      <w:keepNext/>
      <w:spacing w:before="240" w:after="60"/>
      <w:outlineLvl w:val="1"/>
    </w:pPr>
    <w:rPr>
      <w:bCs/>
      <w:i/>
      <w:iCs/>
      <w:szCs w:val="28"/>
    </w:rPr>
  </w:style>
  <w:style w:type="paragraph" w:styleId="Heading3">
    <w:name w:val="heading 3"/>
    <w:basedOn w:val="Normal"/>
    <w:next w:val="Normal"/>
    <w:link w:val="Heading3Char"/>
    <w:qFormat/>
    <w:rsid w:val="00F304AC"/>
    <w:pPr>
      <w:keepNext/>
      <w:spacing w:before="240" w:after="60"/>
      <w:outlineLvl w:val="2"/>
    </w:pPr>
    <w:rPr>
      <w:bCs/>
      <w:szCs w:val="26"/>
      <w:u w:val="single"/>
    </w:rPr>
  </w:style>
  <w:style w:type="paragraph" w:styleId="Heading4">
    <w:name w:val="heading 4"/>
    <w:basedOn w:val="Normal"/>
    <w:next w:val="Normal"/>
    <w:qFormat/>
    <w:rsid w:val="00453903"/>
    <w:pPr>
      <w:keepNext/>
      <w:spacing w:before="240" w:after="60"/>
      <w:outlineLvl w:val="3"/>
    </w:pPr>
    <w:rPr>
      <w:bCs/>
      <w:i/>
      <w:szCs w:val="28"/>
      <w:u w:val="single"/>
    </w:rPr>
  </w:style>
  <w:style w:type="paragraph" w:styleId="Heading9">
    <w:name w:val="heading 9"/>
    <w:basedOn w:val="Normal"/>
    <w:next w:val="Normal"/>
    <w:qFormat/>
    <w:rsid w:val="00242805"/>
    <w:pPr>
      <w:numPr>
        <w:numId w:val="4"/>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ParagraphNo"/>
    <w:link w:val="ParagraphCharChar"/>
    <w:rsid w:val="00372E9F"/>
    <w:pPr>
      <w:numPr>
        <w:numId w:val="1"/>
      </w:numPr>
      <w:spacing w:before="240" w:after="240"/>
    </w:pPr>
    <w:rPr>
      <w:sz w:val="20"/>
      <w:szCs w:val="17"/>
    </w:rPr>
  </w:style>
  <w:style w:type="paragraph" w:styleId="TOC1">
    <w:name w:val="toc 1"/>
    <w:basedOn w:val="Normal"/>
    <w:next w:val="Normal"/>
    <w:autoRedefine/>
    <w:rsid w:val="00581D3A"/>
    <w:pPr>
      <w:spacing w:after="100"/>
    </w:pPr>
  </w:style>
  <w:style w:type="character" w:customStyle="1" w:styleId="Heading1Char">
    <w:name w:val="Heading 1 Char"/>
    <w:link w:val="Heading1"/>
    <w:rsid w:val="00F304AC"/>
    <w:rPr>
      <w:rFonts w:ascii="Arial" w:eastAsia="SimSun" w:hAnsi="Arial" w:cs="Arial"/>
      <w:sz w:val="24"/>
      <w:szCs w:val="17"/>
      <w:lang w:val="en-US" w:eastAsia="zh-CN" w:bidi="ar-SA"/>
    </w:rPr>
  </w:style>
  <w:style w:type="paragraph" w:styleId="TOC2">
    <w:name w:val="toc 2"/>
    <w:basedOn w:val="Normal"/>
    <w:next w:val="Normal"/>
    <w:autoRedefine/>
    <w:rsid w:val="00581D3A"/>
    <w:pPr>
      <w:spacing w:after="100"/>
      <w:ind w:left="240"/>
    </w:pPr>
  </w:style>
  <w:style w:type="paragraph" w:styleId="TOC3">
    <w:name w:val="toc 3"/>
    <w:basedOn w:val="Normal"/>
    <w:next w:val="Normal"/>
    <w:autoRedefine/>
    <w:rsid w:val="00581D3A"/>
    <w:pPr>
      <w:spacing w:after="100"/>
      <w:ind w:left="480"/>
    </w:pPr>
  </w:style>
  <w:style w:type="character" w:styleId="Hyperlink">
    <w:name w:val="Hyperlink"/>
    <w:rsid w:val="004E0DDE"/>
    <w:rPr>
      <w:noProof/>
      <w:color w:val="0000FF"/>
      <w:u w:val="single"/>
    </w:rPr>
  </w:style>
  <w:style w:type="character" w:customStyle="1" w:styleId="ParagraphCharChar">
    <w:name w:val="Paragraph Char Char"/>
    <w:link w:val="Paragraph"/>
    <w:rsid w:val="00372E9F"/>
    <w:rPr>
      <w:rFonts w:ascii="Arial" w:hAnsi="Arial" w:cs="Arial"/>
      <w:szCs w:val="17"/>
      <w:lang w:val="en-US" w:eastAsia="zh-CN"/>
    </w:rPr>
  </w:style>
  <w:style w:type="paragraph" w:customStyle="1" w:styleId="Code">
    <w:name w:val="Code"/>
    <w:basedOn w:val="ParagraphNo"/>
    <w:link w:val="CodeChar"/>
    <w:rsid w:val="00C91293"/>
    <w:pPr>
      <w:keepNext/>
      <w:keepLines/>
      <w:widowControl/>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table" w:styleId="TableGrid">
    <w:name w:val="Table Grid"/>
    <w:basedOn w:val="TableNormal"/>
    <w:semiHidden/>
    <w:rsid w:val="00A565BD"/>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TMLPreformatted1">
    <w:name w:val="HTML Preformatted1"/>
    <w:semiHidden/>
    <w:rsid w:val="00715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eastAsia="en-US"/>
    </w:rPr>
  </w:style>
  <w:style w:type="numbering" w:styleId="111111">
    <w:name w:val="Outline List 2"/>
    <w:basedOn w:val="NoList"/>
    <w:semiHidden/>
    <w:rsid w:val="00391793"/>
    <w:pPr>
      <w:numPr>
        <w:numId w:val="3"/>
      </w:numPr>
    </w:pPr>
  </w:style>
  <w:style w:type="character" w:customStyle="1" w:styleId="CodeChar">
    <w:name w:val="Code Char"/>
    <w:link w:val="Code"/>
    <w:rsid w:val="00C91293"/>
    <w:rPr>
      <w:rFonts w:ascii="Courier New" w:eastAsia="SimSun" w:hAnsi="Courier New" w:cs="Courier New"/>
      <w:bCs/>
      <w:sz w:val="18"/>
      <w:szCs w:val="17"/>
      <w:lang w:val="en-US" w:eastAsia="zh-CN" w:bidi="ar-SA"/>
    </w:rPr>
  </w:style>
  <w:style w:type="paragraph" w:styleId="CommentSubject">
    <w:name w:val="annotation subject"/>
    <w:basedOn w:val="Normal"/>
    <w:semiHidden/>
    <w:rsid w:val="00581D3A"/>
    <w:rPr>
      <w:b/>
      <w:bCs/>
      <w:sz w:val="20"/>
      <w:szCs w:val="20"/>
    </w:rPr>
  </w:style>
  <w:style w:type="paragraph" w:customStyle="1" w:styleId="Paragraphbulleted">
    <w:name w:val="Paragraph bulleted"/>
    <w:basedOn w:val="Paragraph"/>
    <w:uiPriority w:val="99"/>
    <w:rsid w:val="00372E9F"/>
    <w:pPr>
      <w:numPr>
        <w:numId w:val="6"/>
      </w:numPr>
    </w:pPr>
    <w:rPr>
      <w:szCs w:val="20"/>
    </w:rPr>
  </w:style>
  <w:style w:type="paragraph" w:customStyle="1" w:styleId="ParagraphList">
    <w:name w:val="Paragraph List"/>
    <w:basedOn w:val="Paragraph"/>
    <w:rsid w:val="00C36445"/>
    <w:pPr>
      <w:numPr>
        <w:numId w:val="5"/>
      </w:numPr>
    </w:pPr>
    <w:rPr>
      <w:szCs w:val="20"/>
    </w:rPr>
  </w:style>
  <w:style w:type="paragraph" w:customStyle="1" w:styleId="ParagraphNo">
    <w:name w:val="Paragraph No"/>
    <w:basedOn w:val="Paragraph"/>
    <w:rsid w:val="00372E9F"/>
    <w:pPr>
      <w:numPr>
        <w:numId w:val="0"/>
      </w:numPr>
    </w:pPr>
    <w:rPr>
      <w:szCs w:val="20"/>
    </w:rPr>
  </w:style>
  <w:style w:type="paragraph" w:customStyle="1" w:styleId="Section">
    <w:name w:val="Section"/>
    <w:basedOn w:val="ParagraphNo"/>
    <w:rsid w:val="00E05DF4"/>
    <w:pPr>
      <w:spacing w:before="480"/>
    </w:pPr>
    <w:rPr>
      <w:b/>
      <w:sz w:val="24"/>
    </w:rPr>
  </w:style>
  <w:style w:type="paragraph" w:customStyle="1" w:styleId="SubSection">
    <w:name w:val="Sub Section"/>
    <w:basedOn w:val="ParagraphNo"/>
    <w:rsid w:val="00E05DF4"/>
    <w:pPr>
      <w:spacing w:before="480"/>
    </w:pPr>
    <w:rPr>
      <w:i/>
    </w:rPr>
  </w:style>
  <w:style w:type="paragraph" w:customStyle="1" w:styleId="CodeTitle">
    <w:name w:val="Code Title"/>
    <w:basedOn w:val="ParagraphNo"/>
    <w:rsid w:val="00447FD6"/>
    <w:pPr>
      <w:keepNext/>
      <w:keepLines/>
      <w:widowControl/>
      <w:contextualSpacing/>
    </w:pPr>
  </w:style>
  <w:style w:type="paragraph" w:customStyle="1" w:styleId="TableText">
    <w:name w:val="Table Text"/>
    <w:basedOn w:val="Normal"/>
    <w:rsid w:val="00C13652"/>
    <w:pPr>
      <w:suppressAutoHyphens/>
    </w:pPr>
    <w:rPr>
      <w:sz w:val="20"/>
      <w:szCs w:val="20"/>
    </w:rPr>
  </w:style>
  <w:style w:type="paragraph" w:customStyle="1" w:styleId="CodeNo">
    <w:name w:val="Code No"/>
    <w:basedOn w:val="Code"/>
    <w:link w:val="CodeNoChar"/>
    <w:rsid w:val="00C13652"/>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sid w:val="001C70CD"/>
    <w:rPr>
      <w:rFonts w:ascii="Courier New" w:eastAsia="SimSun" w:hAnsi="Courier New" w:cs="Courier New"/>
      <w:bCs/>
      <w:sz w:val="18"/>
      <w:szCs w:val="17"/>
      <w:lang w:val="en-US" w:eastAsia="zh-CN" w:bidi="ar-SA"/>
    </w:rPr>
  </w:style>
  <w:style w:type="paragraph" w:styleId="ListParagraph">
    <w:name w:val="List Paragraph"/>
    <w:basedOn w:val="Normal"/>
    <w:uiPriority w:val="34"/>
    <w:qFormat/>
    <w:rsid w:val="00A77576"/>
    <w:pPr>
      <w:ind w:left="720"/>
      <w:contextualSpacing/>
    </w:pPr>
  </w:style>
  <w:style w:type="paragraph" w:styleId="Revision">
    <w:name w:val="Revision"/>
    <w:hidden/>
    <w:uiPriority w:val="99"/>
    <w:semiHidden/>
    <w:rsid w:val="00091358"/>
    <w:rPr>
      <w:rFonts w:ascii="Arial" w:hAnsi="Arial"/>
      <w:sz w:val="17"/>
      <w:szCs w:val="24"/>
      <w:lang w:val="en-US" w:eastAsia="zh-CN"/>
    </w:rPr>
  </w:style>
  <w:style w:type="paragraph" w:customStyle="1" w:styleId="List0">
    <w:name w:val="List0"/>
    <w:basedOn w:val="Normal"/>
    <w:link w:val="List0Char"/>
    <w:rsid w:val="00A4066C"/>
    <w:pPr>
      <w:keepLines/>
      <w:widowControl/>
      <w:kinsoku/>
      <w:spacing w:after="170"/>
    </w:pPr>
    <w:rPr>
      <w:rFonts w:eastAsia="Times New Roman" w:cs="Times New Roman"/>
      <w:sz w:val="17"/>
      <w:szCs w:val="20"/>
      <w:lang w:eastAsia="en-US"/>
    </w:rPr>
  </w:style>
  <w:style w:type="character" w:customStyle="1" w:styleId="List0Char">
    <w:name w:val="List0 Char"/>
    <w:basedOn w:val="DefaultParagraphFont"/>
    <w:link w:val="List0"/>
    <w:rsid w:val="00A4066C"/>
    <w:rPr>
      <w:rFonts w:ascii="Arial" w:eastAsia="Times New Roman" w:hAnsi="Arial"/>
      <w:sz w:val="17"/>
      <w:lang w:val="en-US" w:eastAsia="en-US"/>
    </w:rPr>
  </w:style>
  <w:style w:type="paragraph" w:customStyle="1" w:styleId="TitleCAPS">
    <w:name w:val="Title CAPS"/>
    <w:basedOn w:val="Normal"/>
    <w:next w:val="Normal"/>
    <w:rsid w:val="004B5D94"/>
    <w:pPr>
      <w:widowControl/>
      <w:kinsoku/>
      <w:spacing w:after="340"/>
      <w:jc w:val="center"/>
    </w:pPr>
    <w:rPr>
      <w:rFonts w:eastAsia="Times New Roman" w:cs="Times New Roman"/>
      <w:caps/>
      <w:sz w:val="17"/>
      <w:szCs w:val="20"/>
      <w:lang w:eastAsia="en-US"/>
    </w:rPr>
  </w:style>
  <w:style w:type="character" w:customStyle="1" w:styleId="Heading2Char">
    <w:name w:val="Heading 2 Char"/>
    <w:basedOn w:val="DefaultParagraphFont"/>
    <w:link w:val="Heading2"/>
    <w:rsid w:val="001B4F8F"/>
    <w:rPr>
      <w:rFonts w:ascii="Arial" w:hAnsi="Arial" w:cs="Arial"/>
      <w:bCs/>
      <w:i/>
      <w:iCs/>
      <w:sz w:val="24"/>
      <w:szCs w:val="28"/>
      <w:lang w:val="en-US" w:eastAsia="zh-CN"/>
    </w:rPr>
  </w:style>
  <w:style w:type="character" w:customStyle="1" w:styleId="Heading3Char">
    <w:name w:val="Heading 3 Char"/>
    <w:basedOn w:val="DefaultParagraphFont"/>
    <w:link w:val="Heading3"/>
    <w:rsid w:val="001B4F8F"/>
    <w:rPr>
      <w:rFonts w:ascii="Arial" w:hAnsi="Arial" w:cs="Arial"/>
      <w:bCs/>
      <w:sz w:val="24"/>
      <w:szCs w:val="26"/>
      <w:u w:val="single"/>
      <w:lang w:val="en-US" w:eastAsia="zh-CN"/>
    </w:rPr>
  </w:style>
  <w:style w:type="paragraph" w:customStyle="1" w:styleId="StyleParagraph85pt">
    <w:name w:val="Style Paragraph + 8.5 pt"/>
    <w:basedOn w:val="List0"/>
    <w:next w:val="List0"/>
    <w:rsid w:val="00E16174"/>
  </w:style>
  <w:style w:type="paragraph" w:customStyle="1" w:styleId="List0R">
    <w:name w:val="List0R"/>
    <w:basedOn w:val="List0"/>
    <w:rsid w:val="007B0C3F"/>
    <w:pPr>
      <w:ind w:firstLine="567"/>
    </w:pPr>
  </w:style>
  <w:style w:type="paragraph" w:styleId="BalloonText">
    <w:name w:val="Balloon Text"/>
    <w:basedOn w:val="Normal"/>
    <w:link w:val="BalloonTextChar"/>
    <w:rsid w:val="00D60AF7"/>
    <w:rPr>
      <w:rFonts w:ascii="Tahoma" w:hAnsi="Tahoma" w:cs="Tahoma"/>
      <w:sz w:val="16"/>
      <w:szCs w:val="16"/>
    </w:rPr>
  </w:style>
  <w:style w:type="character" w:customStyle="1" w:styleId="BalloonTextChar">
    <w:name w:val="Balloon Text Char"/>
    <w:basedOn w:val="DefaultParagraphFont"/>
    <w:link w:val="BalloonText"/>
    <w:rsid w:val="00D60AF7"/>
    <w:rPr>
      <w:rFonts w:ascii="Tahoma" w:hAnsi="Tahoma" w:cs="Tahoma"/>
      <w:sz w:val="16"/>
      <w:szCs w:val="16"/>
      <w:lang w:val="en-US" w:eastAsia="zh-CN"/>
    </w:rPr>
  </w:style>
  <w:style w:type="paragraph" w:styleId="Footer">
    <w:name w:val="footer"/>
    <w:basedOn w:val="Normal"/>
    <w:link w:val="FooterChar"/>
    <w:rsid w:val="002959C0"/>
    <w:pPr>
      <w:tabs>
        <w:tab w:val="center" w:pos="4680"/>
        <w:tab w:val="right" w:pos="9360"/>
      </w:tabs>
    </w:pPr>
  </w:style>
  <w:style w:type="character" w:customStyle="1" w:styleId="FooterChar">
    <w:name w:val="Footer Char"/>
    <w:basedOn w:val="DefaultParagraphFont"/>
    <w:link w:val="Footer"/>
    <w:rsid w:val="002959C0"/>
    <w:rPr>
      <w:rFonts w:ascii="Arial" w:hAnsi="Arial" w:cs="Arial"/>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1252">
      <w:bodyDiv w:val="1"/>
      <w:marLeft w:val="0"/>
      <w:marRight w:val="0"/>
      <w:marTop w:val="0"/>
      <w:marBottom w:val="0"/>
      <w:divBdr>
        <w:top w:val="none" w:sz="0" w:space="0" w:color="auto"/>
        <w:left w:val="none" w:sz="0" w:space="0" w:color="auto"/>
        <w:bottom w:val="none" w:sz="0" w:space="0" w:color="auto"/>
        <w:right w:val="none" w:sz="0" w:space="0" w:color="auto"/>
      </w:divBdr>
    </w:div>
    <w:div w:id="69890873">
      <w:bodyDiv w:val="1"/>
      <w:marLeft w:val="0"/>
      <w:marRight w:val="0"/>
      <w:marTop w:val="0"/>
      <w:marBottom w:val="0"/>
      <w:divBdr>
        <w:top w:val="none" w:sz="0" w:space="0" w:color="auto"/>
        <w:left w:val="none" w:sz="0" w:space="0" w:color="auto"/>
        <w:bottom w:val="none" w:sz="0" w:space="0" w:color="auto"/>
        <w:right w:val="none" w:sz="0" w:space="0" w:color="auto"/>
      </w:divBdr>
    </w:div>
    <w:div w:id="278606725">
      <w:bodyDiv w:val="1"/>
      <w:marLeft w:val="0"/>
      <w:marRight w:val="0"/>
      <w:marTop w:val="0"/>
      <w:marBottom w:val="0"/>
      <w:divBdr>
        <w:top w:val="none" w:sz="0" w:space="0" w:color="auto"/>
        <w:left w:val="none" w:sz="0" w:space="0" w:color="auto"/>
        <w:bottom w:val="none" w:sz="0" w:space="0" w:color="auto"/>
        <w:right w:val="none" w:sz="0" w:space="0" w:color="auto"/>
      </w:divBdr>
    </w:div>
    <w:div w:id="325524387">
      <w:bodyDiv w:val="1"/>
      <w:marLeft w:val="0"/>
      <w:marRight w:val="0"/>
      <w:marTop w:val="0"/>
      <w:marBottom w:val="0"/>
      <w:divBdr>
        <w:top w:val="none" w:sz="0" w:space="0" w:color="auto"/>
        <w:left w:val="none" w:sz="0" w:space="0" w:color="auto"/>
        <w:bottom w:val="none" w:sz="0" w:space="0" w:color="auto"/>
        <w:right w:val="none" w:sz="0" w:space="0" w:color="auto"/>
      </w:divBdr>
    </w:div>
    <w:div w:id="591859288">
      <w:bodyDiv w:val="1"/>
      <w:marLeft w:val="0"/>
      <w:marRight w:val="0"/>
      <w:marTop w:val="0"/>
      <w:marBottom w:val="0"/>
      <w:divBdr>
        <w:top w:val="none" w:sz="0" w:space="0" w:color="auto"/>
        <w:left w:val="none" w:sz="0" w:space="0" w:color="auto"/>
        <w:bottom w:val="none" w:sz="0" w:space="0" w:color="auto"/>
        <w:right w:val="none" w:sz="0" w:space="0" w:color="auto"/>
      </w:divBdr>
    </w:div>
    <w:div w:id="635457091">
      <w:bodyDiv w:val="1"/>
      <w:marLeft w:val="0"/>
      <w:marRight w:val="0"/>
      <w:marTop w:val="0"/>
      <w:marBottom w:val="0"/>
      <w:divBdr>
        <w:top w:val="none" w:sz="0" w:space="0" w:color="auto"/>
        <w:left w:val="none" w:sz="0" w:space="0" w:color="auto"/>
        <w:bottom w:val="none" w:sz="0" w:space="0" w:color="auto"/>
        <w:right w:val="none" w:sz="0" w:space="0" w:color="auto"/>
      </w:divBdr>
    </w:div>
    <w:div w:id="637034162">
      <w:bodyDiv w:val="1"/>
      <w:marLeft w:val="0"/>
      <w:marRight w:val="0"/>
      <w:marTop w:val="0"/>
      <w:marBottom w:val="0"/>
      <w:divBdr>
        <w:top w:val="none" w:sz="0" w:space="0" w:color="auto"/>
        <w:left w:val="none" w:sz="0" w:space="0" w:color="auto"/>
        <w:bottom w:val="none" w:sz="0" w:space="0" w:color="auto"/>
        <w:right w:val="none" w:sz="0" w:space="0" w:color="auto"/>
      </w:divBdr>
    </w:div>
    <w:div w:id="752046203">
      <w:bodyDiv w:val="1"/>
      <w:marLeft w:val="0"/>
      <w:marRight w:val="0"/>
      <w:marTop w:val="0"/>
      <w:marBottom w:val="0"/>
      <w:divBdr>
        <w:top w:val="none" w:sz="0" w:space="0" w:color="auto"/>
        <w:left w:val="none" w:sz="0" w:space="0" w:color="auto"/>
        <w:bottom w:val="none" w:sz="0" w:space="0" w:color="auto"/>
        <w:right w:val="none" w:sz="0" w:space="0" w:color="auto"/>
      </w:divBdr>
    </w:div>
    <w:div w:id="801265777">
      <w:bodyDiv w:val="1"/>
      <w:marLeft w:val="0"/>
      <w:marRight w:val="0"/>
      <w:marTop w:val="0"/>
      <w:marBottom w:val="0"/>
      <w:divBdr>
        <w:top w:val="none" w:sz="0" w:space="0" w:color="auto"/>
        <w:left w:val="none" w:sz="0" w:space="0" w:color="auto"/>
        <w:bottom w:val="none" w:sz="0" w:space="0" w:color="auto"/>
        <w:right w:val="none" w:sz="0" w:space="0" w:color="auto"/>
      </w:divBdr>
    </w:div>
    <w:div w:id="1053849999">
      <w:bodyDiv w:val="1"/>
      <w:marLeft w:val="0"/>
      <w:marRight w:val="0"/>
      <w:marTop w:val="0"/>
      <w:marBottom w:val="0"/>
      <w:divBdr>
        <w:top w:val="none" w:sz="0" w:space="0" w:color="auto"/>
        <w:left w:val="none" w:sz="0" w:space="0" w:color="auto"/>
        <w:bottom w:val="none" w:sz="0" w:space="0" w:color="auto"/>
        <w:right w:val="none" w:sz="0" w:space="0" w:color="auto"/>
      </w:divBdr>
    </w:div>
    <w:div w:id="1082222340">
      <w:bodyDiv w:val="1"/>
      <w:marLeft w:val="0"/>
      <w:marRight w:val="0"/>
      <w:marTop w:val="0"/>
      <w:marBottom w:val="0"/>
      <w:divBdr>
        <w:top w:val="none" w:sz="0" w:space="0" w:color="auto"/>
        <w:left w:val="none" w:sz="0" w:space="0" w:color="auto"/>
        <w:bottom w:val="none" w:sz="0" w:space="0" w:color="auto"/>
        <w:right w:val="none" w:sz="0" w:space="0" w:color="auto"/>
      </w:divBdr>
    </w:div>
    <w:div w:id="1208687674">
      <w:bodyDiv w:val="1"/>
      <w:marLeft w:val="0"/>
      <w:marRight w:val="0"/>
      <w:marTop w:val="0"/>
      <w:marBottom w:val="0"/>
      <w:divBdr>
        <w:top w:val="none" w:sz="0" w:space="0" w:color="auto"/>
        <w:left w:val="none" w:sz="0" w:space="0" w:color="auto"/>
        <w:bottom w:val="none" w:sz="0" w:space="0" w:color="auto"/>
        <w:right w:val="none" w:sz="0" w:space="0" w:color="auto"/>
      </w:divBdr>
    </w:div>
    <w:div w:id="1328242606">
      <w:bodyDiv w:val="1"/>
      <w:marLeft w:val="0"/>
      <w:marRight w:val="0"/>
      <w:marTop w:val="0"/>
      <w:marBottom w:val="0"/>
      <w:divBdr>
        <w:top w:val="none" w:sz="0" w:space="0" w:color="auto"/>
        <w:left w:val="none" w:sz="0" w:space="0" w:color="auto"/>
        <w:bottom w:val="none" w:sz="0" w:space="0" w:color="auto"/>
        <w:right w:val="none" w:sz="0" w:space="0" w:color="auto"/>
      </w:divBdr>
    </w:div>
    <w:div w:id="1369601682">
      <w:bodyDiv w:val="1"/>
      <w:marLeft w:val="0"/>
      <w:marRight w:val="0"/>
      <w:marTop w:val="0"/>
      <w:marBottom w:val="0"/>
      <w:divBdr>
        <w:top w:val="none" w:sz="0" w:space="0" w:color="auto"/>
        <w:left w:val="none" w:sz="0" w:space="0" w:color="auto"/>
        <w:bottom w:val="none" w:sz="0" w:space="0" w:color="auto"/>
        <w:right w:val="none" w:sz="0" w:space="0" w:color="auto"/>
      </w:divBdr>
    </w:div>
    <w:div w:id="1441878608">
      <w:bodyDiv w:val="1"/>
      <w:marLeft w:val="0"/>
      <w:marRight w:val="0"/>
      <w:marTop w:val="0"/>
      <w:marBottom w:val="0"/>
      <w:divBdr>
        <w:top w:val="none" w:sz="0" w:space="0" w:color="auto"/>
        <w:left w:val="none" w:sz="0" w:space="0" w:color="auto"/>
        <w:bottom w:val="none" w:sz="0" w:space="0" w:color="auto"/>
        <w:right w:val="none" w:sz="0" w:space="0" w:color="auto"/>
      </w:divBdr>
    </w:div>
    <w:div w:id="1524511826">
      <w:bodyDiv w:val="1"/>
      <w:marLeft w:val="0"/>
      <w:marRight w:val="0"/>
      <w:marTop w:val="0"/>
      <w:marBottom w:val="0"/>
      <w:divBdr>
        <w:top w:val="none" w:sz="0" w:space="0" w:color="auto"/>
        <w:left w:val="none" w:sz="0" w:space="0" w:color="auto"/>
        <w:bottom w:val="none" w:sz="0" w:space="0" w:color="auto"/>
        <w:right w:val="none" w:sz="0" w:space="0" w:color="auto"/>
      </w:divBdr>
    </w:div>
    <w:div w:id="1694457108">
      <w:bodyDiv w:val="1"/>
      <w:marLeft w:val="0"/>
      <w:marRight w:val="0"/>
      <w:marTop w:val="0"/>
      <w:marBottom w:val="0"/>
      <w:divBdr>
        <w:top w:val="none" w:sz="0" w:space="0" w:color="auto"/>
        <w:left w:val="none" w:sz="0" w:space="0" w:color="auto"/>
        <w:bottom w:val="none" w:sz="0" w:space="0" w:color="auto"/>
        <w:right w:val="none" w:sz="0" w:space="0" w:color="auto"/>
      </w:divBdr>
    </w:div>
    <w:div w:id="1772387002">
      <w:bodyDiv w:val="1"/>
      <w:marLeft w:val="0"/>
      <w:marRight w:val="0"/>
      <w:marTop w:val="0"/>
      <w:marBottom w:val="0"/>
      <w:divBdr>
        <w:top w:val="none" w:sz="0" w:space="0" w:color="auto"/>
        <w:left w:val="none" w:sz="0" w:space="0" w:color="auto"/>
        <w:bottom w:val="none" w:sz="0" w:space="0" w:color="auto"/>
        <w:right w:val="none" w:sz="0" w:space="0" w:color="auto"/>
      </w:divBdr>
    </w:div>
    <w:div w:id="210707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standards/en/pdf/03-03-01.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wipo.int/standards/en/pdf/03-02-01.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3.org/" TargetMode="External"/><Relationship Id="rId5" Type="http://schemas.openxmlformats.org/officeDocument/2006/relationships/settings" Target="settings.xml"/><Relationship Id="rId15" Type="http://schemas.openxmlformats.org/officeDocument/2006/relationships/hyperlink" Target="http://www.wipo.int/standards/en/pdf/03-25-01.pdf" TargetMode="External"/><Relationship Id="rId10" Type="http://schemas.openxmlformats.org/officeDocument/2006/relationships/hyperlink" Target="http://www.uniprot.org/"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insdc.org/" TargetMode="External"/><Relationship Id="rId14" Type="http://schemas.openxmlformats.org/officeDocument/2006/relationships/hyperlink" Target="http://www.wipo.int/standards/en/pdf/03-16-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33802-B211-4552-A61F-C87686091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21</Pages>
  <Words>7937</Words>
  <Characters>55593</Characters>
  <Application>Microsoft Office Word</Application>
  <DocSecurity>0</DocSecurity>
  <Lines>1090</Lines>
  <Paragraphs>441</Paragraphs>
  <ScaleCrop>false</ScaleCrop>
  <HeadingPairs>
    <vt:vector size="2" baseType="variant">
      <vt:variant>
        <vt:lpstr>Title</vt:lpstr>
      </vt:variant>
      <vt:variant>
        <vt:i4>1</vt:i4>
      </vt:variant>
    </vt:vector>
  </HeadingPairs>
  <TitlesOfParts>
    <vt:vector size="1" baseType="lpstr">
      <vt:lpstr>CWS/4/7 Annex II (in English)</vt:lpstr>
    </vt:vector>
  </TitlesOfParts>
  <Company>WIPO</Company>
  <LinksUpToDate>false</LinksUpToDate>
  <CharactersWithSpaces>63089</CharactersWithSpaces>
  <SharedDoc>false</SharedDoc>
  <HLinks>
    <vt:vector size="144" baseType="variant">
      <vt:variant>
        <vt:i4>1441841</vt:i4>
      </vt:variant>
      <vt:variant>
        <vt:i4>128</vt:i4>
      </vt:variant>
      <vt:variant>
        <vt:i4>0</vt:i4>
      </vt:variant>
      <vt:variant>
        <vt:i4>5</vt:i4>
      </vt:variant>
      <vt:variant>
        <vt:lpwstr/>
      </vt:variant>
      <vt:variant>
        <vt:lpwstr>_Toc372644448</vt:lpwstr>
      </vt:variant>
      <vt:variant>
        <vt:i4>1441841</vt:i4>
      </vt:variant>
      <vt:variant>
        <vt:i4>122</vt:i4>
      </vt:variant>
      <vt:variant>
        <vt:i4>0</vt:i4>
      </vt:variant>
      <vt:variant>
        <vt:i4>5</vt:i4>
      </vt:variant>
      <vt:variant>
        <vt:lpwstr/>
      </vt:variant>
      <vt:variant>
        <vt:lpwstr>_Toc372644447</vt:lpwstr>
      </vt:variant>
      <vt:variant>
        <vt:i4>1441841</vt:i4>
      </vt:variant>
      <vt:variant>
        <vt:i4>116</vt:i4>
      </vt:variant>
      <vt:variant>
        <vt:i4>0</vt:i4>
      </vt:variant>
      <vt:variant>
        <vt:i4>5</vt:i4>
      </vt:variant>
      <vt:variant>
        <vt:lpwstr/>
      </vt:variant>
      <vt:variant>
        <vt:lpwstr>_Toc372644446</vt:lpwstr>
      </vt:variant>
      <vt:variant>
        <vt:i4>1441841</vt:i4>
      </vt:variant>
      <vt:variant>
        <vt:i4>110</vt:i4>
      </vt:variant>
      <vt:variant>
        <vt:i4>0</vt:i4>
      </vt:variant>
      <vt:variant>
        <vt:i4>5</vt:i4>
      </vt:variant>
      <vt:variant>
        <vt:lpwstr/>
      </vt:variant>
      <vt:variant>
        <vt:lpwstr>_Toc372644445</vt:lpwstr>
      </vt:variant>
      <vt:variant>
        <vt:i4>1441841</vt:i4>
      </vt:variant>
      <vt:variant>
        <vt:i4>104</vt:i4>
      </vt:variant>
      <vt:variant>
        <vt:i4>0</vt:i4>
      </vt:variant>
      <vt:variant>
        <vt:i4>5</vt:i4>
      </vt:variant>
      <vt:variant>
        <vt:lpwstr/>
      </vt:variant>
      <vt:variant>
        <vt:lpwstr>_Toc372644444</vt:lpwstr>
      </vt:variant>
      <vt:variant>
        <vt:i4>1441841</vt:i4>
      </vt:variant>
      <vt:variant>
        <vt:i4>98</vt:i4>
      </vt:variant>
      <vt:variant>
        <vt:i4>0</vt:i4>
      </vt:variant>
      <vt:variant>
        <vt:i4>5</vt:i4>
      </vt:variant>
      <vt:variant>
        <vt:lpwstr/>
      </vt:variant>
      <vt:variant>
        <vt:lpwstr>_Toc372644443</vt:lpwstr>
      </vt:variant>
      <vt:variant>
        <vt:i4>1441841</vt:i4>
      </vt:variant>
      <vt:variant>
        <vt:i4>92</vt:i4>
      </vt:variant>
      <vt:variant>
        <vt:i4>0</vt:i4>
      </vt:variant>
      <vt:variant>
        <vt:i4>5</vt:i4>
      </vt:variant>
      <vt:variant>
        <vt:lpwstr/>
      </vt:variant>
      <vt:variant>
        <vt:lpwstr>_Toc372644442</vt:lpwstr>
      </vt:variant>
      <vt:variant>
        <vt:i4>1441841</vt:i4>
      </vt:variant>
      <vt:variant>
        <vt:i4>86</vt:i4>
      </vt:variant>
      <vt:variant>
        <vt:i4>0</vt:i4>
      </vt:variant>
      <vt:variant>
        <vt:i4>5</vt:i4>
      </vt:variant>
      <vt:variant>
        <vt:lpwstr/>
      </vt:variant>
      <vt:variant>
        <vt:lpwstr>_Toc372644441</vt:lpwstr>
      </vt:variant>
      <vt:variant>
        <vt:i4>1441841</vt:i4>
      </vt:variant>
      <vt:variant>
        <vt:i4>80</vt:i4>
      </vt:variant>
      <vt:variant>
        <vt:i4>0</vt:i4>
      </vt:variant>
      <vt:variant>
        <vt:i4>5</vt:i4>
      </vt:variant>
      <vt:variant>
        <vt:lpwstr/>
      </vt:variant>
      <vt:variant>
        <vt:lpwstr>_Toc372644440</vt:lpwstr>
      </vt:variant>
      <vt:variant>
        <vt:i4>1114161</vt:i4>
      </vt:variant>
      <vt:variant>
        <vt:i4>74</vt:i4>
      </vt:variant>
      <vt:variant>
        <vt:i4>0</vt:i4>
      </vt:variant>
      <vt:variant>
        <vt:i4>5</vt:i4>
      </vt:variant>
      <vt:variant>
        <vt:lpwstr/>
      </vt:variant>
      <vt:variant>
        <vt:lpwstr>_Toc372644439</vt:lpwstr>
      </vt:variant>
      <vt:variant>
        <vt:i4>1114161</vt:i4>
      </vt:variant>
      <vt:variant>
        <vt:i4>68</vt:i4>
      </vt:variant>
      <vt:variant>
        <vt:i4>0</vt:i4>
      </vt:variant>
      <vt:variant>
        <vt:i4>5</vt:i4>
      </vt:variant>
      <vt:variant>
        <vt:lpwstr/>
      </vt:variant>
      <vt:variant>
        <vt:lpwstr>_Toc372644438</vt:lpwstr>
      </vt:variant>
      <vt:variant>
        <vt:i4>1114161</vt:i4>
      </vt:variant>
      <vt:variant>
        <vt:i4>62</vt:i4>
      </vt:variant>
      <vt:variant>
        <vt:i4>0</vt:i4>
      </vt:variant>
      <vt:variant>
        <vt:i4>5</vt:i4>
      </vt:variant>
      <vt:variant>
        <vt:lpwstr/>
      </vt:variant>
      <vt:variant>
        <vt:lpwstr>_Toc372644437</vt:lpwstr>
      </vt:variant>
      <vt:variant>
        <vt:i4>1114161</vt:i4>
      </vt:variant>
      <vt:variant>
        <vt:i4>56</vt:i4>
      </vt:variant>
      <vt:variant>
        <vt:i4>0</vt:i4>
      </vt:variant>
      <vt:variant>
        <vt:i4>5</vt:i4>
      </vt:variant>
      <vt:variant>
        <vt:lpwstr/>
      </vt:variant>
      <vt:variant>
        <vt:lpwstr>_Toc372644436</vt:lpwstr>
      </vt:variant>
      <vt:variant>
        <vt:i4>1114161</vt:i4>
      </vt:variant>
      <vt:variant>
        <vt:i4>50</vt:i4>
      </vt:variant>
      <vt:variant>
        <vt:i4>0</vt:i4>
      </vt:variant>
      <vt:variant>
        <vt:i4>5</vt:i4>
      </vt:variant>
      <vt:variant>
        <vt:lpwstr/>
      </vt:variant>
      <vt:variant>
        <vt:lpwstr>_Toc372644435</vt:lpwstr>
      </vt:variant>
      <vt:variant>
        <vt:i4>1114161</vt:i4>
      </vt:variant>
      <vt:variant>
        <vt:i4>44</vt:i4>
      </vt:variant>
      <vt:variant>
        <vt:i4>0</vt:i4>
      </vt:variant>
      <vt:variant>
        <vt:i4>5</vt:i4>
      </vt:variant>
      <vt:variant>
        <vt:lpwstr/>
      </vt:variant>
      <vt:variant>
        <vt:lpwstr>_Toc372644434</vt:lpwstr>
      </vt:variant>
      <vt:variant>
        <vt:i4>1114161</vt:i4>
      </vt:variant>
      <vt:variant>
        <vt:i4>38</vt:i4>
      </vt:variant>
      <vt:variant>
        <vt:i4>0</vt:i4>
      </vt:variant>
      <vt:variant>
        <vt:i4>5</vt:i4>
      </vt:variant>
      <vt:variant>
        <vt:lpwstr/>
      </vt:variant>
      <vt:variant>
        <vt:lpwstr>_Toc372644433</vt:lpwstr>
      </vt:variant>
      <vt:variant>
        <vt:i4>1114161</vt:i4>
      </vt:variant>
      <vt:variant>
        <vt:i4>32</vt:i4>
      </vt:variant>
      <vt:variant>
        <vt:i4>0</vt:i4>
      </vt:variant>
      <vt:variant>
        <vt:i4>5</vt:i4>
      </vt:variant>
      <vt:variant>
        <vt:lpwstr/>
      </vt:variant>
      <vt:variant>
        <vt:lpwstr>_Toc372644432</vt:lpwstr>
      </vt:variant>
      <vt:variant>
        <vt:i4>1114161</vt:i4>
      </vt:variant>
      <vt:variant>
        <vt:i4>26</vt:i4>
      </vt:variant>
      <vt:variant>
        <vt:i4>0</vt:i4>
      </vt:variant>
      <vt:variant>
        <vt:i4>5</vt:i4>
      </vt:variant>
      <vt:variant>
        <vt:lpwstr/>
      </vt:variant>
      <vt:variant>
        <vt:lpwstr>_Toc372644431</vt:lpwstr>
      </vt:variant>
      <vt:variant>
        <vt:i4>1114161</vt:i4>
      </vt:variant>
      <vt:variant>
        <vt:i4>20</vt:i4>
      </vt:variant>
      <vt:variant>
        <vt:i4>0</vt:i4>
      </vt:variant>
      <vt:variant>
        <vt:i4>5</vt:i4>
      </vt:variant>
      <vt:variant>
        <vt:lpwstr/>
      </vt:variant>
      <vt:variant>
        <vt:lpwstr>_Toc372644430</vt:lpwstr>
      </vt:variant>
      <vt:variant>
        <vt:i4>1048625</vt:i4>
      </vt:variant>
      <vt:variant>
        <vt:i4>14</vt:i4>
      </vt:variant>
      <vt:variant>
        <vt:i4>0</vt:i4>
      </vt:variant>
      <vt:variant>
        <vt:i4>5</vt:i4>
      </vt:variant>
      <vt:variant>
        <vt:lpwstr/>
      </vt:variant>
      <vt:variant>
        <vt:lpwstr>_Toc372644429</vt:lpwstr>
      </vt:variant>
      <vt:variant>
        <vt:i4>1048625</vt:i4>
      </vt:variant>
      <vt:variant>
        <vt:i4>8</vt:i4>
      </vt:variant>
      <vt:variant>
        <vt:i4>0</vt:i4>
      </vt:variant>
      <vt:variant>
        <vt:i4>5</vt:i4>
      </vt:variant>
      <vt:variant>
        <vt:lpwstr/>
      </vt:variant>
      <vt:variant>
        <vt:lpwstr>_Toc372644428</vt:lpwstr>
      </vt:variant>
      <vt:variant>
        <vt:i4>1048625</vt:i4>
      </vt:variant>
      <vt:variant>
        <vt:i4>2</vt:i4>
      </vt:variant>
      <vt:variant>
        <vt:i4>0</vt:i4>
      </vt:variant>
      <vt:variant>
        <vt:i4>5</vt:i4>
      </vt:variant>
      <vt:variant>
        <vt:lpwstr/>
      </vt:variant>
      <vt:variant>
        <vt:lpwstr>_Toc372644427</vt:lpwstr>
      </vt:variant>
      <vt:variant>
        <vt:i4>2228347</vt:i4>
      </vt:variant>
      <vt:variant>
        <vt:i4>3</vt:i4>
      </vt:variant>
      <vt:variant>
        <vt:i4>0</vt:i4>
      </vt:variant>
      <vt:variant>
        <vt:i4>5</vt:i4>
      </vt:variant>
      <vt:variant>
        <vt:lpwstr>http://fc.charleswright.org/~dkangas/FOV1-00018D6C/ZLatinGenusSpecies.pdf?Plugin=Cosmo</vt:lpwstr>
      </vt:variant>
      <vt:variant>
        <vt:lpwstr/>
      </vt:variant>
      <vt:variant>
        <vt:i4>6553723</vt:i4>
      </vt:variant>
      <vt:variant>
        <vt:i4>0</vt:i4>
      </vt:variant>
      <vt:variant>
        <vt:i4>0</vt:i4>
      </vt:variant>
      <vt:variant>
        <vt:i4>5</vt:i4>
      </vt:variant>
      <vt:variant>
        <vt:lpwstr>http://www.zenitech.com/documents/new pdfs/articles/Botanical Names.pdf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CWS/4/7 Annex II (in English)</dc:title>
  <dc:subject>Recommended Standard for the presentation of nucleotide and amino acid sequence listings using XML (eXtensible Markup Language)</dc:subject>
  <dc:creator>WIPO</dc:creator>
  <cp:lastModifiedBy>Geraldine Rodriguez</cp:lastModifiedBy>
  <cp:revision>31</cp:revision>
  <cp:lastPrinted>2014-04-01T13:24:00Z</cp:lastPrinted>
  <dcterms:created xsi:type="dcterms:W3CDTF">2014-03-25T08:58:00Z</dcterms:created>
  <dcterms:modified xsi:type="dcterms:W3CDTF">2014-04-08T13:11:00Z</dcterms:modified>
</cp:coreProperties>
</file>