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3E177" w14:textId="77777777" w:rsidR="008B2CC1" w:rsidRPr="006A211E" w:rsidRDefault="00873EE5" w:rsidP="00F11D94">
      <w:pPr>
        <w:spacing w:after="120"/>
        <w:jc w:val="right"/>
      </w:pPr>
      <w:r w:rsidRPr="006A211E">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A211E">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w:pict>
              <v:line w14:anchorId="7E4A207E"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5FD7AC1" w14:textId="069ACBFE" w:rsidR="008B2CC1" w:rsidRPr="006A211E" w:rsidRDefault="000817DB" w:rsidP="001024FE">
      <w:pPr>
        <w:jc w:val="right"/>
        <w:rPr>
          <w:rFonts w:ascii="Arial Black" w:hAnsi="Arial Black"/>
          <w:caps/>
          <w:sz w:val="15"/>
          <w:szCs w:val="15"/>
        </w:rPr>
      </w:pPr>
      <w:r w:rsidRPr="006A211E">
        <w:rPr>
          <w:rFonts w:ascii="Arial Black" w:hAnsi="Arial Black"/>
          <w:caps/>
          <w:sz w:val="15"/>
          <w:szCs w:val="15"/>
        </w:rPr>
        <w:t>CWS/1</w:t>
      </w:r>
      <w:r w:rsidR="004B14C9" w:rsidRPr="006A211E">
        <w:rPr>
          <w:rFonts w:ascii="Arial Black" w:hAnsi="Arial Black"/>
          <w:caps/>
          <w:sz w:val="15"/>
          <w:szCs w:val="15"/>
        </w:rPr>
        <w:t>4</w:t>
      </w:r>
      <w:r w:rsidRPr="006A211E">
        <w:rPr>
          <w:rFonts w:ascii="Arial Black" w:hAnsi="Arial Black"/>
          <w:caps/>
          <w:sz w:val="15"/>
          <w:szCs w:val="15"/>
        </w:rPr>
        <w:t>/</w:t>
      </w:r>
      <w:bookmarkStart w:id="0" w:name="Code"/>
      <w:bookmarkEnd w:id="0"/>
      <w:r w:rsidR="006A211E" w:rsidRPr="006A211E">
        <w:rPr>
          <w:rFonts w:ascii="Arial Black" w:hAnsi="Arial Black"/>
          <w:caps/>
          <w:sz w:val="15"/>
          <w:szCs w:val="15"/>
        </w:rPr>
        <w:t>6</w:t>
      </w:r>
      <w:r w:rsidR="008B4B5E" w:rsidRPr="006A211E">
        <w:rPr>
          <w:rFonts w:ascii="Arial Black" w:hAnsi="Arial Black"/>
          <w:caps/>
          <w:sz w:val="15"/>
          <w:szCs w:val="15"/>
        </w:rPr>
        <w:t xml:space="preserve"> </w:t>
      </w:r>
    </w:p>
    <w:p w14:paraId="285B26F1" w14:textId="7B908179" w:rsidR="00CE65D4" w:rsidRPr="006A211E" w:rsidRDefault="00CE65D4" w:rsidP="00CE65D4">
      <w:pPr>
        <w:jc w:val="right"/>
        <w:rPr>
          <w:rFonts w:ascii="Arial Black" w:hAnsi="Arial Black"/>
          <w:caps/>
          <w:sz w:val="15"/>
          <w:szCs w:val="15"/>
        </w:rPr>
      </w:pPr>
      <w:r w:rsidRPr="006A211E">
        <w:rPr>
          <w:rFonts w:ascii="Arial Black" w:hAnsi="Arial Black"/>
          <w:caps/>
          <w:sz w:val="15"/>
          <w:szCs w:val="15"/>
        </w:rPr>
        <w:t xml:space="preserve">ORIGINAL: </w:t>
      </w:r>
      <w:bookmarkStart w:id="1" w:name="Original"/>
      <w:r w:rsidR="00B0561C">
        <w:rPr>
          <w:rFonts w:ascii="Arial Black" w:hAnsi="Arial Black"/>
          <w:caps/>
          <w:sz w:val="15"/>
          <w:szCs w:val="15"/>
        </w:rPr>
        <w:t>english</w:t>
      </w:r>
    </w:p>
    <w:bookmarkEnd w:id="1"/>
    <w:p w14:paraId="4BF1A372" w14:textId="66AC9A1A" w:rsidR="008B2CC1" w:rsidRPr="006A211E" w:rsidRDefault="00CE65D4" w:rsidP="00CE65D4">
      <w:pPr>
        <w:spacing w:after="1200"/>
        <w:jc w:val="right"/>
        <w:rPr>
          <w:rFonts w:ascii="Arial Black" w:hAnsi="Arial Black"/>
          <w:caps/>
          <w:sz w:val="15"/>
          <w:szCs w:val="15"/>
        </w:rPr>
      </w:pPr>
      <w:r w:rsidRPr="006A211E">
        <w:rPr>
          <w:rFonts w:ascii="Arial Black" w:hAnsi="Arial Black"/>
          <w:caps/>
          <w:sz w:val="15"/>
          <w:szCs w:val="15"/>
        </w:rPr>
        <w:t xml:space="preserve">DATE: </w:t>
      </w:r>
      <w:bookmarkStart w:id="2" w:name="Date"/>
      <w:r w:rsidR="00B0561C">
        <w:rPr>
          <w:rFonts w:ascii="Arial Black" w:hAnsi="Arial Black"/>
          <w:caps/>
          <w:sz w:val="15"/>
          <w:szCs w:val="15"/>
        </w:rPr>
        <w:t xml:space="preserve">october </w:t>
      </w:r>
      <w:r w:rsidR="00492B4E">
        <w:rPr>
          <w:rFonts w:ascii="Arial Black" w:hAnsi="Arial Black"/>
          <w:caps/>
          <w:sz w:val="15"/>
          <w:szCs w:val="15"/>
        </w:rPr>
        <w:t>19</w:t>
      </w:r>
      <w:r w:rsidR="00B0561C">
        <w:rPr>
          <w:rFonts w:ascii="Arial Black" w:hAnsi="Arial Black"/>
          <w:caps/>
          <w:sz w:val="15"/>
          <w:szCs w:val="15"/>
        </w:rPr>
        <w:t>,</w:t>
      </w:r>
      <w:r w:rsidR="006A211E" w:rsidRPr="006A211E">
        <w:rPr>
          <w:rFonts w:ascii="Arial Black" w:hAnsi="Arial Black"/>
          <w:caps/>
          <w:sz w:val="15"/>
          <w:szCs w:val="15"/>
        </w:rPr>
        <w:t xml:space="preserve"> 2026</w:t>
      </w:r>
    </w:p>
    <w:bookmarkEnd w:id="2"/>
    <w:p w14:paraId="10183996" w14:textId="77777777" w:rsidR="008B2CC1" w:rsidRPr="006A211E" w:rsidRDefault="000817DB" w:rsidP="00CE65D4">
      <w:pPr>
        <w:spacing w:after="600"/>
        <w:rPr>
          <w:b/>
          <w:sz w:val="28"/>
          <w:szCs w:val="28"/>
        </w:rPr>
      </w:pPr>
      <w:r w:rsidRPr="006A211E">
        <w:rPr>
          <w:b/>
          <w:sz w:val="28"/>
          <w:szCs w:val="28"/>
        </w:rPr>
        <w:t>Committee on WIPO Standards (CWS)</w:t>
      </w:r>
    </w:p>
    <w:p w14:paraId="0C65FBEC" w14:textId="77777777" w:rsidR="008B2CC1" w:rsidRPr="006A211E" w:rsidRDefault="004B14C9" w:rsidP="008B2CC1">
      <w:pPr>
        <w:rPr>
          <w:b/>
          <w:sz w:val="28"/>
          <w:szCs w:val="24"/>
        </w:rPr>
      </w:pPr>
      <w:r w:rsidRPr="006A211E">
        <w:rPr>
          <w:b/>
          <w:sz w:val="24"/>
        </w:rPr>
        <w:t>Fourteenth</w:t>
      </w:r>
      <w:r w:rsidR="000817DB" w:rsidRPr="006A211E">
        <w:rPr>
          <w:b/>
          <w:sz w:val="24"/>
        </w:rPr>
        <w:t xml:space="preserve"> Session</w:t>
      </w:r>
    </w:p>
    <w:p w14:paraId="3F7E4AB3" w14:textId="77777777" w:rsidR="008B2CC1" w:rsidRPr="006A211E" w:rsidRDefault="000817DB" w:rsidP="00CE65D4">
      <w:pPr>
        <w:spacing w:after="720"/>
        <w:rPr>
          <w:sz w:val="24"/>
        </w:rPr>
      </w:pPr>
      <w:r w:rsidRPr="006A211E">
        <w:rPr>
          <w:b/>
          <w:sz w:val="24"/>
        </w:rPr>
        <w:t xml:space="preserve">Geneva, </w:t>
      </w:r>
      <w:r w:rsidR="004B14C9" w:rsidRPr="006A211E">
        <w:rPr>
          <w:b/>
          <w:sz w:val="24"/>
        </w:rPr>
        <w:t>November 23 to 27, 2026</w:t>
      </w:r>
    </w:p>
    <w:p w14:paraId="6B04972E" w14:textId="0565ED90" w:rsidR="008B2CC1" w:rsidRPr="009F3BF9" w:rsidRDefault="00B0561C" w:rsidP="00CE65D4">
      <w:pPr>
        <w:spacing w:after="360"/>
        <w:rPr>
          <w:caps/>
          <w:sz w:val="24"/>
        </w:rPr>
      </w:pPr>
      <w:bookmarkStart w:id="3" w:name="TitleOfDoc"/>
      <w:r>
        <w:rPr>
          <w:caps/>
          <w:sz w:val="24"/>
        </w:rPr>
        <w:t>CONVERSION OF IP DOCUMENTATION INTO XML FORMAT</w:t>
      </w:r>
    </w:p>
    <w:p w14:paraId="2A28BDF7" w14:textId="7EA1B0F5" w:rsidR="008B2CC1" w:rsidRPr="006A211E" w:rsidRDefault="006A211E" w:rsidP="00CE65D4">
      <w:pPr>
        <w:spacing w:after="960"/>
        <w:rPr>
          <w:i/>
        </w:rPr>
      </w:pPr>
      <w:bookmarkStart w:id="4" w:name="Prepared"/>
      <w:bookmarkEnd w:id="3"/>
      <w:r w:rsidRPr="006A211E">
        <w:rPr>
          <w:i/>
        </w:rPr>
        <w:t xml:space="preserve">Document </w:t>
      </w:r>
      <w:r w:rsidR="00B0561C">
        <w:rPr>
          <w:i/>
        </w:rPr>
        <w:t>prepared</w:t>
      </w:r>
      <w:r w:rsidRPr="006A211E">
        <w:rPr>
          <w:i/>
        </w:rPr>
        <w:t xml:space="preserve"> by </w:t>
      </w:r>
      <w:r w:rsidR="00B203DD">
        <w:rPr>
          <w:i/>
        </w:rPr>
        <w:t>the Digital Transformation Task Force Leader</w:t>
      </w:r>
      <w:r w:rsidR="00C11079">
        <w:rPr>
          <w:i/>
        </w:rPr>
        <w:t xml:space="preserve"> and </w:t>
      </w:r>
      <w:r w:rsidR="00C11079" w:rsidRPr="006A211E">
        <w:rPr>
          <w:i/>
        </w:rPr>
        <w:t xml:space="preserve">the </w:t>
      </w:r>
      <w:r w:rsidR="00C11079">
        <w:rPr>
          <w:i/>
        </w:rPr>
        <w:t>Secretariat</w:t>
      </w:r>
    </w:p>
    <w:bookmarkEnd w:id="4"/>
    <w:p w14:paraId="35DC0C36" w14:textId="77777777" w:rsidR="006A211E" w:rsidRPr="006A211E" w:rsidRDefault="006A211E" w:rsidP="006A211E">
      <w:pPr>
        <w:pStyle w:val="Heading2"/>
      </w:pPr>
      <w:r w:rsidRPr="006A211E">
        <w:t>Summary</w:t>
      </w:r>
    </w:p>
    <w:p w14:paraId="37DE11F9" w14:textId="68362F38" w:rsidR="00D52BB4" w:rsidRPr="00450EBF" w:rsidRDefault="00D52BB4" w:rsidP="00D52BB4">
      <w:pPr>
        <w:pStyle w:val="ONUMFS"/>
        <w:rPr>
          <w:kern w:val="2"/>
          <w:szCs w:val="22"/>
          <w:lang w:eastAsia="en-US"/>
          <w14:ligatures w14:val="standardContextual"/>
        </w:rPr>
      </w:pPr>
      <w:r w:rsidRPr="00450EBF">
        <w:t xml:space="preserve">Under Task No. 62, the Digital Transformation Task Force </w:t>
      </w:r>
      <w:r>
        <w:t>has been</w:t>
      </w:r>
      <w:r w:rsidRPr="00450EBF">
        <w:t xml:space="preserve"> working to establish common functional requirements and a harmonized output profile for </w:t>
      </w:r>
      <w:r w:rsidR="00145E21" w:rsidRPr="00AD49D9">
        <w:t>Microsoft Word Open XML Document (DOCX)</w:t>
      </w:r>
      <w:r w:rsidR="00145E21">
        <w:t xml:space="preserve"> </w:t>
      </w:r>
      <w:r w:rsidR="00145E21" w:rsidRPr="00AD49D9">
        <w:t>to</w:t>
      </w:r>
      <w:r w:rsidR="00145E21">
        <w:t xml:space="preserve"> </w:t>
      </w:r>
      <w:r w:rsidR="00145E21" w:rsidRPr="00AD49D9">
        <w:t>eXtensible Markup Language (XML) conversion solutions</w:t>
      </w:r>
      <w:r w:rsidR="00BB7650">
        <w:t xml:space="preserve"> (</w:t>
      </w:r>
      <w:r w:rsidR="00BB7650" w:rsidRPr="00450EBF">
        <w:t xml:space="preserve">DOCX2XML </w:t>
      </w:r>
      <w:r w:rsidR="00606D0A">
        <w:t>c</w:t>
      </w:r>
      <w:r w:rsidR="00BB7650" w:rsidRPr="00450EBF">
        <w:t>onverter</w:t>
      </w:r>
      <w:r w:rsidR="00BB7650">
        <w:t>)</w:t>
      </w:r>
      <w:r w:rsidR="00145E21" w:rsidRPr="00AD49D9">
        <w:t xml:space="preserve"> </w:t>
      </w:r>
      <w:r w:rsidRPr="00450EBF">
        <w:t>of intellectual property</w:t>
      </w:r>
      <w:r>
        <w:t xml:space="preserve"> (IP)</w:t>
      </w:r>
      <w:r w:rsidRPr="00450EBF">
        <w:t xml:space="preserve"> documentation. </w:t>
      </w:r>
      <w:r>
        <w:t xml:space="preserve"> </w:t>
      </w:r>
      <w:r w:rsidRPr="00450EBF">
        <w:t xml:space="preserve">Although various IP offices currently employ differing conversion tools, treatment rules for complex features (such as tables and equations), and legal determinations of the authoritative file, developing a shared baseline will ensure XML interoperability, consistent renditions, and reliable data exchange without </w:t>
      </w:r>
      <w:r>
        <w:t>harmonizing Offices’</w:t>
      </w:r>
      <w:r w:rsidRPr="00450EBF">
        <w:t xml:space="preserve"> individual legal or operational frameworks. </w:t>
      </w:r>
      <w:r w:rsidR="001861F8">
        <w:t xml:space="preserve"> </w:t>
      </w:r>
      <w:r w:rsidRPr="00450EBF">
        <w:t xml:space="preserve">To support this effort and explore the development or reuse of a common conversion tool, the Task Force </w:t>
      </w:r>
      <w:r w:rsidR="00A22D54">
        <w:t xml:space="preserve">Leader </w:t>
      </w:r>
      <w:r>
        <w:t xml:space="preserve">and the Secretariat </w:t>
      </w:r>
      <w:r w:rsidRPr="00450EBF">
        <w:t xml:space="preserve">proposes conducting a structured consultation with </w:t>
      </w:r>
      <w:r>
        <w:t>interested IP</w:t>
      </w:r>
      <w:r w:rsidRPr="00450EBF">
        <w:t xml:space="preserve"> offices to collect use cases, technical requirements, and test data, with the objective of presenting a revised DOCX2XML Converter Functional Specification Document for consideration at the fifteenth session of the Committee on WIPO Standards (CWS). </w:t>
      </w:r>
    </w:p>
    <w:p w14:paraId="3CD71912" w14:textId="77777777" w:rsidR="006A211E" w:rsidRPr="006A211E" w:rsidRDefault="006A211E" w:rsidP="006A211E">
      <w:pPr>
        <w:pStyle w:val="Heading2"/>
      </w:pPr>
      <w:r w:rsidRPr="006A211E">
        <w:t>Background</w:t>
      </w:r>
    </w:p>
    <w:p w14:paraId="22E98CC6" w14:textId="47086D6D" w:rsidR="0002214A" w:rsidRDefault="0002214A" w:rsidP="006275EF">
      <w:pPr>
        <w:pStyle w:val="ONUMFS"/>
        <w:rPr>
          <w:kern w:val="2"/>
          <w:sz w:val="24"/>
          <w:szCs w:val="24"/>
          <w:lang w:eastAsia="en-US"/>
          <w14:ligatures w14:val="standardContextual"/>
        </w:rPr>
      </w:pPr>
      <w:r>
        <w:t xml:space="preserve">At its eleventh session, the CWS approved a revision to the description of Task No. 62 as follows: </w:t>
      </w:r>
    </w:p>
    <w:p w14:paraId="74CA5B79" w14:textId="324AD181" w:rsidR="004B10DF" w:rsidRPr="005211F1" w:rsidRDefault="004B10DF" w:rsidP="004B10DF">
      <w:pPr>
        <w:spacing w:after="220"/>
        <w:ind w:firstLine="567"/>
        <w:rPr>
          <w:i/>
        </w:rPr>
      </w:pPr>
      <w:r w:rsidRPr="005211F1">
        <w:rPr>
          <w:i/>
        </w:rPr>
        <w:t>“Review paper or image-based WIPO Standards in view of electronic filing and publication and exchange of IP documentation and propose revisions of those Standards or new recommendations if needed;</w:t>
      </w:r>
      <w:r>
        <w:rPr>
          <w:i/>
        </w:rPr>
        <w:t xml:space="preserve"> </w:t>
      </w:r>
      <w:r w:rsidRPr="005211F1">
        <w:rPr>
          <w:i/>
        </w:rPr>
        <w:t xml:space="preserve"> </w:t>
      </w:r>
      <w:r w:rsidRPr="005211F1">
        <w:rPr>
          <w:bCs/>
          <w:i/>
          <w:iCs/>
        </w:rPr>
        <w:t>and</w:t>
      </w:r>
      <w:r w:rsidRPr="005211F1">
        <w:rPr>
          <w:i/>
        </w:rPr>
        <w:t xml:space="preserve"> prepare a proposal for the recommendation on a common requirements specification for a DOCX to XML (DOCX2XML) converter</w:t>
      </w:r>
      <w:r w:rsidR="00DD052B" w:rsidRPr="005211F1">
        <w:rPr>
          <w:bCs/>
          <w:i/>
          <w:iCs/>
        </w:rPr>
        <w:t>.</w:t>
      </w:r>
      <w:r w:rsidR="00DD052B">
        <w:rPr>
          <w:bCs/>
          <w:i/>
          <w:iCs/>
        </w:rPr>
        <w:t>”</w:t>
      </w:r>
    </w:p>
    <w:p w14:paraId="12241F1B" w14:textId="77777777" w:rsidR="004B10DF" w:rsidRPr="005211F1" w:rsidRDefault="004B10DF" w:rsidP="004B10DF">
      <w:pPr>
        <w:spacing w:after="220"/>
        <w:rPr>
          <w:bCs/>
        </w:rPr>
      </w:pPr>
      <w:r w:rsidRPr="005211F1">
        <w:rPr>
          <w:bCs/>
        </w:rPr>
        <w:t>(See paragraph 59 of document CWS/11/28.)</w:t>
      </w:r>
    </w:p>
    <w:p w14:paraId="0ECA02E3" w14:textId="17A16A85" w:rsidR="002928D3" w:rsidRPr="006A211E" w:rsidRDefault="00FF66A4" w:rsidP="00A277B7">
      <w:pPr>
        <w:pStyle w:val="ONUMFS"/>
      </w:pPr>
      <w:r w:rsidRPr="00437239">
        <w:t xml:space="preserve">At its </w:t>
      </w:r>
      <w:r>
        <w:t>thirteenth</w:t>
      </w:r>
      <w:r w:rsidRPr="00437239">
        <w:t xml:space="preserve"> session, the CWS noted</w:t>
      </w:r>
      <w:r>
        <w:t xml:space="preserve"> a </w:t>
      </w:r>
      <w:r w:rsidRPr="00B661E1">
        <w:t>working draft of DOCX2XML converter functional specification document</w:t>
      </w:r>
      <w:r w:rsidR="009B63D9">
        <w:t xml:space="preserve"> </w:t>
      </w:r>
      <w:r w:rsidR="009B63D9" w:rsidRPr="00AD49D9">
        <w:t xml:space="preserve">which </w:t>
      </w:r>
      <w:r w:rsidR="00A75178">
        <w:t>was</w:t>
      </w:r>
      <w:r w:rsidR="009B63D9" w:rsidRPr="00AD49D9">
        <w:t xml:space="preserve"> reproduced in the Annex to</w:t>
      </w:r>
      <w:r w:rsidR="009B63D9">
        <w:t xml:space="preserve"> the </w:t>
      </w:r>
      <w:r w:rsidR="009B63D9" w:rsidRPr="00DF18EE">
        <w:t xml:space="preserve">document </w:t>
      </w:r>
      <w:hyperlink r:id="rId14" w:history="1">
        <w:r w:rsidR="009B63D9" w:rsidRPr="00206CF3">
          <w:rPr>
            <w:rStyle w:val="Hyperlink"/>
          </w:rPr>
          <w:t>CWS/13/12</w:t>
        </w:r>
      </w:hyperlink>
      <w:r>
        <w:t xml:space="preserve">, </w:t>
      </w:r>
      <w:r w:rsidRPr="00B661E1">
        <w:t>presented</w:t>
      </w:r>
      <w:r w:rsidRPr="00437239">
        <w:t xml:space="preserve"> </w:t>
      </w:r>
      <w:r>
        <w:t xml:space="preserve">by </w:t>
      </w:r>
      <w:r w:rsidRPr="00437239">
        <w:t>the Digital Transformation Task Force</w:t>
      </w:r>
      <w:r>
        <w:t xml:space="preserve">.  </w:t>
      </w:r>
      <w:r w:rsidRPr="00D14CFC">
        <w:t xml:space="preserve">In addition to the development of the common functional specification, several delegations expressed </w:t>
      </w:r>
      <w:r w:rsidR="00667876">
        <w:t>interest</w:t>
      </w:r>
      <w:r w:rsidR="00667876" w:rsidRPr="00D14CFC">
        <w:t xml:space="preserve"> in</w:t>
      </w:r>
      <w:r w:rsidRPr="00D14CFC">
        <w:t xml:space="preserve"> the development of a common DOCX2XML conver</w:t>
      </w:r>
      <w:r w:rsidR="009475F4">
        <w:t>ter</w:t>
      </w:r>
      <w:r w:rsidRPr="00D14CFC">
        <w:t xml:space="preserve">, implementing the agreed functional specification. </w:t>
      </w:r>
      <w:r>
        <w:t xml:space="preserve"> </w:t>
      </w:r>
      <w:r w:rsidRPr="00D14CFC">
        <w:t xml:space="preserve">The CWS noted that </w:t>
      </w:r>
      <w:r>
        <w:t>several</w:t>
      </w:r>
      <w:r w:rsidRPr="00D14CFC">
        <w:t xml:space="preserve"> </w:t>
      </w:r>
      <w:r>
        <w:t>O</w:t>
      </w:r>
      <w:r w:rsidRPr="00D14CFC">
        <w:t>ffices, particularly those with limited technical resources, would benefit from</w:t>
      </w:r>
      <w:r>
        <w:t xml:space="preserve"> </w:t>
      </w:r>
      <w:r w:rsidR="004160EC">
        <w:t xml:space="preserve">this </w:t>
      </w:r>
      <w:r>
        <w:t>common solution</w:t>
      </w:r>
      <w:r w:rsidRPr="00D14CFC">
        <w:t>.</w:t>
      </w:r>
      <w:r>
        <w:t xml:space="preserve">  </w:t>
      </w:r>
      <w:r w:rsidRPr="00D813E4">
        <w:t>(See paragraphs 74 and 75 of document CWS/13/33.)</w:t>
      </w:r>
    </w:p>
    <w:p w14:paraId="76DD7B27" w14:textId="745F2A25" w:rsidR="002928D3" w:rsidRPr="006A211E" w:rsidRDefault="000617B5" w:rsidP="000617B5">
      <w:pPr>
        <w:pStyle w:val="Heading2"/>
      </w:pPr>
      <w:r w:rsidRPr="000617B5">
        <w:t>DOCX2XML Practices and Requirements for</w:t>
      </w:r>
      <w:r w:rsidR="006F1981">
        <w:t xml:space="preserve"> </w:t>
      </w:r>
      <w:r w:rsidR="00274074">
        <w:t>C</w:t>
      </w:r>
      <w:r w:rsidR="00F54D94">
        <w:t>ommon</w:t>
      </w:r>
      <w:r w:rsidRPr="000617B5">
        <w:t xml:space="preserve"> </w:t>
      </w:r>
      <w:r w:rsidR="00274074">
        <w:t>O</w:t>
      </w:r>
      <w:r w:rsidR="001B78FB">
        <w:t xml:space="preserve">utput </w:t>
      </w:r>
    </w:p>
    <w:p w14:paraId="29CA8C51" w14:textId="640DA707" w:rsidR="002E3967" w:rsidRPr="007A449E" w:rsidRDefault="002E3967" w:rsidP="002E3967">
      <w:pPr>
        <w:pStyle w:val="Heading3"/>
      </w:pPr>
      <w:bookmarkStart w:id="5" w:name="_Toc136532041"/>
      <w:bookmarkStart w:id="6" w:name="_Toc136533517"/>
      <w:bookmarkStart w:id="7" w:name="_Toc136538166"/>
      <w:r w:rsidRPr="002E3967">
        <w:t>DOC</w:t>
      </w:r>
      <w:r w:rsidRPr="007A449E">
        <w:t xml:space="preserve">X2XML </w:t>
      </w:r>
      <w:r w:rsidR="003B6856" w:rsidRPr="007A449E">
        <w:t>c</w:t>
      </w:r>
      <w:r w:rsidR="00B0561C" w:rsidRPr="007A449E">
        <w:t>onverter</w:t>
      </w:r>
      <w:r w:rsidRPr="007A449E">
        <w:t xml:space="preserve"> functional specification document</w:t>
      </w:r>
      <w:bookmarkEnd w:id="5"/>
      <w:bookmarkEnd w:id="6"/>
      <w:bookmarkEnd w:id="7"/>
    </w:p>
    <w:p w14:paraId="5A75D0B9" w14:textId="678A2367" w:rsidR="002928D3" w:rsidRPr="006A211E" w:rsidRDefault="00FF66A4" w:rsidP="003C0389">
      <w:pPr>
        <w:pStyle w:val="ONUMFS"/>
      </w:pPr>
      <w:r w:rsidRPr="007A449E">
        <w:t xml:space="preserve">Following the agreement reached at the tenth session of the CWS, the Digital Transformation Task Force began preparing a </w:t>
      </w:r>
      <w:r w:rsidR="002E5F63" w:rsidRPr="007A449E">
        <w:t>document</w:t>
      </w:r>
      <w:r w:rsidRPr="007A449E">
        <w:t xml:space="preserve"> for a DOCX2XML converter</w:t>
      </w:r>
      <w:r w:rsidR="003C0389" w:rsidRPr="007A449E">
        <w:t xml:space="preserve"> </w:t>
      </w:r>
      <w:r w:rsidR="00BE2344">
        <w:t>functional specification</w:t>
      </w:r>
      <w:r w:rsidR="00B0561C" w:rsidRPr="007A449E">
        <w:t>.</w:t>
      </w:r>
      <w:r w:rsidRPr="007A449E">
        <w:t xml:space="preserve">  In response to subsequent requests from several</w:t>
      </w:r>
      <w:r>
        <w:t xml:space="preserve"> Offices for a common </w:t>
      </w:r>
      <w:r w:rsidR="00142999">
        <w:t>DOCX2XML</w:t>
      </w:r>
      <w:r w:rsidR="00142999" w:rsidRPr="006D561B">
        <w:t xml:space="preserve"> </w:t>
      </w:r>
      <w:r w:rsidR="00142999">
        <w:t>converter</w:t>
      </w:r>
      <w:r>
        <w:t>, the Task Force broadened its discussion to consider both the possible development or reuse of such a tool</w:t>
      </w:r>
      <w:r w:rsidR="000863B7">
        <w:t>,</w:t>
      </w:r>
      <w:r>
        <w:t xml:space="preserve"> and the alignment of output produced by converters used by </w:t>
      </w:r>
      <w:r w:rsidR="00560F7F">
        <w:t xml:space="preserve">several </w:t>
      </w:r>
      <w:r>
        <w:t>Offices.</w:t>
      </w:r>
    </w:p>
    <w:p w14:paraId="74D5261D" w14:textId="0B93E824" w:rsidR="002928D3" w:rsidRPr="006A211E" w:rsidRDefault="00FF66A4" w:rsidP="003B6856">
      <w:pPr>
        <w:pStyle w:val="ONUMFS"/>
      </w:pPr>
      <w:r>
        <w:t xml:space="preserve">This broader approach is intended to ensure that, even when Offices continue to use different conversion tools, the resulting XML is harmonized and interoperable.  The functional specification </w:t>
      </w:r>
      <w:r w:rsidR="002D5ED8">
        <w:t xml:space="preserve">document </w:t>
      </w:r>
      <w:r>
        <w:t xml:space="preserve">is therefore not being </w:t>
      </w:r>
      <w:r w:rsidRPr="00E87D02">
        <w:t>submitted for final</w:t>
      </w:r>
      <w:r>
        <w:t xml:space="preserve"> consideration at this session of the CWS, in order to give the Task Force additional time to incorporate requirements for a common tool and a harmonized output requirement, </w:t>
      </w:r>
      <w:proofErr w:type="gramStart"/>
      <w:r>
        <w:t>taking into account</w:t>
      </w:r>
      <w:proofErr w:type="gramEnd"/>
      <w:r>
        <w:t xml:space="preserve"> existing solutions and Office practices. </w:t>
      </w:r>
      <w:r w:rsidRPr="00E87D02">
        <w:t xml:space="preserve"> </w:t>
      </w:r>
      <w:r w:rsidR="00132C03">
        <w:t xml:space="preserve">The </w:t>
      </w:r>
      <w:r w:rsidR="002F3BC8">
        <w:t>Digital Transformation Task Force invites the CWS to encourage its Members</w:t>
      </w:r>
      <w:r w:rsidR="00FE4047">
        <w:t xml:space="preserve"> to review and provide feedback to</w:t>
      </w:r>
      <w:r w:rsidR="00663D02">
        <w:t xml:space="preserve"> </w:t>
      </w:r>
      <w:r w:rsidR="008C448E">
        <w:t xml:space="preserve">the </w:t>
      </w:r>
      <w:r w:rsidRPr="00E87D02">
        <w:t xml:space="preserve">working draft of the </w:t>
      </w:r>
      <w:r w:rsidRPr="009B637A">
        <w:rPr>
          <w:i/>
        </w:rPr>
        <w:t>DOCX2XML Converter Functional Specification Documen</w:t>
      </w:r>
      <w:r w:rsidRPr="00492B4E">
        <w:rPr>
          <w:i/>
          <w:iCs/>
        </w:rPr>
        <w:t>t</w:t>
      </w:r>
      <w:r w:rsidR="00663D02" w:rsidRPr="00492B4E">
        <w:rPr>
          <w:i/>
          <w:iCs/>
        </w:rPr>
        <w:t>,</w:t>
      </w:r>
      <w:r w:rsidR="00663D02">
        <w:t xml:space="preserve"> which </w:t>
      </w:r>
      <w:r w:rsidR="004F6F28">
        <w:t>was</w:t>
      </w:r>
      <w:r w:rsidRPr="00E87D02">
        <w:t xml:space="preserve"> reproduced in the Anne</w:t>
      </w:r>
      <w:r w:rsidRPr="00DF18EE">
        <w:t xml:space="preserve">x to </w:t>
      </w:r>
      <w:r w:rsidR="004F6F28" w:rsidRPr="00DF18EE">
        <w:t xml:space="preserve">document </w:t>
      </w:r>
      <w:hyperlink r:id="rId15" w:history="1">
        <w:r w:rsidR="00206CF3" w:rsidRPr="00206CF3">
          <w:rPr>
            <w:rStyle w:val="Hyperlink"/>
          </w:rPr>
          <w:t>CWS/13/12</w:t>
        </w:r>
      </w:hyperlink>
      <w:r w:rsidRPr="00DF18EE">
        <w:t>.</w:t>
      </w:r>
    </w:p>
    <w:p w14:paraId="30242FBB" w14:textId="294C8BCD" w:rsidR="002928D3" w:rsidRPr="006A211E" w:rsidRDefault="00FF66A4" w:rsidP="003B6856">
      <w:pPr>
        <w:pStyle w:val="ONUMFS"/>
      </w:pPr>
      <w:r>
        <w:t xml:space="preserve">The consideration of a common </w:t>
      </w:r>
      <w:r w:rsidR="00D86E69">
        <w:t>DOCX2XML</w:t>
      </w:r>
      <w:r w:rsidR="00D86E69" w:rsidRPr="006D561B">
        <w:t xml:space="preserve"> </w:t>
      </w:r>
      <w:r w:rsidR="00D86E69">
        <w:t>converter</w:t>
      </w:r>
      <w:r w:rsidR="00582F93">
        <w:t xml:space="preserve"> </w:t>
      </w:r>
      <w:r>
        <w:t xml:space="preserve">does not replace the need for common functional and output requirements.  Rather, the Task Force intends to establish a shared baseline that could be implemented by a common solution or by converters already operated by individual Offices. </w:t>
      </w:r>
      <w:r w:rsidR="00426343">
        <w:t xml:space="preserve"> </w:t>
      </w:r>
      <w:r>
        <w:t xml:space="preserve">This would allow Offices to retain </w:t>
      </w:r>
      <w:r w:rsidR="00D86E69">
        <w:t>DOCX2XML</w:t>
      </w:r>
      <w:r w:rsidR="00D86E69" w:rsidRPr="006D561B">
        <w:t xml:space="preserve"> </w:t>
      </w:r>
      <w:r w:rsidR="00D86E69">
        <w:t xml:space="preserve">converter </w:t>
      </w:r>
      <w:r>
        <w:t xml:space="preserve">suited to their legal, technical and operational environments while producing XML that follows an agreed structure and can be exchanged, validated and reused consistently across </w:t>
      </w:r>
      <w:r w:rsidR="00026204">
        <w:t>Office</w:t>
      </w:r>
      <w:r w:rsidR="00995936">
        <w:t xml:space="preserve"> </w:t>
      </w:r>
      <w:r>
        <w:t>systems.</w:t>
      </w:r>
    </w:p>
    <w:p w14:paraId="7747E2E3" w14:textId="62B0CC55" w:rsidR="002928D3" w:rsidRPr="006A211E" w:rsidRDefault="00FF66A4" w:rsidP="003B6856">
      <w:pPr>
        <w:pStyle w:val="ONUMFS"/>
      </w:pPr>
      <w:r>
        <w:t>Collaboration among Offices will be essential to this work.  Offices that have already developed or implemented DOCX2XML converters could contribute technical knowledge, conversion rules, representative test cases and lessons learned, while Offices considering new solutions could provide their operational requirements and expected use cases.  These collaborative efforts would help the Task Force identify reusable components, compare outputs against a common set of examples and progressively align conversion results, while avoiding duplication of effort and taking account of different levels of technical capacity.</w:t>
      </w:r>
    </w:p>
    <w:p w14:paraId="1BD80305" w14:textId="0FD86BAA" w:rsidR="002928D3" w:rsidRPr="006A211E" w:rsidRDefault="00751AFA" w:rsidP="00624FC4">
      <w:pPr>
        <w:pStyle w:val="Heading3"/>
      </w:pPr>
      <w:r>
        <w:t xml:space="preserve">Existing </w:t>
      </w:r>
      <w:r w:rsidR="00624FC4" w:rsidRPr="00624FC4">
        <w:t xml:space="preserve">DOCX2XML </w:t>
      </w:r>
      <w:r w:rsidR="00BF34CE">
        <w:t>c</w:t>
      </w:r>
      <w:r w:rsidR="00BF34CE" w:rsidRPr="00624FC4">
        <w:t xml:space="preserve">onversion </w:t>
      </w:r>
      <w:r w:rsidR="00BF34CE">
        <w:t>p</w:t>
      </w:r>
      <w:r w:rsidR="00BF34CE" w:rsidRPr="00624FC4">
        <w:t>ractices</w:t>
      </w:r>
    </w:p>
    <w:p w14:paraId="48F8A7AA" w14:textId="339FD13F" w:rsidR="002928D3" w:rsidRPr="006A211E" w:rsidRDefault="00FF66A4" w:rsidP="003B6856">
      <w:pPr>
        <w:pStyle w:val="ONUMFS"/>
      </w:pPr>
      <w:r w:rsidRPr="00890A54">
        <w:t xml:space="preserve">The Digital Transformation Task Force identified DOCX2XML </w:t>
      </w:r>
      <w:r w:rsidRPr="00FE46D4">
        <w:t>converters</w:t>
      </w:r>
      <w:r w:rsidRPr="00890A54">
        <w:t xml:space="preserve"> used by the China National Intellectual Property Administration (CNIPA), the Ministry of Intellectual Property of the Republic of Korea (MOIP), the United States Patent and Trademark Office (USPTO), the European Patent Office (EPO), and the International Bureau </w:t>
      </w:r>
      <w:r w:rsidRPr="00FE46D4">
        <w:t>for</w:t>
      </w:r>
      <w:r w:rsidRPr="00890A54">
        <w:t xml:space="preserve"> </w:t>
      </w:r>
      <w:r w:rsidR="009C62BD" w:rsidRPr="00AD49D9">
        <w:t xml:space="preserve">Patent Cooperation Treaty </w:t>
      </w:r>
      <w:r w:rsidR="009C62BD">
        <w:t>(</w:t>
      </w:r>
      <w:r w:rsidRPr="00890A54">
        <w:t>PCT</w:t>
      </w:r>
      <w:r w:rsidR="009C62BD">
        <w:t>)</w:t>
      </w:r>
      <w:r w:rsidRPr="00890A54">
        <w:t xml:space="preserve"> </w:t>
      </w:r>
      <w:r w:rsidRPr="00FE46D4">
        <w:t>applications</w:t>
      </w:r>
      <w:r w:rsidRPr="00890A54">
        <w:t>.</w:t>
      </w:r>
      <w:r>
        <w:t xml:space="preserve">  </w:t>
      </w:r>
      <w:r w:rsidRPr="00E76BD7">
        <w:t xml:space="preserve">The review </w:t>
      </w:r>
      <w:r>
        <w:t xml:space="preserve">of the information collected </w:t>
      </w:r>
      <w:r w:rsidR="00D26FE7">
        <w:t xml:space="preserve">by the Task Force </w:t>
      </w:r>
      <w:r w:rsidRPr="00E76BD7">
        <w:t xml:space="preserve">showed that converters may treat the same DOCX features differently and produce different outputs. </w:t>
      </w:r>
      <w:r>
        <w:t xml:space="preserve"> </w:t>
      </w:r>
      <w:r w:rsidRPr="00E76BD7">
        <w:t xml:space="preserve">For example, equations may be converted into MathML or images; </w:t>
      </w:r>
      <w:r w:rsidR="00953507">
        <w:t xml:space="preserve"> </w:t>
      </w:r>
      <w:r w:rsidRPr="00E76BD7">
        <w:t xml:space="preserve">complex tables may be represented in XML, rejected or converted into images; </w:t>
      </w:r>
      <w:r w:rsidR="00953507">
        <w:t xml:space="preserve"> </w:t>
      </w:r>
      <w:r w:rsidRPr="00E76BD7">
        <w:t>and unsupported features may be removed, reported as warnings or treated as errors.</w:t>
      </w:r>
    </w:p>
    <w:p w14:paraId="3369E26F" w14:textId="5A7770D8" w:rsidR="00575492" w:rsidRDefault="00FF66A4">
      <w:pPr>
        <w:pStyle w:val="ONUMFS"/>
      </w:pPr>
      <w:r>
        <w:t xml:space="preserve">In addition to the work done by the </w:t>
      </w:r>
      <w:r w:rsidRPr="00890A54">
        <w:t>Digital Transformation Task Force</w:t>
      </w:r>
      <w:r>
        <w:t xml:space="preserve"> and f</w:t>
      </w:r>
      <w:r w:rsidRPr="0094212A">
        <w:t xml:space="preserve">ollowing requests at the thirteenth session of the CWS for a common DOCX2XML conversion, the Secretariat held an </w:t>
      </w:r>
      <w:r w:rsidR="002F28A5" w:rsidRPr="00804AAE">
        <w:t>online meeting</w:t>
      </w:r>
      <w:r w:rsidRPr="0094212A">
        <w:t xml:space="preserve"> for interested Offices </w:t>
      </w:r>
      <w:r>
        <w:t>in</w:t>
      </w:r>
      <w:r w:rsidRPr="0094212A">
        <w:t xml:space="preserve"> September 2026. </w:t>
      </w:r>
      <w:r>
        <w:t xml:space="preserve"> </w:t>
      </w:r>
      <w:r w:rsidRPr="0094212A">
        <w:t xml:space="preserve">The </w:t>
      </w:r>
      <w:r w:rsidR="00BF46D8">
        <w:t>meeting</w:t>
      </w:r>
      <w:r w:rsidRPr="0094212A">
        <w:t xml:space="preserve"> presented solutions </w:t>
      </w:r>
      <w:r>
        <w:t xml:space="preserve">and Offices practices </w:t>
      </w:r>
      <w:r w:rsidRPr="0094212A">
        <w:t>for converting</w:t>
      </w:r>
      <w:r>
        <w:t xml:space="preserve"> DOCX</w:t>
      </w:r>
      <w:r w:rsidRPr="0094212A">
        <w:t xml:space="preserve"> patent applications into XML </w:t>
      </w:r>
      <w:r w:rsidR="005460F8">
        <w:t>documents</w:t>
      </w:r>
      <w:r w:rsidRPr="0094212A">
        <w:t xml:space="preserve"> and explored opportunities for cooperation.</w:t>
      </w:r>
      <w:r w:rsidRPr="00575492">
        <w:rPr>
          <w:kern w:val="2"/>
          <w:szCs w:val="22"/>
          <w:lang w:eastAsia="en-US"/>
          <w14:ligatures w14:val="standardContextual"/>
        </w:rPr>
        <w:t xml:space="preserve">  </w:t>
      </w:r>
      <w:r w:rsidRPr="00FA270E">
        <w:t xml:space="preserve">The International Bureau reported that the PCT DOCX Converter has operated for more than </w:t>
      </w:r>
      <w:r w:rsidRPr="00D02C84">
        <w:t>ten</w:t>
      </w:r>
      <w:r w:rsidRPr="00FA270E">
        <w:t xml:space="preserve"> years. </w:t>
      </w:r>
      <w:r>
        <w:t xml:space="preserve"> </w:t>
      </w:r>
      <w:r w:rsidRPr="00FA270E">
        <w:t>Integrated into PCT filing and available as a standalone tool and web service, it generates XML</w:t>
      </w:r>
      <w:r w:rsidR="009C1204">
        <w:t xml:space="preserve"> </w:t>
      </w:r>
      <w:r w:rsidR="00B37FE4">
        <w:t xml:space="preserve">documents compliant with </w:t>
      </w:r>
      <w:r w:rsidR="009C1204">
        <w:t>WIPO Standard ST.36</w:t>
      </w:r>
      <w:r w:rsidRPr="00FA270E">
        <w:t xml:space="preserve">, referenced images and a </w:t>
      </w:r>
      <w:r w:rsidR="00EA46D0" w:rsidRPr="00EA46D0">
        <w:t xml:space="preserve">Portable Document Format </w:t>
      </w:r>
      <w:r w:rsidR="00EA46D0">
        <w:t>(</w:t>
      </w:r>
      <w:r w:rsidRPr="00FA270E">
        <w:t>PDF</w:t>
      </w:r>
      <w:r w:rsidR="00EA46D0">
        <w:t>)</w:t>
      </w:r>
      <w:r w:rsidRPr="00FA270E">
        <w:t xml:space="preserve"> preview, supports multiple languages and scripts, and provides numbering and validation messages.</w:t>
      </w:r>
      <w:r>
        <w:t xml:space="preserve"> </w:t>
      </w:r>
      <w:r w:rsidRPr="00FA270E">
        <w:t xml:space="preserve"> </w:t>
      </w:r>
      <w:r w:rsidR="00AC6C47">
        <w:t xml:space="preserve">The </w:t>
      </w:r>
      <w:r w:rsidR="0057555B">
        <w:t>National Institute of Industrial Property of France (</w:t>
      </w:r>
      <w:r w:rsidRPr="003676EE">
        <w:t>INPI France</w:t>
      </w:r>
      <w:r w:rsidR="0057555B">
        <w:t>)</w:t>
      </w:r>
      <w:r w:rsidRPr="003676EE">
        <w:t xml:space="preserve"> reported using the PCT converter as a web service for national patent applications. </w:t>
      </w:r>
      <w:r>
        <w:t xml:space="preserve"> </w:t>
      </w:r>
      <w:r w:rsidRPr="003676EE">
        <w:t>Implementation required piloting, guidance, training and specialized support, while differences in underlying DOCX structures continue to create new conversion cases.</w:t>
      </w:r>
      <w:r w:rsidR="00575492">
        <w:t xml:space="preserve">  </w:t>
      </w:r>
      <w:r w:rsidRPr="00ED7F0A">
        <w:t xml:space="preserve">The USPTO </w:t>
      </w:r>
      <w:r>
        <w:t>presented</w:t>
      </w:r>
      <w:r w:rsidRPr="00ED7F0A">
        <w:t xml:space="preserve"> that its in-house DOCX2XML </w:t>
      </w:r>
      <w:r w:rsidR="00EE2777">
        <w:t>converter</w:t>
      </w:r>
      <w:r w:rsidRPr="00ED7F0A">
        <w:t xml:space="preserve"> </w:t>
      </w:r>
      <w:r w:rsidR="00FE0E3D">
        <w:t xml:space="preserve">used for </w:t>
      </w:r>
      <w:r w:rsidRPr="00ED7F0A">
        <w:t>convert</w:t>
      </w:r>
      <w:r w:rsidR="00FE0E3D">
        <w:t>ing</w:t>
      </w:r>
      <w:r w:rsidRPr="00ED7F0A">
        <w:t xml:space="preserve"> patent applications into XML </w:t>
      </w:r>
      <w:r w:rsidR="00CA4A1E">
        <w:t xml:space="preserve">documents </w:t>
      </w:r>
      <w:r w:rsidRPr="00ED7F0A">
        <w:t xml:space="preserve">and other downstream formats, performs pre-submission validation, and identifies errors and warnings. </w:t>
      </w:r>
      <w:r>
        <w:t xml:space="preserve"> </w:t>
      </w:r>
      <w:r w:rsidRPr="00ED7F0A">
        <w:t xml:space="preserve">It processes common document objects and flags content that cannot be mapped reliably. </w:t>
      </w:r>
      <w:r w:rsidR="00A2379F">
        <w:t xml:space="preserve"> </w:t>
      </w:r>
    </w:p>
    <w:p w14:paraId="0644FE3A" w14:textId="2E029063" w:rsidR="004B0B7B" w:rsidRPr="0046696E" w:rsidRDefault="00FE067C">
      <w:pPr>
        <w:pStyle w:val="ONUMFS"/>
      </w:pPr>
      <w:r w:rsidRPr="00B95B06">
        <w:t xml:space="preserve">Offices </w:t>
      </w:r>
      <w:r>
        <w:t xml:space="preserve">reported </w:t>
      </w:r>
      <w:r w:rsidRPr="001E2725">
        <w:t>differing</w:t>
      </w:r>
      <w:r w:rsidRPr="005715EB">
        <w:t xml:space="preserve"> approaches to the </w:t>
      </w:r>
      <w:r w:rsidRPr="001E2725">
        <w:t xml:space="preserve">status and use of the </w:t>
      </w:r>
      <w:r>
        <w:t>converted XML output</w:t>
      </w:r>
      <w:r w:rsidRPr="005715EB">
        <w:t>.</w:t>
      </w:r>
      <w:r>
        <w:t xml:space="preserve"> </w:t>
      </w:r>
      <w:r w:rsidRPr="005715EB">
        <w:t xml:space="preserve"> </w:t>
      </w:r>
      <w:r w:rsidRPr="00B95B06">
        <w:t xml:space="preserve">Under the PCT, </w:t>
      </w:r>
      <w:r w:rsidRPr="001E2725">
        <w:t xml:space="preserve">the </w:t>
      </w:r>
      <w:r w:rsidRPr="00B95B06">
        <w:t xml:space="preserve">XML </w:t>
      </w:r>
      <w:r w:rsidRPr="001E2725">
        <w:t xml:space="preserve">output </w:t>
      </w:r>
      <w:r w:rsidRPr="005715EB">
        <w:t>constitutes</w:t>
      </w:r>
      <w:r w:rsidRPr="00B95B06">
        <w:t xml:space="preserve"> the legal copy</w:t>
      </w:r>
      <w:r w:rsidRPr="005715EB">
        <w:t>.</w:t>
      </w:r>
      <w:r w:rsidRPr="00B95B06">
        <w:t xml:space="preserve"> </w:t>
      </w:r>
      <w:r w:rsidR="00D226C4">
        <w:t xml:space="preserve"> </w:t>
      </w:r>
      <w:r w:rsidRPr="00B95B06">
        <w:t xml:space="preserve">INPI France retains the DOCX </w:t>
      </w:r>
      <w:r w:rsidRPr="005715EB">
        <w:t xml:space="preserve">file </w:t>
      </w:r>
      <w:r w:rsidRPr="00B95B06">
        <w:t xml:space="preserve">for examination </w:t>
      </w:r>
      <w:r w:rsidRPr="001E2725">
        <w:t xml:space="preserve">purposes </w:t>
      </w:r>
      <w:r w:rsidRPr="00B95B06">
        <w:t xml:space="preserve">and uses </w:t>
      </w:r>
      <w:r w:rsidRPr="005715EB">
        <w:t xml:space="preserve">the </w:t>
      </w:r>
      <w:r w:rsidRPr="00B95B06">
        <w:t xml:space="preserve">XML and PDF </w:t>
      </w:r>
      <w:r w:rsidRPr="005715EB">
        <w:t xml:space="preserve">outputs </w:t>
      </w:r>
      <w:r w:rsidRPr="00B95B06">
        <w:t>for dissemination and publication</w:t>
      </w:r>
      <w:r w:rsidRPr="005715EB">
        <w:t xml:space="preserve">. </w:t>
      </w:r>
      <w:r w:rsidR="005C0719">
        <w:t xml:space="preserve"> </w:t>
      </w:r>
      <w:r w:rsidRPr="005715EB">
        <w:t>The</w:t>
      </w:r>
      <w:r w:rsidRPr="00B95B06">
        <w:t xml:space="preserve"> USPTO </w:t>
      </w:r>
      <w:r w:rsidRPr="001E2725">
        <w:t>regards</w:t>
      </w:r>
      <w:r w:rsidRPr="00B95B06">
        <w:t xml:space="preserve"> a corrected DOCX </w:t>
      </w:r>
      <w:r w:rsidRPr="005715EB">
        <w:t xml:space="preserve">file </w:t>
      </w:r>
      <w:r w:rsidRPr="00B95B06">
        <w:t xml:space="preserve">as the legal copy and generates XML and TIFF </w:t>
      </w:r>
      <w:r w:rsidRPr="005715EB">
        <w:t xml:space="preserve">files </w:t>
      </w:r>
      <w:r w:rsidRPr="00B95B06">
        <w:t>for downstream processing</w:t>
      </w:r>
      <w:r w:rsidR="00FF66A4" w:rsidRPr="00B95B06">
        <w:t xml:space="preserve">. </w:t>
      </w:r>
      <w:r w:rsidR="004B0B7B">
        <w:t xml:space="preserve"> </w:t>
      </w:r>
      <w:r w:rsidR="004B0B7B" w:rsidRPr="005715EB">
        <w:t>Despite these</w:t>
      </w:r>
      <w:r w:rsidR="004B0B7B" w:rsidRPr="00B95B06">
        <w:t xml:space="preserve"> differences</w:t>
      </w:r>
      <w:r w:rsidR="004B0B7B" w:rsidRPr="005715EB">
        <w:t>,</w:t>
      </w:r>
      <w:r w:rsidR="004B0B7B" w:rsidRPr="00B95B06">
        <w:t xml:space="preserve"> a common technical profile </w:t>
      </w:r>
      <w:r w:rsidR="004B0B7B" w:rsidRPr="005715EB">
        <w:t>could still define</w:t>
      </w:r>
      <w:r w:rsidR="004B0B7B" w:rsidRPr="00B95B06">
        <w:t xml:space="preserve"> interoperable XML structures, validation results and renditions.</w:t>
      </w:r>
    </w:p>
    <w:p w14:paraId="7BBE568C" w14:textId="397D2533" w:rsidR="002928D3" w:rsidRPr="006A211E" w:rsidRDefault="00FF66A4" w:rsidP="003B6856">
      <w:pPr>
        <w:pStyle w:val="ONUMFS"/>
      </w:pPr>
      <w:r>
        <w:t xml:space="preserve">At the </w:t>
      </w:r>
      <w:r w:rsidR="000F7811">
        <w:t>meeting</w:t>
      </w:r>
      <w:r w:rsidR="009F789A">
        <w:t>,</w:t>
      </w:r>
      <w:r>
        <w:t xml:space="preserve"> </w:t>
      </w:r>
      <w:r w:rsidRPr="00517BEF">
        <w:t xml:space="preserve">several </w:t>
      </w:r>
      <w:r w:rsidRPr="00C72676">
        <w:t xml:space="preserve">elements that could </w:t>
      </w:r>
      <w:r w:rsidRPr="00517BEF">
        <w:t xml:space="preserve">form the basis of </w:t>
      </w:r>
      <w:r w:rsidRPr="00C72676">
        <w:t xml:space="preserve">harmonized </w:t>
      </w:r>
      <w:r w:rsidRPr="00517BEF">
        <w:t xml:space="preserve">conversion </w:t>
      </w:r>
      <w:r w:rsidRPr="00C72676">
        <w:t>output</w:t>
      </w:r>
      <w:r w:rsidR="00893722">
        <w:t>s</w:t>
      </w:r>
      <w:r w:rsidR="009F789A">
        <w:t xml:space="preserve"> were identified</w:t>
      </w:r>
      <w:r w:rsidRPr="00C72676">
        <w:t xml:space="preserve">: </w:t>
      </w:r>
      <w:r>
        <w:t xml:space="preserve"> </w:t>
      </w:r>
      <w:r w:rsidRPr="00C72676">
        <w:t>consistent conversion and rendering</w:t>
      </w:r>
      <w:r w:rsidRPr="00517BEF">
        <w:t xml:space="preserve"> across systems</w:t>
      </w:r>
      <w:r w:rsidRPr="00C72676">
        <w:t xml:space="preserve">; </w:t>
      </w:r>
      <w:r w:rsidR="006D485F">
        <w:t xml:space="preserve"> </w:t>
      </w:r>
      <w:r w:rsidRPr="00C72676">
        <w:t xml:space="preserve">clear validation and preview mechanisms; </w:t>
      </w:r>
      <w:r w:rsidR="006D485F">
        <w:t xml:space="preserve"> </w:t>
      </w:r>
      <w:r w:rsidRPr="00C72676">
        <w:t xml:space="preserve">preservation of submitted content; </w:t>
      </w:r>
      <w:r w:rsidR="00661C6C">
        <w:t xml:space="preserve"> </w:t>
      </w:r>
      <w:r w:rsidRPr="00C72676">
        <w:t xml:space="preserve">identification of the legal or reference copy; </w:t>
      </w:r>
      <w:r w:rsidR="000A2A42">
        <w:t xml:space="preserve"> </w:t>
      </w:r>
      <w:r w:rsidRPr="00C72676">
        <w:t xml:space="preserve">and compliance with WIPO Standard ST.36 or ST.96. </w:t>
      </w:r>
      <w:r>
        <w:t xml:space="preserve"> </w:t>
      </w:r>
      <w:r w:rsidRPr="00C72676">
        <w:t xml:space="preserve">Agreement on these elements would </w:t>
      </w:r>
      <w:r w:rsidRPr="00517BEF">
        <w:t>facilitate</w:t>
      </w:r>
      <w:r w:rsidRPr="00C72676">
        <w:t xml:space="preserve"> cooperation while </w:t>
      </w:r>
      <w:r w:rsidRPr="00517BEF">
        <w:t>accommodating</w:t>
      </w:r>
      <w:r w:rsidRPr="00C72676">
        <w:t xml:space="preserve"> different national implementations</w:t>
      </w:r>
      <w:r>
        <w:t xml:space="preserve"> and practice</w:t>
      </w:r>
      <w:r w:rsidRPr="00C72676">
        <w:t>.</w:t>
      </w:r>
    </w:p>
    <w:p w14:paraId="500B2B93" w14:textId="2B192FD0" w:rsidR="002928D3" w:rsidRPr="006A211E" w:rsidRDefault="00391131" w:rsidP="00AB1595">
      <w:pPr>
        <w:pStyle w:val="Heading3"/>
      </w:pPr>
      <w:r w:rsidRPr="004A0FD7">
        <w:t xml:space="preserve">Rationale, </w:t>
      </w:r>
      <w:r w:rsidR="000A2A42">
        <w:t>s</w:t>
      </w:r>
      <w:r w:rsidR="000A2A42" w:rsidRPr="004A0FD7">
        <w:t>cope</w:t>
      </w:r>
      <w:r w:rsidRPr="004A0FD7">
        <w:t xml:space="preserve"> and </w:t>
      </w:r>
      <w:r w:rsidR="000A2A42">
        <w:t>r</w:t>
      </w:r>
      <w:r w:rsidR="000A2A42" w:rsidRPr="004A0FD7">
        <w:t>equirements</w:t>
      </w:r>
      <w:r w:rsidRPr="004A0FD7">
        <w:t xml:space="preserve"> for </w:t>
      </w:r>
      <w:r w:rsidR="000A2A42">
        <w:t>c</w:t>
      </w:r>
      <w:r w:rsidR="000A2A42" w:rsidRPr="004A0FD7">
        <w:t>ommon</w:t>
      </w:r>
      <w:r w:rsidRPr="004A0FD7">
        <w:t xml:space="preserve"> DOCX2XML </w:t>
      </w:r>
      <w:r w:rsidR="000A2A42">
        <w:t>o</w:t>
      </w:r>
      <w:r w:rsidR="000A2A42" w:rsidRPr="004A0FD7">
        <w:t>utputs</w:t>
      </w:r>
    </w:p>
    <w:p w14:paraId="579383D6" w14:textId="76894DA7" w:rsidR="002928D3" w:rsidRPr="006A211E" w:rsidRDefault="00FF66A4" w:rsidP="003B6856">
      <w:pPr>
        <w:pStyle w:val="ONUMFS"/>
      </w:pPr>
      <w:r w:rsidRPr="00FF36D6">
        <w:t xml:space="preserve">The findings set out above demonstrate the value of closer cooperation among Offices to define common, harmonized DOCX2XML </w:t>
      </w:r>
      <w:r w:rsidR="001B33EE" w:rsidRPr="00FF36D6">
        <w:t>output</w:t>
      </w:r>
      <w:r w:rsidR="007E0DA2">
        <w:t>s</w:t>
      </w:r>
      <w:r>
        <w:t xml:space="preserve"> and </w:t>
      </w:r>
      <w:r w:rsidR="001B33EE">
        <w:t>practice</w:t>
      </w:r>
      <w:r w:rsidR="007E0DA2">
        <w:t>s</w:t>
      </w:r>
      <w:r w:rsidR="001B33EE" w:rsidRPr="00FF36D6">
        <w:t>.</w:t>
      </w:r>
      <w:r w:rsidRPr="00FF36D6">
        <w:t xml:space="preserve"> </w:t>
      </w:r>
      <w:r>
        <w:t xml:space="preserve"> </w:t>
      </w:r>
      <w:r w:rsidRPr="00FF36D6">
        <w:t xml:space="preserve">Although Offices may continue to use different conversion tools and assign different legal or operational roles to the source and converted </w:t>
      </w:r>
      <w:r w:rsidR="00AE594B">
        <w:t>documents</w:t>
      </w:r>
      <w:r w:rsidRPr="00FF36D6">
        <w:t xml:space="preserve">, agreement on a </w:t>
      </w:r>
      <w:r w:rsidR="00107838">
        <w:t>common</w:t>
      </w:r>
      <w:r w:rsidRPr="00FF36D6">
        <w:t xml:space="preserve"> output profile would improve the consistency, interoperability and reuse of the resulting XML </w:t>
      </w:r>
      <w:r w:rsidR="001549FD">
        <w:t xml:space="preserve">documents </w:t>
      </w:r>
      <w:r w:rsidRPr="00FF36D6">
        <w:t xml:space="preserve">across </w:t>
      </w:r>
      <w:r w:rsidR="001549FD">
        <w:t>the</w:t>
      </w:r>
      <w:r w:rsidRPr="00FF36D6">
        <w:t xml:space="preserve"> systems and workflows</w:t>
      </w:r>
      <w:r w:rsidR="001549FD">
        <w:t xml:space="preserve"> of Offices</w:t>
      </w:r>
      <w:r w:rsidRPr="00FF36D6">
        <w:t>.</w:t>
      </w:r>
    </w:p>
    <w:p w14:paraId="513595FD" w14:textId="73767306" w:rsidR="002928D3" w:rsidRPr="006A211E" w:rsidRDefault="00FF66A4" w:rsidP="000D2FBB">
      <w:pPr>
        <w:pStyle w:val="ONUMFS"/>
      </w:pPr>
      <w:r w:rsidRPr="00812938">
        <w:t>As an initial scope, cooperation should focus on the patent applications, including descriptions, claims, abstracts and drawings.</w:t>
      </w:r>
      <w:r>
        <w:t xml:space="preserve"> </w:t>
      </w:r>
      <w:r w:rsidRPr="00812938">
        <w:t xml:space="preserve"> Consistent structured XML </w:t>
      </w:r>
      <w:r w:rsidR="00D924A9">
        <w:t xml:space="preserve">documents </w:t>
      </w:r>
      <w:r w:rsidRPr="00812938">
        <w:t xml:space="preserve">for </w:t>
      </w:r>
      <w:r w:rsidR="00E05A87" w:rsidRPr="00812938">
        <w:t>th</w:t>
      </w:r>
      <w:r w:rsidR="00626AC3">
        <w:t>ese</w:t>
      </w:r>
      <w:r w:rsidR="00E05A87" w:rsidRPr="00812938">
        <w:t xml:space="preserve"> content</w:t>
      </w:r>
      <w:r w:rsidR="00626AC3">
        <w:t>s</w:t>
      </w:r>
      <w:r w:rsidRPr="00812938">
        <w:t xml:space="preserve"> would support filing and examination processes, the preparation of PCT minimum documentation, digitization, publication, dissemination, data exchange and reuse in subsequent workflows. </w:t>
      </w:r>
      <w:r>
        <w:t xml:space="preserve"> </w:t>
      </w:r>
      <w:r w:rsidRPr="00812938">
        <w:t>The scope could later be extended to other text-based IP documents where Offices identify a clear operational benefit.</w:t>
      </w:r>
    </w:p>
    <w:p w14:paraId="0FC7DE4F" w14:textId="707DDBD3" w:rsidR="002928D3" w:rsidRPr="006A211E" w:rsidRDefault="00FF66A4" w:rsidP="00500C01">
      <w:pPr>
        <w:pStyle w:val="ONUMFS"/>
        <w:keepLines/>
      </w:pPr>
      <w:r w:rsidRPr="00046320">
        <w:t xml:space="preserve">Within this scope, the common approach should define agreed use cases and a minimum structure for patent application bodies, including the sections and content that converters must recognize and any optional or Office-specific elements. </w:t>
      </w:r>
      <w:r>
        <w:t xml:space="preserve"> </w:t>
      </w:r>
      <w:r w:rsidRPr="00046320">
        <w:t xml:space="preserve">It should also specify the expected treatment of complex content, such as tables, equations, chemical structures, images and embedded objects. </w:t>
      </w:r>
      <w:r>
        <w:t xml:space="preserve"> </w:t>
      </w:r>
      <w:r w:rsidRPr="00046320">
        <w:t xml:space="preserve">For other DOCX features, including hidden text, comments, headers, footers, content controls, </w:t>
      </w:r>
      <w:r w:rsidR="00E71DAD">
        <w:t>Object Linking and Embedding (</w:t>
      </w:r>
      <w:r w:rsidRPr="00046320">
        <w:t>OLE object</w:t>
      </w:r>
      <w:r w:rsidR="00E71DAD">
        <w:t>)</w:t>
      </w:r>
      <w:r w:rsidRPr="00046320">
        <w:t xml:space="preserve">, tracked changes, shapes, hyperlinks, bookmarks, watermarks and charts, the functional specification should indicate whether each feature is to be retained, removed, converted, reported as a warning or treated as an error. </w:t>
      </w:r>
      <w:r w:rsidR="00D72F82">
        <w:t xml:space="preserve"> </w:t>
      </w:r>
      <w:r w:rsidRPr="00046320">
        <w:t>Predictable treatment of such content is essential for applicants, examination processes and</w:t>
      </w:r>
      <w:r w:rsidR="00B66D0F">
        <w:t xml:space="preserve"> data</w:t>
      </w:r>
      <w:r w:rsidRPr="00046320">
        <w:t xml:space="preserve"> </w:t>
      </w:r>
      <w:r w:rsidR="00B66D0F">
        <w:t>dissemination and exchange</w:t>
      </w:r>
      <w:r w:rsidRPr="00046320">
        <w:t>.</w:t>
      </w:r>
    </w:p>
    <w:p w14:paraId="01A8368C" w14:textId="1108D5E5" w:rsidR="002928D3" w:rsidRPr="006A211E" w:rsidRDefault="00FF66A4" w:rsidP="000D2FBB">
      <w:pPr>
        <w:pStyle w:val="ONUMFS"/>
      </w:pPr>
      <w:r w:rsidRPr="00834556">
        <w:t xml:space="preserve">The requirements should further address variations in DOCX structures and drafting practices; </w:t>
      </w:r>
      <w:r w:rsidR="00574A51">
        <w:t xml:space="preserve"> </w:t>
      </w:r>
      <w:r w:rsidRPr="00834556">
        <w:t>recognition of document sections;</w:t>
      </w:r>
      <w:r w:rsidR="00F00403">
        <w:t xml:space="preserve"> </w:t>
      </w:r>
      <w:r w:rsidRPr="00834556">
        <w:t xml:space="preserve"> generation of valid XML </w:t>
      </w:r>
      <w:r w:rsidR="009E72C8">
        <w:t xml:space="preserve">documents </w:t>
      </w:r>
      <w:r w:rsidRPr="00834556">
        <w:t xml:space="preserve">that meet operational needs; </w:t>
      </w:r>
      <w:r w:rsidR="00B0561C" w:rsidRPr="00834556">
        <w:t xml:space="preserve"> </w:t>
      </w:r>
      <w:r w:rsidRPr="00834556">
        <w:t xml:space="preserve">handling of corrections and amendments; </w:t>
      </w:r>
      <w:r w:rsidR="00A61DA5">
        <w:t xml:space="preserve"> </w:t>
      </w:r>
      <w:r w:rsidRPr="00834556">
        <w:t xml:space="preserve">processing of large files and peak filing volumes; </w:t>
      </w:r>
      <w:r w:rsidR="00EF59B6">
        <w:t xml:space="preserve"> </w:t>
      </w:r>
      <w:r w:rsidRPr="00834556">
        <w:t xml:space="preserve">and arrangements for maintenance, guidance and support. </w:t>
      </w:r>
      <w:r>
        <w:t xml:space="preserve"> </w:t>
      </w:r>
      <w:r w:rsidRPr="00834556">
        <w:t xml:space="preserve">As </w:t>
      </w:r>
      <w:r w:rsidR="00CF17E8">
        <w:t>artificial intelligence (</w:t>
      </w:r>
      <w:r w:rsidRPr="00834556">
        <w:t>AI</w:t>
      </w:r>
      <w:r w:rsidR="00CF17E8">
        <w:t>)</w:t>
      </w:r>
      <w:r w:rsidRPr="00834556">
        <w:t xml:space="preserve">-assisted drafting may introduce unsupported or unexpected </w:t>
      </w:r>
      <w:r w:rsidR="006D7FB0" w:rsidRPr="00834556">
        <w:t>structures,</w:t>
      </w:r>
      <w:r>
        <w:t xml:space="preserve"> this </w:t>
      </w:r>
      <w:r w:rsidR="00E81822">
        <w:t>deserves</w:t>
      </w:r>
      <w:r>
        <w:t xml:space="preserve"> careful consideration</w:t>
      </w:r>
      <w:r w:rsidR="00087810">
        <w:t xml:space="preserve"> as well</w:t>
      </w:r>
      <w:r w:rsidRPr="00834556">
        <w:t>.</w:t>
      </w:r>
    </w:p>
    <w:p w14:paraId="2D415507" w14:textId="1971BC93" w:rsidR="002928D3" w:rsidRPr="006A211E" w:rsidRDefault="00FF66A4" w:rsidP="000D2FBB">
      <w:pPr>
        <w:pStyle w:val="ONUMFS"/>
      </w:pPr>
      <w:r w:rsidRPr="00834556">
        <w:t>The requirements should also accommodate the different roles that Offices assign to source documents and converted outputs.</w:t>
      </w:r>
      <w:r>
        <w:rPr>
          <w:kern w:val="2"/>
          <w:szCs w:val="22"/>
          <w:lang w:eastAsia="en-US"/>
          <w14:ligatures w14:val="standardContextual"/>
        </w:rPr>
        <w:t xml:space="preserve"> </w:t>
      </w:r>
      <w:r w:rsidRPr="00950B29">
        <w:t xml:space="preserve"> Accordingly, the common requirements should identify the authoritative or reference copy, the files to be retained, the applicant preview and discrepancy-resolution process, and the formats to be used for examination, publication, dissemination and exchange, without prescribing the legal status assigned by an Office.</w:t>
      </w:r>
    </w:p>
    <w:p w14:paraId="3E67C1EA" w14:textId="77777777" w:rsidR="002928D3" w:rsidRPr="006A211E" w:rsidRDefault="00391131" w:rsidP="0019111F">
      <w:pPr>
        <w:pStyle w:val="Heading2"/>
      </w:pPr>
      <w:r w:rsidRPr="00692D17">
        <w:t xml:space="preserve">Proposed </w:t>
      </w:r>
      <w:r w:rsidRPr="00AB5F90">
        <w:t xml:space="preserve">Follow-up </w:t>
      </w:r>
      <w:r w:rsidR="00C71421">
        <w:t>Actions</w:t>
      </w:r>
    </w:p>
    <w:p w14:paraId="2D870138" w14:textId="6636F85D" w:rsidR="002928D3" w:rsidRPr="006A211E" w:rsidRDefault="0005659C" w:rsidP="0005659C">
      <w:pPr>
        <w:pStyle w:val="Heading3"/>
      </w:pPr>
      <w:r w:rsidRPr="0005659C">
        <w:t xml:space="preserve">Consultation </w:t>
      </w:r>
      <w:r w:rsidR="003A7162">
        <w:t>on</w:t>
      </w:r>
      <w:r w:rsidRPr="0005659C">
        <w:t xml:space="preserve"> </w:t>
      </w:r>
      <w:r w:rsidR="00116F4F">
        <w:t>c</w:t>
      </w:r>
      <w:r w:rsidR="00116F4F" w:rsidRPr="0005659C">
        <w:t xml:space="preserve">ommon </w:t>
      </w:r>
      <w:r w:rsidR="00116F4F">
        <w:t>r</w:t>
      </w:r>
      <w:r w:rsidR="00116F4F" w:rsidRPr="0005659C">
        <w:t>equirements</w:t>
      </w:r>
    </w:p>
    <w:p w14:paraId="2F467CFD" w14:textId="17C85561" w:rsidR="002928D3" w:rsidRPr="006A211E" w:rsidRDefault="00FF66A4" w:rsidP="000D2FBB">
      <w:pPr>
        <w:pStyle w:val="ONUMFS"/>
      </w:pPr>
      <w:r w:rsidRPr="00E208B0">
        <w:t xml:space="preserve">Building on the rationale, scope and requirements outlined above, the Secretariat and the Digital Transformation Task Force Leader propose a structured consultation with interested Offices. </w:t>
      </w:r>
      <w:r>
        <w:t xml:space="preserve"> </w:t>
      </w:r>
      <w:r w:rsidRPr="00E208B0">
        <w:t xml:space="preserve">The consultation would enable the </w:t>
      </w:r>
      <w:r w:rsidR="00324650" w:rsidRPr="00E208B0">
        <w:t xml:space="preserve">Digital Transformation </w:t>
      </w:r>
      <w:r w:rsidRPr="00E208B0">
        <w:t xml:space="preserve">Task Force to validate the proposed scope, identify common use cases and define </w:t>
      </w:r>
      <w:r>
        <w:t>common</w:t>
      </w:r>
      <w:r w:rsidRPr="00E208B0">
        <w:t xml:space="preserve"> requirements for a harmonized DOCX2XML output, while </w:t>
      </w:r>
      <w:proofErr w:type="gramStart"/>
      <w:r w:rsidRPr="00E208B0">
        <w:t>taking into account</w:t>
      </w:r>
      <w:proofErr w:type="gramEnd"/>
      <w:r w:rsidRPr="00E208B0">
        <w:t xml:space="preserve"> existing conversion solutions, national practices and different levels of technical capacity.</w:t>
      </w:r>
    </w:p>
    <w:p w14:paraId="3E35BFDD" w14:textId="3D512AAF" w:rsidR="002928D3" w:rsidRPr="006A211E" w:rsidRDefault="00FF66A4" w:rsidP="000D2FBB">
      <w:pPr>
        <w:pStyle w:val="ONUMFS"/>
      </w:pPr>
      <w:r>
        <w:t>It is proposed t</w:t>
      </w:r>
      <w:r w:rsidRPr="006A211E">
        <w:t xml:space="preserve">hat </w:t>
      </w:r>
      <w:r>
        <w:t xml:space="preserve">the Digital Transformation Task Force </w:t>
      </w:r>
      <w:r w:rsidRPr="006A211E">
        <w:t>address</w:t>
      </w:r>
      <w:r w:rsidR="00BF5413">
        <w:t>, but not limited to,</w:t>
      </w:r>
      <w:r w:rsidRPr="006A211E">
        <w:t xml:space="preserve"> the following questions:</w:t>
      </w:r>
      <w:r w:rsidR="00147BAB">
        <w:t xml:space="preserve">  </w:t>
      </w:r>
    </w:p>
    <w:p w14:paraId="2F0E65D7" w14:textId="77777777" w:rsidR="0046695E" w:rsidRPr="006A211E" w:rsidRDefault="0046695E" w:rsidP="00664C7E">
      <w:pPr>
        <w:pStyle w:val="ListParagraph"/>
        <w:numPr>
          <w:ilvl w:val="0"/>
          <w:numId w:val="9"/>
        </w:numPr>
        <w:spacing w:before="120" w:after="220"/>
        <w:ind w:left="505" w:firstLine="0"/>
        <w:contextualSpacing w:val="0"/>
      </w:pPr>
      <w:r w:rsidRPr="006A211E">
        <w:t xml:space="preserve">Why does </w:t>
      </w:r>
      <w:r>
        <w:t xml:space="preserve">an </w:t>
      </w:r>
      <w:r w:rsidRPr="006A211E">
        <w:t xml:space="preserve">Office need a </w:t>
      </w:r>
      <w:r>
        <w:t>DOCX2XML</w:t>
      </w:r>
      <w:r w:rsidRPr="006A211E">
        <w:t xml:space="preserve"> converter, and for which processes will the </w:t>
      </w:r>
      <w:r w:rsidR="001C3423">
        <w:t xml:space="preserve">output </w:t>
      </w:r>
      <w:r w:rsidRPr="006A211E">
        <w:t>XML be used, including filing, examination, PCT minimum documentation, digitization, exchange, publication or dissemination?</w:t>
      </w:r>
    </w:p>
    <w:p w14:paraId="5665B9CD" w14:textId="291399FA" w:rsidR="0046695E" w:rsidRPr="006A211E" w:rsidRDefault="0046695E" w:rsidP="00664C7E">
      <w:pPr>
        <w:pStyle w:val="ListParagraph"/>
        <w:numPr>
          <w:ilvl w:val="0"/>
          <w:numId w:val="9"/>
        </w:numPr>
        <w:spacing w:before="120" w:after="220"/>
        <w:ind w:left="505" w:firstLine="0"/>
        <w:contextualSpacing w:val="0"/>
      </w:pPr>
      <w:r w:rsidRPr="006A211E">
        <w:t xml:space="preserve">Which IP rights and document types are in scope: </w:t>
      </w:r>
      <w:r w:rsidR="00B0561C" w:rsidRPr="006A211E">
        <w:t xml:space="preserve"> </w:t>
      </w:r>
      <w:r w:rsidRPr="006A211E">
        <w:t>patent application bodies only, or identified trademark and industrial design documents as well?</w:t>
      </w:r>
    </w:p>
    <w:p w14:paraId="1795DF5E" w14:textId="247428BB" w:rsidR="0046695E" w:rsidRPr="006A211E" w:rsidRDefault="0046695E" w:rsidP="00664C7E">
      <w:pPr>
        <w:pStyle w:val="ListParagraph"/>
        <w:numPr>
          <w:ilvl w:val="0"/>
          <w:numId w:val="9"/>
        </w:numPr>
        <w:spacing w:before="120" w:after="220"/>
        <w:ind w:left="505" w:firstLine="0"/>
        <w:contextualSpacing w:val="0"/>
      </w:pPr>
      <w:r w:rsidRPr="006A211E">
        <w:t xml:space="preserve">What minimum </w:t>
      </w:r>
      <w:r w:rsidR="002F7C9C">
        <w:t xml:space="preserve">patent </w:t>
      </w:r>
      <w:r w:rsidRPr="006A211E">
        <w:t>application-body structure and section headings should be recognized, and what Office-specific adaptations are required?</w:t>
      </w:r>
    </w:p>
    <w:p w14:paraId="6BA6D038" w14:textId="77777777" w:rsidR="0046695E" w:rsidRPr="006A211E" w:rsidRDefault="0046695E" w:rsidP="00664C7E">
      <w:pPr>
        <w:pStyle w:val="ListParagraph"/>
        <w:numPr>
          <w:ilvl w:val="0"/>
          <w:numId w:val="9"/>
        </w:numPr>
        <w:spacing w:before="120" w:after="220"/>
        <w:ind w:left="505" w:firstLine="0"/>
        <w:contextualSpacing w:val="0"/>
      </w:pPr>
      <w:r w:rsidRPr="006A211E">
        <w:t>Which DOCX-producing applications, languages, scripts, fonts, images, tables, formulae, chemical structures and other objects must be supported?</w:t>
      </w:r>
    </w:p>
    <w:p w14:paraId="798EE196" w14:textId="77777777" w:rsidR="0046695E" w:rsidRPr="006A211E" w:rsidRDefault="0046695E" w:rsidP="00664C7E">
      <w:pPr>
        <w:pStyle w:val="ListParagraph"/>
        <w:numPr>
          <w:ilvl w:val="0"/>
          <w:numId w:val="9"/>
        </w:numPr>
        <w:spacing w:before="120" w:after="220"/>
        <w:ind w:left="505" w:firstLine="0"/>
        <w:contextualSpacing w:val="0"/>
      </w:pPr>
      <w:r w:rsidRPr="006A211E">
        <w:t xml:space="preserve">How should unsupported content, validation failures, warnings, corrections and amendments be </w:t>
      </w:r>
      <w:proofErr w:type="gramStart"/>
      <w:r w:rsidRPr="006A211E">
        <w:t>handled</w:t>
      </w:r>
      <w:proofErr w:type="gramEnd"/>
      <w:r w:rsidRPr="006A211E">
        <w:t>?</w:t>
      </w:r>
    </w:p>
    <w:p w14:paraId="79713166" w14:textId="12F56C7A" w:rsidR="0046695E" w:rsidRPr="006A211E" w:rsidRDefault="0046695E" w:rsidP="00664C7E">
      <w:pPr>
        <w:pStyle w:val="ListParagraph"/>
        <w:numPr>
          <w:ilvl w:val="0"/>
          <w:numId w:val="9"/>
        </w:numPr>
        <w:spacing w:before="120" w:after="220"/>
        <w:ind w:left="505" w:firstLine="0"/>
        <w:contextualSpacing w:val="0"/>
      </w:pPr>
      <w:r w:rsidRPr="006A211E">
        <w:t xml:space="preserve">Which version </w:t>
      </w:r>
      <w:r w:rsidR="00B94D4A">
        <w:t>of document</w:t>
      </w:r>
      <w:r w:rsidRPr="006A211E">
        <w:t xml:space="preserve"> is official or authoritative: </w:t>
      </w:r>
      <w:r w:rsidR="00B0561C" w:rsidRPr="006A211E">
        <w:t xml:space="preserve"> </w:t>
      </w:r>
      <w:r w:rsidRPr="006A211E">
        <w:t>the original DOCX</w:t>
      </w:r>
      <w:r w:rsidR="00E257A3">
        <w:t xml:space="preserve"> document</w:t>
      </w:r>
      <w:r w:rsidRPr="006A211E">
        <w:t>, corrected DOCX</w:t>
      </w:r>
      <w:r w:rsidR="00695FE7">
        <w:t xml:space="preserve"> document</w:t>
      </w:r>
      <w:r w:rsidRPr="006A211E">
        <w:t xml:space="preserve">, </w:t>
      </w:r>
      <w:r w:rsidR="00695FE7">
        <w:t>converted</w:t>
      </w:r>
      <w:r w:rsidRPr="006A211E">
        <w:t xml:space="preserve"> XML</w:t>
      </w:r>
      <w:r w:rsidR="00695FE7">
        <w:t xml:space="preserve"> document</w:t>
      </w:r>
      <w:r w:rsidRPr="006A211E">
        <w:t xml:space="preserve">, rendered PDF </w:t>
      </w:r>
      <w:r w:rsidR="00695FE7">
        <w:t>document</w:t>
      </w:r>
      <w:r w:rsidRPr="006A211E">
        <w:t xml:space="preserve"> or another representation?</w:t>
      </w:r>
    </w:p>
    <w:p w14:paraId="06810447" w14:textId="77777777" w:rsidR="0046695E" w:rsidRPr="006A211E" w:rsidRDefault="0046695E" w:rsidP="00664C7E">
      <w:pPr>
        <w:pStyle w:val="ListParagraph"/>
        <w:numPr>
          <w:ilvl w:val="0"/>
          <w:numId w:val="9"/>
        </w:numPr>
        <w:spacing w:before="120" w:after="220"/>
        <w:ind w:left="505" w:firstLine="0"/>
        <w:contextualSpacing w:val="0"/>
      </w:pPr>
      <w:r w:rsidRPr="006A211E">
        <w:t>What limits apply to file size, image size, number of pages, processing time and peak transaction volume?</w:t>
      </w:r>
    </w:p>
    <w:p w14:paraId="1E8DD2C4" w14:textId="77777777" w:rsidR="0046695E" w:rsidRPr="006A211E" w:rsidRDefault="0046695E" w:rsidP="00740B47">
      <w:pPr>
        <w:pStyle w:val="ListParagraph"/>
        <w:keepNext/>
        <w:numPr>
          <w:ilvl w:val="0"/>
          <w:numId w:val="9"/>
        </w:numPr>
        <w:spacing w:before="120" w:after="220"/>
        <w:ind w:left="505" w:firstLine="0"/>
        <w:contextualSpacing w:val="0"/>
      </w:pPr>
      <w:r w:rsidRPr="006A211E">
        <w:t>What lessons have been learned regarding testing, training, applicant support, examiner review, maintenance and AI-prepared applications?</w:t>
      </w:r>
    </w:p>
    <w:p w14:paraId="41DB5ACE" w14:textId="68A7515F" w:rsidR="0046695E" w:rsidRPr="006A211E" w:rsidRDefault="0046695E" w:rsidP="00664C7E">
      <w:pPr>
        <w:pStyle w:val="ListParagraph"/>
        <w:numPr>
          <w:ilvl w:val="0"/>
          <w:numId w:val="9"/>
        </w:numPr>
        <w:spacing w:before="120" w:after="220"/>
        <w:ind w:left="505" w:firstLine="0"/>
        <w:contextualSpacing w:val="0"/>
      </w:pPr>
      <w:r w:rsidRPr="006A211E">
        <w:t xml:space="preserve">Can an existing </w:t>
      </w:r>
      <w:r w:rsidR="005961A1">
        <w:t>DOCX2XML</w:t>
      </w:r>
      <w:r w:rsidR="005961A1" w:rsidRPr="006D561B">
        <w:t xml:space="preserve"> </w:t>
      </w:r>
      <w:r w:rsidRPr="006A211E">
        <w:t>converter</w:t>
      </w:r>
      <w:r w:rsidR="005961A1">
        <w:t>s</w:t>
      </w:r>
      <w:r w:rsidRPr="006A211E">
        <w:t xml:space="preserve"> be reused, and if so, what deployment, confidentiality, governance and Office-specific adaptation are required?</w:t>
      </w:r>
    </w:p>
    <w:p w14:paraId="1737741E" w14:textId="77777777" w:rsidR="0046695E" w:rsidRPr="006A211E" w:rsidRDefault="0046695E" w:rsidP="00664C7E">
      <w:pPr>
        <w:pStyle w:val="ListParagraph"/>
        <w:numPr>
          <w:ilvl w:val="0"/>
          <w:numId w:val="9"/>
        </w:numPr>
        <w:spacing w:before="120" w:after="220"/>
        <w:ind w:left="505" w:firstLine="0"/>
        <w:contextualSpacing w:val="0"/>
      </w:pPr>
      <w:r w:rsidRPr="006A211E">
        <w:t>What common XML output and PDF or HTML rendition requirements would enable interoperability even where Offices continue to use different converters?</w:t>
      </w:r>
    </w:p>
    <w:p w14:paraId="456E7039" w14:textId="6DDF5B1B" w:rsidR="002928D3" w:rsidRPr="006A211E" w:rsidRDefault="00FF66A4" w:rsidP="000D2FBB">
      <w:pPr>
        <w:pStyle w:val="ONUMFS"/>
      </w:pPr>
      <w:r w:rsidRPr="006D561B">
        <w:t>To support this consultation,</w:t>
      </w:r>
      <w:r>
        <w:t xml:space="preserve"> it is proposed that</w:t>
      </w:r>
      <w:r w:rsidRPr="006D561B">
        <w:t xml:space="preserve"> Offices be invited to share information on their </w:t>
      </w:r>
      <w:r w:rsidR="00904FDC">
        <w:t xml:space="preserve">requirements </w:t>
      </w:r>
      <w:r w:rsidR="008D0A17">
        <w:t>for</w:t>
      </w:r>
      <w:r w:rsidR="00904FDC">
        <w:t xml:space="preserve"> the converter</w:t>
      </w:r>
      <w:r w:rsidR="00BE4A06">
        <w:t xml:space="preserve">, </w:t>
      </w:r>
      <w:r w:rsidR="00BA3782" w:rsidRPr="006D561B">
        <w:t>conversion</w:t>
      </w:r>
      <w:r w:rsidRPr="006D561B">
        <w:t xml:space="preserve"> workflows, functional requirements, implementation experience, test cases and expected outputs, as well as any existing tools or components that could be reused or adapted. </w:t>
      </w:r>
      <w:r w:rsidR="00ED4F6F">
        <w:t xml:space="preserve"> </w:t>
      </w:r>
      <w:r w:rsidRPr="006D561B">
        <w:t xml:space="preserve">The Task Force would consolidate these contributions to identify areas of </w:t>
      </w:r>
      <w:r w:rsidR="00355B4B">
        <w:t xml:space="preserve">using </w:t>
      </w:r>
      <w:r w:rsidR="00745937">
        <w:t>conversion</w:t>
      </w:r>
      <w:r w:rsidR="00C1792C">
        <w:t xml:space="preserve"> tools</w:t>
      </w:r>
      <w:r w:rsidRPr="006D561B">
        <w:t>, justified Office-specific differences and the minimum requirements needed to achieve interoperable XML</w:t>
      </w:r>
      <w:r w:rsidR="00AB747C">
        <w:t xml:space="preserve"> output</w:t>
      </w:r>
      <w:r w:rsidRPr="006D561B">
        <w:t xml:space="preserve"> and consistent renditions across different</w:t>
      </w:r>
      <w:r w:rsidR="0034736D">
        <w:t xml:space="preserve"> DOCX2XML</w:t>
      </w:r>
      <w:r w:rsidRPr="006D561B">
        <w:t xml:space="preserve"> </w:t>
      </w:r>
      <w:r w:rsidR="00CC4B94">
        <w:t>converters</w:t>
      </w:r>
      <w:r w:rsidRPr="006D561B">
        <w:t>.</w:t>
      </w:r>
    </w:p>
    <w:p w14:paraId="38D425EE" w14:textId="0F3BCD77" w:rsidR="00B0561C" w:rsidRPr="006A211E" w:rsidRDefault="00B0561C" w:rsidP="00B0561C">
      <w:pPr>
        <w:pStyle w:val="Heading3"/>
      </w:pPr>
      <w:r w:rsidRPr="00B65486">
        <w:t>Revision</w:t>
      </w:r>
      <w:r w:rsidRPr="004878E8">
        <w:t xml:space="preserve"> </w:t>
      </w:r>
      <w:r w:rsidRPr="00E212D3">
        <w:t xml:space="preserve">of the </w:t>
      </w:r>
      <w:r w:rsidRPr="00CB4AFB">
        <w:t xml:space="preserve">DOCX2XML </w:t>
      </w:r>
      <w:r w:rsidR="00F10237">
        <w:t>c</w:t>
      </w:r>
      <w:r w:rsidRPr="00CB4AFB">
        <w:t xml:space="preserve">onverter </w:t>
      </w:r>
      <w:r w:rsidR="000D40D0">
        <w:t>f</w:t>
      </w:r>
      <w:r w:rsidR="000D40D0" w:rsidRPr="00CB4AFB">
        <w:t xml:space="preserve">unctional </w:t>
      </w:r>
      <w:r w:rsidR="000D40D0">
        <w:t>s</w:t>
      </w:r>
      <w:r w:rsidR="000D40D0" w:rsidRPr="00CB4AFB">
        <w:t xml:space="preserve">pecification </w:t>
      </w:r>
      <w:r w:rsidR="000D40D0">
        <w:t>d</w:t>
      </w:r>
      <w:r w:rsidR="000D40D0" w:rsidRPr="00CB4AFB">
        <w:t>ocument</w:t>
      </w:r>
    </w:p>
    <w:p w14:paraId="1D5EEC3D" w14:textId="77777777" w:rsidR="00305F7B" w:rsidRPr="00305F7B" w:rsidRDefault="005E49C8" w:rsidP="000D2FBB">
      <w:pPr>
        <w:pStyle w:val="ONUMFS"/>
        <w:rPr>
          <w:kern w:val="2"/>
          <w:szCs w:val="22"/>
          <w:lang w:eastAsia="en-US"/>
          <w14:ligatures w14:val="standardContextual"/>
        </w:rPr>
      </w:pPr>
      <w:r w:rsidRPr="005E49C8">
        <w:t xml:space="preserve">On the basis of the consultation and the consolidated contributions from Offices, the </w:t>
      </w:r>
      <w:r w:rsidR="00731D2D">
        <w:t xml:space="preserve">Digital Transformation </w:t>
      </w:r>
      <w:r w:rsidRPr="005E49C8">
        <w:t xml:space="preserve">Task Force will revise the working draft of the </w:t>
      </w:r>
      <w:r w:rsidRPr="00AD6E5D">
        <w:rPr>
          <w:i/>
        </w:rPr>
        <w:t xml:space="preserve">DOCX2XML Converter Functional Specification </w:t>
      </w:r>
      <w:r w:rsidRPr="00F10237">
        <w:rPr>
          <w:i/>
        </w:rPr>
        <w:t>Document</w:t>
      </w:r>
      <w:r w:rsidRPr="005E49C8">
        <w:t xml:space="preserve"> to incorporate the agreed use cases and common requirements, including a minimum interoperable output profile. </w:t>
      </w:r>
      <w:r w:rsidR="000D40D0">
        <w:t xml:space="preserve"> </w:t>
      </w:r>
    </w:p>
    <w:p w14:paraId="3DBFF287" w14:textId="3B328D2E" w:rsidR="001A5CC9" w:rsidRDefault="005E49C8" w:rsidP="000D2FBB">
      <w:pPr>
        <w:pStyle w:val="ONUMFS"/>
        <w:rPr>
          <w:kern w:val="2"/>
          <w:szCs w:val="22"/>
          <w:lang w:eastAsia="en-US"/>
          <w14:ligatures w14:val="standardContextual"/>
        </w:rPr>
      </w:pPr>
      <w:r w:rsidRPr="005E49C8">
        <w:t>The revised document will be presented to the CWS for consideration at its fifteenth session.</w:t>
      </w:r>
    </w:p>
    <w:p w14:paraId="1EEBB161" w14:textId="48EF4AFC" w:rsidR="002928D3" w:rsidRPr="00F10237" w:rsidRDefault="00FF66A4" w:rsidP="00F10237">
      <w:pPr>
        <w:pStyle w:val="ONUMFS"/>
        <w:ind w:left="5533"/>
        <w:rPr>
          <w:i/>
        </w:rPr>
      </w:pPr>
      <w:r>
        <w:rPr>
          <w:i/>
          <w:iCs/>
        </w:rPr>
        <w:t>The CWS is invited to:</w:t>
      </w:r>
    </w:p>
    <w:p w14:paraId="607F2757" w14:textId="55937410" w:rsidR="000139DA" w:rsidRPr="000139DA" w:rsidRDefault="00391131" w:rsidP="00274074">
      <w:pPr>
        <w:pStyle w:val="BodyText"/>
        <w:numPr>
          <w:ilvl w:val="0"/>
          <w:numId w:val="15"/>
        </w:numPr>
        <w:ind w:left="5528" w:firstLine="790"/>
        <w:rPr>
          <w:i/>
          <w:iCs/>
          <w:kern w:val="2"/>
          <w:szCs w:val="22"/>
          <w:lang w:eastAsia="en-US"/>
          <w14:ligatures w14:val="standardContextual"/>
        </w:rPr>
      </w:pPr>
      <w:r w:rsidRPr="00096C2D">
        <w:rPr>
          <w:i/>
          <w:iCs/>
        </w:rPr>
        <w:t xml:space="preserve">note the </w:t>
      </w:r>
      <w:r w:rsidR="004F2DCB">
        <w:rPr>
          <w:i/>
          <w:iCs/>
        </w:rPr>
        <w:t xml:space="preserve">content, including </w:t>
      </w:r>
      <w:r w:rsidR="00F8530E" w:rsidRPr="00F8530E">
        <w:rPr>
          <w:i/>
          <w:iCs/>
        </w:rPr>
        <w:t>existing DOCX2XML</w:t>
      </w:r>
      <w:r w:rsidRPr="00096C2D">
        <w:rPr>
          <w:i/>
          <w:iCs/>
        </w:rPr>
        <w:t xml:space="preserve"> </w:t>
      </w:r>
      <w:r w:rsidR="005C4D51">
        <w:rPr>
          <w:i/>
          <w:iCs/>
        </w:rPr>
        <w:t>converters</w:t>
      </w:r>
      <w:r w:rsidRPr="00096C2D">
        <w:rPr>
          <w:i/>
          <w:iCs/>
        </w:rPr>
        <w:t xml:space="preserve">, Office </w:t>
      </w:r>
      <w:r w:rsidR="00F8530E" w:rsidRPr="00F8530E">
        <w:rPr>
          <w:i/>
          <w:iCs/>
        </w:rPr>
        <w:t xml:space="preserve">conversion </w:t>
      </w:r>
      <w:r w:rsidRPr="00096C2D">
        <w:rPr>
          <w:i/>
          <w:iCs/>
        </w:rPr>
        <w:t>practices</w:t>
      </w:r>
      <w:r w:rsidRPr="00625D7F">
        <w:rPr>
          <w:i/>
          <w:iCs/>
        </w:rPr>
        <w:t xml:space="preserve"> and </w:t>
      </w:r>
      <w:r w:rsidR="00F8530E" w:rsidRPr="00F8530E">
        <w:rPr>
          <w:i/>
          <w:iCs/>
        </w:rPr>
        <w:t>the rationale for harmonizing conversion outputs, as set out</w:t>
      </w:r>
      <w:r w:rsidRPr="00096C2D">
        <w:rPr>
          <w:i/>
          <w:iCs/>
        </w:rPr>
        <w:t xml:space="preserve"> </w:t>
      </w:r>
      <w:r>
        <w:rPr>
          <w:i/>
          <w:iCs/>
        </w:rPr>
        <w:t xml:space="preserve">in </w:t>
      </w:r>
      <w:r w:rsidRPr="008712B6">
        <w:rPr>
          <w:i/>
          <w:iCs/>
        </w:rPr>
        <w:t>the present</w:t>
      </w:r>
      <w:r>
        <w:rPr>
          <w:i/>
          <w:iCs/>
        </w:rPr>
        <w:t xml:space="preserve"> document</w:t>
      </w:r>
      <w:r w:rsidRPr="00096C2D">
        <w:rPr>
          <w:i/>
          <w:iCs/>
        </w:rPr>
        <w:t>;</w:t>
      </w:r>
      <w:r w:rsidR="000139DA">
        <w:rPr>
          <w:i/>
          <w:iCs/>
        </w:rPr>
        <w:t xml:space="preserve"> </w:t>
      </w:r>
    </w:p>
    <w:p w14:paraId="5300969A" w14:textId="7FDF2E13" w:rsidR="002928D3" w:rsidRPr="000139DA" w:rsidRDefault="000139DA" w:rsidP="00274074">
      <w:pPr>
        <w:pStyle w:val="BodyText"/>
        <w:numPr>
          <w:ilvl w:val="0"/>
          <w:numId w:val="15"/>
        </w:numPr>
        <w:ind w:left="5528" w:firstLine="790"/>
        <w:rPr>
          <w:i/>
          <w:kern w:val="2"/>
          <w:szCs w:val="22"/>
          <w:lang w:eastAsia="en-US"/>
          <w14:ligatures w14:val="standardContextual"/>
        </w:rPr>
      </w:pPr>
      <w:r>
        <w:rPr>
          <w:i/>
          <w:iCs/>
        </w:rPr>
        <w:t>r</w:t>
      </w:r>
      <w:r w:rsidRPr="00500FE2">
        <w:rPr>
          <w:i/>
          <w:iCs/>
        </w:rPr>
        <w:t>eview and comment on the working draft of the DOCX2XML Converter Functional Specification Document reproduced in the Annex to the document</w:t>
      </w:r>
      <w:r>
        <w:rPr>
          <w:i/>
          <w:iCs/>
        </w:rPr>
        <w:t xml:space="preserve"> </w:t>
      </w:r>
      <w:hyperlink r:id="rId16" w:history="1">
        <w:r w:rsidRPr="00206CF3">
          <w:rPr>
            <w:rStyle w:val="Hyperlink"/>
            <w:i/>
            <w:iCs/>
          </w:rPr>
          <w:t>CWS/13/12</w:t>
        </w:r>
      </w:hyperlink>
      <w:r>
        <w:t xml:space="preserve"> </w:t>
      </w:r>
      <w:r w:rsidRPr="00D7124B">
        <w:rPr>
          <w:i/>
          <w:iCs/>
        </w:rPr>
        <w:t>as indicated in paragraph 5 above;</w:t>
      </w:r>
    </w:p>
    <w:p w14:paraId="589E6CE8" w14:textId="324675F8" w:rsidR="002928D3" w:rsidRPr="00F10237" w:rsidRDefault="00391131" w:rsidP="00274074">
      <w:pPr>
        <w:pStyle w:val="BodyText"/>
        <w:numPr>
          <w:ilvl w:val="0"/>
          <w:numId w:val="15"/>
        </w:numPr>
        <w:ind w:left="5528" w:firstLine="771"/>
        <w:rPr>
          <w:i/>
        </w:rPr>
      </w:pPr>
      <w:r w:rsidRPr="006F6C49">
        <w:rPr>
          <w:i/>
          <w:iCs/>
        </w:rPr>
        <w:t xml:space="preserve">request the Digital Transformation Task Force to consult interested Offices on </w:t>
      </w:r>
      <w:r w:rsidR="00894A78" w:rsidRPr="00894A78">
        <w:rPr>
          <w:i/>
          <w:iCs/>
        </w:rPr>
        <w:t>common</w:t>
      </w:r>
      <w:r w:rsidRPr="006F6C49">
        <w:rPr>
          <w:i/>
          <w:iCs/>
        </w:rPr>
        <w:t xml:space="preserve"> use cases</w:t>
      </w:r>
      <w:r w:rsidR="00894A78" w:rsidRPr="00894A78">
        <w:rPr>
          <w:i/>
          <w:iCs/>
        </w:rPr>
        <w:t>, scope</w:t>
      </w:r>
      <w:r w:rsidRPr="006F6C49">
        <w:rPr>
          <w:i/>
          <w:iCs/>
        </w:rPr>
        <w:t xml:space="preserve"> and requirements for </w:t>
      </w:r>
      <w:r w:rsidR="00894A78" w:rsidRPr="00894A78">
        <w:rPr>
          <w:i/>
          <w:iCs/>
        </w:rPr>
        <w:t>a harmonized and</w:t>
      </w:r>
      <w:r w:rsidRPr="002C6D1E">
        <w:rPr>
          <w:i/>
          <w:iCs/>
        </w:rPr>
        <w:t xml:space="preserve"> interoperable DOCX2XML</w:t>
      </w:r>
      <w:r w:rsidRPr="006F6C49">
        <w:rPr>
          <w:i/>
          <w:iCs/>
        </w:rPr>
        <w:t xml:space="preserve"> output</w:t>
      </w:r>
      <w:r w:rsidR="00D00A09">
        <w:rPr>
          <w:i/>
          <w:iCs/>
        </w:rPr>
        <w:t xml:space="preserve"> as indicated in paragraphs </w:t>
      </w:r>
      <w:r w:rsidR="006A6ADD">
        <w:rPr>
          <w:i/>
          <w:iCs/>
        </w:rPr>
        <w:t>17 and 18 above</w:t>
      </w:r>
      <w:r w:rsidRPr="006F6C49">
        <w:rPr>
          <w:i/>
          <w:iCs/>
        </w:rPr>
        <w:t>;</w:t>
      </w:r>
    </w:p>
    <w:p w14:paraId="50C4EDC0" w14:textId="60E9C35B" w:rsidR="002928D3" w:rsidRPr="00F10237" w:rsidRDefault="00C56F80" w:rsidP="00740B47">
      <w:pPr>
        <w:pStyle w:val="BodyText"/>
        <w:keepLines/>
        <w:numPr>
          <w:ilvl w:val="0"/>
          <w:numId w:val="15"/>
        </w:numPr>
        <w:ind w:left="5528" w:firstLine="790"/>
        <w:rPr>
          <w:i/>
        </w:rPr>
      </w:pPr>
      <w:r w:rsidRPr="00C56F80">
        <w:rPr>
          <w:i/>
          <w:iCs/>
        </w:rPr>
        <w:t xml:space="preserve">invite </w:t>
      </w:r>
      <w:r w:rsidR="00A74840">
        <w:rPr>
          <w:i/>
          <w:iCs/>
        </w:rPr>
        <w:t>its Members</w:t>
      </w:r>
      <w:r w:rsidRPr="00C56F80">
        <w:rPr>
          <w:i/>
          <w:iCs/>
        </w:rPr>
        <w:t xml:space="preserve"> to support the consultation by sharing their conversion workflows, functional requirements, implementation experience, test cases and expected outputs and, where feasible, information on existing tools or components that could be reused or adapted</w:t>
      </w:r>
      <w:r w:rsidR="006A6ADD">
        <w:rPr>
          <w:i/>
          <w:iCs/>
        </w:rPr>
        <w:t xml:space="preserve"> as indicated in paragraph 19 above</w:t>
      </w:r>
      <w:r w:rsidRPr="00C56F80">
        <w:rPr>
          <w:i/>
          <w:iCs/>
        </w:rPr>
        <w:t>;</w:t>
      </w:r>
    </w:p>
    <w:p w14:paraId="499E1191" w14:textId="2990B16B" w:rsidR="002928D3" w:rsidRPr="00F10237" w:rsidRDefault="00391131" w:rsidP="00274074">
      <w:pPr>
        <w:pStyle w:val="BodyText"/>
        <w:numPr>
          <w:ilvl w:val="0"/>
          <w:numId w:val="15"/>
        </w:numPr>
        <w:ind w:left="5528" w:firstLine="771"/>
        <w:rPr>
          <w:i/>
        </w:rPr>
      </w:pPr>
      <w:r w:rsidRPr="004A2197">
        <w:rPr>
          <w:i/>
          <w:iCs/>
        </w:rPr>
        <w:t xml:space="preserve">request the </w:t>
      </w:r>
      <w:r w:rsidR="000A0F23">
        <w:rPr>
          <w:i/>
          <w:iCs/>
        </w:rPr>
        <w:t xml:space="preserve">Digital Transformation </w:t>
      </w:r>
      <w:r w:rsidRPr="004A2197">
        <w:rPr>
          <w:i/>
          <w:iCs/>
        </w:rPr>
        <w:t xml:space="preserve">Task Force to </w:t>
      </w:r>
      <w:r w:rsidR="001433D4">
        <w:rPr>
          <w:i/>
          <w:iCs/>
        </w:rPr>
        <w:t>update</w:t>
      </w:r>
      <w:r w:rsidR="0099128B" w:rsidRPr="0099128B">
        <w:rPr>
          <w:i/>
          <w:iCs/>
        </w:rPr>
        <w:t xml:space="preserve"> the working draft </w:t>
      </w:r>
      <w:r w:rsidR="00862335">
        <w:rPr>
          <w:i/>
          <w:iCs/>
        </w:rPr>
        <w:t>of</w:t>
      </w:r>
      <w:r w:rsidR="00862335" w:rsidRPr="00500FE2">
        <w:rPr>
          <w:i/>
          <w:iCs/>
        </w:rPr>
        <w:t xml:space="preserve"> DOCX2XML Converter Functional Specification Document </w:t>
      </w:r>
      <w:r w:rsidR="0099128B" w:rsidRPr="0099128B">
        <w:rPr>
          <w:i/>
          <w:iCs/>
        </w:rPr>
        <w:t xml:space="preserve">on the basis of comments received and the results of </w:t>
      </w:r>
      <w:r w:rsidRPr="004A2197">
        <w:rPr>
          <w:i/>
          <w:iCs/>
        </w:rPr>
        <w:t>the consultation</w:t>
      </w:r>
      <w:r w:rsidR="00E60CE3">
        <w:rPr>
          <w:i/>
          <w:iCs/>
        </w:rPr>
        <w:t xml:space="preserve"> as indicated in paragraph 20 above</w:t>
      </w:r>
      <w:r w:rsidRPr="004A2197">
        <w:rPr>
          <w:i/>
          <w:iCs/>
        </w:rPr>
        <w:t>;</w:t>
      </w:r>
      <w:r w:rsidR="0099128B" w:rsidRPr="0099128B">
        <w:rPr>
          <w:i/>
          <w:iCs/>
        </w:rPr>
        <w:t xml:space="preserve"> </w:t>
      </w:r>
      <w:r w:rsidR="00AA07BB">
        <w:rPr>
          <w:i/>
          <w:iCs/>
        </w:rPr>
        <w:t xml:space="preserve"> </w:t>
      </w:r>
      <w:r w:rsidR="0099128B" w:rsidRPr="0099128B">
        <w:rPr>
          <w:i/>
          <w:iCs/>
        </w:rPr>
        <w:t>and</w:t>
      </w:r>
    </w:p>
    <w:p w14:paraId="5014CB54" w14:textId="4F3B1124" w:rsidR="002928D3" w:rsidRPr="00F10237" w:rsidRDefault="00391131" w:rsidP="00274074">
      <w:pPr>
        <w:pStyle w:val="BodyText"/>
        <w:numPr>
          <w:ilvl w:val="0"/>
          <w:numId w:val="15"/>
        </w:numPr>
        <w:ind w:left="5528" w:firstLine="771"/>
        <w:rPr>
          <w:i/>
        </w:rPr>
      </w:pPr>
      <w:r w:rsidRPr="009F46F6">
        <w:rPr>
          <w:i/>
          <w:iCs/>
        </w:rPr>
        <w:t xml:space="preserve">request the </w:t>
      </w:r>
      <w:r w:rsidR="00AA07BB">
        <w:rPr>
          <w:i/>
          <w:iCs/>
        </w:rPr>
        <w:t xml:space="preserve">Digital Transformation </w:t>
      </w:r>
      <w:r w:rsidRPr="009F46F6">
        <w:rPr>
          <w:i/>
          <w:iCs/>
        </w:rPr>
        <w:t xml:space="preserve">Task Force to present the </w:t>
      </w:r>
      <w:r w:rsidR="00B044E8" w:rsidRPr="00B044E8">
        <w:rPr>
          <w:i/>
          <w:iCs/>
        </w:rPr>
        <w:t xml:space="preserve">revised DOCX2XML Converter Functional Specification Document, together with </w:t>
      </w:r>
      <w:r w:rsidRPr="009F46F6">
        <w:rPr>
          <w:i/>
          <w:iCs/>
        </w:rPr>
        <w:t xml:space="preserve">the </w:t>
      </w:r>
      <w:r w:rsidRPr="00CC1DC5">
        <w:rPr>
          <w:i/>
          <w:iCs/>
        </w:rPr>
        <w:t>outcome</w:t>
      </w:r>
      <w:r w:rsidRPr="009F46F6">
        <w:rPr>
          <w:i/>
          <w:iCs/>
        </w:rPr>
        <w:t xml:space="preserve"> of the </w:t>
      </w:r>
      <w:r w:rsidR="00B044E8" w:rsidRPr="00B044E8">
        <w:rPr>
          <w:i/>
          <w:iCs/>
        </w:rPr>
        <w:t xml:space="preserve">consultation and </w:t>
      </w:r>
      <w:r w:rsidRPr="009F46F6">
        <w:rPr>
          <w:i/>
          <w:iCs/>
        </w:rPr>
        <w:t xml:space="preserve">cooperation </w:t>
      </w:r>
      <w:r w:rsidR="00B044E8" w:rsidRPr="00B044E8">
        <w:rPr>
          <w:i/>
          <w:iCs/>
        </w:rPr>
        <w:t xml:space="preserve">among Offices, </w:t>
      </w:r>
      <w:r w:rsidRPr="009F46F6">
        <w:rPr>
          <w:i/>
          <w:iCs/>
        </w:rPr>
        <w:t xml:space="preserve">for consideration by the CWS at its </w:t>
      </w:r>
      <w:r w:rsidR="00B044E8" w:rsidRPr="00B044E8">
        <w:rPr>
          <w:i/>
          <w:iCs/>
        </w:rPr>
        <w:t>fifteenth</w:t>
      </w:r>
      <w:r w:rsidRPr="009F46F6">
        <w:rPr>
          <w:i/>
          <w:iCs/>
        </w:rPr>
        <w:t xml:space="preserve"> session</w:t>
      </w:r>
      <w:r w:rsidR="00E60CE3">
        <w:rPr>
          <w:i/>
          <w:iCs/>
        </w:rPr>
        <w:t xml:space="preserve"> as indicated in paragraph 21 above</w:t>
      </w:r>
      <w:r w:rsidRPr="009F46F6">
        <w:rPr>
          <w:i/>
          <w:iCs/>
        </w:rPr>
        <w:t>.</w:t>
      </w:r>
    </w:p>
    <w:p w14:paraId="3FF129F7" w14:textId="77777777" w:rsidR="00274074" w:rsidRDefault="00274074" w:rsidP="00F10237">
      <w:pPr>
        <w:pStyle w:val="Endofdocument-Annex"/>
      </w:pPr>
    </w:p>
    <w:p w14:paraId="3A3BE63F" w14:textId="77777777" w:rsidR="00274074" w:rsidRDefault="00274074" w:rsidP="00F10237">
      <w:pPr>
        <w:pStyle w:val="Endofdocument-Annex"/>
      </w:pPr>
    </w:p>
    <w:p w14:paraId="4ADFC297" w14:textId="77777777" w:rsidR="00274074" w:rsidRDefault="00274074" w:rsidP="00F10237">
      <w:pPr>
        <w:pStyle w:val="Endofdocument-Annex"/>
      </w:pPr>
    </w:p>
    <w:p w14:paraId="780C891D" w14:textId="7F5D1401" w:rsidR="002928D3" w:rsidRDefault="00FA635A" w:rsidP="00274074">
      <w:pPr>
        <w:pStyle w:val="Endofdocument-Annex"/>
      </w:pPr>
      <w:r w:rsidRPr="00DC0665">
        <w:t>[</w:t>
      </w:r>
      <w:r w:rsidR="00357F98">
        <w:t>End of document</w:t>
      </w:r>
      <w:r w:rsidRPr="00DC0665">
        <w:t>]</w:t>
      </w:r>
    </w:p>
    <w:p w14:paraId="067A2D99" w14:textId="77777777" w:rsidR="00274074" w:rsidRPr="006A211E" w:rsidRDefault="00274074" w:rsidP="00274074">
      <w:pPr>
        <w:pStyle w:val="Endofdocument-Annex"/>
      </w:pPr>
    </w:p>
    <w:sectPr w:rsidR="00274074" w:rsidRPr="006A211E" w:rsidSect="006A211E">
      <w:headerReference w:type="default" r:id="rId17"/>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A28EF" w14:textId="77777777" w:rsidR="00CB3F23" w:rsidRDefault="00CB3F23">
      <w:r>
        <w:separator/>
      </w:r>
    </w:p>
  </w:endnote>
  <w:endnote w:type="continuationSeparator" w:id="0">
    <w:p w14:paraId="3302DDFF" w14:textId="77777777" w:rsidR="00CB3F23" w:rsidRDefault="00CB3F23" w:rsidP="003B38C1">
      <w:r>
        <w:separator/>
      </w:r>
    </w:p>
    <w:p w14:paraId="100B5AAE" w14:textId="77777777" w:rsidR="00CB3F23" w:rsidRPr="003B38C1" w:rsidRDefault="00CB3F23" w:rsidP="003B38C1">
      <w:pPr>
        <w:spacing w:after="60"/>
        <w:rPr>
          <w:sz w:val="17"/>
        </w:rPr>
      </w:pPr>
      <w:r>
        <w:rPr>
          <w:sz w:val="17"/>
        </w:rPr>
        <w:t>[Endnote continued from previous page]</w:t>
      </w:r>
    </w:p>
  </w:endnote>
  <w:endnote w:type="continuationNotice" w:id="1">
    <w:p w14:paraId="58397DEA" w14:textId="77777777" w:rsidR="00CB3F23" w:rsidRPr="003B38C1" w:rsidRDefault="00CB3F23"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1A3D5" w14:textId="77777777" w:rsidR="00CB3F23" w:rsidRDefault="00CB3F23">
      <w:r>
        <w:separator/>
      </w:r>
    </w:p>
  </w:footnote>
  <w:footnote w:type="continuationSeparator" w:id="0">
    <w:p w14:paraId="5F17CFA7" w14:textId="77777777" w:rsidR="00CB3F23" w:rsidRDefault="00CB3F23" w:rsidP="008B60B2">
      <w:r>
        <w:separator/>
      </w:r>
    </w:p>
    <w:p w14:paraId="2F861E13" w14:textId="77777777" w:rsidR="00CB3F23" w:rsidRPr="00ED77FB" w:rsidRDefault="00CB3F23" w:rsidP="008B60B2">
      <w:pPr>
        <w:spacing w:after="60"/>
        <w:rPr>
          <w:sz w:val="17"/>
          <w:szCs w:val="17"/>
        </w:rPr>
      </w:pPr>
      <w:r w:rsidRPr="00ED77FB">
        <w:rPr>
          <w:sz w:val="17"/>
          <w:szCs w:val="17"/>
        </w:rPr>
        <w:t>[Footnote continued from previous page]</w:t>
      </w:r>
    </w:p>
  </w:footnote>
  <w:footnote w:type="continuationNotice" w:id="1">
    <w:p w14:paraId="77472A86" w14:textId="77777777" w:rsidR="00CB3F23" w:rsidRPr="00ED77FB" w:rsidRDefault="00CB3F23"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CE97D" w14:textId="23724971" w:rsidR="00EC4E49" w:rsidRDefault="006A211E" w:rsidP="00477D6B">
    <w:pPr>
      <w:jc w:val="right"/>
    </w:pPr>
    <w:bookmarkStart w:id="8" w:name="Code2"/>
    <w:bookmarkEnd w:id="8"/>
    <w:r>
      <w:t>CWS/14/6</w:t>
    </w:r>
  </w:p>
  <w:p w14:paraId="0EE63156"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2FFF6A50" w14:textId="77777777" w:rsidR="00EC4E49" w:rsidRDefault="00EC4E49" w:rsidP="00477D6B">
    <w:pPr>
      <w:jc w:val="right"/>
    </w:pPr>
  </w:p>
  <w:p w14:paraId="749E5022"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3D53435"/>
    <w:multiLevelType w:val="multilevel"/>
    <w:tmpl w:val="346A32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583C23"/>
    <w:multiLevelType w:val="hybridMultilevel"/>
    <w:tmpl w:val="43F2ED10"/>
    <w:lvl w:ilvl="0" w:tplc="799E0202">
      <w:start w:val="1"/>
      <w:numFmt w:val="lowerLetter"/>
      <w:lvlText w:val="(%1)"/>
      <w:lvlJc w:val="left"/>
      <w:pPr>
        <w:ind w:left="7023" w:hanging="360"/>
      </w:pPr>
      <w:rPr>
        <w:rFonts w:hint="default"/>
      </w:rPr>
    </w:lvl>
    <w:lvl w:ilvl="1" w:tplc="04090019" w:tentative="1">
      <w:start w:val="1"/>
      <w:numFmt w:val="lowerLetter"/>
      <w:lvlText w:val="%2."/>
      <w:lvlJc w:val="left"/>
      <w:pPr>
        <w:ind w:left="7743" w:hanging="360"/>
      </w:pPr>
    </w:lvl>
    <w:lvl w:ilvl="2" w:tplc="0409001B" w:tentative="1">
      <w:start w:val="1"/>
      <w:numFmt w:val="lowerRoman"/>
      <w:lvlText w:val="%3."/>
      <w:lvlJc w:val="right"/>
      <w:pPr>
        <w:ind w:left="8463" w:hanging="180"/>
      </w:pPr>
    </w:lvl>
    <w:lvl w:ilvl="3" w:tplc="0409000F" w:tentative="1">
      <w:start w:val="1"/>
      <w:numFmt w:val="decimal"/>
      <w:lvlText w:val="%4."/>
      <w:lvlJc w:val="left"/>
      <w:pPr>
        <w:ind w:left="9183" w:hanging="360"/>
      </w:pPr>
    </w:lvl>
    <w:lvl w:ilvl="4" w:tplc="04090019" w:tentative="1">
      <w:start w:val="1"/>
      <w:numFmt w:val="lowerLetter"/>
      <w:lvlText w:val="%5."/>
      <w:lvlJc w:val="left"/>
      <w:pPr>
        <w:ind w:left="9903" w:hanging="360"/>
      </w:pPr>
    </w:lvl>
    <w:lvl w:ilvl="5" w:tplc="0409001B" w:tentative="1">
      <w:start w:val="1"/>
      <w:numFmt w:val="lowerRoman"/>
      <w:lvlText w:val="%6."/>
      <w:lvlJc w:val="right"/>
      <w:pPr>
        <w:ind w:left="10623" w:hanging="180"/>
      </w:pPr>
    </w:lvl>
    <w:lvl w:ilvl="6" w:tplc="0409000F" w:tentative="1">
      <w:start w:val="1"/>
      <w:numFmt w:val="decimal"/>
      <w:lvlText w:val="%7."/>
      <w:lvlJc w:val="left"/>
      <w:pPr>
        <w:ind w:left="11343" w:hanging="360"/>
      </w:pPr>
    </w:lvl>
    <w:lvl w:ilvl="7" w:tplc="04090019" w:tentative="1">
      <w:start w:val="1"/>
      <w:numFmt w:val="lowerLetter"/>
      <w:lvlText w:val="%8."/>
      <w:lvlJc w:val="left"/>
      <w:pPr>
        <w:ind w:left="12063" w:hanging="360"/>
      </w:pPr>
    </w:lvl>
    <w:lvl w:ilvl="8" w:tplc="0409001B" w:tentative="1">
      <w:start w:val="1"/>
      <w:numFmt w:val="lowerRoman"/>
      <w:lvlText w:val="%9."/>
      <w:lvlJc w:val="right"/>
      <w:pPr>
        <w:ind w:left="12783" w:hanging="180"/>
      </w:pPr>
    </w:lvl>
  </w:abstractNum>
  <w:abstractNum w:abstractNumId="3"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0F4B5BC5"/>
    <w:multiLevelType w:val="multilevel"/>
    <w:tmpl w:val="DAE41D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8AA2C78"/>
    <w:multiLevelType w:val="multilevel"/>
    <w:tmpl w:val="54C6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A95605"/>
    <w:multiLevelType w:val="hybridMultilevel"/>
    <w:tmpl w:val="9E4C5AEE"/>
    <w:lvl w:ilvl="0" w:tplc="799E0202">
      <w:start w:val="1"/>
      <w:numFmt w:val="lowerLetter"/>
      <w:lvlText w:val="(%1)"/>
      <w:lvlJc w:val="left"/>
      <w:pPr>
        <w:ind w:left="6820" w:hanging="360"/>
      </w:pPr>
      <w:rPr>
        <w:rFonts w:hint="default"/>
      </w:rPr>
    </w:lvl>
    <w:lvl w:ilvl="1" w:tplc="04090019" w:tentative="1">
      <w:start w:val="1"/>
      <w:numFmt w:val="lowerLetter"/>
      <w:lvlText w:val="%2."/>
      <w:lvlJc w:val="left"/>
      <w:pPr>
        <w:ind w:left="7540" w:hanging="360"/>
      </w:pPr>
    </w:lvl>
    <w:lvl w:ilvl="2" w:tplc="0409001B" w:tentative="1">
      <w:start w:val="1"/>
      <w:numFmt w:val="lowerRoman"/>
      <w:lvlText w:val="%3."/>
      <w:lvlJc w:val="right"/>
      <w:pPr>
        <w:ind w:left="8260" w:hanging="180"/>
      </w:pPr>
    </w:lvl>
    <w:lvl w:ilvl="3" w:tplc="0409000F" w:tentative="1">
      <w:start w:val="1"/>
      <w:numFmt w:val="decimal"/>
      <w:lvlText w:val="%4."/>
      <w:lvlJc w:val="left"/>
      <w:pPr>
        <w:ind w:left="8980" w:hanging="360"/>
      </w:pPr>
    </w:lvl>
    <w:lvl w:ilvl="4" w:tplc="04090019" w:tentative="1">
      <w:start w:val="1"/>
      <w:numFmt w:val="lowerLetter"/>
      <w:lvlText w:val="%5."/>
      <w:lvlJc w:val="left"/>
      <w:pPr>
        <w:ind w:left="9700" w:hanging="360"/>
      </w:pPr>
    </w:lvl>
    <w:lvl w:ilvl="5" w:tplc="0409001B" w:tentative="1">
      <w:start w:val="1"/>
      <w:numFmt w:val="lowerRoman"/>
      <w:lvlText w:val="%6."/>
      <w:lvlJc w:val="right"/>
      <w:pPr>
        <w:ind w:left="10420" w:hanging="180"/>
      </w:pPr>
    </w:lvl>
    <w:lvl w:ilvl="6" w:tplc="0409000F" w:tentative="1">
      <w:start w:val="1"/>
      <w:numFmt w:val="decimal"/>
      <w:lvlText w:val="%7."/>
      <w:lvlJc w:val="left"/>
      <w:pPr>
        <w:ind w:left="11140" w:hanging="360"/>
      </w:pPr>
    </w:lvl>
    <w:lvl w:ilvl="7" w:tplc="04090019" w:tentative="1">
      <w:start w:val="1"/>
      <w:numFmt w:val="lowerLetter"/>
      <w:lvlText w:val="%8."/>
      <w:lvlJc w:val="left"/>
      <w:pPr>
        <w:ind w:left="11860" w:hanging="360"/>
      </w:pPr>
    </w:lvl>
    <w:lvl w:ilvl="8" w:tplc="0409001B" w:tentative="1">
      <w:start w:val="1"/>
      <w:numFmt w:val="lowerRoman"/>
      <w:lvlText w:val="%9."/>
      <w:lvlJc w:val="right"/>
      <w:pPr>
        <w:ind w:left="12580" w:hanging="180"/>
      </w:pPr>
    </w:lvl>
  </w:abstractNum>
  <w:abstractNum w:abstractNumId="9" w15:restartNumberingAfterBreak="0">
    <w:nsid w:val="31B93FFE"/>
    <w:multiLevelType w:val="hybridMultilevel"/>
    <w:tmpl w:val="53D22162"/>
    <w:lvl w:ilvl="0" w:tplc="6E3C669C">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10" w15:restartNumberingAfterBreak="0">
    <w:nsid w:val="3A050660"/>
    <w:multiLevelType w:val="hybridMultilevel"/>
    <w:tmpl w:val="51104FDC"/>
    <w:lvl w:ilvl="0" w:tplc="42646C6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1"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A983C41"/>
    <w:multiLevelType w:val="hybridMultilevel"/>
    <w:tmpl w:val="E61A3006"/>
    <w:lvl w:ilvl="0" w:tplc="14A0C0DA">
      <w:numFmt w:val="bullet"/>
      <w:lvlText w:val="•"/>
      <w:lvlJc w:val="left"/>
      <w:pPr>
        <w:ind w:left="605" w:hanging="360"/>
      </w:pPr>
      <w:rPr>
        <w:rFonts w:ascii="Arial" w:eastAsia="SimSun" w:hAnsi="Arial" w:cs="Arial" w:hint="default"/>
      </w:rPr>
    </w:lvl>
    <w:lvl w:ilvl="1" w:tplc="04090003" w:tentative="1">
      <w:start w:val="1"/>
      <w:numFmt w:val="bullet"/>
      <w:lvlText w:val="o"/>
      <w:lvlJc w:val="left"/>
      <w:pPr>
        <w:ind w:left="1325" w:hanging="360"/>
      </w:pPr>
      <w:rPr>
        <w:rFonts w:ascii="Courier New" w:hAnsi="Courier New" w:cs="Courier New" w:hint="default"/>
      </w:rPr>
    </w:lvl>
    <w:lvl w:ilvl="2" w:tplc="04090005" w:tentative="1">
      <w:start w:val="1"/>
      <w:numFmt w:val="bullet"/>
      <w:lvlText w:val=""/>
      <w:lvlJc w:val="left"/>
      <w:pPr>
        <w:ind w:left="2045" w:hanging="360"/>
      </w:pPr>
      <w:rPr>
        <w:rFonts w:ascii="Wingdings" w:hAnsi="Wingdings" w:hint="default"/>
      </w:rPr>
    </w:lvl>
    <w:lvl w:ilvl="3" w:tplc="04090001" w:tentative="1">
      <w:start w:val="1"/>
      <w:numFmt w:val="bullet"/>
      <w:lvlText w:val=""/>
      <w:lvlJc w:val="left"/>
      <w:pPr>
        <w:ind w:left="2765" w:hanging="360"/>
      </w:pPr>
      <w:rPr>
        <w:rFonts w:ascii="Symbol" w:hAnsi="Symbol" w:hint="default"/>
      </w:rPr>
    </w:lvl>
    <w:lvl w:ilvl="4" w:tplc="04090003" w:tentative="1">
      <w:start w:val="1"/>
      <w:numFmt w:val="bullet"/>
      <w:lvlText w:val="o"/>
      <w:lvlJc w:val="left"/>
      <w:pPr>
        <w:ind w:left="3485" w:hanging="360"/>
      </w:pPr>
      <w:rPr>
        <w:rFonts w:ascii="Courier New" w:hAnsi="Courier New" w:cs="Courier New" w:hint="default"/>
      </w:rPr>
    </w:lvl>
    <w:lvl w:ilvl="5" w:tplc="04090005" w:tentative="1">
      <w:start w:val="1"/>
      <w:numFmt w:val="bullet"/>
      <w:lvlText w:val=""/>
      <w:lvlJc w:val="left"/>
      <w:pPr>
        <w:ind w:left="4205" w:hanging="360"/>
      </w:pPr>
      <w:rPr>
        <w:rFonts w:ascii="Wingdings" w:hAnsi="Wingdings" w:hint="default"/>
      </w:rPr>
    </w:lvl>
    <w:lvl w:ilvl="6" w:tplc="04090001" w:tentative="1">
      <w:start w:val="1"/>
      <w:numFmt w:val="bullet"/>
      <w:lvlText w:val=""/>
      <w:lvlJc w:val="left"/>
      <w:pPr>
        <w:ind w:left="4925" w:hanging="360"/>
      </w:pPr>
      <w:rPr>
        <w:rFonts w:ascii="Symbol" w:hAnsi="Symbol" w:hint="default"/>
      </w:rPr>
    </w:lvl>
    <w:lvl w:ilvl="7" w:tplc="04090003" w:tentative="1">
      <w:start w:val="1"/>
      <w:numFmt w:val="bullet"/>
      <w:lvlText w:val="o"/>
      <w:lvlJc w:val="left"/>
      <w:pPr>
        <w:ind w:left="5645" w:hanging="360"/>
      </w:pPr>
      <w:rPr>
        <w:rFonts w:ascii="Courier New" w:hAnsi="Courier New" w:cs="Courier New" w:hint="default"/>
      </w:rPr>
    </w:lvl>
    <w:lvl w:ilvl="8" w:tplc="04090005" w:tentative="1">
      <w:start w:val="1"/>
      <w:numFmt w:val="bullet"/>
      <w:lvlText w:val=""/>
      <w:lvlJc w:val="left"/>
      <w:pPr>
        <w:ind w:left="6365" w:hanging="360"/>
      </w:pPr>
      <w:rPr>
        <w:rFonts w:ascii="Wingdings" w:hAnsi="Wingdings" w:hint="default"/>
      </w:rPr>
    </w:lvl>
  </w:abstractNum>
  <w:abstractNum w:abstractNumId="14" w15:restartNumberingAfterBreak="0">
    <w:nsid w:val="70DA2F5E"/>
    <w:multiLevelType w:val="hybridMultilevel"/>
    <w:tmpl w:val="296A3E0C"/>
    <w:lvl w:ilvl="0" w:tplc="587CFA8A">
      <w:start w:val="1"/>
      <w:numFmt w:val="lowerLetter"/>
      <w:lvlText w:val="(%1)"/>
      <w:lvlJc w:val="left"/>
      <w:pPr>
        <w:ind w:left="6610" w:hanging="510"/>
      </w:pPr>
      <w:rPr>
        <w:rFonts w:hint="default"/>
      </w:rPr>
    </w:lvl>
    <w:lvl w:ilvl="1" w:tplc="04090019" w:tentative="1">
      <w:start w:val="1"/>
      <w:numFmt w:val="lowerLetter"/>
      <w:lvlText w:val="%2."/>
      <w:lvlJc w:val="left"/>
      <w:pPr>
        <w:ind w:left="7180" w:hanging="360"/>
      </w:pPr>
    </w:lvl>
    <w:lvl w:ilvl="2" w:tplc="0409001B" w:tentative="1">
      <w:start w:val="1"/>
      <w:numFmt w:val="lowerRoman"/>
      <w:lvlText w:val="%3."/>
      <w:lvlJc w:val="right"/>
      <w:pPr>
        <w:ind w:left="7900" w:hanging="180"/>
      </w:pPr>
    </w:lvl>
    <w:lvl w:ilvl="3" w:tplc="0409000F" w:tentative="1">
      <w:start w:val="1"/>
      <w:numFmt w:val="decimal"/>
      <w:lvlText w:val="%4."/>
      <w:lvlJc w:val="left"/>
      <w:pPr>
        <w:ind w:left="8620" w:hanging="360"/>
      </w:pPr>
    </w:lvl>
    <w:lvl w:ilvl="4" w:tplc="04090019" w:tentative="1">
      <w:start w:val="1"/>
      <w:numFmt w:val="lowerLetter"/>
      <w:lvlText w:val="%5."/>
      <w:lvlJc w:val="left"/>
      <w:pPr>
        <w:ind w:left="9340" w:hanging="360"/>
      </w:pPr>
    </w:lvl>
    <w:lvl w:ilvl="5" w:tplc="0409001B" w:tentative="1">
      <w:start w:val="1"/>
      <w:numFmt w:val="lowerRoman"/>
      <w:lvlText w:val="%6."/>
      <w:lvlJc w:val="right"/>
      <w:pPr>
        <w:ind w:left="10060" w:hanging="180"/>
      </w:pPr>
    </w:lvl>
    <w:lvl w:ilvl="6" w:tplc="0409000F" w:tentative="1">
      <w:start w:val="1"/>
      <w:numFmt w:val="decimal"/>
      <w:lvlText w:val="%7."/>
      <w:lvlJc w:val="left"/>
      <w:pPr>
        <w:ind w:left="10780" w:hanging="360"/>
      </w:pPr>
    </w:lvl>
    <w:lvl w:ilvl="7" w:tplc="04090019" w:tentative="1">
      <w:start w:val="1"/>
      <w:numFmt w:val="lowerLetter"/>
      <w:lvlText w:val="%8."/>
      <w:lvlJc w:val="left"/>
      <w:pPr>
        <w:ind w:left="11500" w:hanging="360"/>
      </w:pPr>
    </w:lvl>
    <w:lvl w:ilvl="8" w:tplc="0409001B" w:tentative="1">
      <w:start w:val="1"/>
      <w:numFmt w:val="lowerRoman"/>
      <w:lvlText w:val="%9."/>
      <w:lvlJc w:val="right"/>
      <w:pPr>
        <w:ind w:left="12220" w:hanging="180"/>
      </w:pPr>
    </w:lvl>
  </w:abstractNum>
  <w:abstractNum w:abstractNumId="15" w15:restartNumberingAfterBreak="0">
    <w:nsid w:val="74DA1211"/>
    <w:multiLevelType w:val="hybridMultilevel"/>
    <w:tmpl w:val="1B5E520C"/>
    <w:lvl w:ilvl="0" w:tplc="065C3C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9242770">
    <w:abstractNumId w:val="5"/>
  </w:num>
  <w:num w:numId="2" w16cid:durableId="1707562677">
    <w:abstractNumId w:val="11"/>
  </w:num>
  <w:num w:numId="3" w16cid:durableId="488402972">
    <w:abstractNumId w:val="0"/>
  </w:num>
  <w:num w:numId="4" w16cid:durableId="1646352287">
    <w:abstractNumId w:val="12"/>
  </w:num>
  <w:num w:numId="5" w16cid:durableId="656806783">
    <w:abstractNumId w:val="3"/>
  </w:num>
  <w:num w:numId="6" w16cid:durableId="222833342">
    <w:abstractNumId w:val="6"/>
  </w:num>
  <w:num w:numId="7" w16cid:durableId="774330051">
    <w:abstractNumId w:val="9"/>
  </w:num>
  <w:num w:numId="8" w16cid:durableId="1676877261">
    <w:abstractNumId w:val="13"/>
  </w:num>
  <w:num w:numId="9" w16cid:durableId="729378536">
    <w:abstractNumId w:val="2"/>
  </w:num>
  <w:num w:numId="10" w16cid:durableId="369494844">
    <w:abstractNumId w:val="10"/>
  </w:num>
  <w:num w:numId="11" w16cid:durableId="202324930">
    <w:abstractNumId w:val="7"/>
  </w:num>
  <w:num w:numId="12" w16cid:durableId="1265916285">
    <w:abstractNumId w:val="4"/>
  </w:num>
  <w:num w:numId="13" w16cid:durableId="1875386754">
    <w:abstractNumId w:val="15"/>
  </w:num>
  <w:num w:numId="14" w16cid:durableId="485056368">
    <w:abstractNumId w:val="1"/>
  </w:num>
  <w:num w:numId="15" w16cid:durableId="109862342">
    <w:abstractNumId w:val="8"/>
  </w:num>
  <w:num w:numId="16" w16cid:durableId="6970511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61C"/>
    <w:rsid w:val="00000F07"/>
    <w:rsid w:val="00002162"/>
    <w:rsid w:val="00002EA5"/>
    <w:rsid w:val="00004B93"/>
    <w:rsid w:val="00005819"/>
    <w:rsid w:val="00005CF2"/>
    <w:rsid w:val="00007A5A"/>
    <w:rsid w:val="00010038"/>
    <w:rsid w:val="00011AAF"/>
    <w:rsid w:val="000139DA"/>
    <w:rsid w:val="0001647B"/>
    <w:rsid w:val="0001687A"/>
    <w:rsid w:val="00017D22"/>
    <w:rsid w:val="0002195E"/>
    <w:rsid w:val="0002214A"/>
    <w:rsid w:val="0002462D"/>
    <w:rsid w:val="00026204"/>
    <w:rsid w:val="00027250"/>
    <w:rsid w:val="00027EBE"/>
    <w:rsid w:val="00030C08"/>
    <w:rsid w:val="00030F84"/>
    <w:rsid w:val="0003182E"/>
    <w:rsid w:val="00031876"/>
    <w:rsid w:val="000419B9"/>
    <w:rsid w:val="00043CAA"/>
    <w:rsid w:val="0004452F"/>
    <w:rsid w:val="00046320"/>
    <w:rsid w:val="00046626"/>
    <w:rsid w:val="00047CAB"/>
    <w:rsid w:val="000501C2"/>
    <w:rsid w:val="000526BC"/>
    <w:rsid w:val="00052EA9"/>
    <w:rsid w:val="0005659C"/>
    <w:rsid w:val="000610FB"/>
    <w:rsid w:val="00061215"/>
    <w:rsid w:val="000617B5"/>
    <w:rsid w:val="000617CA"/>
    <w:rsid w:val="00063482"/>
    <w:rsid w:val="0006398C"/>
    <w:rsid w:val="00066C9D"/>
    <w:rsid w:val="000672F7"/>
    <w:rsid w:val="000674BF"/>
    <w:rsid w:val="000677C1"/>
    <w:rsid w:val="000723C6"/>
    <w:rsid w:val="00075432"/>
    <w:rsid w:val="000817DB"/>
    <w:rsid w:val="00082C3E"/>
    <w:rsid w:val="0008302A"/>
    <w:rsid w:val="00083FF1"/>
    <w:rsid w:val="000863B7"/>
    <w:rsid w:val="00087810"/>
    <w:rsid w:val="00091D38"/>
    <w:rsid w:val="00092460"/>
    <w:rsid w:val="000945A0"/>
    <w:rsid w:val="0009628E"/>
    <w:rsid w:val="000968ED"/>
    <w:rsid w:val="00096C2D"/>
    <w:rsid w:val="00097620"/>
    <w:rsid w:val="00097758"/>
    <w:rsid w:val="000A0F23"/>
    <w:rsid w:val="000A2A42"/>
    <w:rsid w:val="000A3657"/>
    <w:rsid w:val="000A39C2"/>
    <w:rsid w:val="000A4E54"/>
    <w:rsid w:val="000A55EA"/>
    <w:rsid w:val="000A5D6F"/>
    <w:rsid w:val="000A61B5"/>
    <w:rsid w:val="000A6F07"/>
    <w:rsid w:val="000A7500"/>
    <w:rsid w:val="000A7E99"/>
    <w:rsid w:val="000B1362"/>
    <w:rsid w:val="000B4D19"/>
    <w:rsid w:val="000B5A49"/>
    <w:rsid w:val="000C1E73"/>
    <w:rsid w:val="000C1EB9"/>
    <w:rsid w:val="000C2215"/>
    <w:rsid w:val="000C2573"/>
    <w:rsid w:val="000C2A0D"/>
    <w:rsid w:val="000C3922"/>
    <w:rsid w:val="000C5671"/>
    <w:rsid w:val="000C56BE"/>
    <w:rsid w:val="000C5726"/>
    <w:rsid w:val="000D0809"/>
    <w:rsid w:val="000D2651"/>
    <w:rsid w:val="000D2FBB"/>
    <w:rsid w:val="000D353D"/>
    <w:rsid w:val="000D40D0"/>
    <w:rsid w:val="000D7B74"/>
    <w:rsid w:val="000E39AD"/>
    <w:rsid w:val="000E4D5A"/>
    <w:rsid w:val="000E5784"/>
    <w:rsid w:val="000E612E"/>
    <w:rsid w:val="000E6942"/>
    <w:rsid w:val="000E7502"/>
    <w:rsid w:val="000E760F"/>
    <w:rsid w:val="000F3A51"/>
    <w:rsid w:val="000F4650"/>
    <w:rsid w:val="000F4F29"/>
    <w:rsid w:val="000F5C24"/>
    <w:rsid w:val="000F5E56"/>
    <w:rsid w:val="000F7811"/>
    <w:rsid w:val="000F7F34"/>
    <w:rsid w:val="00100B7E"/>
    <w:rsid w:val="0010172E"/>
    <w:rsid w:val="00101C80"/>
    <w:rsid w:val="001024FE"/>
    <w:rsid w:val="0010401F"/>
    <w:rsid w:val="00105BB7"/>
    <w:rsid w:val="001065D8"/>
    <w:rsid w:val="00106FCE"/>
    <w:rsid w:val="00107838"/>
    <w:rsid w:val="00107E00"/>
    <w:rsid w:val="00111C61"/>
    <w:rsid w:val="001142AF"/>
    <w:rsid w:val="00116F4F"/>
    <w:rsid w:val="00117532"/>
    <w:rsid w:val="00124BDB"/>
    <w:rsid w:val="00125461"/>
    <w:rsid w:val="001258B6"/>
    <w:rsid w:val="0012654E"/>
    <w:rsid w:val="00130EC3"/>
    <w:rsid w:val="001318D3"/>
    <w:rsid w:val="00131E55"/>
    <w:rsid w:val="00131FD0"/>
    <w:rsid w:val="00132C03"/>
    <w:rsid w:val="001334E6"/>
    <w:rsid w:val="00133608"/>
    <w:rsid w:val="00133A29"/>
    <w:rsid w:val="0013593D"/>
    <w:rsid w:val="001362EE"/>
    <w:rsid w:val="001369BF"/>
    <w:rsid w:val="001416D2"/>
    <w:rsid w:val="00142868"/>
    <w:rsid w:val="00142999"/>
    <w:rsid w:val="001433D4"/>
    <w:rsid w:val="0014399B"/>
    <w:rsid w:val="00144799"/>
    <w:rsid w:val="00145BD9"/>
    <w:rsid w:val="00145E21"/>
    <w:rsid w:val="001468D0"/>
    <w:rsid w:val="00147844"/>
    <w:rsid w:val="00147BAB"/>
    <w:rsid w:val="00150AEE"/>
    <w:rsid w:val="00152A17"/>
    <w:rsid w:val="00152DB3"/>
    <w:rsid w:val="001530BF"/>
    <w:rsid w:val="001549FD"/>
    <w:rsid w:val="001552C2"/>
    <w:rsid w:val="00157528"/>
    <w:rsid w:val="00157A53"/>
    <w:rsid w:val="00162951"/>
    <w:rsid w:val="00162D88"/>
    <w:rsid w:val="001637C4"/>
    <w:rsid w:val="00164A5E"/>
    <w:rsid w:val="00164B6B"/>
    <w:rsid w:val="00165FF1"/>
    <w:rsid w:val="00170504"/>
    <w:rsid w:val="0017085E"/>
    <w:rsid w:val="001716E3"/>
    <w:rsid w:val="0017177D"/>
    <w:rsid w:val="0017274F"/>
    <w:rsid w:val="0017348E"/>
    <w:rsid w:val="00175ED0"/>
    <w:rsid w:val="00176EB2"/>
    <w:rsid w:val="00176FC5"/>
    <w:rsid w:val="00180DD1"/>
    <w:rsid w:val="001812E1"/>
    <w:rsid w:val="001832A6"/>
    <w:rsid w:val="00183FE6"/>
    <w:rsid w:val="001841DF"/>
    <w:rsid w:val="00184F21"/>
    <w:rsid w:val="00184FA9"/>
    <w:rsid w:val="001855F8"/>
    <w:rsid w:val="001861F8"/>
    <w:rsid w:val="00190EB6"/>
    <w:rsid w:val="0019111F"/>
    <w:rsid w:val="00194F51"/>
    <w:rsid w:val="001978EE"/>
    <w:rsid w:val="001A1846"/>
    <w:rsid w:val="001A4135"/>
    <w:rsid w:val="001A5CC9"/>
    <w:rsid w:val="001B00BE"/>
    <w:rsid w:val="001B0511"/>
    <w:rsid w:val="001B0572"/>
    <w:rsid w:val="001B2499"/>
    <w:rsid w:val="001B33EE"/>
    <w:rsid w:val="001B38E1"/>
    <w:rsid w:val="001B78FB"/>
    <w:rsid w:val="001C0598"/>
    <w:rsid w:val="001C165C"/>
    <w:rsid w:val="001C1994"/>
    <w:rsid w:val="001C2703"/>
    <w:rsid w:val="001C2F89"/>
    <w:rsid w:val="001C3423"/>
    <w:rsid w:val="001C3D64"/>
    <w:rsid w:val="001C49A9"/>
    <w:rsid w:val="001C61EF"/>
    <w:rsid w:val="001C6808"/>
    <w:rsid w:val="001D13BD"/>
    <w:rsid w:val="001D175D"/>
    <w:rsid w:val="001D2C0D"/>
    <w:rsid w:val="001D49BF"/>
    <w:rsid w:val="001D617F"/>
    <w:rsid w:val="001D762C"/>
    <w:rsid w:val="001D7DAC"/>
    <w:rsid w:val="001E1EC6"/>
    <w:rsid w:val="001E3ABF"/>
    <w:rsid w:val="001E4A60"/>
    <w:rsid w:val="001E4F9F"/>
    <w:rsid w:val="001E628B"/>
    <w:rsid w:val="001F0670"/>
    <w:rsid w:val="001F1BEB"/>
    <w:rsid w:val="001F311A"/>
    <w:rsid w:val="001F3EB5"/>
    <w:rsid w:val="001F4463"/>
    <w:rsid w:val="001F681F"/>
    <w:rsid w:val="001F6C14"/>
    <w:rsid w:val="0020104B"/>
    <w:rsid w:val="0020115D"/>
    <w:rsid w:val="00201B12"/>
    <w:rsid w:val="00202BE0"/>
    <w:rsid w:val="00202E18"/>
    <w:rsid w:val="00203A39"/>
    <w:rsid w:val="00205873"/>
    <w:rsid w:val="00206CF3"/>
    <w:rsid w:val="00207EDB"/>
    <w:rsid w:val="002103BE"/>
    <w:rsid w:val="00210BDF"/>
    <w:rsid w:val="0021163C"/>
    <w:rsid w:val="00211A69"/>
    <w:rsid w:val="002121FA"/>
    <w:rsid w:val="002152BA"/>
    <w:rsid w:val="00215A34"/>
    <w:rsid w:val="00215AA2"/>
    <w:rsid w:val="0022427C"/>
    <w:rsid w:val="00227A25"/>
    <w:rsid w:val="002305B4"/>
    <w:rsid w:val="00231F48"/>
    <w:rsid w:val="00232B27"/>
    <w:rsid w:val="002337CF"/>
    <w:rsid w:val="00233C21"/>
    <w:rsid w:val="00234CBB"/>
    <w:rsid w:val="0023517D"/>
    <w:rsid w:val="00235A85"/>
    <w:rsid w:val="0024183D"/>
    <w:rsid w:val="00241BC8"/>
    <w:rsid w:val="00242B4A"/>
    <w:rsid w:val="0024479D"/>
    <w:rsid w:val="002568CF"/>
    <w:rsid w:val="002623CC"/>
    <w:rsid w:val="00262BCA"/>
    <w:rsid w:val="002634C4"/>
    <w:rsid w:val="002663C8"/>
    <w:rsid w:val="0026696F"/>
    <w:rsid w:val="00267503"/>
    <w:rsid w:val="00267B82"/>
    <w:rsid w:val="00270DF9"/>
    <w:rsid w:val="00271C29"/>
    <w:rsid w:val="002721B1"/>
    <w:rsid w:val="002728A0"/>
    <w:rsid w:val="00273551"/>
    <w:rsid w:val="00274074"/>
    <w:rsid w:val="00274653"/>
    <w:rsid w:val="00276278"/>
    <w:rsid w:val="00280276"/>
    <w:rsid w:val="00280661"/>
    <w:rsid w:val="002818BF"/>
    <w:rsid w:val="002830D8"/>
    <w:rsid w:val="00283B80"/>
    <w:rsid w:val="00284AAA"/>
    <w:rsid w:val="00285333"/>
    <w:rsid w:val="00287763"/>
    <w:rsid w:val="002928D3"/>
    <w:rsid w:val="002A0C25"/>
    <w:rsid w:val="002A6952"/>
    <w:rsid w:val="002A699C"/>
    <w:rsid w:val="002A7319"/>
    <w:rsid w:val="002A7B06"/>
    <w:rsid w:val="002B519F"/>
    <w:rsid w:val="002B74A2"/>
    <w:rsid w:val="002C66D9"/>
    <w:rsid w:val="002C681E"/>
    <w:rsid w:val="002C6D1E"/>
    <w:rsid w:val="002D1775"/>
    <w:rsid w:val="002D2118"/>
    <w:rsid w:val="002D2459"/>
    <w:rsid w:val="002D2842"/>
    <w:rsid w:val="002D5797"/>
    <w:rsid w:val="002D5ED8"/>
    <w:rsid w:val="002D76F8"/>
    <w:rsid w:val="002E0F42"/>
    <w:rsid w:val="002E3967"/>
    <w:rsid w:val="002E52CB"/>
    <w:rsid w:val="002E5355"/>
    <w:rsid w:val="002E59B8"/>
    <w:rsid w:val="002E5F63"/>
    <w:rsid w:val="002F1FE6"/>
    <w:rsid w:val="002F28A5"/>
    <w:rsid w:val="002F3BC8"/>
    <w:rsid w:val="002F3E54"/>
    <w:rsid w:val="002F4E68"/>
    <w:rsid w:val="002F7801"/>
    <w:rsid w:val="002F7C9C"/>
    <w:rsid w:val="003000B9"/>
    <w:rsid w:val="00301774"/>
    <w:rsid w:val="00302388"/>
    <w:rsid w:val="00304952"/>
    <w:rsid w:val="00305F7B"/>
    <w:rsid w:val="00312F7F"/>
    <w:rsid w:val="00315334"/>
    <w:rsid w:val="0031587D"/>
    <w:rsid w:val="00315ED2"/>
    <w:rsid w:val="003160C5"/>
    <w:rsid w:val="00317E54"/>
    <w:rsid w:val="00320789"/>
    <w:rsid w:val="003221BB"/>
    <w:rsid w:val="00322479"/>
    <w:rsid w:val="003228B7"/>
    <w:rsid w:val="00322D03"/>
    <w:rsid w:val="00323B51"/>
    <w:rsid w:val="00324650"/>
    <w:rsid w:val="00325C38"/>
    <w:rsid w:val="00330629"/>
    <w:rsid w:val="00330747"/>
    <w:rsid w:val="0033093D"/>
    <w:rsid w:val="003310CE"/>
    <w:rsid w:val="00331C99"/>
    <w:rsid w:val="00333208"/>
    <w:rsid w:val="0033518B"/>
    <w:rsid w:val="00336796"/>
    <w:rsid w:val="003375FC"/>
    <w:rsid w:val="00341E90"/>
    <w:rsid w:val="00342881"/>
    <w:rsid w:val="003446C4"/>
    <w:rsid w:val="00346B94"/>
    <w:rsid w:val="00346E5F"/>
    <w:rsid w:val="0034736D"/>
    <w:rsid w:val="00347B8C"/>
    <w:rsid w:val="003508A3"/>
    <w:rsid w:val="00351AD1"/>
    <w:rsid w:val="003528E2"/>
    <w:rsid w:val="00353BAF"/>
    <w:rsid w:val="003540D1"/>
    <w:rsid w:val="00355B4B"/>
    <w:rsid w:val="00357F98"/>
    <w:rsid w:val="00363F3E"/>
    <w:rsid w:val="003647CB"/>
    <w:rsid w:val="0036539F"/>
    <w:rsid w:val="003673CF"/>
    <w:rsid w:val="003676EE"/>
    <w:rsid w:val="0037016A"/>
    <w:rsid w:val="0037191C"/>
    <w:rsid w:val="00372F31"/>
    <w:rsid w:val="00373C8B"/>
    <w:rsid w:val="00376BCE"/>
    <w:rsid w:val="00377152"/>
    <w:rsid w:val="00381FD7"/>
    <w:rsid w:val="003845C1"/>
    <w:rsid w:val="00385072"/>
    <w:rsid w:val="0038561B"/>
    <w:rsid w:val="00386857"/>
    <w:rsid w:val="00387E9C"/>
    <w:rsid w:val="003909AA"/>
    <w:rsid w:val="00391131"/>
    <w:rsid w:val="00391D90"/>
    <w:rsid w:val="003920B7"/>
    <w:rsid w:val="00396329"/>
    <w:rsid w:val="00396452"/>
    <w:rsid w:val="00397BA6"/>
    <w:rsid w:val="003A055B"/>
    <w:rsid w:val="003A08FB"/>
    <w:rsid w:val="003A18A7"/>
    <w:rsid w:val="003A1A3B"/>
    <w:rsid w:val="003A5278"/>
    <w:rsid w:val="003A5BB1"/>
    <w:rsid w:val="003A6CBC"/>
    <w:rsid w:val="003A6F89"/>
    <w:rsid w:val="003A7032"/>
    <w:rsid w:val="003A7162"/>
    <w:rsid w:val="003A7980"/>
    <w:rsid w:val="003B07B8"/>
    <w:rsid w:val="003B38C1"/>
    <w:rsid w:val="003B40DA"/>
    <w:rsid w:val="003B49A8"/>
    <w:rsid w:val="003B6856"/>
    <w:rsid w:val="003C0389"/>
    <w:rsid w:val="003C28B9"/>
    <w:rsid w:val="003C4610"/>
    <w:rsid w:val="003C6153"/>
    <w:rsid w:val="003C6352"/>
    <w:rsid w:val="003D09FC"/>
    <w:rsid w:val="003D17B3"/>
    <w:rsid w:val="003D1870"/>
    <w:rsid w:val="003D20E6"/>
    <w:rsid w:val="003D2C56"/>
    <w:rsid w:val="003D352A"/>
    <w:rsid w:val="003D3F2B"/>
    <w:rsid w:val="003D41F1"/>
    <w:rsid w:val="003D79CA"/>
    <w:rsid w:val="003E21F7"/>
    <w:rsid w:val="003E32F0"/>
    <w:rsid w:val="003E5783"/>
    <w:rsid w:val="003E7A9C"/>
    <w:rsid w:val="003F1F8A"/>
    <w:rsid w:val="003F3220"/>
    <w:rsid w:val="003F39FE"/>
    <w:rsid w:val="003F3DF0"/>
    <w:rsid w:val="003F5A7F"/>
    <w:rsid w:val="003F5D68"/>
    <w:rsid w:val="0040052F"/>
    <w:rsid w:val="00402809"/>
    <w:rsid w:val="0040346B"/>
    <w:rsid w:val="00405053"/>
    <w:rsid w:val="00406112"/>
    <w:rsid w:val="0041266D"/>
    <w:rsid w:val="004160EC"/>
    <w:rsid w:val="0041776B"/>
    <w:rsid w:val="00417EF2"/>
    <w:rsid w:val="00420B3C"/>
    <w:rsid w:val="00423D7E"/>
    <w:rsid w:val="00423E3E"/>
    <w:rsid w:val="0042542A"/>
    <w:rsid w:val="0042559B"/>
    <w:rsid w:val="00426343"/>
    <w:rsid w:val="00426C77"/>
    <w:rsid w:val="00426CC9"/>
    <w:rsid w:val="00427389"/>
    <w:rsid w:val="00427AF4"/>
    <w:rsid w:val="00427DB9"/>
    <w:rsid w:val="00430F7E"/>
    <w:rsid w:val="00432FAB"/>
    <w:rsid w:val="00437239"/>
    <w:rsid w:val="004400E2"/>
    <w:rsid w:val="0044168D"/>
    <w:rsid w:val="00442034"/>
    <w:rsid w:val="0044214C"/>
    <w:rsid w:val="004467C3"/>
    <w:rsid w:val="00450B24"/>
    <w:rsid w:val="00450EBF"/>
    <w:rsid w:val="00451D11"/>
    <w:rsid w:val="0045603F"/>
    <w:rsid w:val="00457CF5"/>
    <w:rsid w:val="00460778"/>
    <w:rsid w:val="0046149D"/>
    <w:rsid w:val="00461632"/>
    <w:rsid w:val="00461F71"/>
    <w:rsid w:val="00463673"/>
    <w:rsid w:val="004647DA"/>
    <w:rsid w:val="004649EF"/>
    <w:rsid w:val="00464B87"/>
    <w:rsid w:val="0046695E"/>
    <w:rsid w:val="00466B61"/>
    <w:rsid w:val="004700F1"/>
    <w:rsid w:val="00474062"/>
    <w:rsid w:val="004764A7"/>
    <w:rsid w:val="0047739B"/>
    <w:rsid w:val="00477CEC"/>
    <w:rsid w:val="00477D6B"/>
    <w:rsid w:val="00477F2B"/>
    <w:rsid w:val="004800D5"/>
    <w:rsid w:val="00482741"/>
    <w:rsid w:val="00482D7F"/>
    <w:rsid w:val="00483158"/>
    <w:rsid w:val="0048411B"/>
    <w:rsid w:val="00486DF6"/>
    <w:rsid w:val="004878E8"/>
    <w:rsid w:val="004908A7"/>
    <w:rsid w:val="00490C3A"/>
    <w:rsid w:val="00492B4E"/>
    <w:rsid w:val="0049315C"/>
    <w:rsid w:val="004A0FD7"/>
    <w:rsid w:val="004A2197"/>
    <w:rsid w:val="004A28AE"/>
    <w:rsid w:val="004A4CC8"/>
    <w:rsid w:val="004A7242"/>
    <w:rsid w:val="004A72FC"/>
    <w:rsid w:val="004A779D"/>
    <w:rsid w:val="004A7EA7"/>
    <w:rsid w:val="004B0B7B"/>
    <w:rsid w:val="004B10DF"/>
    <w:rsid w:val="004B14C9"/>
    <w:rsid w:val="004B1D47"/>
    <w:rsid w:val="004B326E"/>
    <w:rsid w:val="004B449D"/>
    <w:rsid w:val="004B58CA"/>
    <w:rsid w:val="004B5C56"/>
    <w:rsid w:val="004B70F7"/>
    <w:rsid w:val="004C0342"/>
    <w:rsid w:val="004C077D"/>
    <w:rsid w:val="004C4E71"/>
    <w:rsid w:val="004C5DE9"/>
    <w:rsid w:val="004C7917"/>
    <w:rsid w:val="004D0B2E"/>
    <w:rsid w:val="004D39C4"/>
    <w:rsid w:val="004D4ECB"/>
    <w:rsid w:val="004D4F82"/>
    <w:rsid w:val="004D5414"/>
    <w:rsid w:val="004D5699"/>
    <w:rsid w:val="004D5CCD"/>
    <w:rsid w:val="004D6912"/>
    <w:rsid w:val="004D7B13"/>
    <w:rsid w:val="004E10EB"/>
    <w:rsid w:val="004E49E4"/>
    <w:rsid w:val="004E49F6"/>
    <w:rsid w:val="004E4CEA"/>
    <w:rsid w:val="004E7A2A"/>
    <w:rsid w:val="004F2DCB"/>
    <w:rsid w:val="004F5708"/>
    <w:rsid w:val="004F6911"/>
    <w:rsid w:val="004F69C6"/>
    <w:rsid w:val="004F6F28"/>
    <w:rsid w:val="004F7B69"/>
    <w:rsid w:val="00500C01"/>
    <w:rsid w:val="00500FE2"/>
    <w:rsid w:val="00505301"/>
    <w:rsid w:val="00506BA0"/>
    <w:rsid w:val="0050763A"/>
    <w:rsid w:val="0051009C"/>
    <w:rsid w:val="0051190A"/>
    <w:rsid w:val="0051193F"/>
    <w:rsid w:val="00513B1C"/>
    <w:rsid w:val="00513F0F"/>
    <w:rsid w:val="00514D37"/>
    <w:rsid w:val="00515E3C"/>
    <w:rsid w:val="0051604B"/>
    <w:rsid w:val="00516FAD"/>
    <w:rsid w:val="005173A0"/>
    <w:rsid w:val="00517BEF"/>
    <w:rsid w:val="00521FF3"/>
    <w:rsid w:val="00525732"/>
    <w:rsid w:val="00526409"/>
    <w:rsid w:val="0053057A"/>
    <w:rsid w:val="00531123"/>
    <w:rsid w:val="005349A3"/>
    <w:rsid w:val="00534E14"/>
    <w:rsid w:val="00535D81"/>
    <w:rsid w:val="00543458"/>
    <w:rsid w:val="005435C5"/>
    <w:rsid w:val="005439DE"/>
    <w:rsid w:val="005460F8"/>
    <w:rsid w:val="00546D76"/>
    <w:rsid w:val="005500B0"/>
    <w:rsid w:val="00550BB5"/>
    <w:rsid w:val="00551208"/>
    <w:rsid w:val="005527AD"/>
    <w:rsid w:val="005546D4"/>
    <w:rsid w:val="005563F7"/>
    <w:rsid w:val="0055750B"/>
    <w:rsid w:val="00560A29"/>
    <w:rsid w:val="00560AFE"/>
    <w:rsid w:val="00560F7F"/>
    <w:rsid w:val="0056153F"/>
    <w:rsid w:val="00562169"/>
    <w:rsid w:val="005621AE"/>
    <w:rsid w:val="00562EB5"/>
    <w:rsid w:val="0056477D"/>
    <w:rsid w:val="00567465"/>
    <w:rsid w:val="00571846"/>
    <w:rsid w:val="00574988"/>
    <w:rsid w:val="00574A51"/>
    <w:rsid w:val="00575492"/>
    <w:rsid w:val="0057555B"/>
    <w:rsid w:val="005777AD"/>
    <w:rsid w:val="00580D68"/>
    <w:rsid w:val="00582B9F"/>
    <w:rsid w:val="00582F93"/>
    <w:rsid w:val="005839B3"/>
    <w:rsid w:val="005855DB"/>
    <w:rsid w:val="00586C65"/>
    <w:rsid w:val="005877CB"/>
    <w:rsid w:val="005909BF"/>
    <w:rsid w:val="005915A0"/>
    <w:rsid w:val="00594BFB"/>
    <w:rsid w:val="00594D27"/>
    <w:rsid w:val="0059548A"/>
    <w:rsid w:val="005958FB"/>
    <w:rsid w:val="00595A44"/>
    <w:rsid w:val="00595EE9"/>
    <w:rsid w:val="005961A1"/>
    <w:rsid w:val="0059769B"/>
    <w:rsid w:val="005A0937"/>
    <w:rsid w:val="005A0A10"/>
    <w:rsid w:val="005A0CC4"/>
    <w:rsid w:val="005A17D2"/>
    <w:rsid w:val="005A2746"/>
    <w:rsid w:val="005A29B6"/>
    <w:rsid w:val="005A7E04"/>
    <w:rsid w:val="005B0B9B"/>
    <w:rsid w:val="005B0E1D"/>
    <w:rsid w:val="005B2CA9"/>
    <w:rsid w:val="005B32E3"/>
    <w:rsid w:val="005B3516"/>
    <w:rsid w:val="005B7566"/>
    <w:rsid w:val="005C0719"/>
    <w:rsid w:val="005C2F78"/>
    <w:rsid w:val="005C36EC"/>
    <w:rsid w:val="005C4D51"/>
    <w:rsid w:val="005C4FAC"/>
    <w:rsid w:val="005C6B44"/>
    <w:rsid w:val="005C7859"/>
    <w:rsid w:val="005C7A9B"/>
    <w:rsid w:val="005D086A"/>
    <w:rsid w:val="005D2A82"/>
    <w:rsid w:val="005D3AC8"/>
    <w:rsid w:val="005D61ED"/>
    <w:rsid w:val="005D6C07"/>
    <w:rsid w:val="005D6F3E"/>
    <w:rsid w:val="005E1B8A"/>
    <w:rsid w:val="005E37B4"/>
    <w:rsid w:val="005E3DCD"/>
    <w:rsid w:val="005E3E89"/>
    <w:rsid w:val="005E49C8"/>
    <w:rsid w:val="005E5335"/>
    <w:rsid w:val="005E6765"/>
    <w:rsid w:val="005E746D"/>
    <w:rsid w:val="005F04C9"/>
    <w:rsid w:val="005F1020"/>
    <w:rsid w:val="005F540B"/>
    <w:rsid w:val="005F55AF"/>
    <w:rsid w:val="005F58D9"/>
    <w:rsid w:val="005F6F9A"/>
    <w:rsid w:val="005F771B"/>
    <w:rsid w:val="00601760"/>
    <w:rsid w:val="00603897"/>
    <w:rsid w:val="00604037"/>
    <w:rsid w:val="00604C59"/>
    <w:rsid w:val="00605827"/>
    <w:rsid w:val="00605903"/>
    <w:rsid w:val="00606D0A"/>
    <w:rsid w:val="00607596"/>
    <w:rsid w:val="00607B4E"/>
    <w:rsid w:val="00620A13"/>
    <w:rsid w:val="006214DA"/>
    <w:rsid w:val="006224AD"/>
    <w:rsid w:val="00623865"/>
    <w:rsid w:val="00624FC4"/>
    <w:rsid w:val="00625050"/>
    <w:rsid w:val="00625719"/>
    <w:rsid w:val="00625D7F"/>
    <w:rsid w:val="006262DF"/>
    <w:rsid w:val="00626AC3"/>
    <w:rsid w:val="00626B33"/>
    <w:rsid w:val="006275EF"/>
    <w:rsid w:val="00634E9C"/>
    <w:rsid w:val="0063714D"/>
    <w:rsid w:val="00637FB5"/>
    <w:rsid w:val="00642277"/>
    <w:rsid w:val="00642C3C"/>
    <w:rsid w:val="006440A4"/>
    <w:rsid w:val="006457A6"/>
    <w:rsid w:val="00645A9A"/>
    <w:rsid w:val="00646050"/>
    <w:rsid w:val="00647D9D"/>
    <w:rsid w:val="006512FC"/>
    <w:rsid w:val="00651CA9"/>
    <w:rsid w:val="0065278F"/>
    <w:rsid w:val="00652C43"/>
    <w:rsid w:val="00654D49"/>
    <w:rsid w:val="00655FB9"/>
    <w:rsid w:val="00660775"/>
    <w:rsid w:val="00661C6C"/>
    <w:rsid w:val="00662593"/>
    <w:rsid w:val="006629E5"/>
    <w:rsid w:val="00663D02"/>
    <w:rsid w:val="0066410B"/>
    <w:rsid w:val="00664C7E"/>
    <w:rsid w:val="00667876"/>
    <w:rsid w:val="00670112"/>
    <w:rsid w:val="00670189"/>
    <w:rsid w:val="00670B7D"/>
    <w:rsid w:val="006713CA"/>
    <w:rsid w:val="00671D20"/>
    <w:rsid w:val="00671E80"/>
    <w:rsid w:val="006729CB"/>
    <w:rsid w:val="006730F8"/>
    <w:rsid w:val="0067481E"/>
    <w:rsid w:val="00676C5C"/>
    <w:rsid w:val="00677E07"/>
    <w:rsid w:val="00680EC7"/>
    <w:rsid w:val="006821CE"/>
    <w:rsid w:val="00683864"/>
    <w:rsid w:val="00685A3B"/>
    <w:rsid w:val="006874BF"/>
    <w:rsid w:val="00690CCF"/>
    <w:rsid w:val="00690F96"/>
    <w:rsid w:val="00692D17"/>
    <w:rsid w:val="0069383C"/>
    <w:rsid w:val="006946F0"/>
    <w:rsid w:val="00695435"/>
    <w:rsid w:val="00695558"/>
    <w:rsid w:val="00695FE7"/>
    <w:rsid w:val="00697740"/>
    <w:rsid w:val="006A0862"/>
    <w:rsid w:val="006A15CA"/>
    <w:rsid w:val="006A211E"/>
    <w:rsid w:val="006A39C2"/>
    <w:rsid w:val="006A4F96"/>
    <w:rsid w:val="006A6ADD"/>
    <w:rsid w:val="006B14E8"/>
    <w:rsid w:val="006B4214"/>
    <w:rsid w:val="006B487E"/>
    <w:rsid w:val="006B648E"/>
    <w:rsid w:val="006B7349"/>
    <w:rsid w:val="006C7309"/>
    <w:rsid w:val="006D0E05"/>
    <w:rsid w:val="006D2459"/>
    <w:rsid w:val="006D2FE8"/>
    <w:rsid w:val="006D485F"/>
    <w:rsid w:val="006D5402"/>
    <w:rsid w:val="006D561B"/>
    <w:rsid w:val="006D5E0F"/>
    <w:rsid w:val="006D6728"/>
    <w:rsid w:val="006D7FB0"/>
    <w:rsid w:val="006E062E"/>
    <w:rsid w:val="006E07F2"/>
    <w:rsid w:val="006E1036"/>
    <w:rsid w:val="006E132E"/>
    <w:rsid w:val="006E1FE5"/>
    <w:rsid w:val="006E4B8E"/>
    <w:rsid w:val="006E6D4B"/>
    <w:rsid w:val="006E7A0C"/>
    <w:rsid w:val="006F0970"/>
    <w:rsid w:val="006F121F"/>
    <w:rsid w:val="006F181F"/>
    <w:rsid w:val="006F18CD"/>
    <w:rsid w:val="006F1981"/>
    <w:rsid w:val="006F1D1F"/>
    <w:rsid w:val="006F26C9"/>
    <w:rsid w:val="006F6C49"/>
    <w:rsid w:val="007003A1"/>
    <w:rsid w:val="00700FB7"/>
    <w:rsid w:val="007021EC"/>
    <w:rsid w:val="00702C0B"/>
    <w:rsid w:val="007058FB"/>
    <w:rsid w:val="0070758A"/>
    <w:rsid w:val="007076CA"/>
    <w:rsid w:val="0071083E"/>
    <w:rsid w:val="00713046"/>
    <w:rsid w:val="0071346E"/>
    <w:rsid w:val="00713963"/>
    <w:rsid w:val="007147B7"/>
    <w:rsid w:val="00714983"/>
    <w:rsid w:val="007251BC"/>
    <w:rsid w:val="00726D88"/>
    <w:rsid w:val="007272B0"/>
    <w:rsid w:val="00731D2D"/>
    <w:rsid w:val="007321F8"/>
    <w:rsid w:val="00732599"/>
    <w:rsid w:val="0073287A"/>
    <w:rsid w:val="00732B59"/>
    <w:rsid w:val="00740B47"/>
    <w:rsid w:val="0074248E"/>
    <w:rsid w:val="007425D0"/>
    <w:rsid w:val="0074577B"/>
    <w:rsid w:val="00745937"/>
    <w:rsid w:val="00746635"/>
    <w:rsid w:val="0074681F"/>
    <w:rsid w:val="007476EA"/>
    <w:rsid w:val="00751AFA"/>
    <w:rsid w:val="00752FDC"/>
    <w:rsid w:val="007530B0"/>
    <w:rsid w:val="00753B1F"/>
    <w:rsid w:val="00754A74"/>
    <w:rsid w:val="00756A5F"/>
    <w:rsid w:val="00757B53"/>
    <w:rsid w:val="0076177D"/>
    <w:rsid w:val="00762B01"/>
    <w:rsid w:val="00762DBB"/>
    <w:rsid w:val="00762FAA"/>
    <w:rsid w:val="00764D41"/>
    <w:rsid w:val="00766FB1"/>
    <w:rsid w:val="00767655"/>
    <w:rsid w:val="00770EF0"/>
    <w:rsid w:val="00774E4C"/>
    <w:rsid w:val="00775E37"/>
    <w:rsid w:val="0078152C"/>
    <w:rsid w:val="0078294A"/>
    <w:rsid w:val="00783551"/>
    <w:rsid w:val="007909A6"/>
    <w:rsid w:val="007949F7"/>
    <w:rsid w:val="00795A94"/>
    <w:rsid w:val="00796A47"/>
    <w:rsid w:val="007A2286"/>
    <w:rsid w:val="007A3C5A"/>
    <w:rsid w:val="007A4212"/>
    <w:rsid w:val="007A449E"/>
    <w:rsid w:val="007A47A4"/>
    <w:rsid w:val="007A6FC1"/>
    <w:rsid w:val="007B074C"/>
    <w:rsid w:val="007B1481"/>
    <w:rsid w:val="007B2C95"/>
    <w:rsid w:val="007B6A58"/>
    <w:rsid w:val="007B6B97"/>
    <w:rsid w:val="007B718D"/>
    <w:rsid w:val="007C11AA"/>
    <w:rsid w:val="007C7553"/>
    <w:rsid w:val="007D1613"/>
    <w:rsid w:val="007D4E7E"/>
    <w:rsid w:val="007D5468"/>
    <w:rsid w:val="007E0DA2"/>
    <w:rsid w:val="007E21E7"/>
    <w:rsid w:val="007E401C"/>
    <w:rsid w:val="007E6F7B"/>
    <w:rsid w:val="007E7A38"/>
    <w:rsid w:val="007F03FF"/>
    <w:rsid w:val="007F0C66"/>
    <w:rsid w:val="007F257C"/>
    <w:rsid w:val="007F3CBC"/>
    <w:rsid w:val="007F6D2C"/>
    <w:rsid w:val="007F6F7B"/>
    <w:rsid w:val="008001A3"/>
    <w:rsid w:val="00802193"/>
    <w:rsid w:val="00803709"/>
    <w:rsid w:val="0080436F"/>
    <w:rsid w:val="00804AAE"/>
    <w:rsid w:val="0080514D"/>
    <w:rsid w:val="008101C7"/>
    <w:rsid w:val="00811BF4"/>
    <w:rsid w:val="00812938"/>
    <w:rsid w:val="008137CD"/>
    <w:rsid w:val="008163A4"/>
    <w:rsid w:val="00817E3B"/>
    <w:rsid w:val="008204FD"/>
    <w:rsid w:val="00822337"/>
    <w:rsid w:val="00823B91"/>
    <w:rsid w:val="00823EA7"/>
    <w:rsid w:val="00826354"/>
    <w:rsid w:val="0083040E"/>
    <w:rsid w:val="008307E6"/>
    <w:rsid w:val="00830CC5"/>
    <w:rsid w:val="00830D94"/>
    <w:rsid w:val="008332CE"/>
    <w:rsid w:val="00834556"/>
    <w:rsid w:val="00837B0E"/>
    <w:rsid w:val="00840E79"/>
    <w:rsid w:val="00841107"/>
    <w:rsid w:val="00841E0E"/>
    <w:rsid w:val="00841F62"/>
    <w:rsid w:val="0084268A"/>
    <w:rsid w:val="00842BF6"/>
    <w:rsid w:val="00843297"/>
    <w:rsid w:val="00843DB6"/>
    <w:rsid w:val="00844217"/>
    <w:rsid w:val="00844958"/>
    <w:rsid w:val="00847009"/>
    <w:rsid w:val="00850EFF"/>
    <w:rsid w:val="0085107D"/>
    <w:rsid w:val="0085192D"/>
    <w:rsid w:val="00854ADB"/>
    <w:rsid w:val="0085559C"/>
    <w:rsid w:val="00860F9E"/>
    <w:rsid w:val="00861ABF"/>
    <w:rsid w:val="00861ED0"/>
    <w:rsid w:val="00862335"/>
    <w:rsid w:val="00863151"/>
    <w:rsid w:val="008643AC"/>
    <w:rsid w:val="00864D82"/>
    <w:rsid w:val="00865D2C"/>
    <w:rsid w:val="00867EA9"/>
    <w:rsid w:val="008712B6"/>
    <w:rsid w:val="00873A90"/>
    <w:rsid w:val="00873EE5"/>
    <w:rsid w:val="00875008"/>
    <w:rsid w:val="00875DB5"/>
    <w:rsid w:val="00876CC0"/>
    <w:rsid w:val="008772C6"/>
    <w:rsid w:val="008776C2"/>
    <w:rsid w:val="00881E1C"/>
    <w:rsid w:val="00881F52"/>
    <w:rsid w:val="00883518"/>
    <w:rsid w:val="00883EED"/>
    <w:rsid w:val="008841E5"/>
    <w:rsid w:val="00884551"/>
    <w:rsid w:val="0088758F"/>
    <w:rsid w:val="00890A54"/>
    <w:rsid w:val="00893722"/>
    <w:rsid w:val="00894A78"/>
    <w:rsid w:val="008A0EB3"/>
    <w:rsid w:val="008A1D46"/>
    <w:rsid w:val="008A2963"/>
    <w:rsid w:val="008A4DFC"/>
    <w:rsid w:val="008A585A"/>
    <w:rsid w:val="008A60CE"/>
    <w:rsid w:val="008B0379"/>
    <w:rsid w:val="008B06B9"/>
    <w:rsid w:val="008B0AC8"/>
    <w:rsid w:val="008B2CC1"/>
    <w:rsid w:val="008B457E"/>
    <w:rsid w:val="008B4B5E"/>
    <w:rsid w:val="008B581B"/>
    <w:rsid w:val="008B60B2"/>
    <w:rsid w:val="008B6915"/>
    <w:rsid w:val="008C1192"/>
    <w:rsid w:val="008C21C4"/>
    <w:rsid w:val="008C26E1"/>
    <w:rsid w:val="008C3247"/>
    <w:rsid w:val="008C448E"/>
    <w:rsid w:val="008C6708"/>
    <w:rsid w:val="008C79EC"/>
    <w:rsid w:val="008C7DB8"/>
    <w:rsid w:val="008D0A17"/>
    <w:rsid w:val="008D0F1F"/>
    <w:rsid w:val="008D16A0"/>
    <w:rsid w:val="008D1EE1"/>
    <w:rsid w:val="008D5A73"/>
    <w:rsid w:val="008D5E47"/>
    <w:rsid w:val="008D60D8"/>
    <w:rsid w:val="008E1D76"/>
    <w:rsid w:val="008E5961"/>
    <w:rsid w:val="008F0B18"/>
    <w:rsid w:val="008F1074"/>
    <w:rsid w:val="008F16C6"/>
    <w:rsid w:val="008F4BB4"/>
    <w:rsid w:val="0090081A"/>
    <w:rsid w:val="00900DE2"/>
    <w:rsid w:val="00900E24"/>
    <w:rsid w:val="00901002"/>
    <w:rsid w:val="00902142"/>
    <w:rsid w:val="00904FDC"/>
    <w:rsid w:val="009050D5"/>
    <w:rsid w:val="00905A87"/>
    <w:rsid w:val="0090731E"/>
    <w:rsid w:val="0091065F"/>
    <w:rsid w:val="00910D18"/>
    <w:rsid w:val="00912564"/>
    <w:rsid w:val="0091272B"/>
    <w:rsid w:val="00914166"/>
    <w:rsid w:val="00915619"/>
    <w:rsid w:val="00915C44"/>
    <w:rsid w:val="009165C5"/>
    <w:rsid w:val="009169CD"/>
    <w:rsid w:val="00916EE2"/>
    <w:rsid w:val="009233AD"/>
    <w:rsid w:val="00923403"/>
    <w:rsid w:val="00923761"/>
    <w:rsid w:val="00924B65"/>
    <w:rsid w:val="00927AE3"/>
    <w:rsid w:val="009301AE"/>
    <w:rsid w:val="009331FD"/>
    <w:rsid w:val="009334BA"/>
    <w:rsid w:val="00933F8F"/>
    <w:rsid w:val="00934791"/>
    <w:rsid w:val="009400AF"/>
    <w:rsid w:val="0094212A"/>
    <w:rsid w:val="0094214B"/>
    <w:rsid w:val="00946542"/>
    <w:rsid w:val="009475F4"/>
    <w:rsid w:val="00950B29"/>
    <w:rsid w:val="00951F01"/>
    <w:rsid w:val="00953507"/>
    <w:rsid w:val="00953CFD"/>
    <w:rsid w:val="00953EE2"/>
    <w:rsid w:val="00955911"/>
    <w:rsid w:val="00956FE2"/>
    <w:rsid w:val="009575A6"/>
    <w:rsid w:val="00960770"/>
    <w:rsid w:val="00960FF3"/>
    <w:rsid w:val="00962F3A"/>
    <w:rsid w:val="00964571"/>
    <w:rsid w:val="009654F4"/>
    <w:rsid w:val="00966A22"/>
    <w:rsid w:val="0096722F"/>
    <w:rsid w:val="0097006C"/>
    <w:rsid w:val="0097267A"/>
    <w:rsid w:val="009740F8"/>
    <w:rsid w:val="0097513E"/>
    <w:rsid w:val="00977976"/>
    <w:rsid w:val="009806C2"/>
    <w:rsid w:val="00980843"/>
    <w:rsid w:val="00981164"/>
    <w:rsid w:val="009853FE"/>
    <w:rsid w:val="0098637F"/>
    <w:rsid w:val="0099128B"/>
    <w:rsid w:val="00992C89"/>
    <w:rsid w:val="00995936"/>
    <w:rsid w:val="00997E90"/>
    <w:rsid w:val="009A0809"/>
    <w:rsid w:val="009A1094"/>
    <w:rsid w:val="009A3719"/>
    <w:rsid w:val="009A3EF4"/>
    <w:rsid w:val="009A470E"/>
    <w:rsid w:val="009A5171"/>
    <w:rsid w:val="009A6C16"/>
    <w:rsid w:val="009A72A5"/>
    <w:rsid w:val="009A7D75"/>
    <w:rsid w:val="009B1A6E"/>
    <w:rsid w:val="009B28DD"/>
    <w:rsid w:val="009B3032"/>
    <w:rsid w:val="009B33B0"/>
    <w:rsid w:val="009B3B00"/>
    <w:rsid w:val="009B3FE9"/>
    <w:rsid w:val="009B47CD"/>
    <w:rsid w:val="009B5C37"/>
    <w:rsid w:val="009B637A"/>
    <w:rsid w:val="009B63D9"/>
    <w:rsid w:val="009B7086"/>
    <w:rsid w:val="009C1204"/>
    <w:rsid w:val="009C1843"/>
    <w:rsid w:val="009C2D01"/>
    <w:rsid w:val="009C493A"/>
    <w:rsid w:val="009C5D7F"/>
    <w:rsid w:val="009C62BD"/>
    <w:rsid w:val="009C7B4E"/>
    <w:rsid w:val="009D2841"/>
    <w:rsid w:val="009D53BF"/>
    <w:rsid w:val="009E0FD1"/>
    <w:rsid w:val="009E13A0"/>
    <w:rsid w:val="009E2791"/>
    <w:rsid w:val="009E30FC"/>
    <w:rsid w:val="009E3F6F"/>
    <w:rsid w:val="009E5F41"/>
    <w:rsid w:val="009E72C8"/>
    <w:rsid w:val="009E7F26"/>
    <w:rsid w:val="009F0C52"/>
    <w:rsid w:val="009F1710"/>
    <w:rsid w:val="009F3BF9"/>
    <w:rsid w:val="009F3E75"/>
    <w:rsid w:val="009F46F6"/>
    <w:rsid w:val="009F499F"/>
    <w:rsid w:val="009F5E6B"/>
    <w:rsid w:val="009F789A"/>
    <w:rsid w:val="00A00BB6"/>
    <w:rsid w:val="00A00E86"/>
    <w:rsid w:val="00A024F7"/>
    <w:rsid w:val="00A02D54"/>
    <w:rsid w:val="00A02E8C"/>
    <w:rsid w:val="00A032A2"/>
    <w:rsid w:val="00A03481"/>
    <w:rsid w:val="00A03FD9"/>
    <w:rsid w:val="00A0449E"/>
    <w:rsid w:val="00A04B28"/>
    <w:rsid w:val="00A052BC"/>
    <w:rsid w:val="00A111F9"/>
    <w:rsid w:val="00A139F2"/>
    <w:rsid w:val="00A14D75"/>
    <w:rsid w:val="00A152D4"/>
    <w:rsid w:val="00A15D94"/>
    <w:rsid w:val="00A175F3"/>
    <w:rsid w:val="00A207C1"/>
    <w:rsid w:val="00A21052"/>
    <w:rsid w:val="00A21CEE"/>
    <w:rsid w:val="00A22633"/>
    <w:rsid w:val="00A22D54"/>
    <w:rsid w:val="00A2379F"/>
    <w:rsid w:val="00A23BA4"/>
    <w:rsid w:val="00A25A86"/>
    <w:rsid w:val="00A277B7"/>
    <w:rsid w:val="00A27B6B"/>
    <w:rsid w:val="00A32514"/>
    <w:rsid w:val="00A32808"/>
    <w:rsid w:val="00A3321A"/>
    <w:rsid w:val="00A36AC7"/>
    <w:rsid w:val="00A3744C"/>
    <w:rsid w:val="00A40520"/>
    <w:rsid w:val="00A4144D"/>
    <w:rsid w:val="00A422B3"/>
    <w:rsid w:val="00A429EB"/>
    <w:rsid w:val="00A42DAF"/>
    <w:rsid w:val="00A43787"/>
    <w:rsid w:val="00A44B97"/>
    <w:rsid w:val="00A45BD8"/>
    <w:rsid w:val="00A47548"/>
    <w:rsid w:val="00A542F4"/>
    <w:rsid w:val="00A54ADE"/>
    <w:rsid w:val="00A54DD5"/>
    <w:rsid w:val="00A57470"/>
    <w:rsid w:val="00A61DA5"/>
    <w:rsid w:val="00A62138"/>
    <w:rsid w:val="00A6354B"/>
    <w:rsid w:val="00A6370C"/>
    <w:rsid w:val="00A6666F"/>
    <w:rsid w:val="00A67DDB"/>
    <w:rsid w:val="00A703E5"/>
    <w:rsid w:val="00A71657"/>
    <w:rsid w:val="00A72761"/>
    <w:rsid w:val="00A72969"/>
    <w:rsid w:val="00A732E8"/>
    <w:rsid w:val="00A738D3"/>
    <w:rsid w:val="00A74564"/>
    <w:rsid w:val="00A74840"/>
    <w:rsid w:val="00A75178"/>
    <w:rsid w:val="00A75795"/>
    <w:rsid w:val="00A76176"/>
    <w:rsid w:val="00A778A6"/>
    <w:rsid w:val="00A778BF"/>
    <w:rsid w:val="00A85B8E"/>
    <w:rsid w:val="00A85D81"/>
    <w:rsid w:val="00A8659A"/>
    <w:rsid w:val="00A86FF4"/>
    <w:rsid w:val="00A90BF5"/>
    <w:rsid w:val="00A90F7E"/>
    <w:rsid w:val="00A9149B"/>
    <w:rsid w:val="00A91824"/>
    <w:rsid w:val="00A93907"/>
    <w:rsid w:val="00A940AD"/>
    <w:rsid w:val="00A95E82"/>
    <w:rsid w:val="00A96095"/>
    <w:rsid w:val="00AA03A7"/>
    <w:rsid w:val="00AA05B4"/>
    <w:rsid w:val="00AA07BB"/>
    <w:rsid w:val="00AA0B56"/>
    <w:rsid w:val="00AA49F5"/>
    <w:rsid w:val="00AA6272"/>
    <w:rsid w:val="00AB094B"/>
    <w:rsid w:val="00AB1595"/>
    <w:rsid w:val="00AB2291"/>
    <w:rsid w:val="00AB2AC4"/>
    <w:rsid w:val="00AB3030"/>
    <w:rsid w:val="00AB427A"/>
    <w:rsid w:val="00AB53CC"/>
    <w:rsid w:val="00AB5F90"/>
    <w:rsid w:val="00AB747C"/>
    <w:rsid w:val="00AB75C0"/>
    <w:rsid w:val="00AC0749"/>
    <w:rsid w:val="00AC16E2"/>
    <w:rsid w:val="00AC1A43"/>
    <w:rsid w:val="00AC205C"/>
    <w:rsid w:val="00AC4BD3"/>
    <w:rsid w:val="00AC5FE5"/>
    <w:rsid w:val="00AC6950"/>
    <w:rsid w:val="00AC6C47"/>
    <w:rsid w:val="00AC71B3"/>
    <w:rsid w:val="00AD49D9"/>
    <w:rsid w:val="00AD5F75"/>
    <w:rsid w:val="00AD6B6B"/>
    <w:rsid w:val="00AD6E5D"/>
    <w:rsid w:val="00AD7F1A"/>
    <w:rsid w:val="00AE0DB3"/>
    <w:rsid w:val="00AE25E6"/>
    <w:rsid w:val="00AE2C29"/>
    <w:rsid w:val="00AE56F1"/>
    <w:rsid w:val="00AE594B"/>
    <w:rsid w:val="00AF31C2"/>
    <w:rsid w:val="00AF5A98"/>
    <w:rsid w:val="00AF5C73"/>
    <w:rsid w:val="00B025D0"/>
    <w:rsid w:val="00B044E8"/>
    <w:rsid w:val="00B0561C"/>
    <w:rsid w:val="00B05A69"/>
    <w:rsid w:val="00B1129A"/>
    <w:rsid w:val="00B1396B"/>
    <w:rsid w:val="00B1737B"/>
    <w:rsid w:val="00B17903"/>
    <w:rsid w:val="00B203DD"/>
    <w:rsid w:val="00B2254B"/>
    <w:rsid w:val="00B22BFA"/>
    <w:rsid w:val="00B2323A"/>
    <w:rsid w:val="00B236AF"/>
    <w:rsid w:val="00B268A1"/>
    <w:rsid w:val="00B26CA4"/>
    <w:rsid w:val="00B27FEA"/>
    <w:rsid w:val="00B32BF6"/>
    <w:rsid w:val="00B33425"/>
    <w:rsid w:val="00B33A9A"/>
    <w:rsid w:val="00B3521F"/>
    <w:rsid w:val="00B3610A"/>
    <w:rsid w:val="00B36DD8"/>
    <w:rsid w:val="00B37FE4"/>
    <w:rsid w:val="00B40598"/>
    <w:rsid w:val="00B40734"/>
    <w:rsid w:val="00B42529"/>
    <w:rsid w:val="00B42BB0"/>
    <w:rsid w:val="00B42E6D"/>
    <w:rsid w:val="00B456B8"/>
    <w:rsid w:val="00B47260"/>
    <w:rsid w:val="00B50B99"/>
    <w:rsid w:val="00B53AF8"/>
    <w:rsid w:val="00B55076"/>
    <w:rsid w:val="00B55921"/>
    <w:rsid w:val="00B55E9E"/>
    <w:rsid w:val="00B56B95"/>
    <w:rsid w:val="00B56BD9"/>
    <w:rsid w:val="00B57C4F"/>
    <w:rsid w:val="00B601E4"/>
    <w:rsid w:val="00B60489"/>
    <w:rsid w:val="00B62020"/>
    <w:rsid w:val="00B623A3"/>
    <w:rsid w:val="00B62CD9"/>
    <w:rsid w:val="00B64778"/>
    <w:rsid w:val="00B64940"/>
    <w:rsid w:val="00B65257"/>
    <w:rsid w:val="00B65486"/>
    <w:rsid w:val="00B65B86"/>
    <w:rsid w:val="00B65B9D"/>
    <w:rsid w:val="00B65E3F"/>
    <w:rsid w:val="00B660D9"/>
    <w:rsid w:val="00B661E1"/>
    <w:rsid w:val="00B66D0F"/>
    <w:rsid w:val="00B70E0A"/>
    <w:rsid w:val="00B72C6B"/>
    <w:rsid w:val="00B72DAB"/>
    <w:rsid w:val="00B7466C"/>
    <w:rsid w:val="00B7614A"/>
    <w:rsid w:val="00B76CB3"/>
    <w:rsid w:val="00B76F69"/>
    <w:rsid w:val="00B772D5"/>
    <w:rsid w:val="00B77F87"/>
    <w:rsid w:val="00B82FD5"/>
    <w:rsid w:val="00B83AE9"/>
    <w:rsid w:val="00B840A5"/>
    <w:rsid w:val="00B84D8D"/>
    <w:rsid w:val="00B84ED7"/>
    <w:rsid w:val="00B86386"/>
    <w:rsid w:val="00B9188F"/>
    <w:rsid w:val="00B91DD7"/>
    <w:rsid w:val="00B925BA"/>
    <w:rsid w:val="00B94193"/>
    <w:rsid w:val="00B94D4A"/>
    <w:rsid w:val="00B95B06"/>
    <w:rsid w:val="00B96A67"/>
    <w:rsid w:val="00B97119"/>
    <w:rsid w:val="00B9734B"/>
    <w:rsid w:val="00BA0025"/>
    <w:rsid w:val="00BA0A9C"/>
    <w:rsid w:val="00BA1C62"/>
    <w:rsid w:val="00BA3782"/>
    <w:rsid w:val="00BA4782"/>
    <w:rsid w:val="00BA5BC6"/>
    <w:rsid w:val="00BA7323"/>
    <w:rsid w:val="00BA79EF"/>
    <w:rsid w:val="00BA7BC9"/>
    <w:rsid w:val="00BA7D57"/>
    <w:rsid w:val="00BB004B"/>
    <w:rsid w:val="00BB00F3"/>
    <w:rsid w:val="00BB2C3C"/>
    <w:rsid w:val="00BB69A3"/>
    <w:rsid w:val="00BB7650"/>
    <w:rsid w:val="00BB7E57"/>
    <w:rsid w:val="00BC2705"/>
    <w:rsid w:val="00BC2E83"/>
    <w:rsid w:val="00BC39F4"/>
    <w:rsid w:val="00BC4941"/>
    <w:rsid w:val="00BC4A41"/>
    <w:rsid w:val="00BC5508"/>
    <w:rsid w:val="00BC6525"/>
    <w:rsid w:val="00BC744A"/>
    <w:rsid w:val="00BD2487"/>
    <w:rsid w:val="00BD2C3C"/>
    <w:rsid w:val="00BD308E"/>
    <w:rsid w:val="00BD4CC1"/>
    <w:rsid w:val="00BE14A2"/>
    <w:rsid w:val="00BE2344"/>
    <w:rsid w:val="00BE3FD2"/>
    <w:rsid w:val="00BE4A06"/>
    <w:rsid w:val="00BE6ACF"/>
    <w:rsid w:val="00BE76B8"/>
    <w:rsid w:val="00BE7E76"/>
    <w:rsid w:val="00BF24AB"/>
    <w:rsid w:val="00BF34CE"/>
    <w:rsid w:val="00BF46D8"/>
    <w:rsid w:val="00BF4820"/>
    <w:rsid w:val="00BF4909"/>
    <w:rsid w:val="00BF4BB0"/>
    <w:rsid w:val="00BF515D"/>
    <w:rsid w:val="00BF5397"/>
    <w:rsid w:val="00BF5413"/>
    <w:rsid w:val="00BF6070"/>
    <w:rsid w:val="00BF7595"/>
    <w:rsid w:val="00BF79F7"/>
    <w:rsid w:val="00C01161"/>
    <w:rsid w:val="00C02708"/>
    <w:rsid w:val="00C0454B"/>
    <w:rsid w:val="00C0589F"/>
    <w:rsid w:val="00C05A65"/>
    <w:rsid w:val="00C06922"/>
    <w:rsid w:val="00C11079"/>
    <w:rsid w:val="00C1186A"/>
    <w:rsid w:val="00C11B8A"/>
    <w:rsid w:val="00C11BFE"/>
    <w:rsid w:val="00C15442"/>
    <w:rsid w:val="00C1616C"/>
    <w:rsid w:val="00C170A6"/>
    <w:rsid w:val="00C1792C"/>
    <w:rsid w:val="00C17ABC"/>
    <w:rsid w:val="00C212F7"/>
    <w:rsid w:val="00C24939"/>
    <w:rsid w:val="00C24AAB"/>
    <w:rsid w:val="00C266CD"/>
    <w:rsid w:val="00C32D87"/>
    <w:rsid w:val="00C35169"/>
    <w:rsid w:val="00C354A6"/>
    <w:rsid w:val="00C40CF7"/>
    <w:rsid w:val="00C40FCC"/>
    <w:rsid w:val="00C42E5F"/>
    <w:rsid w:val="00C447BB"/>
    <w:rsid w:val="00C4752F"/>
    <w:rsid w:val="00C47F9D"/>
    <w:rsid w:val="00C527CC"/>
    <w:rsid w:val="00C53B23"/>
    <w:rsid w:val="00C54112"/>
    <w:rsid w:val="00C54378"/>
    <w:rsid w:val="00C5473D"/>
    <w:rsid w:val="00C556FE"/>
    <w:rsid w:val="00C56A1D"/>
    <w:rsid w:val="00C56F80"/>
    <w:rsid w:val="00C57C48"/>
    <w:rsid w:val="00C61BEE"/>
    <w:rsid w:val="00C61CA4"/>
    <w:rsid w:val="00C61E19"/>
    <w:rsid w:val="00C63084"/>
    <w:rsid w:val="00C6408B"/>
    <w:rsid w:val="00C640A0"/>
    <w:rsid w:val="00C65FA2"/>
    <w:rsid w:val="00C67985"/>
    <w:rsid w:val="00C709A6"/>
    <w:rsid w:val="00C71421"/>
    <w:rsid w:val="00C72676"/>
    <w:rsid w:val="00C72EF4"/>
    <w:rsid w:val="00C759C6"/>
    <w:rsid w:val="00C75F1C"/>
    <w:rsid w:val="00C76BBD"/>
    <w:rsid w:val="00C80DCD"/>
    <w:rsid w:val="00C82275"/>
    <w:rsid w:val="00C8331B"/>
    <w:rsid w:val="00C84B50"/>
    <w:rsid w:val="00C85C91"/>
    <w:rsid w:val="00C86977"/>
    <w:rsid w:val="00C8760E"/>
    <w:rsid w:val="00C87775"/>
    <w:rsid w:val="00C91470"/>
    <w:rsid w:val="00C9319B"/>
    <w:rsid w:val="00C94629"/>
    <w:rsid w:val="00C948E3"/>
    <w:rsid w:val="00C95BA1"/>
    <w:rsid w:val="00CA000F"/>
    <w:rsid w:val="00CA0186"/>
    <w:rsid w:val="00CA023C"/>
    <w:rsid w:val="00CA1EEB"/>
    <w:rsid w:val="00CA4A1E"/>
    <w:rsid w:val="00CA5571"/>
    <w:rsid w:val="00CA7215"/>
    <w:rsid w:val="00CB3C3F"/>
    <w:rsid w:val="00CB3F23"/>
    <w:rsid w:val="00CB4AFB"/>
    <w:rsid w:val="00CB4F74"/>
    <w:rsid w:val="00CC1DC5"/>
    <w:rsid w:val="00CC4B94"/>
    <w:rsid w:val="00CC4D8A"/>
    <w:rsid w:val="00CC6572"/>
    <w:rsid w:val="00CD35C5"/>
    <w:rsid w:val="00CD55E8"/>
    <w:rsid w:val="00CD6522"/>
    <w:rsid w:val="00CD7C5A"/>
    <w:rsid w:val="00CE03E5"/>
    <w:rsid w:val="00CE1121"/>
    <w:rsid w:val="00CE2207"/>
    <w:rsid w:val="00CE27FD"/>
    <w:rsid w:val="00CE4777"/>
    <w:rsid w:val="00CE65D4"/>
    <w:rsid w:val="00CE70CC"/>
    <w:rsid w:val="00CF0B35"/>
    <w:rsid w:val="00CF17E8"/>
    <w:rsid w:val="00CF17E9"/>
    <w:rsid w:val="00CF4154"/>
    <w:rsid w:val="00CF487B"/>
    <w:rsid w:val="00CF5259"/>
    <w:rsid w:val="00CF6B3D"/>
    <w:rsid w:val="00CF6C72"/>
    <w:rsid w:val="00CF748D"/>
    <w:rsid w:val="00D00A09"/>
    <w:rsid w:val="00D00EBB"/>
    <w:rsid w:val="00D00F88"/>
    <w:rsid w:val="00D02196"/>
    <w:rsid w:val="00D02747"/>
    <w:rsid w:val="00D02C84"/>
    <w:rsid w:val="00D06C23"/>
    <w:rsid w:val="00D13021"/>
    <w:rsid w:val="00D14CFC"/>
    <w:rsid w:val="00D162B4"/>
    <w:rsid w:val="00D17C57"/>
    <w:rsid w:val="00D226C4"/>
    <w:rsid w:val="00D23104"/>
    <w:rsid w:val="00D23AA1"/>
    <w:rsid w:val="00D24955"/>
    <w:rsid w:val="00D26277"/>
    <w:rsid w:val="00D26B91"/>
    <w:rsid w:val="00D26FE7"/>
    <w:rsid w:val="00D271B3"/>
    <w:rsid w:val="00D27408"/>
    <w:rsid w:val="00D30026"/>
    <w:rsid w:val="00D300E9"/>
    <w:rsid w:val="00D3231E"/>
    <w:rsid w:val="00D32557"/>
    <w:rsid w:val="00D34D19"/>
    <w:rsid w:val="00D35FED"/>
    <w:rsid w:val="00D376F1"/>
    <w:rsid w:val="00D37AD2"/>
    <w:rsid w:val="00D41695"/>
    <w:rsid w:val="00D42598"/>
    <w:rsid w:val="00D4401A"/>
    <w:rsid w:val="00D444B9"/>
    <w:rsid w:val="00D45252"/>
    <w:rsid w:val="00D46822"/>
    <w:rsid w:val="00D474BA"/>
    <w:rsid w:val="00D50425"/>
    <w:rsid w:val="00D5048C"/>
    <w:rsid w:val="00D51BF5"/>
    <w:rsid w:val="00D5271F"/>
    <w:rsid w:val="00D52BB4"/>
    <w:rsid w:val="00D53FBF"/>
    <w:rsid w:val="00D55DD6"/>
    <w:rsid w:val="00D560C6"/>
    <w:rsid w:val="00D615DD"/>
    <w:rsid w:val="00D61A53"/>
    <w:rsid w:val="00D6276E"/>
    <w:rsid w:val="00D62FF0"/>
    <w:rsid w:val="00D64881"/>
    <w:rsid w:val="00D6699E"/>
    <w:rsid w:val="00D66A5D"/>
    <w:rsid w:val="00D7085B"/>
    <w:rsid w:val="00D7124B"/>
    <w:rsid w:val="00D7176D"/>
    <w:rsid w:val="00D718AB"/>
    <w:rsid w:val="00D71B4D"/>
    <w:rsid w:val="00D72F82"/>
    <w:rsid w:val="00D74C43"/>
    <w:rsid w:val="00D779D2"/>
    <w:rsid w:val="00D804DB"/>
    <w:rsid w:val="00D813E4"/>
    <w:rsid w:val="00D83708"/>
    <w:rsid w:val="00D86E69"/>
    <w:rsid w:val="00D91CF6"/>
    <w:rsid w:val="00D924A9"/>
    <w:rsid w:val="00D92CA0"/>
    <w:rsid w:val="00D93D55"/>
    <w:rsid w:val="00D95745"/>
    <w:rsid w:val="00D960A5"/>
    <w:rsid w:val="00D96459"/>
    <w:rsid w:val="00D964D3"/>
    <w:rsid w:val="00DA0C96"/>
    <w:rsid w:val="00DA2CC6"/>
    <w:rsid w:val="00DA2D15"/>
    <w:rsid w:val="00DA4860"/>
    <w:rsid w:val="00DA50AD"/>
    <w:rsid w:val="00DA5162"/>
    <w:rsid w:val="00DA613F"/>
    <w:rsid w:val="00DB1E67"/>
    <w:rsid w:val="00DB21E4"/>
    <w:rsid w:val="00DB3682"/>
    <w:rsid w:val="00DB537A"/>
    <w:rsid w:val="00DB5679"/>
    <w:rsid w:val="00DB5794"/>
    <w:rsid w:val="00DB659E"/>
    <w:rsid w:val="00DB6D98"/>
    <w:rsid w:val="00DC05FE"/>
    <w:rsid w:val="00DC0665"/>
    <w:rsid w:val="00DC112F"/>
    <w:rsid w:val="00DC1A2A"/>
    <w:rsid w:val="00DC2880"/>
    <w:rsid w:val="00DC3113"/>
    <w:rsid w:val="00DC4E9E"/>
    <w:rsid w:val="00DC6223"/>
    <w:rsid w:val="00DC663F"/>
    <w:rsid w:val="00DC7CBE"/>
    <w:rsid w:val="00DD052B"/>
    <w:rsid w:val="00DD2290"/>
    <w:rsid w:val="00DD386F"/>
    <w:rsid w:val="00DD43C5"/>
    <w:rsid w:val="00DD4836"/>
    <w:rsid w:val="00DD5588"/>
    <w:rsid w:val="00DD594A"/>
    <w:rsid w:val="00DE15F0"/>
    <w:rsid w:val="00DE32F9"/>
    <w:rsid w:val="00DE4009"/>
    <w:rsid w:val="00DE51E0"/>
    <w:rsid w:val="00DE6867"/>
    <w:rsid w:val="00DF0D1C"/>
    <w:rsid w:val="00DF1461"/>
    <w:rsid w:val="00DF16B6"/>
    <w:rsid w:val="00DF18EE"/>
    <w:rsid w:val="00DF3781"/>
    <w:rsid w:val="00DF385B"/>
    <w:rsid w:val="00DF454D"/>
    <w:rsid w:val="00DF5492"/>
    <w:rsid w:val="00DF7629"/>
    <w:rsid w:val="00E02483"/>
    <w:rsid w:val="00E05A87"/>
    <w:rsid w:val="00E06940"/>
    <w:rsid w:val="00E15614"/>
    <w:rsid w:val="00E161A2"/>
    <w:rsid w:val="00E162B8"/>
    <w:rsid w:val="00E17B0E"/>
    <w:rsid w:val="00E208B0"/>
    <w:rsid w:val="00E212D3"/>
    <w:rsid w:val="00E22C7F"/>
    <w:rsid w:val="00E23F91"/>
    <w:rsid w:val="00E257A3"/>
    <w:rsid w:val="00E269A4"/>
    <w:rsid w:val="00E27BD3"/>
    <w:rsid w:val="00E3053F"/>
    <w:rsid w:val="00E30979"/>
    <w:rsid w:val="00E30C3B"/>
    <w:rsid w:val="00E30E81"/>
    <w:rsid w:val="00E335FE"/>
    <w:rsid w:val="00E35022"/>
    <w:rsid w:val="00E3535E"/>
    <w:rsid w:val="00E360FC"/>
    <w:rsid w:val="00E36E39"/>
    <w:rsid w:val="00E3724D"/>
    <w:rsid w:val="00E41D6F"/>
    <w:rsid w:val="00E41E74"/>
    <w:rsid w:val="00E42DE6"/>
    <w:rsid w:val="00E43178"/>
    <w:rsid w:val="00E4422B"/>
    <w:rsid w:val="00E44849"/>
    <w:rsid w:val="00E45F2F"/>
    <w:rsid w:val="00E464B0"/>
    <w:rsid w:val="00E47656"/>
    <w:rsid w:val="00E501FB"/>
    <w:rsid w:val="00E5021F"/>
    <w:rsid w:val="00E50403"/>
    <w:rsid w:val="00E508BC"/>
    <w:rsid w:val="00E54553"/>
    <w:rsid w:val="00E546CC"/>
    <w:rsid w:val="00E55726"/>
    <w:rsid w:val="00E5585A"/>
    <w:rsid w:val="00E5786F"/>
    <w:rsid w:val="00E579A8"/>
    <w:rsid w:val="00E602E5"/>
    <w:rsid w:val="00E603D3"/>
    <w:rsid w:val="00E60CE3"/>
    <w:rsid w:val="00E628F8"/>
    <w:rsid w:val="00E63960"/>
    <w:rsid w:val="00E6613F"/>
    <w:rsid w:val="00E6641F"/>
    <w:rsid w:val="00E66806"/>
    <w:rsid w:val="00E66CC9"/>
    <w:rsid w:val="00E671A6"/>
    <w:rsid w:val="00E673F2"/>
    <w:rsid w:val="00E701F9"/>
    <w:rsid w:val="00E70BF2"/>
    <w:rsid w:val="00E711FA"/>
    <w:rsid w:val="00E71DAD"/>
    <w:rsid w:val="00E73274"/>
    <w:rsid w:val="00E7550D"/>
    <w:rsid w:val="00E755BC"/>
    <w:rsid w:val="00E75967"/>
    <w:rsid w:val="00E76BD7"/>
    <w:rsid w:val="00E77DA9"/>
    <w:rsid w:val="00E80A95"/>
    <w:rsid w:val="00E812B0"/>
    <w:rsid w:val="00E815E8"/>
    <w:rsid w:val="00E81822"/>
    <w:rsid w:val="00E85035"/>
    <w:rsid w:val="00E852CA"/>
    <w:rsid w:val="00E855F7"/>
    <w:rsid w:val="00E86AEC"/>
    <w:rsid w:val="00E874D0"/>
    <w:rsid w:val="00E87D02"/>
    <w:rsid w:val="00E87DBD"/>
    <w:rsid w:val="00E91A88"/>
    <w:rsid w:val="00E945D5"/>
    <w:rsid w:val="00E96637"/>
    <w:rsid w:val="00E97623"/>
    <w:rsid w:val="00EA0372"/>
    <w:rsid w:val="00EA0A47"/>
    <w:rsid w:val="00EA141A"/>
    <w:rsid w:val="00EA29A1"/>
    <w:rsid w:val="00EA4112"/>
    <w:rsid w:val="00EA46D0"/>
    <w:rsid w:val="00EA4F6E"/>
    <w:rsid w:val="00EA5A8D"/>
    <w:rsid w:val="00EA654F"/>
    <w:rsid w:val="00EA7124"/>
    <w:rsid w:val="00EB078A"/>
    <w:rsid w:val="00EB1AE1"/>
    <w:rsid w:val="00EB2173"/>
    <w:rsid w:val="00EB3130"/>
    <w:rsid w:val="00EB3F0D"/>
    <w:rsid w:val="00EB5D51"/>
    <w:rsid w:val="00EB61DA"/>
    <w:rsid w:val="00EB75CC"/>
    <w:rsid w:val="00EC04F4"/>
    <w:rsid w:val="00EC4E49"/>
    <w:rsid w:val="00EC4E58"/>
    <w:rsid w:val="00EC4F74"/>
    <w:rsid w:val="00EC5B74"/>
    <w:rsid w:val="00EC6D58"/>
    <w:rsid w:val="00EC6F21"/>
    <w:rsid w:val="00ED4DAB"/>
    <w:rsid w:val="00ED4F6F"/>
    <w:rsid w:val="00ED5E0D"/>
    <w:rsid w:val="00ED630F"/>
    <w:rsid w:val="00ED73E5"/>
    <w:rsid w:val="00ED77FB"/>
    <w:rsid w:val="00ED7F0A"/>
    <w:rsid w:val="00EE0C35"/>
    <w:rsid w:val="00EE20CA"/>
    <w:rsid w:val="00EE2777"/>
    <w:rsid w:val="00EE4CB9"/>
    <w:rsid w:val="00EE7374"/>
    <w:rsid w:val="00EF0EC6"/>
    <w:rsid w:val="00EF35EA"/>
    <w:rsid w:val="00EF3E14"/>
    <w:rsid w:val="00EF5011"/>
    <w:rsid w:val="00EF59B6"/>
    <w:rsid w:val="00EF5C0B"/>
    <w:rsid w:val="00F00126"/>
    <w:rsid w:val="00F00403"/>
    <w:rsid w:val="00F00766"/>
    <w:rsid w:val="00F01B44"/>
    <w:rsid w:val="00F021A6"/>
    <w:rsid w:val="00F02A60"/>
    <w:rsid w:val="00F060FC"/>
    <w:rsid w:val="00F0785C"/>
    <w:rsid w:val="00F10237"/>
    <w:rsid w:val="00F10C97"/>
    <w:rsid w:val="00F11D94"/>
    <w:rsid w:val="00F12B13"/>
    <w:rsid w:val="00F134E2"/>
    <w:rsid w:val="00F15ED8"/>
    <w:rsid w:val="00F15F25"/>
    <w:rsid w:val="00F163F5"/>
    <w:rsid w:val="00F16A00"/>
    <w:rsid w:val="00F16B3B"/>
    <w:rsid w:val="00F17630"/>
    <w:rsid w:val="00F17FE5"/>
    <w:rsid w:val="00F20295"/>
    <w:rsid w:val="00F20BC8"/>
    <w:rsid w:val="00F221EB"/>
    <w:rsid w:val="00F22DEC"/>
    <w:rsid w:val="00F24064"/>
    <w:rsid w:val="00F2452B"/>
    <w:rsid w:val="00F249FA"/>
    <w:rsid w:val="00F24D48"/>
    <w:rsid w:val="00F30D07"/>
    <w:rsid w:val="00F31489"/>
    <w:rsid w:val="00F32889"/>
    <w:rsid w:val="00F330FD"/>
    <w:rsid w:val="00F364A7"/>
    <w:rsid w:val="00F412E2"/>
    <w:rsid w:val="00F4167F"/>
    <w:rsid w:val="00F41BDB"/>
    <w:rsid w:val="00F42903"/>
    <w:rsid w:val="00F4376F"/>
    <w:rsid w:val="00F46B2D"/>
    <w:rsid w:val="00F50A46"/>
    <w:rsid w:val="00F50E9E"/>
    <w:rsid w:val="00F5408D"/>
    <w:rsid w:val="00F5440D"/>
    <w:rsid w:val="00F54D94"/>
    <w:rsid w:val="00F57374"/>
    <w:rsid w:val="00F616D0"/>
    <w:rsid w:val="00F62F9D"/>
    <w:rsid w:val="00F63179"/>
    <w:rsid w:val="00F63351"/>
    <w:rsid w:val="00F64860"/>
    <w:rsid w:val="00F66152"/>
    <w:rsid w:val="00F6624D"/>
    <w:rsid w:val="00F663BC"/>
    <w:rsid w:val="00F70311"/>
    <w:rsid w:val="00F70716"/>
    <w:rsid w:val="00F72FDB"/>
    <w:rsid w:val="00F739A8"/>
    <w:rsid w:val="00F73DE4"/>
    <w:rsid w:val="00F74D4F"/>
    <w:rsid w:val="00F75240"/>
    <w:rsid w:val="00F77EE5"/>
    <w:rsid w:val="00F812C3"/>
    <w:rsid w:val="00F83314"/>
    <w:rsid w:val="00F8530E"/>
    <w:rsid w:val="00F91CFB"/>
    <w:rsid w:val="00F924D2"/>
    <w:rsid w:val="00F93E80"/>
    <w:rsid w:val="00F964E6"/>
    <w:rsid w:val="00FA00B8"/>
    <w:rsid w:val="00FA2610"/>
    <w:rsid w:val="00FA270E"/>
    <w:rsid w:val="00FA2869"/>
    <w:rsid w:val="00FA3C67"/>
    <w:rsid w:val="00FA3D28"/>
    <w:rsid w:val="00FA3E4D"/>
    <w:rsid w:val="00FA5DD4"/>
    <w:rsid w:val="00FA635A"/>
    <w:rsid w:val="00FA7D54"/>
    <w:rsid w:val="00FB117F"/>
    <w:rsid w:val="00FB3E8E"/>
    <w:rsid w:val="00FB4665"/>
    <w:rsid w:val="00FC0B15"/>
    <w:rsid w:val="00FC0FA3"/>
    <w:rsid w:val="00FC4E0E"/>
    <w:rsid w:val="00FC5D89"/>
    <w:rsid w:val="00FC5F6E"/>
    <w:rsid w:val="00FD2E20"/>
    <w:rsid w:val="00FD3153"/>
    <w:rsid w:val="00FD3885"/>
    <w:rsid w:val="00FD3F63"/>
    <w:rsid w:val="00FD50E6"/>
    <w:rsid w:val="00FD6FC0"/>
    <w:rsid w:val="00FE067C"/>
    <w:rsid w:val="00FE0E3D"/>
    <w:rsid w:val="00FE0EEA"/>
    <w:rsid w:val="00FE3FD7"/>
    <w:rsid w:val="00FE4047"/>
    <w:rsid w:val="00FE41F8"/>
    <w:rsid w:val="00FE46D4"/>
    <w:rsid w:val="00FE76AF"/>
    <w:rsid w:val="00FE76B8"/>
    <w:rsid w:val="00FE7824"/>
    <w:rsid w:val="00FE7C71"/>
    <w:rsid w:val="00FF1341"/>
    <w:rsid w:val="00FF3516"/>
    <w:rsid w:val="00FF36D6"/>
    <w:rsid w:val="00FF4DCE"/>
    <w:rsid w:val="00FF53ED"/>
    <w:rsid w:val="00FF5E3E"/>
    <w:rsid w:val="00FF66A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18ADD9"/>
  <w15:docId w15:val="{4765A5D0-54C7-40ED-A535-CA6BFC80A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uiPriority w:val="9"/>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5">
    <w:name w:val="heading 5"/>
    <w:basedOn w:val="Normal"/>
    <w:next w:val="Normal"/>
    <w:link w:val="Heading5Char"/>
    <w:semiHidden/>
    <w:unhideWhenUsed/>
    <w:qFormat/>
    <w:rsid w:val="00C42E5F"/>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C42E5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C42E5F"/>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C42E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42E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A211E"/>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uiPriority w:val="9"/>
    <w:rsid w:val="006A211E"/>
    <w:rPr>
      <w:rFonts w:ascii="Arial" w:eastAsia="SimSun" w:hAnsi="Arial" w:cs="Arial"/>
      <w:bCs/>
      <w:sz w:val="22"/>
      <w:szCs w:val="26"/>
      <w:u w:val="single"/>
      <w:lang w:val="en-US" w:eastAsia="zh-CN"/>
    </w:rPr>
  </w:style>
  <w:style w:type="character" w:customStyle="1" w:styleId="Heading5Char">
    <w:name w:val="Heading 5 Char"/>
    <w:basedOn w:val="DefaultParagraphFont"/>
    <w:link w:val="Heading5"/>
    <w:semiHidden/>
    <w:rsid w:val="00AC6950"/>
    <w:rPr>
      <w:rFonts w:asciiTheme="majorHAnsi" w:eastAsiaTheme="majorEastAsia" w:hAnsiTheme="majorHAnsi" w:cstheme="majorBidi"/>
      <w:color w:val="365F91" w:themeColor="accent1" w:themeShade="BF"/>
      <w:sz w:val="22"/>
      <w:lang w:val="en-US" w:eastAsia="zh-CN"/>
    </w:rPr>
  </w:style>
  <w:style w:type="character" w:customStyle="1" w:styleId="Heading6Char">
    <w:name w:val="Heading 6 Char"/>
    <w:basedOn w:val="DefaultParagraphFont"/>
    <w:link w:val="Heading6"/>
    <w:semiHidden/>
    <w:rsid w:val="00AC6950"/>
    <w:rPr>
      <w:rFonts w:asciiTheme="majorHAnsi" w:eastAsiaTheme="majorEastAsia" w:hAnsiTheme="majorHAnsi" w:cstheme="majorBidi"/>
      <w:color w:val="243F60" w:themeColor="accent1" w:themeShade="7F"/>
      <w:sz w:val="22"/>
      <w:lang w:val="en-US" w:eastAsia="zh-CN"/>
    </w:rPr>
  </w:style>
  <w:style w:type="character" w:customStyle="1" w:styleId="Heading7Char">
    <w:name w:val="Heading 7 Char"/>
    <w:basedOn w:val="DefaultParagraphFont"/>
    <w:link w:val="Heading7"/>
    <w:semiHidden/>
    <w:rsid w:val="00AC6950"/>
    <w:rPr>
      <w:rFonts w:asciiTheme="majorHAnsi" w:eastAsiaTheme="majorEastAsia" w:hAnsiTheme="majorHAnsi" w:cstheme="majorBidi"/>
      <w:i/>
      <w:iCs/>
      <w:color w:val="243F60" w:themeColor="accent1" w:themeShade="7F"/>
      <w:sz w:val="22"/>
      <w:lang w:val="en-US" w:eastAsia="zh-CN"/>
    </w:rPr>
  </w:style>
  <w:style w:type="character" w:customStyle="1" w:styleId="Heading8Char">
    <w:name w:val="Heading 8 Char"/>
    <w:basedOn w:val="DefaultParagraphFont"/>
    <w:link w:val="Heading8"/>
    <w:semiHidden/>
    <w:rsid w:val="00AC6950"/>
    <w:rPr>
      <w:rFonts w:asciiTheme="majorHAnsi" w:eastAsiaTheme="majorEastAsia" w:hAnsiTheme="majorHAnsi" w:cstheme="majorBidi"/>
      <w:color w:val="272727" w:themeColor="text1" w:themeTint="D8"/>
      <w:sz w:val="21"/>
      <w:szCs w:val="21"/>
      <w:lang w:val="en-US" w:eastAsia="zh-CN"/>
    </w:rPr>
  </w:style>
  <w:style w:type="character" w:customStyle="1" w:styleId="Heading9Char">
    <w:name w:val="Heading 9 Char"/>
    <w:basedOn w:val="DefaultParagraphFont"/>
    <w:link w:val="Heading9"/>
    <w:semiHidden/>
    <w:rsid w:val="00AC6950"/>
    <w:rPr>
      <w:rFonts w:asciiTheme="majorHAnsi" w:eastAsiaTheme="majorEastAsia" w:hAnsiTheme="majorHAnsi" w:cstheme="majorBidi"/>
      <w:i/>
      <w:iCs/>
      <w:color w:val="272727" w:themeColor="text1" w:themeTint="D8"/>
      <w:sz w:val="21"/>
      <w:szCs w:val="21"/>
      <w:lang w:val="en-US" w:eastAsia="zh-CN"/>
    </w:rPr>
  </w:style>
  <w:style w:type="paragraph" w:customStyle="1" w:styleId="Endofdocument-Annex">
    <w:name w:val="[End of document - Annex]"/>
    <w:basedOn w:val="Normal"/>
    <w:rsid w:val="0053057A"/>
    <w:pPr>
      <w:ind w:left="5534"/>
    </w:pPr>
  </w:style>
  <w:style w:type="paragraph" w:styleId="BodyText">
    <w:name w:val="Body Text"/>
    <w:basedOn w:val="Normal"/>
    <w:link w:val="BodyTextChar"/>
    <w:uiPriority w:val="99"/>
    <w:rsid w:val="00676C5C"/>
    <w:pPr>
      <w:spacing w:after="220"/>
    </w:pPr>
  </w:style>
  <w:style w:type="character" w:customStyle="1" w:styleId="BodyTextChar">
    <w:name w:val="Body Text Char"/>
    <w:basedOn w:val="DefaultParagraphFont"/>
    <w:link w:val="BodyText"/>
    <w:uiPriority w:val="99"/>
    <w:rsid w:val="006A211E"/>
    <w:rPr>
      <w:rFonts w:ascii="Arial" w:eastAsia="SimSun" w:hAnsi="Arial" w:cs="Arial"/>
      <w:sz w:val="22"/>
      <w:lang w:val="en-US" w:eastAsia="zh-CN"/>
    </w:r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character" w:customStyle="1" w:styleId="CommentTextChar">
    <w:name w:val="Comment Text Char"/>
    <w:basedOn w:val="DefaultParagraphFont"/>
    <w:link w:val="CommentText"/>
    <w:semiHidden/>
    <w:rsid w:val="00203A39"/>
    <w:rPr>
      <w:rFonts w:ascii="Arial" w:eastAsia="SimSun" w:hAnsi="Arial" w:cs="Arial"/>
      <w:sz w:val="18"/>
      <w:lang w:val="en-US" w:eastAsia="zh-CN"/>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character" w:customStyle="1" w:styleId="ONUMEChar">
    <w:name w:val="ONUM E Char"/>
    <w:basedOn w:val="DefaultParagraphFont"/>
    <w:link w:val="ONUME"/>
    <w:rsid w:val="004B10DF"/>
    <w:rPr>
      <w:rFonts w:ascii="Arial" w:eastAsia="SimSun" w:hAnsi="Arial" w:cs="Arial"/>
      <w:sz w:val="22"/>
      <w:lang w:val="en-US" w:eastAsia="zh-CN"/>
    </w:r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6A211E"/>
    <w:pPr>
      <w:ind w:left="720"/>
      <w:contextualSpacing/>
    </w:pPr>
  </w:style>
  <w:style w:type="paragraph" w:styleId="Revision">
    <w:name w:val="Revision"/>
    <w:hidden/>
    <w:uiPriority w:val="99"/>
    <w:semiHidden/>
    <w:rsid w:val="007A47A4"/>
    <w:rPr>
      <w:rFonts w:ascii="Arial" w:eastAsia="SimSun" w:hAnsi="Arial" w:cs="Arial"/>
      <w:sz w:val="22"/>
      <w:lang w:val="en-US" w:eastAsia="zh-CN"/>
    </w:rPr>
  </w:style>
  <w:style w:type="character" w:styleId="CommentReference">
    <w:name w:val="annotation reference"/>
    <w:basedOn w:val="DefaultParagraphFont"/>
    <w:semiHidden/>
    <w:unhideWhenUsed/>
    <w:rsid w:val="00203A39"/>
    <w:rPr>
      <w:sz w:val="16"/>
      <w:szCs w:val="16"/>
    </w:rPr>
  </w:style>
  <w:style w:type="paragraph" w:styleId="CommentSubject">
    <w:name w:val="annotation subject"/>
    <w:basedOn w:val="CommentText"/>
    <w:next w:val="CommentText"/>
    <w:link w:val="CommentSubjectChar"/>
    <w:semiHidden/>
    <w:unhideWhenUsed/>
    <w:rsid w:val="00203A39"/>
    <w:rPr>
      <w:b/>
      <w:bCs/>
      <w:sz w:val="20"/>
    </w:rPr>
  </w:style>
  <w:style w:type="character" w:customStyle="1" w:styleId="CommentSubjectChar">
    <w:name w:val="Comment Subject Char"/>
    <w:basedOn w:val="CommentTextChar"/>
    <w:link w:val="CommentSubject"/>
    <w:semiHidden/>
    <w:rsid w:val="00203A39"/>
    <w:rPr>
      <w:rFonts w:ascii="Arial" w:eastAsia="SimSun" w:hAnsi="Arial" w:cs="Arial"/>
      <w:b/>
      <w:bCs/>
      <w:sz w:val="18"/>
      <w:lang w:val="en-US" w:eastAsia="zh-CN"/>
    </w:rPr>
  </w:style>
  <w:style w:type="character" w:styleId="Hyperlink">
    <w:name w:val="Hyperlink"/>
    <w:basedOn w:val="DefaultParagraphFont"/>
    <w:unhideWhenUsed/>
    <w:rsid w:val="00206CF3"/>
    <w:rPr>
      <w:color w:val="0000FF" w:themeColor="hyperlink"/>
      <w:u w:val="single"/>
    </w:rPr>
  </w:style>
  <w:style w:type="character" w:styleId="FollowedHyperlink">
    <w:name w:val="FollowedHyperlink"/>
    <w:basedOn w:val="DefaultParagraphFont"/>
    <w:semiHidden/>
    <w:unhideWhenUsed/>
    <w:rsid w:val="00E30E8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5787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ipo.int/meetings/en/doc_details.jsp?doc_id=65136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ipo.int/meetings/en/doc_details.jsp?doc_id=651366"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meetings/en/doc_details.jsp?doc_id=65136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ICSDBFP-360348501-21191</_dlc_DocId>
    <_dlc_DocIdUrl xmlns="ec94eb93-2160-433d-bc9d-10bdc50beb83">
      <Url>https://wipoprod.sharepoint.com/sites/SPS-INT-BFP-ICSD-CWS/_layouts/15/DocIdRedir.aspx?ID=ICSDBFP-360348501-21191</Url>
      <Description>ICSDBFP-360348501-21191</Description>
    </_dlc_DocIdUrl>
  </documentManagement>
</p:properties>
</file>

<file path=customXml/item3.xml><?xml version="1.0" encoding="utf-8"?>
<?mso-contentType ?>
<SharedContentType xmlns="Microsoft.SharePoint.Taxonomy.ContentTypeSync" SourceId="f7a99264-aac8-44dd-b14f-8017e78a225a" ContentTypeId="0x01010043A0F979BE30A3469F998CB749C11FBD22" PreviousValue="tru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67" ma:contentTypeDescription="A PowerPoint presentation" ma:contentTypeScope="" ma:versionID="9fedca2cccdcf41b929a9772605671ae">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144E72-3D03-499A-8146-DF3CC867FBE0}">
  <ds:schemaRefs>
    <ds:schemaRef ds:uri="http://schemas.microsoft.com/sharepoint/events"/>
  </ds:schemaRefs>
</ds:datastoreItem>
</file>

<file path=customXml/itemProps2.xml><?xml version="1.0" encoding="utf-8"?>
<ds:datastoreItem xmlns:ds="http://schemas.openxmlformats.org/officeDocument/2006/customXml" ds:itemID="{E5D45A77-4C34-4164-B109-427F2AEE18D8}">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3.xml><?xml version="1.0" encoding="utf-8"?>
<ds:datastoreItem xmlns:ds="http://schemas.openxmlformats.org/officeDocument/2006/customXml" ds:itemID="{4CDE2A02-CDF2-446E-AB37-5E51CE594D49}">
  <ds:schemaRefs>
    <ds:schemaRef ds:uri="Microsoft.SharePoint.Taxonomy.ContentTypeSync"/>
  </ds:schemaRefs>
</ds:datastoreItem>
</file>

<file path=customXml/itemProps4.xml><?xml version="1.0" encoding="utf-8"?>
<ds:datastoreItem xmlns:ds="http://schemas.openxmlformats.org/officeDocument/2006/customXml" ds:itemID="{61E93652-CC90-4699-A197-D5715AEF7914}">
  <ds:schemaRefs>
    <ds:schemaRef ds:uri="http://schemas.microsoft.com/sharepoint/v3/contenttype/forms"/>
  </ds:schemaRefs>
</ds:datastoreItem>
</file>

<file path=customXml/itemProps5.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6.xml><?xml version="1.0" encoding="utf-8"?>
<ds:datastoreItem xmlns:ds="http://schemas.openxmlformats.org/officeDocument/2006/customXml" ds:itemID="{563DCCA6-E152-4A1F-A72B-5285EF4C7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CWS_14%20(E).dotm</Template>
  <TotalTime>223</TotalTime>
  <Pages>1</Pages>
  <Words>2380</Words>
  <Characters>13568</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CWS/14/6 (English) </vt:lpstr>
    </vt:vector>
  </TitlesOfParts>
  <Company/>
  <LinksUpToDate>false</LinksUpToDate>
  <CharactersWithSpaces>15917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CWS/14/6 (English) </dc:title>
  <dc:subject>Conversion of IP documentation into XML format </dc:subject>
  <dc:creator>WIPO</dc:creator>
  <cp:keywords>WIPO CWS Fourteenth Session, Conversion of IP documentation into XML format </cp:keywords>
  <cp:lastModifiedBy>EMMETT Claudia</cp:lastModifiedBy>
  <cp:revision>115</cp:revision>
  <cp:lastPrinted>2011-02-16T14:56:00Z</cp:lastPrinted>
  <dcterms:created xsi:type="dcterms:W3CDTF">2026-10-14T05:47:00Z</dcterms:created>
  <dcterms:modified xsi:type="dcterms:W3CDTF">2026-10-19T10:39:00Z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8aa38ed2-572e-4392-a6e8-79423df1fd61</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docLang">
    <vt:lpwstr>en</vt:lpwstr>
  </property>
  <property fmtid="{D5CDD505-2E9C-101B-9397-08002B2CF9AE}" pid="19" name="MSIP_Label_20773ee6-353b-4fb9-a59d-0b94c8c67bea_Enabled">
    <vt:lpwstr>true</vt:lpwstr>
  </property>
  <property fmtid="{D5CDD505-2E9C-101B-9397-08002B2CF9AE}" pid="20" name="MSIP_Label_20773ee6-353b-4fb9-a59d-0b94c8c67bea_SetDate">
    <vt:lpwstr>2026-10-14T09:25:17Z</vt:lpwstr>
  </property>
  <property fmtid="{D5CDD505-2E9C-101B-9397-08002B2CF9AE}" pid="21" name="MSIP_Label_20773ee6-353b-4fb9-a59d-0b94c8c67bea_Method">
    <vt:lpwstr>Privileged</vt:lpwstr>
  </property>
  <property fmtid="{D5CDD505-2E9C-101B-9397-08002B2CF9AE}" pid="22" name="MSIP_Label_20773ee6-353b-4fb9-a59d-0b94c8c67bea_Name">
    <vt:lpwstr>No markings</vt:lpwstr>
  </property>
  <property fmtid="{D5CDD505-2E9C-101B-9397-08002B2CF9AE}" pid="23" name="MSIP_Label_20773ee6-353b-4fb9-a59d-0b94c8c67bea_SiteId">
    <vt:lpwstr>faa31b06-8ccc-48c9-867f-f7510dd11c02</vt:lpwstr>
  </property>
  <property fmtid="{D5CDD505-2E9C-101B-9397-08002B2CF9AE}" pid="24" name="MSIP_Label_20773ee6-353b-4fb9-a59d-0b94c8c67bea_ActionId">
    <vt:lpwstr>33b07110-9311-436d-82fd-2ef334bb5e4d</vt:lpwstr>
  </property>
  <property fmtid="{D5CDD505-2E9C-101B-9397-08002B2CF9AE}" pid="25" name="MSIP_Label_20773ee6-353b-4fb9-a59d-0b94c8c67bea_ContentBits">
    <vt:lpwstr>0</vt:lpwstr>
  </property>
  <property fmtid="{D5CDD505-2E9C-101B-9397-08002B2CF9AE}" pid="26" name="MSIP_Label_20773ee6-353b-4fb9-a59d-0b94c8c67bea_Tag">
    <vt:lpwstr>10, 0, 1, 1</vt:lpwstr>
  </property>
</Properties>
</file>