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97D84"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line id="Straight Connector 2" style="flip:x y;visibility:visible;mso-wrap-style:square;mso-left-percent:-10001;mso-top-percent:-10001;mso-position-horizontal:absolute;mso-position-horizontal-relative:char;mso-position-vertical:absolute;mso-position-vertical-relative:line;mso-left-percent:-10001;mso-top-percent:-10001" alt="Horizontal line" o:spid="_x0000_s1026" strokecolor="black [3040]" from="0,0" to="467.4pt,0" w14:anchorId="0A9A9F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w10:anchorlock/>
              </v:line>
            </w:pict>
          </mc:Fallback>
        </mc:AlternateContent>
      </w:r>
    </w:p>
    <w:p w14:paraId="7400E03B" w14:textId="6F5D7ACA"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491ACE">
        <w:rPr>
          <w:rFonts w:ascii="Arial Black" w:hAnsi="Arial Black"/>
          <w:caps/>
          <w:sz w:val="15"/>
          <w:szCs w:val="15"/>
        </w:rPr>
        <w:t>29</w:t>
      </w:r>
      <w:r w:rsidR="008B4B5E">
        <w:rPr>
          <w:rFonts w:ascii="Arial Black" w:hAnsi="Arial Black"/>
          <w:caps/>
          <w:sz w:val="15"/>
          <w:szCs w:val="15"/>
        </w:rPr>
        <w:t xml:space="preserve"> </w:t>
      </w:r>
    </w:p>
    <w:p w14:paraId="60A728E0" w14:textId="703C8BAC"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491ACE">
        <w:rPr>
          <w:rFonts w:ascii="Arial Black" w:hAnsi="Arial Black"/>
          <w:caps/>
          <w:sz w:val="15"/>
          <w:szCs w:val="15"/>
        </w:rPr>
        <w:t>English</w:t>
      </w:r>
    </w:p>
    <w:bookmarkEnd w:id="1"/>
    <w:p w14:paraId="07D7F384" w14:textId="3BEAAF1E"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C224D5">
        <w:rPr>
          <w:rFonts w:ascii="Arial Black" w:hAnsi="Arial Black"/>
          <w:caps/>
          <w:sz w:val="15"/>
          <w:szCs w:val="15"/>
        </w:rPr>
        <w:t>october</w:t>
      </w:r>
      <w:r w:rsidR="00491ACE">
        <w:rPr>
          <w:rFonts w:ascii="Arial Black" w:hAnsi="Arial Black"/>
          <w:caps/>
          <w:sz w:val="15"/>
          <w:szCs w:val="15"/>
        </w:rPr>
        <w:t xml:space="preserve"> </w:t>
      </w:r>
      <w:r w:rsidR="0015604E">
        <w:rPr>
          <w:rFonts w:ascii="Arial Black" w:hAnsi="Arial Black"/>
          <w:caps/>
          <w:sz w:val="15"/>
          <w:szCs w:val="15"/>
        </w:rPr>
        <w:t>1</w:t>
      </w:r>
      <w:r w:rsidR="00761D2D">
        <w:rPr>
          <w:rFonts w:ascii="Arial Black" w:hAnsi="Arial Black"/>
          <w:caps/>
          <w:sz w:val="15"/>
          <w:szCs w:val="15"/>
        </w:rPr>
        <w:t>5</w:t>
      </w:r>
      <w:r w:rsidR="00491ACE">
        <w:rPr>
          <w:rFonts w:ascii="Arial Black" w:hAnsi="Arial Black"/>
          <w:caps/>
          <w:sz w:val="15"/>
          <w:szCs w:val="15"/>
        </w:rPr>
        <w:t>, 2026</w:t>
      </w:r>
    </w:p>
    <w:bookmarkEnd w:id="2"/>
    <w:p w14:paraId="02A5D624" w14:textId="77777777" w:rsidR="008B2CC1" w:rsidRPr="000817DB" w:rsidRDefault="000817DB" w:rsidP="00CE65D4">
      <w:pPr>
        <w:spacing w:after="600"/>
        <w:rPr>
          <w:b/>
          <w:sz w:val="28"/>
          <w:szCs w:val="28"/>
        </w:rPr>
      </w:pPr>
      <w:r w:rsidRPr="000817DB">
        <w:rPr>
          <w:b/>
          <w:sz w:val="28"/>
          <w:szCs w:val="28"/>
        </w:rPr>
        <w:t>Committee on WIPO Standards (CWS)</w:t>
      </w:r>
    </w:p>
    <w:p w14:paraId="2F14C59F"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4AEE347D"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2F607415" w14:textId="3CA77247" w:rsidR="008B2CC1" w:rsidRPr="009F3BF9" w:rsidRDefault="00491ACE" w:rsidP="00CE65D4">
      <w:pPr>
        <w:spacing w:after="360"/>
        <w:rPr>
          <w:caps/>
          <w:sz w:val="24"/>
        </w:rPr>
      </w:pPr>
      <w:bookmarkStart w:id="3" w:name="TitleOfDoc"/>
      <w:r>
        <w:rPr>
          <w:caps/>
          <w:sz w:val="24"/>
        </w:rPr>
        <w:t>Work Program and Task List of the CWS</w:t>
      </w:r>
    </w:p>
    <w:p w14:paraId="225206D9" w14:textId="0A3C461B" w:rsidR="008B2CC1" w:rsidRPr="004D39C4" w:rsidRDefault="00491ACE" w:rsidP="00CE65D4">
      <w:pPr>
        <w:spacing w:after="960"/>
        <w:rPr>
          <w:i/>
        </w:rPr>
      </w:pPr>
      <w:bookmarkStart w:id="4" w:name="Prepared"/>
      <w:bookmarkEnd w:id="3"/>
      <w:r>
        <w:rPr>
          <w:i/>
        </w:rPr>
        <w:t>Document prepared by the Secretariat</w:t>
      </w:r>
    </w:p>
    <w:bookmarkEnd w:id="4"/>
    <w:p w14:paraId="357C6E8B" w14:textId="6775FF42" w:rsidR="00491ACE" w:rsidRPr="0059294E" w:rsidRDefault="0059294E" w:rsidP="0059294E">
      <w:pPr>
        <w:pStyle w:val="Heading2"/>
      </w:pPr>
      <w:r w:rsidRPr="0059294E">
        <w:t>S</w:t>
      </w:r>
      <w:r w:rsidR="00491ACE" w:rsidRPr="0059294E">
        <w:t>ummary</w:t>
      </w:r>
    </w:p>
    <w:p w14:paraId="01A99C3F" w14:textId="6C31D74F" w:rsidR="00491ACE" w:rsidRPr="00190321" w:rsidRDefault="00491ACE" w:rsidP="0059294E">
      <w:pPr>
        <w:pStyle w:val="ONUME"/>
      </w:pPr>
      <w:r w:rsidRPr="00007000">
        <w:t xml:space="preserve">The document </w:t>
      </w:r>
      <w:r>
        <w:t>summarizes</w:t>
      </w:r>
      <w:r w:rsidRPr="00007000">
        <w:t xml:space="preserve"> the </w:t>
      </w:r>
      <w:r>
        <w:t>updated</w:t>
      </w:r>
      <w:r w:rsidRPr="00007000">
        <w:t xml:space="preserve"> </w:t>
      </w:r>
      <w:r w:rsidRPr="00190321">
        <w:t>Work Program and Task List of the Committee on WIPO Standards (CWS) for consideration at this session</w:t>
      </w:r>
      <w:r>
        <w:t>.</w:t>
      </w:r>
    </w:p>
    <w:p w14:paraId="62DBD6E1" w14:textId="77777777" w:rsidR="00491ACE" w:rsidRPr="00190321" w:rsidRDefault="00491ACE" w:rsidP="00491ACE">
      <w:pPr>
        <w:pStyle w:val="Heading2"/>
      </w:pPr>
      <w:r w:rsidRPr="00190321">
        <w:t>Introduction</w:t>
      </w:r>
    </w:p>
    <w:p w14:paraId="7B9DF7F3" w14:textId="183C6EB0" w:rsidR="00C70838" w:rsidRPr="00760691" w:rsidRDefault="00491ACE" w:rsidP="0059294E">
      <w:pPr>
        <w:pStyle w:val="ONUME"/>
      </w:pPr>
      <w:r w:rsidRPr="00760691">
        <w:t>At its thirteenth session in 2025, the CWS considered the Work Program and Task List of the CWS, which were provided in Annex</w:t>
      </w:r>
      <w:r>
        <w:t xml:space="preserve"> I</w:t>
      </w:r>
      <w:r w:rsidRPr="00760691">
        <w:t xml:space="preserve"> to document </w:t>
      </w:r>
      <w:hyperlink r:id="rId14" w:history="1">
        <w:r w:rsidRPr="00760691">
          <w:rPr>
            <w:rStyle w:val="Hyperlink"/>
          </w:rPr>
          <w:t>CWS/13/31 REV. 2</w:t>
        </w:r>
      </w:hyperlink>
      <w:r w:rsidRPr="00760691">
        <w:t xml:space="preserve">.  There were </w:t>
      </w:r>
      <w:r w:rsidR="004767B1">
        <w:t>2</w:t>
      </w:r>
      <w:r w:rsidR="00D80725">
        <w:t>0</w:t>
      </w:r>
      <w:r w:rsidR="004767B1" w:rsidRPr="00760691">
        <w:t xml:space="preserve"> </w:t>
      </w:r>
      <w:r w:rsidRPr="00760691">
        <w:t>active Tasks and two in abeyance defined in the Task List, where 1</w:t>
      </w:r>
      <w:r w:rsidR="000E40F5">
        <w:t>3</w:t>
      </w:r>
      <w:r w:rsidRPr="00760691">
        <w:t xml:space="preserve"> Tasks were assigned to a specific Task Force and </w:t>
      </w:r>
      <w:r w:rsidR="00DD17EF">
        <w:t>nine</w:t>
      </w:r>
      <w:r w:rsidR="00504F95" w:rsidRPr="00760691">
        <w:t xml:space="preserve"> </w:t>
      </w:r>
      <w:r w:rsidRPr="00760691">
        <w:t xml:space="preserve">Tasks </w:t>
      </w:r>
      <w:r w:rsidR="00C905C8">
        <w:t>assigned to the International Bureau to lead discussions</w:t>
      </w:r>
      <w:r w:rsidRPr="00760691">
        <w:t xml:space="preserve">. </w:t>
      </w:r>
    </w:p>
    <w:p w14:paraId="388F0345" w14:textId="0C72B260" w:rsidR="00491ACE" w:rsidRDefault="00491ACE" w:rsidP="0059294E">
      <w:pPr>
        <w:pStyle w:val="ONUME"/>
      </w:pPr>
      <w:r w:rsidRPr="00760691">
        <w:t>At the same session</w:t>
      </w:r>
      <w:r w:rsidR="00FD47AA">
        <w:t>,</w:t>
      </w:r>
      <w:r w:rsidRPr="00760691">
        <w:t xml:space="preserve"> the Committee also approved the proposal for</w:t>
      </w:r>
      <w:r w:rsidR="00DC545F">
        <w:t xml:space="preserve"> </w:t>
      </w:r>
      <w:r w:rsidR="00DB09B2">
        <w:t xml:space="preserve">the </w:t>
      </w:r>
      <w:r w:rsidRPr="00760691">
        <w:t>revision of Tasks No.</w:t>
      </w:r>
      <w:r w:rsidR="001C6044">
        <w:t xml:space="preserve"> </w:t>
      </w:r>
      <w:r w:rsidRPr="00760691">
        <w:t>47 and Task No.</w:t>
      </w:r>
      <w:r w:rsidR="001C6044">
        <w:t xml:space="preserve"> </w:t>
      </w:r>
      <w:r w:rsidRPr="00760691">
        <w:t>65</w:t>
      </w:r>
      <w:r w:rsidR="00DC545F">
        <w:t>,</w:t>
      </w:r>
      <w:r w:rsidRPr="00760691">
        <w:t xml:space="preserve"> as well as discontinuation of Task No. 52.  The Committee approved the revised list of Tasks, as presented in Annex I of document CWS/13/31 REV. 2.  In total, 21 Tasks, including two held in abeyance, remain</w:t>
      </w:r>
      <w:r w:rsidR="00627AB7">
        <w:t>ed</w:t>
      </w:r>
      <w:r w:rsidRPr="00760691">
        <w:t xml:space="preserve"> in the Work Program.</w:t>
      </w:r>
    </w:p>
    <w:p w14:paraId="617D4FFF" w14:textId="5D7FB75B" w:rsidR="00491ACE" w:rsidRDefault="00491ACE" w:rsidP="0059294E">
      <w:pPr>
        <w:pStyle w:val="ONUME"/>
      </w:pPr>
      <w:r w:rsidRPr="00D2366C">
        <w:t>With regard to Task complexity and activity levels,</w:t>
      </w:r>
      <w:r>
        <w:t xml:space="preserve"> at it</w:t>
      </w:r>
      <w:r w:rsidR="00937030">
        <w:t>s</w:t>
      </w:r>
      <w:r>
        <w:t xml:space="preserve"> thirteenth session</w:t>
      </w:r>
      <w:r w:rsidR="00937030">
        <w:t>,</w:t>
      </w:r>
      <w:r w:rsidRPr="00D2366C">
        <w:t xml:space="preserve"> the CWS noted that the Secretariat had categorized Task activity levels as "very active"</w:t>
      </w:r>
      <w:r>
        <w:t>,</w:t>
      </w:r>
      <w:r w:rsidRPr="00D2366C">
        <w:t xml:space="preserve"> "active"</w:t>
      </w:r>
      <w:r>
        <w:t>,</w:t>
      </w:r>
      <w:r w:rsidRPr="00D2366C">
        <w:t xml:space="preserve"> "occasional" or "ad hoc"</w:t>
      </w:r>
      <w:r w:rsidR="005A1E62">
        <w:t>;</w:t>
      </w:r>
      <w:r w:rsidRPr="00D2366C">
        <w:t xml:space="preserve"> </w:t>
      </w:r>
      <w:r w:rsidR="00B21188">
        <w:t xml:space="preserve"> </w:t>
      </w:r>
      <w:r w:rsidRPr="00D2366C">
        <w:t>and complexity levels as "low"</w:t>
      </w:r>
      <w:r>
        <w:t>,</w:t>
      </w:r>
      <w:r w:rsidRPr="00D2366C">
        <w:t xml:space="preserve"> "medium"</w:t>
      </w:r>
      <w:r>
        <w:t>,</w:t>
      </w:r>
      <w:r w:rsidRPr="00D2366C">
        <w:t xml:space="preserve"> "high" or "not applicable"</w:t>
      </w:r>
      <w:r>
        <w:t>.</w:t>
      </w:r>
      <w:r w:rsidRPr="00D2366C">
        <w:t xml:space="preserve"> </w:t>
      </w:r>
      <w:r>
        <w:t xml:space="preserve"> </w:t>
      </w:r>
      <w:r w:rsidRPr="00D2366C">
        <w:t>For Task prioritization, each Task was assessed as "essential" or "important"</w:t>
      </w:r>
      <w:r w:rsidR="00D40DFD">
        <w:t>,</w:t>
      </w:r>
      <w:r w:rsidRPr="00D2366C">
        <w:t xml:space="preserve"> based on its relevance to WIPO Standards, ongoing implementation, or preparation for future CWS sessions. </w:t>
      </w:r>
      <w:r>
        <w:t xml:space="preserve"> </w:t>
      </w:r>
      <w:r w:rsidRPr="00D2366C">
        <w:t>At the</w:t>
      </w:r>
      <w:r w:rsidRPr="00AA79FC">
        <w:t xml:space="preserve"> </w:t>
      </w:r>
      <w:r w:rsidRPr="00D2366C">
        <w:t>same session, the CWS considered and supported the Secretariat's analysis of Task complexity and activity levels, as well as the proposal for Task prioritization, as presented in Annex II to document CWS/13/31 Rev. 2.</w:t>
      </w:r>
    </w:p>
    <w:p w14:paraId="1314F63A" w14:textId="35B4400F" w:rsidR="00491ACE" w:rsidRPr="00643F2B" w:rsidRDefault="00491ACE" w:rsidP="00491ACE">
      <w:pPr>
        <w:pStyle w:val="Heading3"/>
      </w:pPr>
      <w:r w:rsidRPr="00643F2B">
        <w:lastRenderedPageBreak/>
        <w:t xml:space="preserve">CWS Task Force </w:t>
      </w:r>
      <w:r w:rsidR="00301137">
        <w:t>m</w:t>
      </w:r>
      <w:r w:rsidRPr="00643F2B">
        <w:t>embership</w:t>
      </w:r>
    </w:p>
    <w:p w14:paraId="2636B908" w14:textId="7C4A535B" w:rsidR="00491ACE" w:rsidRDefault="00491ACE" w:rsidP="0059294E">
      <w:pPr>
        <w:pStyle w:val="ONUME"/>
      </w:pPr>
      <w:r w:rsidRPr="00643F2B">
        <w:t xml:space="preserve">At its </w:t>
      </w:r>
      <w:r>
        <w:t>thirteenth</w:t>
      </w:r>
      <w:r w:rsidRPr="00643F2B">
        <w:t xml:space="preserve"> session, the CWS noted that the Secretariat had </w:t>
      </w:r>
      <w:r w:rsidR="00B72BA1">
        <w:t>reviewed the</w:t>
      </w:r>
      <w:r w:rsidRPr="00643F2B">
        <w:t xml:space="preserve"> Task Force membership in 202</w:t>
      </w:r>
      <w:r>
        <w:t>5</w:t>
      </w:r>
      <w:r w:rsidRPr="00643F2B">
        <w:t xml:space="preserve"> and removed entries which were no longer va</w:t>
      </w:r>
      <w:r w:rsidRPr="00F47380">
        <w:t xml:space="preserve">lid.  For more effective communication with the </w:t>
      </w:r>
      <w:r w:rsidR="00D96745" w:rsidRPr="00F47380">
        <w:t xml:space="preserve">Task Forces’ </w:t>
      </w:r>
      <w:r w:rsidRPr="00F47380">
        <w:t xml:space="preserve">Members and Observers, </w:t>
      </w:r>
      <w:r w:rsidR="00CF40AF" w:rsidRPr="00F47380">
        <w:t xml:space="preserve">in 2026, </w:t>
      </w:r>
      <w:r w:rsidRPr="00F47380">
        <w:t xml:space="preserve">the Secretariat </w:t>
      </w:r>
      <w:r w:rsidR="00B3401F" w:rsidRPr="00F47380">
        <w:t xml:space="preserve">continued to review and update </w:t>
      </w:r>
      <w:r w:rsidR="007035BB" w:rsidRPr="00F47380">
        <w:t xml:space="preserve">the membership.  </w:t>
      </w:r>
      <w:r w:rsidRPr="00F47380">
        <w:t>The renewed CW</w:t>
      </w:r>
      <w:r w:rsidRPr="00643F2B">
        <w:t xml:space="preserve">S Task Force membership is available on WIPO website at:  </w:t>
      </w:r>
      <w:hyperlink r:id="rId15">
        <w:r w:rsidRPr="00C2199A">
          <w:rPr>
            <w:rStyle w:val="Hyperlink"/>
          </w:rPr>
          <w:t>https://www.wipo.int/en/web/cws/taskforce/members</w:t>
        </w:r>
      </w:hyperlink>
      <w:r w:rsidRPr="00643F2B">
        <w:t xml:space="preserve">.  </w:t>
      </w:r>
      <w:r w:rsidR="00254E72" w:rsidRPr="00A659FC">
        <w:t xml:space="preserve">Twelve </w:t>
      </w:r>
      <w:r w:rsidRPr="00A659FC">
        <w:t xml:space="preserve">CWS Task Forces are currently active.  Subject matter experts from </w:t>
      </w:r>
      <w:r w:rsidR="008A1FF3" w:rsidRPr="00A659FC">
        <w:t>68</w:t>
      </w:r>
      <w:r w:rsidRPr="00A659FC">
        <w:t xml:space="preserve"> CWS Members and three </w:t>
      </w:r>
      <w:r w:rsidR="008F30BE">
        <w:t xml:space="preserve">CWS </w:t>
      </w:r>
      <w:r w:rsidRPr="00A659FC">
        <w:t xml:space="preserve">Observers participate in the Task Forces.  It should be noted that </w:t>
      </w:r>
      <w:r w:rsidR="00E02552" w:rsidRPr="00A659FC">
        <w:t>two</w:t>
      </w:r>
      <w:r w:rsidR="005869E0" w:rsidRPr="00A659FC">
        <w:t xml:space="preserve"> </w:t>
      </w:r>
      <w:r w:rsidRPr="00A659FC">
        <w:t xml:space="preserve">new </w:t>
      </w:r>
      <w:r w:rsidR="00D86ABD">
        <w:t>intellectual property (</w:t>
      </w:r>
      <w:r w:rsidRPr="00A659FC">
        <w:t>IP</w:t>
      </w:r>
      <w:r w:rsidR="00D86ABD">
        <w:t>)</w:t>
      </w:r>
      <w:r w:rsidRPr="00A659FC">
        <w:t xml:space="preserve"> offices ha</w:t>
      </w:r>
      <w:r w:rsidRPr="00E02552">
        <w:t xml:space="preserve">ve joined the CWS Task Forces from the following countries since the last session of the CWS:  </w:t>
      </w:r>
      <w:r w:rsidR="006F5CC9" w:rsidRPr="00A659FC">
        <w:t xml:space="preserve">Nigeria </w:t>
      </w:r>
      <w:r w:rsidRPr="00A659FC">
        <w:t>(</w:t>
      </w:r>
      <w:r w:rsidR="006F5CC9" w:rsidRPr="00A659FC">
        <w:t>NG</w:t>
      </w:r>
      <w:r w:rsidRPr="00A659FC">
        <w:t>)</w:t>
      </w:r>
      <w:r w:rsidR="00DC1C7D" w:rsidRPr="00A659FC">
        <w:t xml:space="preserve"> and Uganda (UG</w:t>
      </w:r>
      <w:r w:rsidRPr="00A659FC" w:rsidDel="00EA3F31">
        <w:t>)</w:t>
      </w:r>
      <w:r w:rsidRPr="00A659FC">
        <w:t>.</w:t>
      </w:r>
      <w:r w:rsidRPr="00643F2B">
        <w:t xml:space="preserve">  </w:t>
      </w:r>
    </w:p>
    <w:p w14:paraId="1C6536F5" w14:textId="4B7B53F2" w:rsidR="00491ACE" w:rsidRDefault="006F6416" w:rsidP="0059294E">
      <w:pPr>
        <w:pStyle w:val="ONUME"/>
      </w:pPr>
      <w:r w:rsidRPr="00D40CC6">
        <w:t>With a view</w:t>
      </w:r>
      <w:r w:rsidR="00491ACE" w:rsidRPr="00643F2B">
        <w:t xml:space="preserve"> to </w:t>
      </w:r>
      <w:r w:rsidRPr="00D40CC6">
        <w:t>promoting broader</w:t>
      </w:r>
      <w:r w:rsidRPr="00C73416">
        <w:t xml:space="preserve"> participation by</w:t>
      </w:r>
      <w:r w:rsidR="00491ACE" w:rsidRPr="00643F2B">
        <w:t xml:space="preserve"> IP offices in the CWS Task Forces, the Secretariat </w:t>
      </w:r>
      <w:r>
        <w:t xml:space="preserve">issued </w:t>
      </w:r>
      <w:r w:rsidRPr="00C73416">
        <w:t>Circular</w:t>
      </w:r>
      <w:r>
        <w:t xml:space="preserve"> </w:t>
      </w:r>
      <w:hyperlink r:id="rId16" w:history="1">
        <w:r w:rsidRPr="00D40CC6">
          <w:rPr>
            <w:rStyle w:val="Hyperlink"/>
          </w:rPr>
          <w:t>C. CWS 212</w:t>
        </w:r>
      </w:hyperlink>
      <w:r w:rsidRPr="00D40CC6">
        <w:t xml:space="preserve"> “Nomination of Experts to the Committee on WIPO Standards Task Forces”</w:t>
      </w:r>
      <w:r w:rsidRPr="00C73416">
        <w:t xml:space="preserve"> in May 2026,</w:t>
      </w:r>
      <w:r w:rsidR="00491ACE">
        <w:t xml:space="preserve"> inviting </w:t>
      </w:r>
      <w:r w:rsidR="006A576D">
        <w:t>O</w:t>
      </w:r>
      <w:r w:rsidRPr="00C73416">
        <w:t>ffices</w:t>
      </w:r>
      <w:r w:rsidR="00491ACE">
        <w:t xml:space="preserve"> </w:t>
      </w:r>
      <w:r w:rsidR="00491ACE" w:rsidRPr="00643F2B">
        <w:t>to nominate subject</w:t>
      </w:r>
      <w:r w:rsidR="008A3C44">
        <w:t>-</w:t>
      </w:r>
      <w:r w:rsidR="00491ACE" w:rsidRPr="00643F2B">
        <w:t xml:space="preserve">matter experts </w:t>
      </w:r>
      <w:r w:rsidRPr="00D40CC6">
        <w:t xml:space="preserve">on </w:t>
      </w:r>
      <w:r>
        <w:t>the CWS Task Forces</w:t>
      </w:r>
      <w:r w:rsidRPr="00C73416">
        <w:t>.</w:t>
      </w:r>
      <w:r>
        <w:t xml:space="preserve">  The Secretariat further </w:t>
      </w:r>
      <w:r w:rsidRPr="00C73416">
        <w:t xml:space="preserve">proposes that the CWS </w:t>
      </w:r>
      <w:r w:rsidR="009F6DF8">
        <w:t>encourage</w:t>
      </w:r>
      <w:r>
        <w:t xml:space="preserve"> its </w:t>
      </w:r>
      <w:r w:rsidR="008306EC">
        <w:t>M</w:t>
      </w:r>
      <w:r w:rsidRPr="00C73416">
        <w:t>embers</w:t>
      </w:r>
      <w:r>
        <w:t xml:space="preserve"> and </w:t>
      </w:r>
      <w:r w:rsidR="008306EC">
        <w:t>O</w:t>
      </w:r>
      <w:r w:rsidRPr="00C73416">
        <w:t>bservers</w:t>
      </w:r>
      <w:r>
        <w:t xml:space="preserve"> </w:t>
      </w:r>
      <w:r w:rsidRPr="00643F2B">
        <w:t>to nominate subject</w:t>
      </w:r>
      <w:r w:rsidRPr="00C73416">
        <w:t>-</w:t>
      </w:r>
      <w:r w:rsidRPr="00643F2B">
        <w:t xml:space="preserve">matter experts </w:t>
      </w:r>
      <w:r w:rsidRPr="00D40CC6">
        <w:t>for participation</w:t>
      </w:r>
      <w:r w:rsidRPr="00C73416">
        <w:t xml:space="preserve"> in </w:t>
      </w:r>
      <w:r w:rsidRPr="00643F2B">
        <w:t xml:space="preserve">the </w:t>
      </w:r>
      <w:r w:rsidR="00491ACE" w:rsidRPr="00643F2B">
        <w:t>CWS Task Forces.</w:t>
      </w:r>
    </w:p>
    <w:p w14:paraId="71FA20AE" w14:textId="7D51CE9E" w:rsidR="00491ACE" w:rsidRPr="0059294E" w:rsidRDefault="00491ACE" w:rsidP="0059294E">
      <w:pPr>
        <w:pStyle w:val="Heading2"/>
      </w:pPr>
      <w:r w:rsidRPr="0059294E">
        <w:t xml:space="preserve">Report on the </w:t>
      </w:r>
      <w:r w:rsidR="0059294E" w:rsidRPr="0059294E">
        <w:t>A</w:t>
      </w:r>
      <w:r w:rsidRPr="0059294E">
        <w:t>ctivities of CWS Work Program</w:t>
      </w:r>
    </w:p>
    <w:p w14:paraId="23C49E96" w14:textId="2DBF942D" w:rsidR="00491ACE" w:rsidRDefault="00491ACE" w:rsidP="00C2199A">
      <w:pPr>
        <w:pStyle w:val="ONUME"/>
        <w:spacing w:after="120"/>
      </w:pPr>
      <w:r>
        <w:t xml:space="preserve">Since the thirteenth session of the Committee, the CWS Task Forces have worked under the respective Task(s) of the CWS Work Program approved at the thirteenth session of the CWS.  The Secretariat organized </w:t>
      </w:r>
      <w:r w:rsidR="00DB1984">
        <w:t>one</w:t>
      </w:r>
      <w:r>
        <w:t xml:space="preserve"> </w:t>
      </w:r>
      <w:r w:rsidR="002232B3">
        <w:t xml:space="preserve">CWS </w:t>
      </w:r>
      <w:r>
        <w:t>Task Force</w:t>
      </w:r>
      <w:r w:rsidR="002232B3">
        <w:t>s</w:t>
      </w:r>
      <w:r>
        <w:t xml:space="preserve"> Review meeting in </w:t>
      </w:r>
      <w:r w:rsidR="009879BB">
        <w:t xml:space="preserve">June </w:t>
      </w:r>
      <w:r>
        <w:t xml:space="preserve">2026 where the progress made on CWS Tasks was presented by Task Force Leaders.  All CWS Task Force Members and Observers </w:t>
      </w:r>
      <w:r w:rsidR="00077472">
        <w:t>were</w:t>
      </w:r>
      <w:r>
        <w:t xml:space="preserve"> invited to the </w:t>
      </w:r>
      <w:r w:rsidR="00D80C34">
        <w:t>Task Forces</w:t>
      </w:r>
      <w:r>
        <w:t xml:space="preserve"> Review meeting.  </w:t>
      </w:r>
      <w:r w:rsidR="007C34F0">
        <w:t>Task Force Leaders present</w:t>
      </w:r>
      <w:r w:rsidR="00D96F6A">
        <w:t>ed</w:t>
      </w:r>
      <w:r>
        <w:t xml:space="preserve"> the reported progress o</w:t>
      </w:r>
      <w:r w:rsidR="007C34F0">
        <w:t>f</w:t>
      </w:r>
      <w:r>
        <w:t xml:space="preserve"> the </w:t>
      </w:r>
      <w:r w:rsidR="007C34F0">
        <w:t xml:space="preserve">active </w:t>
      </w:r>
      <w:r>
        <w:t>CWS Tasks using the following common template:</w:t>
      </w:r>
    </w:p>
    <w:p w14:paraId="49049F35" w14:textId="725C87FC" w:rsidR="00491ACE" w:rsidRDefault="00491ACE" w:rsidP="00C2199A">
      <w:pPr>
        <w:pStyle w:val="ListParagraph"/>
        <w:numPr>
          <w:ilvl w:val="0"/>
          <w:numId w:val="7"/>
        </w:numPr>
        <w:spacing w:after="120"/>
        <w:ind w:left="924" w:hanging="357"/>
        <w:contextualSpacing w:val="0"/>
      </w:pPr>
      <w:r>
        <w:t xml:space="preserve">Objectives; </w:t>
      </w:r>
      <w:r w:rsidR="000C0900">
        <w:t xml:space="preserve"> </w:t>
      </w:r>
    </w:p>
    <w:p w14:paraId="515C8F5E" w14:textId="54F7FA4C" w:rsidR="00491ACE" w:rsidRDefault="00491ACE" w:rsidP="00C2199A">
      <w:pPr>
        <w:pStyle w:val="ListParagraph"/>
        <w:numPr>
          <w:ilvl w:val="0"/>
          <w:numId w:val="7"/>
        </w:numPr>
        <w:spacing w:after="120"/>
        <w:ind w:left="924" w:hanging="357"/>
        <w:contextualSpacing w:val="0"/>
      </w:pPr>
      <w:r>
        <w:t>Relevant actions for 2026 and the upcoming year;</w:t>
      </w:r>
      <w:r w:rsidR="000C0900">
        <w:t xml:space="preserve">  </w:t>
      </w:r>
    </w:p>
    <w:p w14:paraId="66F4DE31" w14:textId="77777777" w:rsidR="00491ACE" w:rsidRDefault="00491ACE" w:rsidP="00C2199A">
      <w:pPr>
        <w:pStyle w:val="ListParagraph"/>
        <w:numPr>
          <w:ilvl w:val="0"/>
          <w:numId w:val="7"/>
        </w:numPr>
        <w:spacing w:after="120"/>
        <w:ind w:left="924" w:hanging="357"/>
        <w:contextualSpacing w:val="0"/>
      </w:pPr>
      <w:r>
        <w:t xml:space="preserve">Potential challenges or dependencies;  and </w:t>
      </w:r>
    </w:p>
    <w:p w14:paraId="5AFCDDDC" w14:textId="77777777" w:rsidR="00491ACE" w:rsidRDefault="00491ACE" w:rsidP="0059294E">
      <w:pPr>
        <w:pStyle w:val="ListParagraph"/>
        <w:numPr>
          <w:ilvl w:val="0"/>
          <w:numId w:val="7"/>
        </w:numPr>
        <w:spacing w:after="220"/>
        <w:ind w:left="924" w:hanging="357"/>
        <w:contextualSpacing w:val="0"/>
      </w:pPr>
      <w:r>
        <w:t>Progress evaluation.</w:t>
      </w:r>
    </w:p>
    <w:p w14:paraId="31D81584" w14:textId="02A41AB6" w:rsidR="00491ACE" w:rsidRDefault="00491ACE" w:rsidP="0059294E">
      <w:pPr>
        <w:pStyle w:val="ONUME"/>
      </w:pPr>
      <w:r>
        <w:t xml:space="preserve">To assist members of the CWS Task Forces, the Secretariat circulated the schedule of the WIPO Standards related meetings for 2026 and the latest updated meeting calendar, i.e., circular </w:t>
      </w:r>
      <w:r w:rsidRPr="00F95EE4">
        <w:t>C.CWS 203 Rev. 3</w:t>
      </w:r>
      <w:r>
        <w:t xml:space="preserve"> is published on the CWS webpage at:  </w:t>
      </w:r>
      <w:hyperlink r:id="rId17" w:history="1">
        <w:r w:rsidRPr="00570983">
          <w:rPr>
            <w:rStyle w:val="Hyperlink"/>
          </w:rPr>
          <w:t>https://www.wipo.int/documents/d/cws/docs-en-circulars-files-cws-203-rev3.pdf</w:t>
        </w:r>
      </w:hyperlink>
      <w:r>
        <w:t xml:space="preserve">.  </w:t>
      </w:r>
    </w:p>
    <w:p w14:paraId="49BE4590" w14:textId="7E131D12" w:rsidR="00491ACE" w:rsidRPr="003456E2" w:rsidRDefault="00760C4A" w:rsidP="0059294E">
      <w:pPr>
        <w:pStyle w:val="ONUME"/>
      </w:pPr>
      <w:r>
        <w:t xml:space="preserve">In addition to the </w:t>
      </w:r>
      <w:r w:rsidR="000A7E77">
        <w:t>Task Forces review meeting, t</w:t>
      </w:r>
      <w:r w:rsidR="00491ACE" w:rsidRPr="003456E2">
        <w:t>hree workshops</w:t>
      </w:r>
      <w:r w:rsidR="000A7E77">
        <w:t xml:space="preserve"> and</w:t>
      </w:r>
      <w:r w:rsidR="00491ACE" w:rsidRPr="003456E2">
        <w:t xml:space="preserve"> 35 Task Force meetings were organized in 2026.</w:t>
      </w:r>
      <w:r w:rsidR="00491ACE">
        <w:t xml:space="preserve"> </w:t>
      </w:r>
      <w:r w:rsidR="00491ACE" w:rsidRPr="003456E2">
        <w:t xml:space="preserve"> </w:t>
      </w:r>
      <w:r w:rsidR="00891ACA">
        <w:t>Furthermore</w:t>
      </w:r>
      <w:r w:rsidR="00491ACE" w:rsidRPr="003456E2">
        <w:t xml:space="preserve">, the Secretariat organized a number of informal meetings among interested Offices on specific topics, to </w:t>
      </w:r>
      <w:r w:rsidR="00CA0F73">
        <w:t xml:space="preserve">analyze issues and challenges, to </w:t>
      </w:r>
      <w:r w:rsidR="00491ACE" w:rsidRPr="003456E2">
        <w:t xml:space="preserve">identify </w:t>
      </w:r>
      <w:r w:rsidR="00573F0C">
        <w:t xml:space="preserve">possible </w:t>
      </w:r>
      <w:r w:rsidR="00491ACE" w:rsidRPr="003456E2">
        <w:t xml:space="preserve">solutions </w:t>
      </w:r>
      <w:r w:rsidR="00573F0C">
        <w:t>and to</w:t>
      </w:r>
      <w:r w:rsidR="00491ACE" w:rsidRPr="003456E2">
        <w:t xml:space="preserve"> prepare proposals for consideration by the Task Forces.</w:t>
      </w:r>
    </w:p>
    <w:p w14:paraId="237F92A3" w14:textId="014717F4" w:rsidR="00491ACE" w:rsidRPr="003456E2" w:rsidRDefault="00491ACE" w:rsidP="0059294E">
      <w:pPr>
        <w:pStyle w:val="ONUME"/>
      </w:pPr>
      <w:r w:rsidRPr="003456E2">
        <w:t xml:space="preserve">At the current session, all </w:t>
      </w:r>
      <w:r w:rsidRPr="00982042">
        <w:t>12</w:t>
      </w:r>
      <w:r w:rsidRPr="003456E2">
        <w:t xml:space="preserve"> active Task Forces will report on their activities and the progress made on their assigned Task(s) since the thirteenth session of the CWS. </w:t>
      </w:r>
      <w:r>
        <w:t xml:space="preserve"> </w:t>
      </w:r>
      <w:r w:rsidRPr="003456E2">
        <w:t>For Tasks not assigned to a specific Task Force, progress is reported in the Annex to the present document.</w:t>
      </w:r>
    </w:p>
    <w:p w14:paraId="70292B36" w14:textId="233332D4" w:rsidR="00491ACE" w:rsidRPr="0059294E" w:rsidRDefault="00491ACE" w:rsidP="0059294E">
      <w:pPr>
        <w:pStyle w:val="Heading3"/>
      </w:pPr>
      <w:r w:rsidRPr="0059294E">
        <w:t>Current Tasks List</w:t>
      </w:r>
      <w:r w:rsidR="004436DA" w:rsidRPr="0059294E">
        <w:t xml:space="preserve"> </w:t>
      </w:r>
      <w:r w:rsidR="004513FE" w:rsidRPr="0059294E">
        <w:t xml:space="preserve">and </w:t>
      </w:r>
      <w:r w:rsidR="0059294E" w:rsidRPr="0059294E">
        <w:t>p</w:t>
      </w:r>
      <w:r w:rsidR="004513FE" w:rsidRPr="0059294E">
        <w:t xml:space="preserve">roposals for </w:t>
      </w:r>
      <w:r w:rsidR="0059294E" w:rsidRPr="0059294E">
        <w:t>u</w:t>
      </w:r>
      <w:r w:rsidR="00AB7870" w:rsidRPr="0059294E">
        <w:t>pdate</w:t>
      </w:r>
    </w:p>
    <w:p w14:paraId="766BB910" w14:textId="1F6EA21E" w:rsidR="00491ACE" w:rsidRDefault="00491ACE" w:rsidP="00C2199A">
      <w:pPr>
        <w:pStyle w:val="ONUME"/>
        <w:keepNext/>
        <w:spacing w:after="120"/>
      </w:pPr>
      <w:r>
        <w:t>T</w:t>
      </w:r>
      <w:r w:rsidRPr="008B38F6">
        <w:t xml:space="preserve">he Secretariat </w:t>
      </w:r>
      <w:r>
        <w:t xml:space="preserve">has </w:t>
      </w:r>
      <w:r w:rsidRPr="008B38F6">
        <w:t xml:space="preserve">prepared a new revised Task List for consideration by the CWS, </w:t>
      </w:r>
      <w:r>
        <w:t xml:space="preserve">as presented </w:t>
      </w:r>
      <w:r w:rsidRPr="008B38F6">
        <w:t xml:space="preserve">in </w:t>
      </w:r>
      <w:r w:rsidR="006204FF">
        <w:t xml:space="preserve">the </w:t>
      </w:r>
      <w:r>
        <w:t>Annex to the present</w:t>
      </w:r>
      <w:r w:rsidRPr="008B38F6">
        <w:t xml:space="preserve"> document.</w:t>
      </w:r>
      <w:r>
        <w:t xml:space="preserve">  </w:t>
      </w:r>
      <w:r w:rsidRPr="008B38F6">
        <w:t xml:space="preserve">For each </w:t>
      </w:r>
      <w:r>
        <w:t>T</w:t>
      </w:r>
      <w:r w:rsidRPr="008B38F6">
        <w:t xml:space="preserve">ask, the Annex includes the following information: </w:t>
      </w:r>
    </w:p>
    <w:p w14:paraId="1DA7A429" w14:textId="7D23DBE1" w:rsidR="00491ACE" w:rsidRDefault="00491ACE" w:rsidP="00C2199A">
      <w:pPr>
        <w:pStyle w:val="ListParagraph"/>
        <w:keepNext/>
        <w:keepLines/>
        <w:numPr>
          <w:ilvl w:val="0"/>
          <w:numId w:val="8"/>
        </w:numPr>
        <w:spacing w:after="120"/>
        <w:contextualSpacing w:val="0"/>
      </w:pPr>
      <w:r>
        <w:t xml:space="preserve">Task </w:t>
      </w:r>
      <w:r w:rsidRPr="008B38F6">
        <w:t>description</w:t>
      </w:r>
      <w:r>
        <w:t>;</w:t>
      </w:r>
      <w:r w:rsidRPr="008B38F6">
        <w:t xml:space="preserve"> </w:t>
      </w:r>
      <w:r w:rsidR="00776D2D">
        <w:t xml:space="preserve"> </w:t>
      </w:r>
    </w:p>
    <w:p w14:paraId="43516A6C" w14:textId="7D10754E" w:rsidR="00491ACE" w:rsidRDefault="00491ACE" w:rsidP="00C2199A">
      <w:pPr>
        <w:pStyle w:val="ListParagraph"/>
        <w:keepNext/>
        <w:keepLines/>
        <w:numPr>
          <w:ilvl w:val="0"/>
          <w:numId w:val="8"/>
        </w:numPr>
        <w:spacing w:after="120"/>
        <w:contextualSpacing w:val="0"/>
      </w:pPr>
      <w:r>
        <w:t>T</w:t>
      </w:r>
      <w:r w:rsidRPr="008B38F6">
        <w:t xml:space="preserve">ask </w:t>
      </w:r>
      <w:r>
        <w:t>Force</w:t>
      </w:r>
      <w:r w:rsidRPr="008B38F6">
        <w:t xml:space="preserve"> </w:t>
      </w:r>
      <w:r>
        <w:t>/</w:t>
      </w:r>
      <w:r w:rsidRPr="008B38F6">
        <w:t xml:space="preserve"> </w:t>
      </w:r>
      <w:r>
        <w:t>T</w:t>
      </w:r>
      <w:r w:rsidRPr="008B38F6">
        <w:t xml:space="preserve">ask </w:t>
      </w:r>
      <w:r>
        <w:t>(F</w:t>
      </w:r>
      <w:r w:rsidRPr="008B38F6">
        <w:t>orce</w:t>
      </w:r>
      <w:r>
        <w:t>)</w:t>
      </w:r>
      <w:r w:rsidRPr="008B38F6">
        <w:t xml:space="preserve"> </w:t>
      </w:r>
      <w:r w:rsidR="00CE34CC">
        <w:t>L</w:t>
      </w:r>
      <w:r w:rsidRPr="008B38F6">
        <w:t>eader</w:t>
      </w:r>
      <w:r>
        <w:t>;</w:t>
      </w:r>
      <w:r w:rsidRPr="008B38F6">
        <w:t xml:space="preserve"> </w:t>
      </w:r>
      <w:r w:rsidR="00776D2D">
        <w:t xml:space="preserve"> </w:t>
      </w:r>
    </w:p>
    <w:p w14:paraId="256C8D8C" w14:textId="7B712EFD" w:rsidR="00491ACE" w:rsidRDefault="00491ACE" w:rsidP="00C2199A">
      <w:pPr>
        <w:pStyle w:val="ListParagraph"/>
        <w:keepNext/>
        <w:keepLines/>
        <w:numPr>
          <w:ilvl w:val="0"/>
          <w:numId w:val="8"/>
        </w:numPr>
        <w:spacing w:after="120"/>
        <w:contextualSpacing w:val="0"/>
      </w:pPr>
      <w:r>
        <w:t>S</w:t>
      </w:r>
      <w:r w:rsidRPr="00D46A05">
        <w:t>cheduled actions to be carried out</w:t>
      </w:r>
      <w:r>
        <w:t>;</w:t>
      </w:r>
      <w:r w:rsidRPr="008B38F6">
        <w:t xml:space="preserve"> </w:t>
      </w:r>
      <w:r w:rsidR="00776D2D">
        <w:t xml:space="preserve"> </w:t>
      </w:r>
    </w:p>
    <w:p w14:paraId="507F054E" w14:textId="682294C5" w:rsidR="00491ACE" w:rsidRDefault="00491ACE" w:rsidP="00C2199A">
      <w:pPr>
        <w:pStyle w:val="ListParagraph"/>
        <w:keepNext/>
        <w:keepLines/>
        <w:numPr>
          <w:ilvl w:val="0"/>
          <w:numId w:val="8"/>
        </w:numPr>
        <w:spacing w:after="120"/>
        <w:contextualSpacing w:val="0"/>
      </w:pPr>
      <w:r>
        <w:t>R</w:t>
      </w:r>
      <w:r w:rsidRPr="008B38F6">
        <w:t>emarks</w:t>
      </w:r>
      <w:r>
        <w:t xml:space="preserve"> and historical details;</w:t>
      </w:r>
      <w:r w:rsidRPr="008B38F6">
        <w:t xml:space="preserve"> </w:t>
      </w:r>
      <w:r>
        <w:t xml:space="preserve"> </w:t>
      </w:r>
      <w:r w:rsidRPr="008B38F6">
        <w:t xml:space="preserve">and </w:t>
      </w:r>
      <w:r w:rsidR="00776D2D">
        <w:t xml:space="preserve"> </w:t>
      </w:r>
    </w:p>
    <w:p w14:paraId="33FB6C2F" w14:textId="77777777" w:rsidR="00491ACE" w:rsidRPr="00B035BB" w:rsidRDefault="00491ACE" w:rsidP="00C2199A">
      <w:pPr>
        <w:pStyle w:val="ListParagraph"/>
        <w:keepNext/>
        <w:keepLines/>
        <w:numPr>
          <w:ilvl w:val="0"/>
          <w:numId w:val="8"/>
        </w:numPr>
        <w:spacing w:after="220"/>
        <w:contextualSpacing w:val="0"/>
      </w:pPr>
      <w:r>
        <w:t>W</w:t>
      </w:r>
      <w:r w:rsidRPr="008B38F6">
        <w:t>here appropriate, proposals for consideration and decision by the CWS</w:t>
      </w:r>
      <w:r>
        <w:t xml:space="preserve"> at the current session</w:t>
      </w:r>
      <w:r w:rsidRPr="008B38F6">
        <w:t>.</w:t>
      </w:r>
      <w:r w:rsidRPr="00A34EE9">
        <w:rPr>
          <w:rFonts w:eastAsia="Batang"/>
          <w:lang w:eastAsia="ko-KR"/>
        </w:rPr>
        <w:t xml:space="preserve">  </w:t>
      </w:r>
    </w:p>
    <w:p w14:paraId="79B4D31D" w14:textId="724E0E65" w:rsidR="00901594" w:rsidRDefault="00B8455F" w:rsidP="0059294E">
      <w:pPr>
        <w:pStyle w:val="ONUME"/>
        <w:rPr>
          <w:lang w:eastAsia="ko-KR"/>
        </w:rPr>
      </w:pPr>
      <w:r>
        <w:rPr>
          <w:lang w:eastAsia="ko-KR"/>
        </w:rPr>
        <w:t xml:space="preserve">If the CWS approves the </w:t>
      </w:r>
      <w:r w:rsidR="0094152D">
        <w:rPr>
          <w:lang w:eastAsia="ko-KR"/>
        </w:rPr>
        <w:t>closure of Task No. 58</w:t>
      </w:r>
      <w:r w:rsidR="007D5E87">
        <w:rPr>
          <w:lang w:eastAsia="ko-KR"/>
        </w:rPr>
        <w:t>, t</w:t>
      </w:r>
      <w:r w:rsidR="00AB7870">
        <w:rPr>
          <w:lang w:eastAsia="ko-KR"/>
        </w:rPr>
        <w:t>he</w:t>
      </w:r>
      <w:r w:rsidR="00901594">
        <w:rPr>
          <w:lang w:eastAsia="ko-KR"/>
        </w:rPr>
        <w:t xml:space="preserve"> Secretariat proposes</w:t>
      </w:r>
      <w:r w:rsidR="007D5E87">
        <w:rPr>
          <w:lang w:eastAsia="ko-KR"/>
        </w:rPr>
        <w:t xml:space="preserve"> to revise the description of </w:t>
      </w:r>
      <w:r w:rsidR="003A138A">
        <w:rPr>
          <w:lang w:eastAsia="ko-KR"/>
        </w:rPr>
        <w:t xml:space="preserve">Task No. 33 to </w:t>
      </w:r>
      <w:r w:rsidR="00E1311D">
        <w:rPr>
          <w:lang w:eastAsia="ko-KR"/>
        </w:rPr>
        <w:t xml:space="preserve">deal with </w:t>
      </w:r>
      <w:r w:rsidR="00E36E1A">
        <w:rPr>
          <w:lang w:eastAsia="ko-KR"/>
        </w:rPr>
        <w:t xml:space="preserve">not only </w:t>
      </w:r>
      <w:r w:rsidR="00E36E1A">
        <w:rPr>
          <w:noProof/>
          <w:szCs w:val="22"/>
        </w:rPr>
        <w:t>o</w:t>
      </w:r>
      <w:r w:rsidR="00E36E1A" w:rsidRPr="002F31AE">
        <w:rPr>
          <w:noProof/>
          <w:szCs w:val="22"/>
        </w:rPr>
        <w:t>ngoing revision of WIPO Standards</w:t>
      </w:r>
      <w:r w:rsidR="00E36E1A">
        <w:rPr>
          <w:lang w:eastAsia="ko-KR"/>
        </w:rPr>
        <w:t xml:space="preserve"> but also </w:t>
      </w:r>
      <w:r w:rsidR="0029761A">
        <w:rPr>
          <w:lang w:eastAsia="ko-KR"/>
        </w:rPr>
        <w:t>Recommendations and Guidelines</w:t>
      </w:r>
      <w:r w:rsidR="00FD0772">
        <w:rPr>
          <w:lang w:eastAsia="ko-KR"/>
        </w:rPr>
        <w:t xml:space="preserve">, considering </w:t>
      </w:r>
      <w:r w:rsidR="00436D5E">
        <w:rPr>
          <w:lang w:eastAsia="ko-KR"/>
        </w:rPr>
        <w:t>the proposal by the ICT Strategy Task Force.</w:t>
      </w:r>
    </w:p>
    <w:p w14:paraId="4F7221A9" w14:textId="0739C770" w:rsidR="00491ACE" w:rsidRDefault="00491ACE" w:rsidP="0059294E">
      <w:pPr>
        <w:pStyle w:val="ONUME"/>
      </w:pPr>
      <w:r w:rsidRPr="00E71B94">
        <w:rPr>
          <w:lang w:eastAsia="ko-KR"/>
        </w:rPr>
        <w:t>The list of current</w:t>
      </w:r>
      <w:r>
        <w:rPr>
          <w:lang w:eastAsia="ko-KR"/>
        </w:rPr>
        <w:t>ly</w:t>
      </w:r>
      <w:r w:rsidRPr="00E71B94">
        <w:rPr>
          <w:lang w:eastAsia="ko-KR"/>
        </w:rPr>
        <w:t xml:space="preserve"> active Tasks is published on the </w:t>
      </w:r>
      <w:r>
        <w:rPr>
          <w:lang w:eastAsia="ko-KR"/>
        </w:rPr>
        <w:t xml:space="preserve">webpage of </w:t>
      </w:r>
      <w:r w:rsidRPr="00BD3586">
        <w:rPr>
          <w:lang w:eastAsia="ko-KR"/>
        </w:rPr>
        <w:t>CWS Work Program Overview</w:t>
      </w:r>
      <w:r w:rsidRPr="00E71B94">
        <w:rPr>
          <w:lang w:eastAsia="ko-KR"/>
        </w:rPr>
        <w:t xml:space="preserve"> at:</w:t>
      </w:r>
      <w:r>
        <w:rPr>
          <w:lang w:eastAsia="ko-KR"/>
        </w:rPr>
        <w:t xml:space="preserve">  </w:t>
      </w:r>
      <w:hyperlink r:id="rId18" w:history="1">
        <w:r w:rsidRPr="00450D95">
          <w:rPr>
            <w:rStyle w:val="Hyperlink"/>
          </w:rPr>
          <w:t>https://www.wipo.int/en/web/cws/work-program</w:t>
        </w:r>
      </w:hyperlink>
      <w:r w:rsidRPr="00E71B94">
        <w:rPr>
          <w:lang w:eastAsia="ko-KR"/>
        </w:rPr>
        <w:t>.</w:t>
      </w:r>
      <w:r w:rsidRPr="00E71B94">
        <w:t xml:space="preserve">  </w:t>
      </w:r>
      <w:r>
        <w:t xml:space="preserve">Detailed information on the Task Forces is available on the webpage of the CWS Task Forces at:  </w:t>
      </w:r>
      <w:hyperlink r:id="rId19" w:history="1">
        <w:r w:rsidRPr="001F50C9">
          <w:rPr>
            <w:rStyle w:val="Hyperlink"/>
          </w:rPr>
          <w:t>https://www.wipo.int/en/web/cws/taskforce/index</w:t>
        </w:r>
      </w:hyperlink>
      <w:r>
        <w:t xml:space="preserve">.  </w:t>
      </w:r>
      <w:r w:rsidRPr="00E71B94">
        <w:rPr>
          <w:lang w:eastAsia="ko-KR"/>
        </w:rPr>
        <w:t>T</w:t>
      </w:r>
      <w:r w:rsidRPr="00E71B94">
        <w:t>h</w:t>
      </w:r>
      <w:r>
        <w:t xml:space="preserve">e contents of the </w:t>
      </w:r>
      <w:r w:rsidR="002A387B">
        <w:t>W</w:t>
      </w:r>
      <w:r>
        <w:t xml:space="preserve">ork </w:t>
      </w:r>
      <w:r w:rsidR="002A387B">
        <w:t>P</w:t>
      </w:r>
      <w:r>
        <w:t>rogram web page</w:t>
      </w:r>
      <w:r w:rsidRPr="00E71B94">
        <w:t xml:space="preserve"> will be reviewed and updated after the </w:t>
      </w:r>
      <w:r>
        <w:t>fourteenth</w:t>
      </w:r>
      <w:r w:rsidRPr="00E71B94">
        <w:t xml:space="preserve"> session to reflect any agreements </w:t>
      </w:r>
      <w:r>
        <w:t>made by the CWS</w:t>
      </w:r>
      <w:r w:rsidRPr="00E71B94">
        <w:t xml:space="preserve">.  </w:t>
      </w:r>
    </w:p>
    <w:p w14:paraId="6B91E190" w14:textId="0EDAEC83" w:rsidR="00491ACE" w:rsidRPr="0059294E" w:rsidRDefault="00491ACE" w:rsidP="0059294E">
      <w:pPr>
        <w:pStyle w:val="ONUME"/>
        <w:ind w:left="5533"/>
        <w:rPr>
          <w:i/>
        </w:rPr>
      </w:pPr>
      <w:r w:rsidRPr="0059294E">
        <w:rPr>
          <w:i/>
        </w:rPr>
        <w:t>The CWS is invited to:</w:t>
      </w:r>
    </w:p>
    <w:p w14:paraId="568753C3" w14:textId="77777777" w:rsidR="00491ACE" w:rsidRPr="008B38F6" w:rsidRDefault="00491ACE" w:rsidP="00491ACE">
      <w:pPr>
        <w:pStyle w:val="ONUME"/>
        <w:numPr>
          <w:ilvl w:val="0"/>
          <w:numId w:val="9"/>
        </w:numPr>
        <w:tabs>
          <w:tab w:val="clear" w:pos="6804"/>
        </w:tabs>
        <w:ind w:left="5530" w:firstLine="677"/>
        <w:rPr>
          <w:i/>
        </w:rPr>
      </w:pPr>
      <w:r w:rsidRPr="008B38F6">
        <w:rPr>
          <w:i/>
        </w:rPr>
        <w:t>note the cont</w:t>
      </w:r>
      <w:r>
        <w:rPr>
          <w:i/>
        </w:rPr>
        <w:t>ent of the present document;</w:t>
      </w:r>
    </w:p>
    <w:p w14:paraId="20A542D3" w14:textId="59AFCC1F" w:rsidR="00491ACE" w:rsidRPr="00181D02" w:rsidRDefault="00491ACE" w:rsidP="00491ACE">
      <w:pPr>
        <w:pStyle w:val="ONUME"/>
        <w:numPr>
          <w:ilvl w:val="0"/>
          <w:numId w:val="9"/>
        </w:numPr>
        <w:tabs>
          <w:tab w:val="clear" w:pos="6804"/>
        </w:tabs>
        <w:spacing w:before="240"/>
        <w:ind w:left="5530" w:firstLine="677"/>
        <w:rPr>
          <w:i/>
        </w:rPr>
      </w:pPr>
      <w:r w:rsidRPr="008B38F6">
        <w:rPr>
          <w:i/>
        </w:rPr>
        <w:t xml:space="preserve">consider the Task List as </w:t>
      </w:r>
      <w:r>
        <w:rPr>
          <w:i/>
        </w:rPr>
        <w:t xml:space="preserve">presented in </w:t>
      </w:r>
      <w:r w:rsidR="008A445B">
        <w:rPr>
          <w:i/>
        </w:rPr>
        <w:t xml:space="preserve">the </w:t>
      </w:r>
      <w:r>
        <w:rPr>
          <w:i/>
        </w:rPr>
        <w:t xml:space="preserve">Annex to the present </w:t>
      </w:r>
      <w:r w:rsidRPr="0020224D">
        <w:rPr>
          <w:i/>
        </w:rPr>
        <w:t>do</w:t>
      </w:r>
      <w:r w:rsidRPr="00181D02">
        <w:rPr>
          <w:i/>
        </w:rPr>
        <w:t>cument;</w:t>
      </w:r>
    </w:p>
    <w:p w14:paraId="77D415BB" w14:textId="1E529F32" w:rsidR="00D9649A" w:rsidRDefault="00491ACE" w:rsidP="7109809A">
      <w:pPr>
        <w:pStyle w:val="ONUME"/>
        <w:numPr>
          <w:ilvl w:val="0"/>
          <w:numId w:val="9"/>
        </w:numPr>
        <w:tabs>
          <w:tab w:val="clear" w:pos="6804"/>
        </w:tabs>
        <w:spacing w:before="240"/>
        <w:ind w:left="5530" w:firstLine="677"/>
        <w:rPr>
          <w:i/>
        </w:rPr>
      </w:pPr>
      <w:r w:rsidRPr="00D9649A">
        <w:rPr>
          <w:i/>
        </w:rPr>
        <w:t xml:space="preserve">approve the Secretariat to incorporate </w:t>
      </w:r>
      <w:r w:rsidRPr="00D9649A">
        <w:rPr>
          <w:i/>
          <w:szCs w:val="22"/>
        </w:rPr>
        <w:t>the agreements reached at this session</w:t>
      </w:r>
      <w:r w:rsidRPr="00D9649A">
        <w:rPr>
          <w:i/>
        </w:rPr>
        <w:t xml:space="preserve"> in the CWS Work Program and the CWS Work Program Overview, and publish them on WIPO website as described in paragraph </w:t>
      </w:r>
      <w:r w:rsidR="0081066C" w:rsidRPr="00D9649A">
        <w:rPr>
          <w:i/>
        </w:rPr>
        <w:t>13</w:t>
      </w:r>
      <w:r w:rsidRPr="00D9649A">
        <w:rPr>
          <w:i/>
        </w:rPr>
        <w:t xml:space="preserve"> above; </w:t>
      </w:r>
      <w:r w:rsidR="00D9649A">
        <w:rPr>
          <w:i/>
        </w:rPr>
        <w:t xml:space="preserve"> </w:t>
      </w:r>
      <w:r w:rsidR="008A445B" w:rsidRPr="00D9649A">
        <w:rPr>
          <w:i/>
        </w:rPr>
        <w:t>and</w:t>
      </w:r>
    </w:p>
    <w:p w14:paraId="6F84C326" w14:textId="7567C37B" w:rsidR="00491ACE" w:rsidRPr="00D9649A" w:rsidRDefault="00491ACE" w:rsidP="7109809A">
      <w:pPr>
        <w:pStyle w:val="ONUME"/>
        <w:numPr>
          <w:ilvl w:val="0"/>
          <w:numId w:val="9"/>
        </w:numPr>
        <w:tabs>
          <w:tab w:val="clear" w:pos="6804"/>
        </w:tabs>
        <w:spacing w:before="240"/>
        <w:ind w:left="5530" w:firstLine="677"/>
        <w:rPr>
          <w:i/>
        </w:rPr>
      </w:pPr>
      <w:r w:rsidRPr="00D9649A">
        <w:rPr>
          <w:i/>
        </w:rPr>
        <w:t xml:space="preserve">consider the proposal to encourage more IP offices to participate in the CWS Task Forces and request the Secretariat to issue a CWS circular inviting IP offices to nominate their subject matter experts to the CWS Task Forces, as referred to in paragraph </w:t>
      </w:r>
      <w:r w:rsidR="005A20E8" w:rsidRPr="00D9649A">
        <w:rPr>
          <w:i/>
        </w:rPr>
        <w:t xml:space="preserve">6 </w:t>
      </w:r>
      <w:r w:rsidRPr="00D9649A">
        <w:rPr>
          <w:i/>
        </w:rPr>
        <w:t>above</w:t>
      </w:r>
      <w:r w:rsidR="00D75BA6" w:rsidRPr="00D9649A">
        <w:rPr>
          <w:i/>
        </w:rPr>
        <w:t>.</w:t>
      </w:r>
    </w:p>
    <w:p w14:paraId="46D6EAB7" w14:textId="77777777" w:rsidR="00491ACE" w:rsidRPr="00E70C5F" w:rsidRDefault="00491ACE" w:rsidP="00491ACE">
      <w:pPr>
        <w:pStyle w:val="Endofdocument"/>
        <w:ind w:left="5533"/>
        <w:rPr>
          <w:rFonts w:cs="Arial"/>
          <w:i/>
          <w:sz w:val="22"/>
          <w:szCs w:val="22"/>
          <w:highlight w:val="yellow"/>
        </w:rPr>
      </w:pPr>
    </w:p>
    <w:p w14:paraId="3DF74F70" w14:textId="77777777" w:rsidR="00491ACE" w:rsidRPr="00E70C5F" w:rsidRDefault="00491ACE" w:rsidP="00491ACE">
      <w:pPr>
        <w:pStyle w:val="Endofdocument"/>
        <w:ind w:left="5533"/>
        <w:rPr>
          <w:rFonts w:cs="Arial"/>
          <w:i/>
          <w:sz w:val="22"/>
          <w:szCs w:val="22"/>
          <w:highlight w:val="yellow"/>
        </w:rPr>
      </w:pPr>
    </w:p>
    <w:p w14:paraId="53AF572D" w14:textId="77777777" w:rsidR="00491ACE" w:rsidRPr="00E70C5F" w:rsidRDefault="00491ACE" w:rsidP="00491ACE">
      <w:pPr>
        <w:pStyle w:val="Endofdocument"/>
        <w:ind w:left="5533"/>
        <w:rPr>
          <w:rFonts w:cs="Arial"/>
          <w:i/>
          <w:sz w:val="22"/>
          <w:szCs w:val="22"/>
          <w:highlight w:val="yellow"/>
        </w:rPr>
      </w:pPr>
    </w:p>
    <w:p w14:paraId="5D14AA7D" w14:textId="059447C6" w:rsidR="00C2199A" w:rsidRDefault="00491ACE" w:rsidP="00C2199A">
      <w:pPr>
        <w:pStyle w:val="Endofdocument"/>
        <w:ind w:left="5533"/>
      </w:pPr>
      <w:r w:rsidRPr="00AE7643">
        <w:rPr>
          <w:rFonts w:cs="Arial"/>
          <w:sz w:val="22"/>
          <w:szCs w:val="22"/>
        </w:rPr>
        <w:t>[</w:t>
      </w:r>
      <w:r>
        <w:rPr>
          <w:rFonts w:cs="Arial"/>
          <w:sz w:val="22"/>
          <w:szCs w:val="22"/>
        </w:rPr>
        <w:t xml:space="preserve">Annex </w:t>
      </w:r>
      <w:r w:rsidRPr="00AE7643">
        <w:rPr>
          <w:rFonts w:cs="Arial"/>
          <w:sz w:val="22"/>
          <w:szCs w:val="22"/>
        </w:rPr>
        <w:t>follows]</w:t>
      </w:r>
    </w:p>
    <w:sectPr w:rsidR="00C2199A" w:rsidSect="00491ACE">
      <w:headerReference w:type="default" r:id="rId2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C76E" w14:textId="77777777" w:rsidR="005C71BD" w:rsidRDefault="005C71BD">
      <w:r>
        <w:separator/>
      </w:r>
    </w:p>
  </w:endnote>
  <w:endnote w:type="continuationSeparator" w:id="0">
    <w:p w14:paraId="3912A2E7" w14:textId="77777777" w:rsidR="005C71BD" w:rsidRDefault="005C71BD" w:rsidP="003B38C1">
      <w:r>
        <w:separator/>
      </w:r>
    </w:p>
    <w:p w14:paraId="1B0050B6" w14:textId="77777777" w:rsidR="005C71BD" w:rsidRPr="003B38C1" w:rsidRDefault="005C71BD" w:rsidP="003B38C1">
      <w:pPr>
        <w:spacing w:after="60"/>
        <w:rPr>
          <w:sz w:val="17"/>
        </w:rPr>
      </w:pPr>
      <w:r>
        <w:rPr>
          <w:sz w:val="17"/>
        </w:rPr>
        <w:t>[Endnote continued from previous page]</w:t>
      </w:r>
    </w:p>
  </w:endnote>
  <w:endnote w:type="continuationNotice" w:id="1">
    <w:p w14:paraId="07552DBB" w14:textId="77777777" w:rsidR="005C71BD" w:rsidRPr="003B38C1" w:rsidRDefault="005C71BD"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601BA" w14:textId="77777777" w:rsidR="005C71BD" w:rsidRDefault="005C71BD">
      <w:r>
        <w:separator/>
      </w:r>
    </w:p>
  </w:footnote>
  <w:footnote w:type="continuationSeparator" w:id="0">
    <w:p w14:paraId="60A7FDD9" w14:textId="77777777" w:rsidR="005C71BD" w:rsidRDefault="005C71BD" w:rsidP="008B60B2">
      <w:r>
        <w:separator/>
      </w:r>
    </w:p>
    <w:p w14:paraId="27C25683" w14:textId="77777777" w:rsidR="005C71BD" w:rsidRPr="00ED77FB" w:rsidRDefault="005C71BD" w:rsidP="008B60B2">
      <w:pPr>
        <w:spacing w:after="60"/>
        <w:rPr>
          <w:sz w:val="17"/>
          <w:szCs w:val="17"/>
        </w:rPr>
      </w:pPr>
      <w:r w:rsidRPr="00ED77FB">
        <w:rPr>
          <w:sz w:val="17"/>
          <w:szCs w:val="17"/>
        </w:rPr>
        <w:t>[Footnote continued from previous page]</w:t>
      </w:r>
    </w:p>
  </w:footnote>
  <w:footnote w:type="continuationNotice" w:id="1">
    <w:p w14:paraId="1F852D92" w14:textId="77777777" w:rsidR="005C71BD" w:rsidRPr="00ED77FB" w:rsidRDefault="005C71BD"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4C52" w14:textId="6724BBDF" w:rsidR="00EC4E49" w:rsidRDefault="00491ACE" w:rsidP="00477D6B">
    <w:pPr>
      <w:jc w:val="right"/>
    </w:pPr>
    <w:bookmarkStart w:id="5" w:name="Code2"/>
    <w:bookmarkEnd w:id="5"/>
    <w:r>
      <w:t>CWS/14/29</w:t>
    </w:r>
  </w:p>
  <w:p w14:paraId="2A38D18A"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60CB5640" w14:textId="77777777" w:rsidR="00EC4E49" w:rsidRDefault="00EC4E49" w:rsidP="00477D6B">
    <w:pPr>
      <w:jc w:val="right"/>
    </w:pPr>
  </w:p>
  <w:p w14:paraId="73B8BB26"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93714DC"/>
    <w:multiLevelType w:val="multilevel"/>
    <w:tmpl w:val="DDAA3D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90C36AC"/>
    <w:multiLevelType w:val="hybridMultilevel"/>
    <w:tmpl w:val="41A27008"/>
    <w:lvl w:ilvl="0" w:tplc="DDA6CF12">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F06D6C"/>
    <w:multiLevelType w:val="multilevel"/>
    <w:tmpl w:val="1D048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E33117"/>
    <w:multiLevelType w:val="hybridMultilevel"/>
    <w:tmpl w:val="E6F60770"/>
    <w:lvl w:ilvl="0" w:tplc="BE485ECE">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63C548CF"/>
    <w:multiLevelType w:val="hybridMultilevel"/>
    <w:tmpl w:val="F3B656AA"/>
    <w:lvl w:ilvl="0" w:tplc="6026303C">
      <w:start w:val="1"/>
      <w:numFmt w:val="bullet"/>
      <w:lvlText w:val="­"/>
      <w:lvlJc w:val="left"/>
      <w:pPr>
        <w:ind w:left="927" w:hanging="360"/>
      </w:pPr>
      <w:rPr>
        <w:rFonts w:ascii="Courier New" w:hAnsi="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7F220532"/>
    <w:multiLevelType w:val="multilevel"/>
    <w:tmpl w:val="958EFE14"/>
    <w:lvl w:ilvl="0">
      <w:start w:val="1"/>
      <w:numFmt w:val="lowerLetter"/>
      <w:lvlText w:val="(%1)"/>
      <w:lvlJc w:val="left"/>
      <w:pPr>
        <w:tabs>
          <w:tab w:val="num" w:pos="6804"/>
        </w:tabs>
        <w:ind w:left="6237" w:firstLine="0"/>
      </w:pPr>
      <w:rPr>
        <w:rFonts w:hint="default"/>
      </w:rPr>
    </w:lvl>
    <w:lvl w:ilvl="1">
      <w:start w:val="1"/>
      <w:numFmt w:val="lowerLetter"/>
      <w:lvlText w:val="(%2)"/>
      <w:lvlJc w:val="left"/>
      <w:pPr>
        <w:ind w:left="7164" w:hanging="360"/>
      </w:pPr>
      <w:rPr>
        <w:rFonts w:hint="default"/>
      </w:rPr>
    </w:lvl>
    <w:lvl w:ilvl="2">
      <w:start w:val="1"/>
      <w:numFmt w:val="lowerRoman"/>
      <w:lvlText w:val="(%3)"/>
      <w:lvlJc w:val="left"/>
      <w:pPr>
        <w:tabs>
          <w:tab w:val="num" w:pos="7938"/>
        </w:tabs>
        <w:ind w:left="7371" w:firstLine="0"/>
      </w:pPr>
    </w:lvl>
    <w:lvl w:ilvl="3">
      <w:start w:val="1"/>
      <w:numFmt w:val="bullet"/>
      <w:lvlText w:val=""/>
      <w:lvlJc w:val="left"/>
      <w:pPr>
        <w:tabs>
          <w:tab w:val="num" w:pos="8505"/>
        </w:tabs>
        <w:ind w:left="7938" w:firstLine="0"/>
      </w:pPr>
    </w:lvl>
    <w:lvl w:ilvl="4">
      <w:start w:val="1"/>
      <w:numFmt w:val="bullet"/>
      <w:lvlText w:val=""/>
      <w:lvlJc w:val="left"/>
      <w:pPr>
        <w:tabs>
          <w:tab w:val="num" w:pos="9072"/>
        </w:tabs>
        <w:ind w:left="8505" w:firstLine="0"/>
      </w:pPr>
    </w:lvl>
    <w:lvl w:ilvl="5">
      <w:start w:val="1"/>
      <w:numFmt w:val="bullet"/>
      <w:lvlText w:val=""/>
      <w:lvlJc w:val="left"/>
      <w:pPr>
        <w:tabs>
          <w:tab w:val="num" w:pos="9639"/>
        </w:tabs>
        <w:ind w:left="9072" w:firstLine="0"/>
      </w:pPr>
    </w:lvl>
    <w:lvl w:ilvl="6">
      <w:start w:val="1"/>
      <w:numFmt w:val="bullet"/>
      <w:lvlText w:val=""/>
      <w:lvlJc w:val="left"/>
      <w:pPr>
        <w:tabs>
          <w:tab w:val="num" w:pos="10206"/>
        </w:tabs>
        <w:ind w:left="9639" w:firstLine="0"/>
      </w:pPr>
    </w:lvl>
    <w:lvl w:ilvl="7">
      <w:start w:val="1"/>
      <w:numFmt w:val="bullet"/>
      <w:lvlText w:val=""/>
      <w:lvlJc w:val="left"/>
      <w:pPr>
        <w:tabs>
          <w:tab w:val="num" w:pos="10772"/>
        </w:tabs>
        <w:ind w:left="10206" w:firstLine="0"/>
      </w:pPr>
    </w:lvl>
    <w:lvl w:ilvl="8">
      <w:start w:val="1"/>
      <w:numFmt w:val="bullet"/>
      <w:lvlText w:val=""/>
      <w:lvlJc w:val="left"/>
      <w:pPr>
        <w:tabs>
          <w:tab w:val="num" w:pos="11339"/>
        </w:tabs>
        <w:ind w:left="10772" w:firstLine="0"/>
      </w:pPr>
    </w:lvl>
  </w:abstractNum>
  <w:num w:numId="1" w16cid:durableId="609242770">
    <w:abstractNumId w:val="2"/>
  </w:num>
  <w:num w:numId="2" w16cid:durableId="1707562677">
    <w:abstractNumId w:val="6"/>
  </w:num>
  <w:num w:numId="3" w16cid:durableId="488402972">
    <w:abstractNumId w:val="0"/>
  </w:num>
  <w:num w:numId="4" w16cid:durableId="1646352287">
    <w:abstractNumId w:val="8"/>
  </w:num>
  <w:num w:numId="5" w16cid:durableId="656806783">
    <w:abstractNumId w:val="1"/>
  </w:num>
  <w:num w:numId="6" w16cid:durableId="222833342">
    <w:abstractNumId w:val="4"/>
  </w:num>
  <w:num w:numId="7" w16cid:durableId="246352957">
    <w:abstractNumId w:val="9"/>
  </w:num>
  <w:num w:numId="8" w16cid:durableId="395592218">
    <w:abstractNumId w:val="5"/>
  </w:num>
  <w:num w:numId="9" w16cid:durableId="222257233">
    <w:abstractNumId w:val="11"/>
  </w:num>
  <w:num w:numId="10" w16cid:durableId="677662934">
    <w:abstractNumId w:val="10"/>
  </w:num>
  <w:num w:numId="11" w16cid:durableId="1941258376">
    <w:abstractNumId w:val="7"/>
  </w:num>
  <w:num w:numId="12" w16cid:durableId="361517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CE"/>
    <w:rsid w:val="00006F58"/>
    <w:rsid w:val="0001248C"/>
    <w:rsid w:val="000149B4"/>
    <w:rsid w:val="0001647B"/>
    <w:rsid w:val="000164CE"/>
    <w:rsid w:val="00016F49"/>
    <w:rsid w:val="00020605"/>
    <w:rsid w:val="000321AA"/>
    <w:rsid w:val="00034EA9"/>
    <w:rsid w:val="00043CAA"/>
    <w:rsid w:val="00055913"/>
    <w:rsid w:val="00075432"/>
    <w:rsid w:val="00077472"/>
    <w:rsid w:val="00077682"/>
    <w:rsid w:val="00080779"/>
    <w:rsid w:val="0008152B"/>
    <w:rsid w:val="000817DB"/>
    <w:rsid w:val="00085CC2"/>
    <w:rsid w:val="000968ED"/>
    <w:rsid w:val="000A45B0"/>
    <w:rsid w:val="000A7E77"/>
    <w:rsid w:val="000B1962"/>
    <w:rsid w:val="000C0900"/>
    <w:rsid w:val="000D4EC3"/>
    <w:rsid w:val="000E40F5"/>
    <w:rsid w:val="000E752B"/>
    <w:rsid w:val="000F07CE"/>
    <w:rsid w:val="000F5E56"/>
    <w:rsid w:val="001024FE"/>
    <w:rsid w:val="001201FA"/>
    <w:rsid w:val="00126D96"/>
    <w:rsid w:val="00132934"/>
    <w:rsid w:val="0013337F"/>
    <w:rsid w:val="00133C54"/>
    <w:rsid w:val="001362EE"/>
    <w:rsid w:val="00142868"/>
    <w:rsid w:val="00152DBD"/>
    <w:rsid w:val="00153110"/>
    <w:rsid w:val="0015604E"/>
    <w:rsid w:val="00171A7A"/>
    <w:rsid w:val="001832A6"/>
    <w:rsid w:val="001835DF"/>
    <w:rsid w:val="001854B9"/>
    <w:rsid w:val="00186B6F"/>
    <w:rsid w:val="0018715C"/>
    <w:rsid w:val="00191B8A"/>
    <w:rsid w:val="001951B5"/>
    <w:rsid w:val="00195721"/>
    <w:rsid w:val="00195AB5"/>
    <w:rsid w:val="001A1D51"/>
    <w:rsid w:val="001B3824"/>
    <w:rsid w:val="001B718C"/>
    <w:rsid w:val="001C6044"/>
    <w:rsid w:val="001C6808"/>
    <w:rsid w:val="001C7F4B"/>
    <w:rsid w:val="001D6898"/>
    <w:rsid w:val="001E17C6"/>
    <w:rsid w:val="002041D1"/>
    <w:rsid w:val="00207EE9"/>
    <w:rsid w:val="002121FA"/>
    <w:rsid w:val="00216EAD"/>
    <w:rsid w:val="00217EC3"/>
    <w:rsid w:val="00221595"/>
    <w:rsid w:val="002232B3"/>
    <w:rsid w:val="00226195"/>
    <w:rsid w:val="0024724D"/>
    <w:rsid w:val="00254E72"/>
    <w:rsid w:val="00262967"/>
    <w:rsid w:val="002634C4"/>
    <w:rsid w:val="002715B2"/>
    <w:rsid w:val="00274713"/>
    <w:rsid w:val="00291D77"/>
    <w:rsid w:val="002928D3"/>
    <w:rsid w:val="0029344E"/>
    <w:rsid w:val="00293FAD"/>
    <w:rsid w:val="002955E2"/>
    <w:rsid w:val="0029761A"/>
    <w:rsid w:val="002A0646"/>
    <w:rsid w:val="002A387B"/>
    <w:rsid w:val="002B7286"/>
    <w:rsid w:val="002C01BD"/>
    <w:rsid w:val="002C2E3B"/>
    <w:rsid w:val="002E5C05"/>
    <w:rsid w:val="002F1DE5"/>
    <w:rsid w:val="002F1FE6"/>
    <w:rsid w:val="002F4E68"/>
    <w:rsid w:val="00301137"/>
    <w:rsid w:val="00302277"/>
    <w:rsid w:val="00302F2E"/>
    <w:rsid w:val="00311953"/>
    <w:rsid w:val="00312F7F"/>
    <w:rsid w:val="003171CC"/>
    <w:rsid w:val="003228B7"/>
    <w:rsid w:val="003231DB"/>
    <w:rsid w:val="00323E2B"/>
    <w:rsid w:val="00326B1E"/>
    <w:rsid w:val="00327110"/>
    <w:rsid w:val="003317D2"/>
    <w:rsid w:val="00337458"/>
    <w:rsid w:val="003463A9"/>
    <w:rsid w:val="003508A3"/>
    <w:rsid w:val="00365A73"/>
    <w:rsid w:val="0036609A"/>
    <w:rsid w:val="003673CF"/>
    <w:rsid w:val="0038113C"/>
    <w:rsid w:val="00381AB6"/>
    <w:rsid w:val="003845C1"/>
    <w:rsid w:val="0039337D"/>
    <w:rsid w:val="003A138A"/>
    <w:rsid w:val="003A53C5"/>
    <w:rsid w:val="003A6F89"/>
    <w:rsid w:val="003B38C1"/>
    <w:rsid w:val="003B3C11"/>
    <w:rsid w:val="003D352A"/>
    <w:rsid w:val="003D7404"/>
    <w:rsid w:val="003F20D3"/>
    <w:rsid w:val="0040346B"/>
    <w:rsid w:val="004047EA"/>
    <w:rsid w:val="00404A35"/>
    <w:rsid w:val="00404C07"/>
    <w:rsid w:val="004054F5"/>
    <w:rsid w:val="0041291F"/>
    <w:rsid w:val="00415B43"/>
    <w:rsid w:val="00422D14"/>
    <w:rsid w:val="00423E3E"/>
    <w:rsid w:val="00427AF4"/>
    <w:rsid w:val="00436D5E"/>
    <w:rsid w:val="004400E2"/>
    <w:rsid w:val="004436DA"/>
    <w:rsid w:val="004513FE"/>
    <w:rsid w:val="004543D3"/>
    <w:rsid w:val="00461632"/>
    <w:rsid w:val="004647DA"/>
    <w:rsid w:val="00474062"/>
    <w:rsid w:val="004767B1"/>
    <w:rsid w:val="00477D6B"/>
    <w:rsid w:val="00484F4F"/>
    <w:rsid w:val="00491ACE"/>
    <w:rsid w:val="004950CD"/>
    <w:rsid w:val="004A5E93"/>
    <w:rsid w:val="004B14C9"/>
    <w:rsid w:val="004B4F38"/>
    <w:rsid w:val="004B67DD"/>
    <w:rsid w:val="004B6E60"/>
    <w:rsid w:val="004C5500"/>
    <w:rsid w:val="004D39C4"/>
    <w:rsid w:val="004D58EA"/>
    <w:rsid w:val="004E5EED"/>
    <w:rsid w:val="004F0497"/>
    <w:rsid w:val="004F1506"/>
    <w:rsid w:val="004F2348"/>
    <w:rsid w:val="004F610F"/>
    <w:rsid w:val="00504F95"/>
    <w:rsid w:val="00506A06"/>
    <w:rsid w:val="00513886"/>
    <w:rsid w:val="00513BC7"/>
    <w:rsid w:val="0053057A"/>
    <w:rsid w:val="00560A29"/>
    <w:rsid w:val="00562B47"/>
    <w:rsid w:val="0056405E"/>
    <w:rsid w:val="0056636A"/>
    <w:rsid w:val="00573F0C"/>
    <w:rsid w:val="00574D5C"/>
    <w:rsid w:val="005869E0"/>
    <w:rsid w:val="005900CC"/>
    <w:rsid w:val="005923AE"/>
    <w:rsid w:val="0059294E"/>
    <w:rsid w:val="00594D27"/>
    <w:rsid w:val="005A1E62"/>
    <w:rsid w:val="005A20E8"/>
    <w:rsid w:val="005A6D5B"/>
    <w:rsid w:val="005B32AE"/>
    <w:rsid w:val="005B5007"/>
    <w:rsid w:val="005C71BD"/>
    <w:rsid w:val="005C7A9B"/>
    <w:rsid w:val="005D1A98"/>
    <w:rsid w:val="005D22A8"/>
    <w:rsid w:val="005E477E"/>
    <w:rsid w:val="005F1346"/>
    <w:rsid w:val="005F40BB"/>
    <w:rsid w:val="00601760"/>
    <w:rsid w:val="00605827"/>
    <w:rsid w:val="00611346"/>
    <w:rsid w:val="006174FF"/>
    <w:rsid w:val="006204FF"/>
    <w:rsid w:val="006220A6"/>
    <w:rsid w:val="00624975"/>
    <w:rsid w:val="00627AB7"/>
    <w:rsid w:val="00643BEF"/>
    <w:rsid w:val="00646050"/>
    <w:rsid w:val="00646DEE"/>
    <w:rsid w:val="00647561"/>
    <w:rsid w:val="00647696"/>
    <w:rsid w:val="00651279"/>
    <w:rsid w:val="00651445"/>
    <w:rsid w:val="00652FEC"/>
    <w:rsid w:val="006713CA"/>
    <w:rsid w:val="00676C5C"/>
    <w:rsid w:val="00677067"/>
    <w:rsid w:val="00683B4D"/>
    <w:rsid w:val="00683C5B"/>
    <w:rsid w:val="00695558"/>
    <w:rsid w:val="006A5483"/>
    <w:rsid w:val="006A576D"/>
    <w:rsid w:val="006B0472"/>
    <w:rsid w:val="006B5EEB"/>
    <w:rsid w:val="006C6DA6"/>
    <w:rsid w:val="006D2780"/>
    <w:rsid w:val="006D3261"/>
    <w:rsid w:val="006D5E0F"/>
    <w:rsid w:val="006D66A7"/>
    <w:rsid w:val="006F5CC9"/>
    <w:rsid w:val="006F6416"/>
    <w:rsid w:val="007035BB"/>
    <w:rsid w:val="007058FB"/>
    <w:rsid w:val="00707AFD"/>
    <w:rsid w:val="0071083E"/>
    <w:rsid w:val="00730C39"/>
    <w:rsid w:val="00733361"/>
    <w:rsid w:val="00751D12"/>
    <w:rsid w:val="0075795C"/>
    <w:rsid w:val="00760C4A"/>
    <w:rsid w:val="00761D2D"/>
    <w:rsid w:val="0076267C"/>
    <w:rsid w:val="00762D8B"/>
    <w:rsid w:val="00763FFF"/>
    <w:rsid w:val="00764E9C"/>
    <w:rsid w:val="00776D2D"/>
    <w:rsid w:val="007909B1"/>
    <w:rsid w:val="0079281C"/>
    <w:rsid w:val="007957F4"/>
    <w:rsid w:val="007A3E8C"/>
    <w:rsid w:val="007A5A74"/>
    <w:rsid w:val="007B34B9"/>
    <w:rsid w:val="007B6A58"/>
    <w:rsid w:val="007B74C8"/>
    <w:rsid w:val="007C09DF"/>
    <w:rsid w:val="007C34F0"/>
    <w:rsid w:val="007D1613"/>
    <w:rsid w:val="007D5E87"/>
    <w:rsid w:val="007D658D"/>
    <w:rsid w:val="007D6754"/>
    <w:rsid w:val="007F4888"/>
    <w:rsid w:val="0081066C"/>
    <w:rsid w:val="0081123A"/>
    <w:rsid w:val="00813A24"/>
    <w:rsid w:val="0082766B"/>
    <w:rsid w:val="008306EC"/>
    <w:rsid w:val="00834252"/>
    <w:rsid w:val="00842DC3"/>
    <w:rsid w:val="00844625"/>
    <w:rsid w:val="0085080A"/>
    <w:rsid w:val="008616AC"/>
    <w:rsid w:val="008633AF"/>
    <w:rsid w:val="00873EE5"/>
    <w:rsid w:val="00884E33"/>
    <w:rsid w:val="00891ACA"/>
    <w:rsid w:val="008A11D1"/>
    <w:rsid w:val="008A1FF3"/>
    <w:rsid w:val="008A3C44"/>
    <w:rsid w:val="008A445B"/>
    <w:rsid w:val="008A6A3D"/>
    <w:rsid w:val="008B216E"/>
    <w:rsid w:val="008B2CC1"/>
    <w:rsid w:val="008B42A1"/>
    <w:rsid w:val="008B4B5E"/>
    <w:rsid w:val="008B6023"/>
    <w:rsid w:val="008B60B2"/>
    <w:rsid w:val="008C0E9E"/>
    <w:rsid w:val="008D08FC"/>
    <w:rsid w:val="008D11C4"/>
    <w:rsid w:val="008D25B1"/>
    <w:rsid w:val="008E3757"/>
    <w:rsid w:val="008F30BE"/>
    <w:rsid w:val="008F46A0"/>
    <w:rsid w:val="008F5772"/>
    <w:rsid w:val="008F5794"/>
    <w:rsid w:val="008F70F0"/>
    <w:rsid w:val="00901594"/>
    <w:rsid w:val="0090731E"/>
    <w:rsid w:val="00914C90"/>
    <w:rsid w:val="00916EE2"/>
    <w:rsid w:val="0092193B"/>
    <w:rsid w:val="00927AA4"/>
    <w:rsid w:val="0093192D"/>
    <w:rsid w:val="0093471B"/>
    <w:rsid w:val="00937030"/>
    <w:rsid w:val="0094103C"/>
    <w:rsid w:val="0094152D"/>
    <w:rsid w:val="0094180C"/>
    <w:rsid w:val="009464C8"/>
    <w:rsid w:val="00966A22"/>
    <w:rsid w:val="0096722F"/>
    <w:rsid w:val="00971EB2"/>
    <w:rsid w:val="00980843"/>
    <w:rsid w:val="00982042"/>
    <w:rsid w:val="00984AA4"/>
    <w:rsid w:val="009879BB"/>
    <w:rsid w:val="00994E15"/>
    <w:rsid w:val="009969CA"/>
    <w:rsid w:val="009B41C0"/>
    <w:rsid w:val="009D03F5"/>
    <w:rsid w:val="009E2791"/>
    <w:rsid w:val="009E3F6F"/>
    <w:rsid w:val="009E51AD"/>
    <w:rsid w:val="009F3BF9"/>
    <w:rsid w:val="009F3E59"/>
    <w:rsid w:val="009F499F"/>
    <w:rsid w:val="009F6DF8"/>
    <w:rsid w:val="00A02A88"/>
    <w:rsid w:val="00A06564"/>
    <w:rsid w:val="00A32E1A"/>
    <w:rsid w:val="00A35B20"/>
    <w:rsid w:val="00A42DAF"/>
    <w:rsid w:val="00A45BD8"/>
    <w:rsid w:val="00A61645"/>
    <w:rsid w:val="00A61CF5"/>
    <w:rsid w:val="00A659FC"/>
    <w:rsid w:val="00A778BF"/>
    <w:rsid w:val="00A8427E"/>
    <w:rsid w:val="00A85B8E"/>
    <w:rsid w:val="00A91C8A"/>
    <w:rsid w:val="00A96571"/>
    <w:rsid w:val="00AA0C29"/>
    <w:rsid w:val="00AB7870"/>
    <w:rsid w:val="00AC205C"/>
    <w:rsid w:val="00AD6A82"/>
    <w:rsid w:val="00AE2820"/>
    <w:rsid w:val="00AE5B58"/>
    <w:rsid w:val="00AF05E2"/>
    <w:rsid w:val="00AF254E"/>
    <w:rsid w:val="00AF5C73"/>
    <w:rsid w:val="00B05A69"/>
    <w:rsid w:val="00B10057"/>
    <w:rsid w:val="00B12139"/>
    <w:rsid w:val="00B21188"/>
    <w:rsid w:val="00B21E27"/>
    <w:rsid w:val="00B27520"/>
    <w:rsid w:val="00B3401F"/>
    <w:rsid w:val="00B40598"/>
    <w:rsid w:val="00B41A84"/>
    <w:rsid w:val="00B431A6"/>
    <w:rsid w:val="00B45133"/>
    <w:rsid w:val="00B50B99"/>
    <w:rsid w:val="00B60B68"/>
    <w:rsid w:val="00B62CD9"/>
    <w:rsid w:val="00B72BA1"/>
    <w:rsid w:val="00B8455F"/>
    <w:rsid w:val="00B84D51"/>
    <w:rsid w:val="00B9341A"/>
    <w:rsid w:val="00B9734B"/>
    <w:rsid w:val="00BA32F8"/>
    <w:rsid w:val="00BA6200"/>
    <w:rsid w:val="00BB047A"/>
    <w:rsid w:val="00BB2272"/>
    <w:rsid w:val="00BB4F9D"/>
    <w:rsid w:val="00BE5B59"/>
    <w:rsid w:val="00BE5C9E"/>
    <w:rsid w:val="00BF38D3"/>
    <w:rsid w:val="00BF710A"/>
    <w:rsid w:val="00C11BFE"/>
    <w:rsid w:val="00C2199A"/>
    <w:rsid w:val="00C224D5"/>
    <w:rsid w:val="00C22A85"/>
    <w:rsid w:val="00C37C86"/>
    <w:rsid w:val="00C400EF"/>
    <w:rsid w:val="00C46291"/>
    <w:rsid w:val="00C46403"/>
    <w:rsid w:val="00C4726B"/>
    <w:rsid w:val="00C52099"/>
    <w:rsid w:val="00C527CC"/>
    <w:rsid w:val="00C560D3"/>
    <w:rsid w:val="00C57348"/>
    <w:rsid w:val="00C576F5"/>
    <w:rsid w:val="00C61090"/>
    <w:rsid w:val="00C613A1"/>
    <w:rsid w:val="00C70838"/>
    <w:rsid w:val="00C8518E"/>
    <w:rsid w:val="00C87E2D"/>
    <w:rsid w:val="00C905C8"/>
    <w:rsid w:val="00C92D62"/>
    <w:rsid w:val="00C94629"/>
    <w:rsid w:val="00CA0F73"/>
    <w:rsid w:val="00CA5F2A"/>
    <w:rsid w:val="00CB6158"/>
    <w:rsid w:val="00CC3107"/>
    <w:rsid w:val="00CD3E42"/>
    <w:rsid w:val="00CE34CC"/>
    <w:rsid w:val="00CE65D4"/>
    <w:rsid w:val="00CF40AF"/>
    <w:rsid w:val="00D05F38"/>
    <w:rsid w:val="00D110B6"/>
    <w:rsid w:val="00D1172F"/>
    <w:rsid w:val="00D279F7"/>
    <w:rsid w:val="00D31662"/>
    <w:rsid w:val="00D3401E"/>
    <w:rsid w:val="00D34458"/>
    <w:rsid w:val="00D35BE2"/>
    <w:rsid w:val="00D40DFD"/>
    <w:rsid w:val="00D45252"/>
    <w:rsid w:val="00D53CC7"/>
    <w:rsid w:val="00D71B4D"/>
    <w:rsid w:val="00D75BA6"/>
    <w:rsid w:val="00D80725"/>
    <w:rsid w:val="00D80C34"/>
    <w:rsid w:val="00D86ABD"/>
    <w:rsid w:val="00D93D55"/>
    <w:rsid w:val="00D9649A"/>
    <w:rsid w:val="00D96745"/>
    <w:rsid w:val="00D96F6A"/>
    <w:rsid w:val="00DA3D9C"/>
    <w:rsid w:val="00DB09B2"/>
    <w:rsid w:val="00DB0D9B"/>
    <w:rsid w:val="00DB1984"/>
    <w:rsid w:val="00DB7DCA"/>
    <w:rsid w:val="00DC0712"/>
    <w:rsid w:val="00DC1C7D"/>
    <w:rsid w:val="00DC234B"/>
    <w:rsid w:val="00DC545F"/>
    <w:rsid w:val="00DD17EF"/>
    <w:rsid w:val="00DF1734"/>
    <w:rsid w:val="00DF17D6"/>
    <w:rsid w:val="00DF407A"/>
    <w:rsid w:val="00E02552"/>
    <w:rsid w:val="00E053E2"/>
    <w:rsid w:val="00E13045"/>
    <w:rsid w:val="00E1311D"/>
    <w:rsid w:val="00E14C3B"/>
    <w:rsid w:val="00E161A2"/>
    <w:rsid w:val="00E22169"/>
    <w:rsid w:val="00E335FE"/>
    <w:rsid w:val="00E360FC"/>
    <w:rsid w:val="00E36E1A"/>
    <w:rsid w:val="00E43D8C"/>
    <w:rsid w:val="00E471A2"/>
    <w:rsid w:val="00E5021F"/>
    <w:rsid w:val="00E5205A"/>
    <w:rsid w:val="00E55734"/>
    <w:rsid w:val="00E63925"/>
    <w:rsid w:val="00E671A6"/>
    <w:rsid w:val="00E67710"/>
    <w:rsid w:val="00E7058A"/>
    <w:rsid w:val="00E7407A"/>
    <w:rsid w:val="00EA0372"/>
    <w:rsid w:val="00EA3036"/>
    <w:rsid w:val="00EA3F31"/>
    <w:rsid w:val="00EB1B4F"/>
    <w:rsid w:val="00EB20FE"/>
    <w:rsid w:val="00EB2654"/>
    <w:rsid w:val="00EB2EAF"/>
    <w:rsid w:val="00EB6152"/>
    <w:rsid w:val="00EC4B65"/>
    <w:rsid w:val="00EC4E49"/>
    <w:rsid w:val="00ED77FB"/>
    <w:rsid w:val="00EE491A"/>
    <w:rsid w:val="00EE54C6"/>
    <w:rsid w:val="00F00D4C"/>
    <w:rsid w:val="00F021A6"/>
    <w:rsid w:val="00F05B06"/>
    <w:rsid w:val="00F10B9A"/>
    <w:rsid w:val="00F11D94"/>
    <w:rsid w:val="00F12144"/>
    <w:rsid w:val="00F24904"/>
    <w:rsid w:val="00F27988"/>
    <w:rsid w:val="00F31F2D"/>
    <w:rsid w:val="00F3657D"/>
    <w:rsid w:val="00F47380"/>
    <w:rsid w:val="00F5418F"/>
    <w:rsid w:val="00F57108"/>
    <w:rsid w:val="00F64A78"/>
    <w:rsid w:val="00F66152"/>
    <w:rsid w:val="00F66223"/>
    <w:rsid w:val="00F740D2"/>
    <w:rsid w:val="00F756B8"/>
    <w:rsid w:val="00F75724"/>
    <w:rsid w:val="00F76E45"/>
    <w:rsid w:val="00F85D7E"/>
    <w:rsid w:val="00F87780"/>
    <w:rsid w:val="00FA1C87"/>
    <w:rsid w:val="00FA254B"/>
    <w:rsid w:val="00FA7057"/>
    <w:rsid w:val="00FC08DD"/>
    <w:rsid w:val="00FC6C2E"/>
    <w:rsid w:val="00FD0772"/>
    <w:rsid w:val="00FD47AA"/>
    <w:rsid w:val="00FE4C14"/>
    <w:rsid w:val="00FF0483"/>
    <w:rsid w:val="2C155776"/>
    <w:rsid w:val="36C3D4DA"/>
    <w:rsid w:val="5727ED54"/>
    <w:rsid w:val="7109809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658ED"/>
  <w15:docId w15:val="{8AE01B4E-38C7-4623-BE39-ED8705FF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DA3D9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DA3D9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DA3D9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DA3D9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A3D9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91ACE"/>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491ACE"/>
    <w:rPr>
      <w:rFonts w:ascii="Arial" w:eastAsia="SimSun" w:hAnsi="Arial" w:cs="Arial"/>
      <w:bCs/>
      <w:sz w:val="22"/>
      <w:szCs w:val="26"/>
      <w:u w:val="single"/>
      <w:lang w:val="en-US" w:eastAsia="zh-CN"/>
    </w:rPr>
  </w:style>
  <w:style w:type="character" w:customStyle="1" w:styleId="CommentTextChar">
    <w:name w:val="Comment Text Char"/>
    <w:basedOn w:val="DefaultParagraphFont"/>
    <w:link w:val="CommentText"/>
    <w:semiHidden/>
    <w:rsid w:val="00491ACE"/>
    <w:rPr>
      <w:rFonts w:ascii="Arial" w:eastAsia="SimSun" w:hAnsi="Arial" w:cs="Arial"/>
      <w:sz w:val="18"/>
      <w:lang w:val="en-US" w:eastAsia="zh-CN"/>
    </w:rPr>
  </w:style>
  <w:style w:type="character" w:styleId="Hyperlink">
    <w:name w:val="Hyperlink"/>
    <w:uiPriority w:val="99"/>
    <w:unhideWhenUsed/>
    <w:rsid w:val="00491ACE"/>
    <w:rPr>
      <w:color w:val="0000FF"/>
      <w:u w:val="single"/>
    </w:rPr>
  </w:style>
  <w:style w:type="paragraph" w:customStyle="1" w:styleId="Endofdocument">
    <w:name w:val="End of document"/>
    <w:basedOn w:val="Normal"/>
    <w:rsid w:val="00491ACE"/>
    <w:pPr>
      <w:spacing w:line="260" w:lineRule="atLeast"/>
      <w:ind w:left="5534"/>
    </w:pPr>
    <w:rPr>
      <w:rFonts w:eastAsia="Times New Roman" w:cs="Times New Roman"/>
      <w:sz w:val="20"/>
      <w:lang w:eastAsia="en-US"/>
    </w:rPr>
  </w:style>
  <w:style w:type="character" w:customStyle="1" w:styleId="ONUMEChar">
    <w:name w:val="ONUM E Char"/>
    <w:basedOn w:val="DefaultParagraphFont"/>
    <w:link w:val="ONUME"/>
    <w:rsid w:val="00491ACE"/>
    <w:rPr>
      <w:rFonts w:ascii="Arial" w:eastAsia="SimSun" w:hAnsi="Arial" w:cs="Arial"/>
      <w:sz w:val="22"/>
      <w:lang w:val="en-US" w:eastAsia="zh-CN"/>
    </w:rPr>
  </w:style>
  <w:style w:type="paragraph" w:styleId="ListParagraph">
    <w:name w:val="List Paragraph"/>
    <w:basedOn w:val="Normal"/>
    <w:uiPriority w:val="34"/>
    <w:qFormat/>
    <w:rsid w:val="00491ACE"/>
    <w:pPr>
      <w:ind w:left="720"/>
      <w:contextualSpacing/>
    </w:pPr>
  </w:style>
  <w:style w:type="character" w:styleId="CommentReference">
    <w:name w:val="annotation reference"/>
    <w:basedOn w:val="DefaultParagraphFont"/>
    <w:semiHidden/>
    <w:unhideWhenUsed/>
    <w:rsid w:val="00491ACE"/>
    <w:rPr>
      <w:sz w:val="16"/>
      <w:szCs w:val="16"/>
    </w:rPr>
  </w:style>
  <w:style w:type="character" w:styleId="Mention">
    <w:name w:val="Mention"/>
    <w:basedOn w:val="DefaultParagraphFont"/>
    <w:uiPriority w:val="99"/>
    <w:unhideWhenUsed/>
    <w:rsid w:val="00491ACE"/>
    <w:rPr>
      <w:color w:val="2B579A"/>
      <w:shd w:val="clear" w:color="auto" w:fill="E1DFDD"/>
    </w:rPr>
  </w:style>
  <w:style w:type="paragraph" w:styleId="Revision">
    <w:name w:val="Revision"/>
    <w:hidden/>
    <w:uiPriority w:val="99"/>
    <w:semiHidden/>
    <w:rsid w:val="004767B1"/>
    <w:rPr>
      <w:rFonts w:ascii="Arial" w:eastAsia="SimSun" w:hAnsi="Arial" w:cs="Arial"/>
      <w:sz w:val="22"/>
      <w:lang w:val="en-US" w:eastAsia="zh-CN"/>
    </w:rPr>
  </w:style>
  <w:style w:type="paragraph" w:styleId="CommentSubject">
    <w:name w:val="annotation subject"/>
    <w:basedOn w:val="CommentText"/>
    <w:next w:val="CommentText"/>
    <w:link w:val="CommentSubjectChar"/>
    <w:semiHidden/>
    <w:unhideWhenUsed/>
    <w:rsid w:val="0013337F"/>
    <w:rPr>
      <w:b/>
      <w:bCs/>
      <w:sz w:val="20"/>
    </w:rPr>
  </w:style>
  <w:style w:type="character" w:customStyle="1" w:styleId="CommentSubjectChar">
    <w:name w:val="Comment Subject Char"/>
    <w:basedOn w:val="CommentTextChar"/>
    <w:link w:val="CommentSubject"/>
    <w:semiHidden/>
    <w:rsid w:val="0013337F"/>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85080A"/>
    <w:rPr>
      <w:color w:val="605E5C"/>
      <w:shd w:val="clear" w:color="auto" w:fill="E1DFDD"/>
    </w:rPr>
  </w:style>
  <w:style w:type="character" w:styleId="BookTitle">
    <w:name w:val="Book Title"/>
    <w:basedOn w:val="DefaultParagraphFont"/>
    <w:uiPriority w:val="33"/>
    <w:qFormat/>
    <w:rsid w:val="00DA3D9C"/>
    <w:rPr>
      <w:b/>
      <w:bCs/>
      <w:i/>
      <w:iCs/>
      <w:spacing w:val="5"/>
    </w:rPr>
  </w:style>
  <w:style w:type="character" w:styleId="Emphasis">
    <w:name w:val="Emphasis"/>
    <w:basedOn w:val="DefaultParagraphFont"/>
    <w:qFormat/>
    <w:rsid w:val="00DA3D9C"/>
    <w:rPr>
      <w:i/>
      <w:iCs/>
    </w:rPr>
  </w:style>
  <w:style w:type="character" w:customStyle="1" w:styleId="Heading5Char">
    <w:name w:val="Heading 5 Char"/>
    <w:basedOn w:val="DefaultParagraphFont"/>
    <w:link w:val="Heading5"/>
    <w:semiHidden/>
    <w:rsid w:val="00DA3D9C"/>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DA3D9C"/>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DA3D9C"/>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DA3D9C"/>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DA3D9C"/>
    <w:rPr>
      <w:rFonts w:asciiTheme="majorHAnsi" w:eastAsiaTheme="majorEastAsia" w:hAnsiTheme="majorHAnsi" w:cstheme="majorBidi"/>
      <w:i/>
      <w:iCs/>
      <w:color w:val="272727" w:themeColor="text1" w:themeTint="D8"/>
      <w:sz w:val="21"/>
      <w:szCs w:val="21"/>
      <w:lang w:val="en-US" w:eastAsia="zh-CN"/>
    </w:rPr>
  </w:style>
  <w:style w:type="character" w:styleId="IntenseEmphasis">
    <w:name w:val="Intense Emphasis"/>
    <w:basedOn w:val="DefaultParagraphFont"/>
    <w:uiPriority w:val="21"/>
    <w:qFormat/>
    <w:rsid w:val="00DA3D9C"/>
    <w:rPr>
      <w:i/>
      <w:iCs/>
      <w:color w:val="4F81BD" w:themeColor="accent1"/>
    </w:rPr>
  </w:style>
  <w:style w:type="paragraph" w:styleId="IntenseQuote">
    <w:name w:val="Intense Quote"/>
    <w:basedOn w:val="Normal"/>
    <w:next w:val="Normal"/>
    <w:link w:val="IntenseQuoteChar"/>
    <w:uiPriority w:val="30"/>
    <w:qFormat/>
    <w:rsid w:val="00DA3D9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A3D9C"/>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DA3D9C"/>
    <w:rPr>
      <w:b/>
      <w:bCs/>
      <w:smallCaps/>
      <w:color w:val="4F81BD" w:themeColor="accent1"/>
      <w:spacing w:val="5"/>
    </w:rPr>
  </w:style>
  <w:style w:type="paragraph" w:styleId="NoSpacing">
    <w:name w:val="No Spacing"/>
    <w:uiPriority w:val="1"/>
    <w:qFormat/>
    <w:rsid w:val="00DA3D9C"/>
    <w:rPr>
      <w:rFonts w:ascii="Arial" w:eastAsia="SimSun" w:hAnsi="Arial" w:cs="Arial"/>
      <w:sz w:val="22"/>
      <w:lang w:val="en-US" w:eastAsia="zh-CN"/>
    </w:rPr>
  </w:style>
  <w:style w:type="paragraph" w:styleId="Quote">
    <w:name w:val="Quote"/>
    <w:basedOn w:val="Normal"/>
    <w:next w:val="Normal"/>
    <w:link w:val="QuoteChar"/>
    <w:uiPriority w:val="29"/>
    <w:qFormat/>
    <w:rsid w:val="00DA3D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3D9C"/>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DA3D9C"/>
    <w:rPr>
      <w:b/>
      <w:bCs/>
    </w:rPr>
  </w:style>
  <w:style w:type="paragraph" w:styleId="Subtitle">
    <w:name w:val="Subtitle"/>
    <w:basedOn w:val="Normal"/>
    <w:next w:val="Normal"/>
    <w:link w:val="SubtitleChar"/>
    <w:qFormat/>
    <w:rsid w:val="00DA3D9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DA3D9C"/>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DA3D9C"/>
    <w:rPr>
      <w:i/>
      <w:iCs/>
      <w:color w:val="404040" w:themeColor="text1" w:themeTint="BF"/>
    </w:rPr>
  </w:style>
  <w:style w:type="character" w:styleId="SubtleReference">
    <w:name w:val="Subtle Reference"/>
    <w:basedOn w:val="DefaultParagraphFont"/>
    <w:uiPriority w:val="31"/>
    <w:qFormat/>
    <w:rsid w:val="00DA3D9C"/>
    <w:rPr>
      <w:smallCaps/>
      <w:color w:val="5A5A5A" w:themeColor="text1" w:themeTint="A5"/>
    </w:rPr>
  </w:style>
  <w:style w:type="paragraph" w:styleId="Title">
    <w:name w:val="Title"/>
    <w:basedOn w:val="Normal"/>
    <w:next w:val="Normal"/>
    <w:link w:val="TitleChar"/>
    <w:qFormat/>
    <w:rsid w:val="00DA3D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A3D9C"/>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DA3D9C"/>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DA3D9C"/>
    <w:pPr>
      <w:spacing w:before="100" w:beforeAutospacing="1" w:after="100" w:afterAutospacing="1"/>
    </w:pPr>
    <w:rPr>
      <w:rFonts w:ascii="Times New Roman" w:eastAsia="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wipo.int/en/web/cws/work-progra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documents/d/cws/docs-en-circulars-files-cws-203-rev3.pdf" TargetMode="External"/><Relationship Id="rId2" Type="http://schemas.openxmlformats.org/officeDocument/2006/relationships/customXml" Target="../customXml/item2.xml"/><Relationship Id="rId16" Type="http://schemas.openxmlformats.org/officeDocument/2006/relationships/hyperlink" Target="https://www.wipo.int/documents/d/cws/docs-en-circulars-files-cws-212.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en/web/cws/taskforce/members" TargetMode="External"/><Relationship Id="rId10" Type="http://schemas.openxmlformats.org/officeDocument/2006/relationships/webSettings" Target="webSettings.xml"/><Relationship Id="rId19" Type="http://schemas.openxmlformats.org/officeDocument/2006/relationships/hyperlink" Target="https://www.wipo.int/en/web/cws/taskforce/inde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meetings/en/doc_details.jsp?doc_id=651787"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22" PreviousValue="true"/>
</file>

<file path=customXml/item2.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ECCM_Description xmlns="0d6abe56-55ad-41de-8124-44420a0ee71d" xsi:nil="true"/>
    <m4535404f5974080b635c68c1acaf1ab xmlns="56500874-bba0-4b48-9090-b201492e8473">
      <Terms xmlns="http://schemas.microsoft.com/office/infopath/2007/PartnerControls"/>
    </m4535404f5974080b635c68c1acaf1ab>
    <_dlc_DocId xmlns="ec94eb93-2160-433d-bc9d-10bdc50beb83">ICSDBFP-360348501-21170</_dlc_DocId>
    <IPSystem xmlns="56500874-bba0-4b48-9090-b201492e8473" xsi:nil="true"/>
    <_dlc_DocIdUrl xmlns="ec94eb93-2160-433d-bc9d-10bdc50beb83">
      <Url>https://wipoprod.sharepoint.com/sites/SPS-INT-BFP-ICSD-CWS/_layouts/15/DocIdRedir.aspx?ID=ICSDBFP-360348501-21170</Url>
      <Description>ICSDBFP-360348501-21170</Description>
    </_dlc_DocIdUrl>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5</Value>
      <Value>4</Value>
      <Value>3</Value>
      <Value>1</Value>
    </TaxCatchAll>
    <k5f91d7f67f54ee29b509143279df90f xmlns="56500874-bba0-4b48-9090-b201492e8473">
      <Terms xmlns="http://schemas.microsoft.com/office/infopath/2007/PartnerControls"/>
    </k5f91d7f67f54ee29b509143279df90f>
    <DocType xmlns="0d6abe56-55ad-41de-8124-44420a0ee71d"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E2430-5574-45EE-94C5-F1D622F32157}">
  <ds:schemaRefs>
    <ds:schemaRef ds:uri="Microsoft.SharePoint.Taxonomy.ContentTypeSync"/>
  </ds:schemaRefs>
</ds:datastoreItem>
</file>

<file path=customXml/itemProps2.xml><?xml version="1.0" encoding="utf-8"?>
<ds:datastoreItem xmlns:ds="http://schemas.openxmlformats.org/officeDocument/2006/customXml" ds:itemID="{59E95DCD-B49A-4DFB-AFDF-8CC881F5D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20548B-3CF2-49B3-BF35-3F9883467D01}">
  <ds:schemaRefs>
    <ds:schemaRef ds:uri="http://schemas.microsoft.com/sharepoint/v3/contenttype/forms"/>
  </ds:schemaRefs>
</ds:datastoreItem>
</file>

<file path=customXml/itemProps4.xml><?xml version="1.0" encoding="utf-8"?>
<ds:datastoreItem xmlns:ds="http://schemas.openxmlformats.org/officeDocument/2006/customXml" ds:itemID="{D769A4A8-987F-460F-AA45-BF4D224F6BFE}">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5.xml><?xml version="1.0" encoding="utf-8"?>
<ds:datastoreItem xmlns:ds="http://schemas.openxmlformats.org/officeDocument/2006/customXml" ds:itemID="{770EA6FF-6CA3-49B1-BF69-131DB1190F7D}">
  <ds:schemaRefs>
    <ds:schemaRef ds:uri="http://schemas.microsoft.com/sharepoint/events"/>
  </ds:schemaRefs>
</ds:datastoreItem>
</file>

<file path=customXml/itemProps6.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252</TotalTime>
  <Pages>3</Pages>
  <Words>1035</Words>
  <Characters>5902</Characters>
  <Application>Microsoft Office Word</Application>
  <DocSecurity>0</DocSecurity>
  <Lines>49</Lines>
  <Paragraphs>13</Paragraphs>
  <ScaleCrop>false</ScaleCrop>
  <Company>WIPO</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CWS/14/29 (English) </dc:title>
  <dc:subject>Work Program and Task List of the CWS </dc:subject>
  <dc:creator>WIPO</dc:creator>
  <cp:keywords>WIPO CWS Fourteenth Session, Work Program and Task List of the CWS </cp:keywords>
  <cp:lastModifiedBy>EMMETT Claudia</cp:lastModifiedBy>
  <cp:revision>94</cp:revision>
  <cp:lastPrinted>2026-10-15T12:22:00Z</cp:lastPrinted>
  <dcterms:created xsi:type="dcterms:W3CDTF">2026-09-07T14:03:00Z</dcterms:created>
  <dcterms:modified xsi:type="dcterms:W3CDTF">2026-10-15T12:24:00Z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BusinessUnit">
    <vt:lpwstr>4;#International Classifications and Standards Division|1bda9d19-f2c0-4f24-b9f1-c91ec6b8f041</vt:lpwstr>
  </property>
  <property fmtid="{D5CDD505-2E9C-101B-9397-08002B2CF9AE}" pid="9" name="MediaServiceImageTags">
    <vt:lpwstr/>
  </property>
  <property fmtid="{D5CDD505-2E9C-101B-9397-08002B2CF9AE}" pid="10" name="RMClassification">
    <vt:lpwstr>5;#05 Committee Files|55687a62-9585-44b6-9628-3304e4ff88e9</vt:lpwstr>
  </property>
  <property fmtid="{D5CDD505-2E9C-101B-9397-08002B2CF9AE}" pid="11" name="ContentTypeId">
    <vt:lpwstr>0x01010043A0F979BE30A3469F998CB749C11FBD22000D485C5507ECF04A97DDDFCAF62B1E60</vt:lpwstr>
  </property>
  <property fmtid="{D5CDD505-2E9C-101B-9397-08002B2CF9AE}" pid="12" name="Body1">
    <vt:lpwstr>3;#Committee on WIPO Standards|505ec630-c8e5-4e30-8a4a-e8d9be6ccbb1</vt:lpwstr>
  </property>
  <property fmtid="{D5CDD505-2E9C-101B-9397-08002B2CF9AE}" pid="13" name="IPTopics">
    <vt:lpwstr/>
  </property>
  <property fmtid="{D5CDD505-2E9C-101B-9397-08002B2CF9AE}" pid="14" name="Languages">
    <vt:lpwstr>1;#English|950e6fa2-2df0-4983-a604-54e57c7a6d93</vt:lpwstr>
  </property>
  <property fmtid="{D5CDD505-2E9C-101B-9397-08002B2CF9AE}" pid="15" name="lcf76f155ced4ddcb4097134ff3c332f">
    <vt:lpwstr/>
  </property>
  <property fmtid="{D5CDD505-2E9C-101B-9397-08002B2CF9AE}" pid="16" name="ECCM_Year">
    <vt:lpwstr/>
  </property>
  <property fmtid="{D5CDD505-2E9C-101B-9397-08002B2CF9AE}" pid="17" name="_dlc_DocIdItemGuid">
    <vt:lpwstr>3ec3292b-ce50-422e-9c2b-3634566dbbca</vt:lpwstr>
  </property>
  <property fmtid="{D5CDD505-2E9C-101B-9397-08002B2CF9AE}" pid="18" name="MSIP_Label_20773ee6-353b-4fb9-a59d-0b94c8c67bea_Enabled">
    <vt:lpwstr>true</vt:lpwstr>
  </property>
  <property fmtid="{D5CDD505-2E9C-101B-9397-08002B2CF9AE}" pid="19" name="MSIP_Label_20773ee6-353b-4fb9-a59d-0b94c8c67bea_SetDate">
    <vt:lpwstr>2026-10-05T14:14:06Z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8ebbb1d4-5ace-4b76-a207-486d6ce624ca</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