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FD8A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64D1B85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D2B9670" w14:textId="628FC0B4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CWS/1</w:t>
      </w:r>
      <w:r w:rsidR="004B14C9">
        <w:rPr>
          <w:rFonts w:ascii="Arial Black" w:hAnsi="Arial Black"/>
          <w:caps/>
          <w:sz w:val="15"/>
          <w:szCs w:val="15"/>
        </w:rPr>
        <w:t>4</w:t>
      </w:r>
      <w:r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826CDC">
        <w:rPr>
          <w:rFonts w:ascii="Arial Black" w:hAnsi="Arial Black"/>
          <w:caps/>
          <w:sz w:val="15"/>
          <w:szCs w:val="15"/>
        </w:rPr>
        <w:t>15</w:t>
      </w:r>
      <w:r w:rsidR="008B4B5E">
        <w:rPr>
          <w:rFonts w:ascii="Arial Black" w:hAnsi="Arial Black"/>
          <w:caps/>
          <w:sz w:val="15"/>
          <w:szCs w:val="15"/>
        </w:rPr>
        <w:t xml:space="preserve"> </w:t>
      </w:r>
    </w:p>
    <w:p w14:paraId="5C37118A" w14:textId="7FB5D1D0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 xml:space="preserve">ORIGINAL: </w:t>
      </w:r>
      <w:bookmarkStart w:id="1" w:name="Original"/>
      <w:r w:rsidR="00284922">
        <w:rPr>
          <w:rFonts w:ascii="Arial Black" w:hAnsi="Arial Black"/>
          <w:caps/>
          <w:sz w:val="15"/>
          <w:szCs w:val="15"/>
        </w:rPr>
        <w:t>English</w:t>
      </w:r>
    </w:p>
    <w:bookmarkEnd w:id="1"/>
    <w:p w14:paraId="47A8C694" w14:textId="63EB8FE5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E65D4">
        <w:rPr>
          <w:rFonts w:ascii="Arial Black" w:hAnsi="Arial Black"/>
          <w:caps/>
          <w:sz w:val="15"/>
          <w:szCs w:val="15"/>
        </w:rPr>
        <w:t>DATE</w:t>
      </w:r>
      <w:r w:rsidRPr="009F6183">
        <w:rPr>
          <w:rFonts w:ascii="Arial Black" w:hAnsi="Arial Black"/>
          <w:caps/>
          <w:sz w:val="15"/>
          <w:szCs w:val="15"/>
        </w:rPr>
        <w:t xml:space="preserve">: </w:t>
      </w:r>
      <w:bookmarkStart w:id="2" w:name="Date"/>
      <w:r w:rsidR="00047FAF" w:rsidRPr="009F6183">
        <w:rPr>
          <w:rFonts w:ascii="Arial Black" w:hAnsi="Arial Black"/>
          <w:caps/>
          <w:sz w:val="15"/>
          <w:szCs w:val="15"/>
        </w:rPr>
        <w:t>September</w:t>
      </w:r>
      <w:r w:rsidR="00284922" w:rsidRPr="009F6183">
        <w:rPr>
          <w:rFonts w:ascii="Arial Black" w:hAnsi="Arial Black"/>
          <w:caps/>
          <w:sz w:val="15"/>
          <w:szCs w:val="15"/>
        </w:rPr>
        <w:t xml:space="preserve"> </w:t>
      </w:r>
      <w:r w:rsidR="00C50DAA">
        <w:rPr>
          <w:rFonts w:ascii="Arial Black" w:hAnsi="Arial Black"/>
          <w:caps/>
          <w:sz w:val="15"/>
          <w:szCs w:val="15"/>
        </w:rPr>
        <w:t>24</w:t>
      </w:r>
      <w:r w:rsidR="00C143E2" w:rsidRPr="009F6183">
        <w:rPr>
          <w:rFonts w:ascii="Arial Black" w:hAnsi="Arial Black"/>
          <w:caps/>
          <w:sz w:val="15"/>
          <w:szCs w:val="15"/>
        </w:rPr>
        <w:t>,</w:t>
      </w:r>
      <w:r w:rsidR="00C143E2">
        <w:rPr>
          <w:rFonts w:ascii="Arial Black" w:hAnsi="Arial Black"/>
          <w:caps/>
          <w:sz w:val="15"/>
          <w:szCs w:val="15"/>
        </w:rPr>
        <w:t xml:space="preserve"> </w:t>
      </w:r>
      <w:r w:rsidR="00284922">
        <w:rPr>
          <w:rFonts w:ascii="Arial Black" w:hAnsi="Arial Black"/>
          <w:caps/>
          <w:sz w:val="15"/>
          <w:szCs w:val="15"/>
        </w:rPr>
        <w:t>2026</w:t>
      </w:r>
    </w:p>
    <w:bookmarkEnd w:id="2"/>
    <w:p w14:paraId="30D707BD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4450ADAF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6623EC1D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0B25F0B3" w14:textId="53F24B9F" w:rsidR="008B2CC1" w:rsidRPr="009F3BF9" w:rsidRDefault="00826CDC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Proposal for the revision of WIPO Standard ST.37</w:t>
      </w:r>
    </w:p>
    <w:p w14:paraId="498FC68A" w14:textId="40193442" w:rsidR="008B2CC1" w:rsidRDefault="00284922" w:rsidP="00CE65D4">
      <w:pPr>
        <w:spacing w:after="960"/>
        <w:rPr>
          <w:i/>
        </w:rPr>
      </w:pPr>
      <w:bookmarkStart w:id="4" w:name="Prepared"/>
      <w:bookmarkEnd w:id="3"/>
      <w:r w:rsidRPr="00284922">
        <w:rPr>
          <w:i/>
        </w:rPr>
        <w:t xml:space="preserve">Document prepared by the </w:t>
      </w:r>
      <w:r w:rsidR="00826CDC">
        <w:rPr>
          <w:i/>
        </w:rPr>
        <w:t>Secretariat</w:t>
      </w:r>
    </w:p>
    <w:p w14:paraId="3F44B00B" w14:textId="1B81A367" w:rsidR="00284922" w:rsidRDefault="00C741BD" w:rsidP="00C741BD">
      <w:pPr>
        <w:pStyle w:val="Heading2"/>
      </w:pPr>
      <w:r>
        <w:t>Summary</w:t>
      </w:r>
    </w:p>
    <w:p w14:paraId="0E34451D" w14:textId="23AA48F4" w:rsidR="00C741BD" w:rsidRDefault="00D4093A" w:rsidP="00364819">
      <w:pPr>
        <w:pStyle w:val="ONUME"/>
      </w:pPr>
      <w:r>
        <w:t>The Authority File Task Force proposes to revise WIPO Standard ST.37</w:t>
      </w:r>
      <w:r w:rsidR="000A41BC">
        <w:t xml:space="preserve">, </w:t>
      </w:r>
      <w:r w:rsidR="005F64BA">
        <w:t>which</w:t>
      </w:r>
      <w:r w:rsidR="00E50A19">
        <w:t xml:space="preserve"> sets out</w:t>
      </w:r>
      <w:r w:rsidR="000A41BC">
        <w:t xml:space="preserve"> recommendations for the </w:t>
      </w:r>
      <w:r w:rsidR="00E50A19">
        <w:t>required</w:t>
      </w:r>
      <w:r w:rsidR="000A41BC">
        <w:t xml:space="preserve"> elements </w:t>
      </w:r>
      <w:r w:rsidR="000D4CEE">
        <w:t xml:space="preserve">and permitted formats </w:t>
      </w:r>
      <w:r w:rsidR="000A41BC">
        <w:t xml:space="preserve">of a patent authority file.  </w:t>
      </w:r>
      <w:r w:rsidR="00A6591E">
        <w:t>The document presents</w:t>
      </w:r>
      <w:r w:rsidR="00AB6727">
        <w:t>,</w:t>
      </w:r>
      <w:r w:rsidR="00A6591E">
        <w:t xml:space="preserve"> for consideration and approval</w:t>
      </w:r>
      <w:r w:rsidR="00AB6727">
        <w:t>,</w:t>
      </w:r>
      <w:r w:rsidR="00A6591E">
        <w:t xml:space="preserve"> </w:t>
      </w:r>
      <w:r w:rsidR="0068461B">
        <w:t>a proposal for a</w:t>
      </w:r>
      <w:r w:rsidR="00A6591E">
        <w:t xml:space="preserve"> revision to WIPO </w:t>
      </w:r>
      <w:r w:rsidR="003358ED">
        <w:t xml:space="preserve">Standard </w:t>
      </w:r>
      <w:r w:rsidR="00A6591E">
        <w:t>ST.37.</w:t>
      </w:r>
    </w:p>
    <w:p w14:paraId="3360527A" w14:textId="3F04EFF9" w:rsidR="00C741BD" w:rsidRDefault="00C741BD" w:rsidP="00C741BD">
      <w:pPr>
        <w:pStyle w:val="Heading2"/>
      </w:pPr>
      <w:r>
        <w:t>Background</w:t>
      </w:r>
    </w:p>
    <w:p w14:paraId="24814C82" w14:textId="46BE5DF5" w:rsidR="00F76880" w:rsidRDefault="00E05FED" w:rsidP="00364819">
      <w:pPr>
        <w:pStyle w:val="ONUME"/>
      </w:pPr>
      <w:r>
        <w:t>The Authority File Task Force was restarted at the twelfth session of the Committee on WIPO Standards (CWS), after feedback from Member States regarding necessary updates to WIPO Standard ST.37</w:t>
      </w:r>
      <w:r w:rsidR="00284284">
        <w:t xml:space="preserve"> and the consultation that was required (see paragraphs 171 to 172 of document </w:t>
      </w:r>
      <w:hyperlink r:id="rId14" w:history="1">
        <w:r w:rsidR="00284284" w:rsidRPr="00F149D2">
          <w:rPr>
            <w:rStyle w:val="Hyperlink"/>
          </w:rPr>
          <w:t>CWS/12/29</w:t>
        </w:r>
      </w:hyperlink>
      <w:r w:rsidR="00284284">
        <w:t>).</w:t>
      </w:r>
    </w:p>
    <w:p w14:paraId="1E069CD3" w14:textId="671246B9" w:rsidR="007A4917" w:rsidRDefault="007A4917" w:rsidP="00364819">
      <w:pPr>
        <w:pStyle w:val="ONUME"/>
      </w:pPr>
      <w:r>
        <w:t xml:space="preserve">The following Task Force description </w:t>
      </w:r>
      <w:r w:rsidR="00735303">
        <w:t xml:space="preserve">for Task No. 66 </w:t>
      </w:r>
      <w:r>
        <w:t>was approved at the same session:</w:t>
      </w:r>
    </w:p>
    <w:p w14:paraId="6982A954" w14:textId="16358CC6" w:rsidR="007A4917" w:rsidRPr="00364819" w:rsidRDefault="007A4917" w:rsidP="00364819">
      <w:pPr>
        <w:pStyle w:val="ONUME"/>
        <w:numPr>
          <w:ilvl w:val="0"/>
          <w:numId w:val="0"/>
        </w:numPr>
        <w:rPr>
          <w:i/>
          <w:iCs/>
        </w:rPr>
      </w:pPr>
      <w:r w:rsidRPr="00364819">
        <w:rPr>
          <w:i/>
          <w:iCs/>
        </w:rPr>
        <w:tab/>
        <w:t>"Encourage IP offices to provide their patent authority file in compliance with WIPO Standard ST.37 by providing any technical support or training necessary, based on available resources; and undertake any necessary revisions and updates to WIPO Standard ST.37."</w:t>
      </w:r>
    </w:p>
    <w:p w14:paraId="5B2D499F" w14:textId="1646CE82" w:rsidR="00F76880" w:rsidRPr="00F76880" w:rsidRDefault="00F76880" w:rsidP="00364819">
      <w:pPr>
        <w:pStyle w:val="ONUME"/>
        <w:numPr>
          <w:ilvl w:val="0"/>
          <w:numId w:val="0"/>
        </w:numPr>
      </w:pPr>
      <w:r>
        <w:t>The subject of this document relates to the second part of the Task description.</w:t>
      </w:r>
    </w:p>
    <w:p w14:paraId="2058A36A" w14:textId="72022E06" w:rsidR="00463872" w:rsidRDefault="00463872" w:rsidP="008E4F78">
      <w:pPr>
        <w:pStyle w:val="ONUME"/>
      </w:pPr>
      <w:r>
        <w:t xml:space="preserve">In 2025, the Authority File Task Force met </w:t>
      </w:r>
      <w:r w:rsidR="00D14C79">
        <w:t>twice online</w:t>
      </w:r>
      <w:r w:rsidR="006C3EDE">
        <w:t xml:space="preserve"> and </w:t>
      </w:r>
      <w:r w:rsidR="00205F01">
        <w:t xml:space="preserve">also </w:t>
      </w:r>
      <w:r w:rsidR="004F1187">
        <w:t>participated in a hybrid workshop in February</w:t>
      </w:r>
      <w:r w:rsidR="00D14C79">
        <w:t>.</w:t>
      </w:r>
      <w:r w:rsidR="004F1187">
        <w:t xml:space="preserve">  As </w:t>
      </w:r>
      <w:r w:rsidR="00343F22">
        <w:t>an outcome of</w:t>
      </w:r>
      <w:r w:rsidR="004F1187">
        <w:t xml:space="preserve"> these meetings, the Task Force prepared </w:t>
      </w:r>
      <w:r w:rsidR="00A66F6F">
        <w:t>a revision to WIPO Standard ST.37</w:t>
      </w:r>
      <w:r w:rsidR="005972A9">
        <w:t>, which was presented at the thirteenth session of the CWS for consideration and approval.</w:t>
      </w:r>
    </w:p>
    <w:p w14:paraId="2FE7F79E" w14:textId="515DDD40" w:rsidR="007A4917" w:rsidRDefault="004A589D" w:rsidP="008E4F78">
      <w:pPr>
        <w:pStyle w:val="ONUME"/>
      </w:pPr>
      <w:r>
        <w:lastRenderedPageBreak/>
        <w:t xml:space="preserve">At </w:t>
      </w:r>
      <w:r w:rsidR="003E4FAA">
        <w:t>the thirteenth session of the CWS</w:t>
      </w:r>
      <w:r>
        <w:t xml:space="preserve">, </w:t>
      </w:r>
      <w:r w:rsidR="003E4FAA">
        <w:t xml:space="preserve">an </w:t>
      </w:r>
      <w:r w:rsidR="00E2520A">
        <w:t xml:space="preserve">improved version </w:t>
      </w:r>
      <w:r w:rsidR="00BE49B1">
        <w:t>of WIPO Standard ST.37</w:t>
      </w:r>
      <w:r w:rsidR="00C62F59">
        <w:t>, version 3.0,</w:t>
      </w:r>
      <w:r w:rsidR="00BE49B1">
        <w:t xml:space="preserve"> </w:t>
      </w:r>
      <w:r w:rsidR="00E2520A">
        <w:t>was approved</w:t>
      </w:r>
      <w:r w:rsidR="005972A9">
        <w:t xml:space="preserve"> and entered into force at the date of publication, in December 2025</w:t>
      </w:r>
      <w:r w:rsidR="003D4AE0" w:rsidRPr="009F6183">
        <w:t xml:space="preserve"> (see </w:t>
      </w:r>
      <w:r w:rsidR="00C726B9" w:rsidRPr="009F6183">
        <w:t xml:space="preserve">paragraph 118 of </w:t>
      </w:r>
      <w:r w:rsidR="003D4AE0" w:rsidRPr="009F6183">
        <w:t xml:space="preserve">document </w:t>
      </w:r>
      <w:hyperlink r:id="rId15" w:history="1">
        <w:r w:rsidR="003D4AE0" w:rsidRPr="009F6183">
          <w:rPr>
            <w:rStyle w:val="Hyperlink"/>
          </w:rPr>
          <w:t>CWS/13/33</w:t>
        </w:r>
      </w:hyperlink>
      <w:r w:rsidR="003D4AE0" w:rsidRPr="009F6183">
        <w:t>)</w:t>
      </w:r>
      <w:r w:rsidR="0076353F" w:rsidRPr="00FE6BD3">
        <w:t>.</w:t>
      </w:r>
    </w:p>
    <w:p w14:paraId="6161F3D8" w14:textId="4A4B6C04" w:rsidR="00181548" w:rsidRPr="007A4917" w:rsidRDefault="00181548" w:rsidP="00364819">
      <w:pPr>
        <w:pStyle w:val="ONUME"/>
      </w:pPr>
      <w:r>
        <w:t xml:space="preserve">Following the </w:t>
      </w:r>
      <w:r w:rsidR="00DF1BC9">
        <w:t xml:space="preserve">rapid uptake of the </w:t>
      </w:r>
      <w:r>
        <w:t xml:space="preserve">newly revised Standard by </w:t>
      </w:r>
      <w:r w:rsidR="00DF1BC9">
        <w:t xml:space="preserve">a large number of the </w:t>
      </w:r>
      <w:r>
        <w:t>PCT minimum documentation Offices</w:t>
      </w:r>
      <w:r w:rsidR="00DF1BC9">
        <w:t>,</w:t>
      </w:r>
      <w:r>
        <w:t xml:space="preserve"> </w:t>
      </w:r>
      <w:r w:rsidR="00DF1BC9">
        <w:t>many who</w:t>
      </w:r>
      <w:r>
        <w:t xml:space="preserve"> </w:t>
      </w:r>
      <w:r w:rsidR="00DF1BC9">
        <w:t>are members of the</w:t>
      </w:r>
      <w:r>
        <w:t xml:space="preserve"> Task </w:t>
      </w:r>
      <w:r w:rsidR="003B1697">
        <w:t>F</w:t>
      </w:r>
      <w:r>
        <w:t xml:space="preserve">orce, the </w:t>
      </w:r>
      <w:r w:rsidR="00395A1B">
        <w:t xml:space="preserve">Task Force has </w:t>
      </w:r>
      <w:r w:rsidR="00C26827">
        <w:t>shared their experience and came to the decision that</w:t>
      </w:r>
      <w:r>
        <w:t xml:space="preserve"> further revision</w:t>
      </w:r>
      <w:r w:rsidR="00C26827">
        <w:t>s</w:t>
      </w:r>
      <w:r>
        <w:t xml:space="preserve"> to WIPO Standard ST.37 </w:t>
      </w:r>
      <w:r w:rsidR="00C26827">
        <w:t>were</w:t>
      </w:r>
      <w:r>
        <w:t xml:space="preserve"> required.</w:t>
      </w:r>
      <w:r w:rsidR="000B0CC0">
        <w:t xml:space="preserve">  </w:t>
      </w:r>
      <w:r w:rsidR="00785D00">
        <w:t>F</w:t>
      </w:r>
      <w:r w:rsidR="000B0CC0">
        <w:t xml:space="preserve">urther details regarding the </w:t>
      </w:r>
      <w:r w:rsidR="003B1697">
        <w:t>progress made by the Authority File Task Force in 2026</w:t>
      </w:r>
      <w:r w:rsidR="00862BE7">
        <w:t xml:space="preserve"> are provided in</w:t>
      </w:r>
      <w:r w:rsidR="003B1697">
        <w:t xml:space="preserve"> document CWS/14/14.</w:t>
      </w:r>
    </w:p>
    <w:p w14:paraId="12C7028E" w14:textId="0D7575BC" w:rsidR="00C741BD" w:rsidRDefault="00CA0025" w:rsidP="002A774A">
      <w:pPr>
        <w:pStyle w:val="Heading2"/>
        <w:spacing w:after="0"/>
      </w:pPr>
      <w:r>
        <w:t>Proposed Revision to WIPO Standard ST.37</w:t>
      </w:r>
    </w:p>
    <w:p w14:paraId="41D20146" w14:textId="06905B75" w:rsidR="00C741BD" w:rsidRDefault="00CA0025" w:rsidP="00364819">
      <w:pPr>
        <w:pStyle w:val="ONUME"/>
      </w:pPr>
      <w:r>
        <w:t xml:space="preserve">The Authority File Task Force has prepared a proposal for the revision of WIPO Standard ST.37 for consideration and, where appropriate, approval by the CWS.  The proposal </w:t>
      </w:r>
      <w:r w:rsidR="00B115B5">
        <w:t xml:space="preserve">for the revision to WIPO </w:t>
      </w:r>
      <w:r w:rsidR="00D60C7A">
        <w:t xml:space="preserve">Standard </w:t>
      </w:r>
      <w:r w:rsidR="00B115B5">
        <w:t xml:space="preserve">ST.37 is reproduced as Annex </w:t>
      </w:r>
      <w:r w:rsidR="002C62A6">
        <w:t>I</w:t>
      </w:r>
      <w:r w:rsidR="00B115B5">
        <w:t xml:space="preserve"> to the present document, where strike-through text indicates a deletion and underlined text indicates an addition.  </w:t>
      </w:r>
      <w:r w:rsidR="00E21391">
        <w:t xml:space="preserve">Annex II </w:t>
      </w:r>
      <w:r w:rsidR="003433EF">
        <w:t xml:space="preserve">to the present document </w:t>
      </w:r>
      <w:r w:rsidR="00E21391">
        <w:t>is a reproduction of the improved XML Schema</w:t>
      </w:r>
      <w:r w:rsidR="00AB169A">
        <w:t>,</w:t>
      </w:r>
      <w:r w:rsidR="00E21391">
        <w:t xml:space="preserve"> which is Annex III of WIPO </w:t>
      </w:r>
      <w:r w:rsidR="00F2483F">
        <w:t xml:space="preserve">Standard </w:t>
      </w:r>
      <w:r w:rsidR="00E21391">
        <w:t>ST.37</w:t>
      </w:r>
      <w:r w:rsidR="00AB169A">
        <w:t>,</w:t>
      </w:r>
      <w:r w:rsidR="003E0765">
        <w:t xml:space="preserve"> and Annex III </w:t>
      </w:r>
      <w:r w:rsidR="003433EF">
        <w:t xml:space="preserve">to the present document </w:t>
      </w:r>
      <w:r w:rsidR="003E0765">
        <w:t xml:space="preserve">is a reproduction of the </w:t>
      </w:r>
      <w:r w:rsidR="00AB169A">
        <w:t xml:space="preserve">improved DTD, which is Annex IV of </w:t>
      </w:r>
      <w:r w:rsidR="00E541B5">
        <w:t>the Standard</w:t>
      </w:r>
      <w:r w:rsidR="00E21391">
        <w:t>.</w:t>
      </w:r>
    </w:p>
    <w:p w14:paraId="2F584B07" w14:textId="36199CA7" w:rsidR="002A774A" w:rsidRDefault="00E56769" w:rsidP="00364819">
      <w:pPr>
        <w:pStyle w:val="ONUME"/>
      </w:pPr>
      <w:r>
        <w:t>The proposed changes to WIPO Standard ST.37 being proposed by the Task Force can be summarized as follows:</w:t>
      </w:r>
    </w:p>
    <w:p w14:paraId="3215AE3D" w14:textId="6B113C4B" w:rsidR="000369BE" w:rsidRDefault="004735CD" w:rsidP="00DA784D">
      <w:pPr>
        <w:pStyle w:val="ONUME"/>
        <w:numPr>
          <w:ilvl w:val="1"/>
          <w:numId w:val="5"/>
        </w:numPr>
      </w:pPr>
      <w:r>
        <w:t xml:space="preserve">Correct the description for </w:t>
      </w:r>
      <w:r w:rsidRPr="00364819">
        <w:rPr>
          <w:rFonts w:ascii="Courier New" w:hAnsi="Courier New" w:cs="Courier New"/>
        </w:rPr>
        <w:t>ExceptionCodeDefinition</w:t>
      </w:r>
      <w:r>
        <w:t>, which was incorrectly defined in version 3.0</w:t>
      </w:r>
      <w:r w:rsidR="00321556">
        <w:t>, to read</w:t>
      </w:r>
      <w:r w:rsidR="00BB1A27">
        <w:t xml:space="preserve">: </w:t>
      </w:r>
      <w:r w:rsidR="00321556">
        <w:t xml:space="preserve"> </w:t>
      </w:r>
      <w:r w:rsidR="00321556" w:rsidRPr="00364819">
        <w:rPr>
          <w:i/>
          <w:iCs/>
        </w:rPr>
        <w:t xml:space="preserve">"A set of exception codes and their descriptions as defined by the IP </w:t>
      </w:r>
      <w:r w:rsidR="00B37A89">
        <w:rPr>
          <w:i/>
          <w:iCs/>
        </w:rPr>
        <w:t>o</w:t>
      </w:r>
      <w:r w:rsidR="00321556" w:rsidRPr="00364819">
        <w:rPr>
          <w:i/>
          <w:iCs/>
        </w:rPr>
        <w:t xml:space="preserve">ffices, which are different from definitions in WIPO </w:t>
      </w:r>
      <w:r w:rsidR="00E317DE">
        <w:rPr>
          <w:i/>
          <w:iCs/>
        </w:rPr>
        <w:t xml:space="preserve">Standard </w:t>
      </w:r>
      <w:r w:rsidR="00321556" w:rsidRPr="00364819">
        <w:rPr>
          <w:i/>
          <w:iCs/>
        </w:rPr>
        <w:t>ST.37"</w:t>
      </w:r>
      <w:r>
        <w:t>;</w:t>
      </w:r>
    </w:p>
    <w:p w14:paraId="2A84D83C" w14:textId="5EDC164E" w:rsidR="000D5D71" w:rsidRDefault="002D4157" w:rsidP="00DA784D">
      <w:pPr>
        <w:pStyle w:val="ONUME"/>
        <w:numPr>
          <w:ilvl w:val="1"/>
          <w:numId w:val="5"/>
        </w:numPr>
      </w:pPr>
      <w:r>
        <w:t>Include a new allowable exception code</w:t>
      </w:r>
      <w:r w:rsidR="00BB1872">
        <w:t xml:space="preserve"> "H", to account for historical documents</w:t>
      </w:r>
      <w:r w:rsidR="00BB1A27">
        <w:t>;</w:t>
      </w:r>
    </w:p>
    <w:p w14:paraId="1A187332" w14:textId="64E3E8D1" w:rsidR="00306BEF" w:rsidRDefault="000D5D71" w:rsidP="00DA784D">
      <w:pPr>
        <w:pStyle w:val="ONUME"/>
        <w:numPr>
          <w:ilvl w:val="1"/>
          <w:numId w:val="5"/>
        </w:numPr>
      </w:pPr>
      <w:r>
        <w:t>Include a reference to WIPO Standard ST.9, and standardize the titles for the other WIPO Standards</w:t>
      </w:r>
      <w:r w:rsidR="00B560AE">
        <w:t xml:space="preserve"> cited in the </w:t>
      </w:r>
      <w:r w:rsidR="00B560AE" w:rsidRPr="00364819">
        <w:rPr>
          <w:i/>
          <w:iCs/>
        </w:rPr>
        <w:t>References</w:t>
      </w:r>
      <w:r w:rsidR="00B560AE">
        <w:t xml:space="preserve"> section</w:t>
      </w:r>
      <w:r w:rsidR="002D4157">
        <w:t>;</w:t>
      </w:r>
    </w:p>
    <w:p w14:paraId="168E0A77" w14:textId="61DFB2AE" w:rsidR="00650CD2" w:rsidRDefault="00306BEF" w:rsidP="00DA784D">
      <w:pPr>
        <w:pStyle w:val="ONUME"/>
        <w:numPr>
          <w:ilvl w:val="1"/>
          <w:numId w:val="5"/>
        </w:numPr>
      </w:pPr>
      <w:r>
        <w:t>Include definitions for "filing date" and "</w:t>
      </w:r>
      <w:r w:rsidR="006D7D5C">
        <w:t xml:space="preserve">publication date" in the </w:t>
      </w:r>
      <w:r w:rsidR="006D7D5C" w:rsidRPr="00364819">
        <w:rPr>
          <w:i/>
          <w:iCs/>
        </w:rPr>
        <w:t>Definitions</w:t>
      </w:r>
      <w:r w:rsidR="006D7D5C">
        <w:t xml:space="preserve"> section</w:t>
      </w:r>
      <w:r w:rsidR="00650CD2">
        <w:t>;</w:t>
      </w:r>
    </w:p>
    <w:p w14:paraId="5BC3DAF9" w14:textId="1DA85A7B" w:rsidR="000369BE" w:rsidRDefault="00C37D6D" w:rsidP="00DA784D">
      <w:pPr>
        <w:pStyle w:val="ONUME"/>
        <w:numPr>
          <w:ilvl w:val="1"/>
          <w:numId w:val="5"/>
        </w:numPr>
      </w:pPr>
      <w:r>
        <w:t>Provide clarifications regarding missing data elements, such as application number in the application identification;</w:t>
      </w:r>
      <w:r w:rsidR="00777A5A">
        <w:t xml:space="preserve">  and</w:t>
      </w:r>
    </w:p>
    <w:p w14:paraId="15CAB480" w14:textId="16D7609E" w:rsidR="00261C3B" w:rsidRPr="00261C3B" w:rsidRDefault="00261C3B" w:rsidP="00DA784D">
      <w:pPr>
        <w:pStyle w:val="ONUME"/>
        <w:numPr>
          <w:ilvl w:val="1"/>
          <w:numId w:val="5"/>
        </w:numPr>
      </w:pPr>
      <w:r w:rsidRPr="00261C3B">
        <w:t xml:space="preserve">Provide </w:t>
      </w:r>
      <w:r w:rsidR="00C17267">
        <w:t>other</w:t>
      </w:r>
      <w:r w:rsidRPr="00261C3B">
        <w:t xml:space="preserve"> clarifications</w:t>
      </w:r>
      <w:r w:rsidR="00C17267">
        <w:t xml:space="preserve"> </w:t>
      </w:r>
      <w:r w:rsidR="002376C7">
        <w:t>to the recommendations set out</w:t>
      </w:r>
      <w:r w:rsidRPr="00261C3B">
        <w:t xml:space="preserve"> in various parts of</w:t>
      </w:r>
      <w:r>
        <w:t xml:space="preserve"> the Main Body.</w:t>
      </w:r>
    </w:p>
    <w:p w14:paraId="6077B41C" w14:textId="1B50C94B" w:rsidR="00C741BD" w:rsidRPr="00C741BD" w:rsidRDefault="00CA0025" w:rsidP="00C715A0">
      <w:pPr>
        <w:pStyle w:val="Heading2"/>
      </w:pPr>
      <w:r>
        <w:t>Versioning and transition</w:t>
      </w:r>
    </w:p>
    <w:bookmarkEnd w:id="4"/>
    <w:p w14:paraId="2BC068DC" w14:textId="07DE4CF7" w:rsidR="002928D3" w:rsidRDefault="00DC2B75" w:rsidP="002808DB">
      <w:pPr>
        <w:pStyle w:val="ONUME"/>
      </w:pPr>
      <w:r>
        <w:t xml:space="preserve">The new revision to WIPO </w:t>
      </w:r>
      <w:r w:rsidR="005D4B49">
        <w:t xml:space="preserve">Standard </w:t>
      </w:r>
      <w:r>
        <w:t xml:space="preserve">ST.37 is proposed as version 3.1.  This is because the changes being proposed are considered to be backwards compatible with the </w:t>
      </w:r>
      <w:r w:rsidR="00B7550F">
        <w:t xml:space="preserve">current version, version 3.0.  </w:t>
      </w:r>
      <w:r w:rsidR="008620B7">
        <w:t>Offices are welcome to implement any of the official versions available and there is no expectation that Offices will upgrade to version 3.</w:t>
      </w:r>
      <w:r w:rsidR="00C326CE">
        <w:t>1</w:t>
      </w:r>
      <w:r w:rsidR="007C50E2">
        <w:t>,</w:t>
      </w:r>
      <w:r w:rsidR="008620B7">
        <w:t xml:space="preserve"> if it is approved.</w:t>
      </w:r>
    </w:p>
    <w:p w14:paraId="46E13ED0" w14:textId="0BA6A373" w:rsidR="003326CC" w:rsidRDefault="003326CC" w:rsidP="002808DB">
      <w:pPr>
        <w:pStyle w:val="ONUME"/>
      </w:pPr>
      <w:r>
        <w:t xml:space="preserve">Offices implementing WIPO Standard ST.37 who require assistance should refer to the Authority File Guidelines at: </w:t>
      </w:r>
      <w:r w:rsidR="0056518D">
        <w:t xml:space="preserve"> </w:t>
      </w:r>
      <w:hyperlink r:id="rId16" w:history="1">
        <w:r w:rsidR="0056518D" w:rsidRPr="006771F7">
          <w:rPr>
            <w:rStyle w:val="Hyperlink"/>
          </w:rPr>
          <w:t>https://www.wipo.int/en/web/standards/authority-file-guidelines</w:t>
        </w:r>
      </w:hyperlink>
      <w:r w:rsidR="00C35B6A">
        <w:t xml:space="preserve"> </w:t>
      </w:r>
      <w:r>
        <w:t xml:space="preserve">or alternatively contact the International Bureau requesting technical assistance via </w:t>
      </w:r>
      <w:hyperlink r:id="rId17" w:history="1">
        <w:r w:rsidRPr="007B6A55">
          <w:rPr>
            <w:rStyle w:val="Hyperlink"/>
          </w:rPr>
          <w:t>standards@wipo.int</w:t>
        </w:r>
      </w:hyperlink>
      <w:r w:rsidR="0056518D">
        <w:t>.</w:t>
      </w:r>
    </w:p>
    <w:p w14:paraId="1B032556" w14:textId="33C96466" w:rsidR="009A31B5" w:rsidRPr="002808DB" w:rsidRDefault="009A31B5" w:rsidP="00893DF2">
      <w:pPr>
        <w:pStyle w:val="ONUME"/>
        <w:keepNext/>
        <w:keepLines/>
        <w:ind w:left="5533"/>
        <w:rPr>
          <w:i/>
        </w:rPr>
      </w:pPr>
      <w:r w:rsidRPr="002808DB">
        <w:rPr>
          <w:i/>
        </w:rPr>
        <w:t>The CWS is invited to:</w:t>
      </w:r>
    </w:p>
    <w:p w14:paraId="01093E16" w14:textId="6A5D8E86" w:rsidR="009A31B5" w:rsidRPr="002808DB" w:rsidRDefault="009C3E8C" w:rsidP="00893DF2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</w:rPr>
      </w:pPr>
      <w:r w:rsidRPr="002808DB">
        <w:rPr>
          <w:i/>
        </w:rPr>
        <w:t>note</w:t>
      </w:r>
      <w:r w:rsidR="009A31B5" w:rsidRPr="002808DB">
        <w:rPr>
          <w:i/>
        </w:rPr>
        <w:t xml:space="preserve"> the contents of the present document and its Annexes;</w:t>
      </w:r>
    </w:p>
    <w:p w14:paraId="133800A1" w14:textId="45E9C7A1" w:rsidR="000443CF" w:rsidRPr="002808DB" w:rsidRDefault="009C3E8C" w:rsidP="00893DF2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</w:rPr>
      </w:pPr>
      <w:r w:rsidRPr="002808DB">
        <w:rPr>
          <w:i/>
        </w:rPr>
        <w:t>consider</w:t>
      </w:r>
      <w:r w:rsidR="009A31B5" w:rsidRPr="002808DB">
        <w:rPr>
          <w:i/>
        </w:rPr>
        <w:t xml:space="preserve"> and approve the revision to WIPO Standard ST.37</w:t>
      </w:r>
      <w:r w:rsidR="000443CF" w:rsidRPr="002808DB">
        <w:rPr>
          <w:i/>
        </w:rPr>
        <w:t xml:space="preserve">, as indicated in paragraphs 7 to 8 and detailed in the </w:t>
      </w:r>
      <w:r w:rsidR="000443CF" w:rsidRPr="00B23CDD">
        <w:rPr>
          <w:i/>
        </w:rPr>
        <w:t>Annexes t</w:t>
      </w:r>
      <w:r w:rsidR="000443CF" w:rsidRPr="002808DB">
        <w:rPr>
          <w:i/>
        </w:rPr>
        <w:t>o the present document;  and</w:t>
      </w:r>
    </w:p>
    <w:p w14:paraId="42FFC5BA" w14:textId="1E215E2B" w:rsidR="009C3E8C" w:rsidRPr="002808DB" w:rsidRDefault="009C3E8C" w:rsidP="00893DF2">
      <w:pPr>
        <w:pStyle w:val="ONUME"/>
        <w:keepNext/>
        <w:keepLines/>
        <w:numPr>
          <w:ilvl w:val="1"/>
          <w:numId w:val="5"/>
        </w:numPr>
        <w:ind w:left="5533" w:firstLine="704"/>
        <w:rPr>
          <w:i/>
        </w:rPr>
      </w:pPr>
      <w:r w:rsidRPr="002808DB">
        <w:rPr>
          <w:i/>
        </w:rPr>
        <w:t>approve</w:t>
      </w:r>
      <w:r w:rsidR="000443CF" w:rsidRPr="002808DB">
        <w:rPr>
          <w:i/>
        </w:rPr>
        <w:t xml:space="preserve"> the new revision as version 3.1 of WIPO </w:t>
      </w:r>
      <w:r w:rsidR="00BC374C">
        <w:rPr>
          <w:i/>
        </w:rPr>
        <w:t xml:space="preserve">Standard </w:t>
      </w:r>
      <w:r w:rsidR="000443CF" w:rsidRPr="002808DB">
        <w:rPr>
          <w:i/>
        </w:rPr>
        <w:t>ST.37 as indicated in paragraph 9 above.</w:t>
      </w:r>
    </w:p>
    <w:p w14:paraId="598E4BD3" w14:textId="77777777" w:rsidR="009C3E8C" w:rsidRDefault="009C3E8C" w:rsidP="002808DB">
      <w:pPr>
        <w:pStyle w:val="Endofdocument-Annex"/>
      </w:pPr>
    </w:p>
    <w:p w14:paraId="045815A3" w14:textId="77777777" w:rsidR="002808DB" w:rsidRDefault="002808DB" w:rsidP="002808DB">
      <w:pPr>
        <w:pStyle w:val="Endofdocument-Annex"/>
      </w:pPr>
    </w:p>
    <w:p w14:paraId="17F61EFD" w14:textId="77777777" w:rsidR="002808DB" w:rsidRDefault="002808DB" w:rsidP="002808DB">
      <w:pPr>
        <w:pStyle w:val="Endofdocument-Annex"/>
      </w:pPr>
    </w:p>
    <w:p w14:paraId="19040C3D" w14:textId="563D54EE" w:rsidR="009C3E8C" w:rsidRPr="009C3E8C" w:rsidRDefault="009C3E8C" w:rsidP="002808DB">
      <w:pPr>
        <w:pStyle w:val="Endofdocument-Annex"/>
      </w:pPr>
      <w:r w:rsidRPr="009C3E8C">
        <w:t>[Annex I follows]</w:t>
      </w:r>
    </w:p>
    <w:sectPr w:rsidR="009C3E8C" w:rsidRPr="009C3E8C" w:rsidSect="00284922">
      <w:headerReference w:type="default" r:id="rId1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C240F" w14:textId="77777777" w:rsidR="00A444AC" w:rsidRDefault="00A444AC">
      <w:r>
        <w:separator/>
      </w:r>
    </w:p>
  </w:endnote>
  <w:endnote w:type="continuationSeparator" w:id="0">
    <w:p w14:paraId="5AC41860" w14:textId="77777777" w:rsidR="00A444AC" w:rsidRDefault="00A444AC" w:rsidP="003B38C1">
      <w:r>
        <w:separator/>
      </w:r>
    </w:p>
    <w:p w14:paraId="2FE805B9" w14:textId="77777777" w:rsidR="00A444AC" w:rsidRPr="003B38C1" w:rsidRDefault="00A444AC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297B0BD" w14:textId="77777777" w:rsidR="00A444AC" w:rsidRPr="003B38C1" w:rsidRDefault="00A444AC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08E05" w14:textId="77777777" w:rsidR="00A444AC" w:rsidRDefault="00A444AC">
      <w:r>
        <w:separator/>
      </w:r>
    </w:p>
  </w:footnote>
  <w:footnote w:type="continuationSeparator" w:id="0">
    <w:p w14:paraId="1C879B89" w14:textId="77777777" w:rsidR="00A444AC" w:rsidRDefault="00A444AC" w:rsidP="008B60B2">
      <w:r>
        <w:separator/>
      </w:r>
    </w:p>
    <w:p w14:paraId="19669018" w14:textId="77777777" w:rsidR="00A444AC" w:rsidRPr="00ED77FB" w:rsidRDefault="00A444AC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4DCDECF" w14:textId="77777777" w:rsidR="00A444AC" w:rsidRPr="00ED77FB" w:rsidRDefault="00A444AC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DE48" w14:textId="77A93199" w:rsidR="00EC4E49" w:rsidRDefault="00284922" w:rsidP="00477D6B">
    <w:pPr>
      <w:jc w:val="right"/>
    </w:pPr>
    <w:bookmarkStart w:id="5" w:name="Code2"/>
    <w:bookmarkEnd w:id="5"/>
    <w:r>
      <w:t>CWS/14/</w:t>
    </w:r>
    <w:r w:rsidR="00181548">
      <w:t>15</w:t>
    </w:r>
  </w:p>
  <w:p w14:paraId="0AEA3791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56626D1F" w14:textId="77777777" w:rsidR="00EC4E49" w:rsidRDefault="00EC4E49" w:rsidP="00477D6B">
    <w:pPr>
      <w:jc w:val="right"/>
    </w:pPr>
  </w:p>
  <w:p w14:paraId="190127FD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2AA120CB"/>
    <w:multiLevelType w:val="hybridMultilevel"/>
    <w:tmpl w:val="5F6C10D4"/>
    <w:lvl w:ilvl="0" w:tplc="5BF0A2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91322"/>
    <w:multiLevelType w:val="hybridMultilevel"/>
    <w:tmpl w:val="34C25F94"/>
    <w:lvl w:ilvl="0" w:tplc="5BF0A2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9242770">
    <w:abstractNumId w:val="2"/>
  </w:num>
  <w:num w:numId="2" w16cid:durableId="1707562677">
    <w:abstractNumId w:val="6"/>
  </w:num>
  <w:num w:numId="3" w16cid:durableId="488402972">
    <w:abstractNumId w:val="0"/>
  </w:num>
  <w:num w:numId="4" w16cid:durableId="1646352287">
    <w:abstractNumId w:val="7"/>
  </w:num>
  <w:num w:numId="5" w16cid:durableId="656806783">
    <w:abstractNumId w:val="1"/>
  </w:num>
  <w:num w:numId="6" w16cid:durableId="222833342">
    <w:abstractNumId w:val="3"/>
  </w:num>
  <w:num w:numId="7" w16cid:durableId="687408142">
    <w:abstractNumId w:val="5"/>
  </w:num>
  <w:num w:numId="8" w16cid:durableId="720977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22"/>
    <w:rsid w:val="00002B13"/>
    <w:rsid w:val="0000339C"/>
    <w:rsid w:val="00012033"/>
    <w:rsid w:val="0001647B"/>
    <w:rsid w:val="00016A72"/>
    <w:rsid w:val="00023E3B"/>
    <w:rsid w:val="00024F71"/>
    <w:rsid w:val="0002674E"/>
    <w:rsid w:val="00035779"/>
    <w:rsid w:val="000369BE"/>
    <w:rsid w:val="00043CAA"/>
    <w:rsid w:val="000443CF"/>
    <w:rsid w:val="00047FAF"/>
    <w:rsid w:val="00050266"/>
    <w:rsid w:val="000551DF"/>
    <w:rsid w:val="0005695D"/>
    <w:rsid w:val="000618D8"/>
    <w:rsid w:val="00063784"/>
    <w:rsid w:val="00075432"/>
    <w:rsid w:val="00080091"/>
    <w:rsid w:val="000817DB"/>
    <w:rsid w:val="00084A73"/>
    <w:rsid w:val="00091813"/>
    <w:rsid w:val="00091BA8"/>
    <w:rsid w:val="000968ED"/>
    <w:rsid w:val="00096F2D"/>
    <w:rsid w:val="000A41BC"/>
    <w:rsid w:val="000A4CA0"/>
    <w:rsid w:val="000A6B03"/>
    <w:rsid w:val="000A766C"/>
    <w:rsid w:val="000B0CC0"/>
    <w:rsid w:val="000B1691"/>
    <w:rsid w:val="000B5575"/>
    <w:rsid w:val="000B5E9F"/>
    <w:rsid w:val="000C0094"/>
    <w:rsid w:val="000C554F"/>
    <w:rsid w:val="000D0A11"/>
    <w:rsid w:val="000D353A"/>
    <w:rsid w:val="000D4CEE"/>
    <w:rsid w:val="000D5D71"/>
    <w:rsid w:val="000E5CED"/>
    <w:rsid w:val="000E7F35"/>
    <w:rsid w:val="000F4B15"/>
    <w:rsid w:val="000F5E56"/>
    <w:rsid w:val="000F6131"/>
    <w:rsid w:val="00100546"/>
    <w:rsid w:val="001024FE"/>
    <w:rsid w:val="00114376"/>
    <w:rsid w:val="00115D25"/>
    <w:rsid w:val="00121D39"/>
    <w:rsid w:val="00121E72"/>
    <w:rsid w:val="001300F0"/>
    <w:rsid w:val="00132CB0"/>
    <w:rsid w:val="001362EE"/>
    <w:rsid w:val="00142868"/>
    <w:rsid w:val="00145ED7"/>
    <w:rsid w:val="0017016C"/>
    <w:rsid w:val="001769B0"/>
    <w:rsid w:val="00181548"/>
    <w:rsid w:val="00181703"/>
    <w:rsid w:val="0018181C"/>
    <w:rsid w:val="001832A6"/>
    <w:rsid w:val="001913B7"/>
    <w:rsid w:val="00197C83"/>
    <w:rsid w:val="001B1620"/>
    <w:rsid w:val="001C3FA9"/>
    <w:rsid w:val="001C6808"/>
    <w:rsid w:val="001D26B5"/>
    <w:rsid w:val="001D3587"/>
    <w:rsid w:val="001D39D1"/>
    <w:rsid w:val="001D62E0"/>
    <w:rsid w:val="001E508A"/>
    <w:rsid w:val="001E7F25"/>
    <w:rsid w:val="001F192B"/>
    <w:rsid w:val="0020226A"/>
    <w:rsid w:val="00205F01"/>
    <w:rsid w:val="002121FA"/>
    <w:rsid w:val="0022008C"/>
    <w:rsid w:val="00221921"/>
    <w:rsid w:val="00221A12"/>
    <w:rsid w:val="00222597"/>
    <w:rsid w:val="00224CD7"/>
    <w:rsid w:val="002260E4"/>
    <w:rsid w:val="002348E8"/>
    <w:rsid w:val="00235200"/>
    <w:rsid w:val="002376C7"/>
    <w:rsid w:val="002377AC"/>
    <w:rsid w:val="00240226"/>
    <w:rsid w:val="00240393"/>
    <w:rsid w:val="00242845"/>
    <w:rsid w:val="00243432"/>
    <w:rsid w:val="0025721E"/>
    <w:rsid w:val="002574C4"/>
    <w:rsid w:val="002615E9"/>
    <w:rsid w:val="00261C3B"/>
    <w:rsid w:val="00262746"/>
    <w:rsid w:val="002634C4"/>
    <w:rsid w:val="00265750"/>
    <w:rsid w:val="00266834"/>
    <w:rsid w:val="002808DB"/>
    <w:rsid w:val="00284284"/>
    <w:rsid w:val="00284922"/>
    <w:rsid w:val="002928D3"/>
    <w:rsid w:val="00293295"/>
    <w:rsid w:val="00296BAD"/>
    <w:rsid w:val="002A301F"/>
    <w:rsid w:val="002A3FF2"/>
    <w:rsid w:val="002A5819"/>
    <w:rsid w:val="002A6B88"/>
    <w:rsid w:val="002A7565"/>
    <w:rsid w:val="002A774A"/>
    <w:rsid w:val="002C30E1"/>
    <w:rsid w:val="002C62A6"/>
    <w:rsid w:val="002D2CAD"/>
    <w:rsid w:val="002D4157"/>
    <w:rsid w:val="002D771C"/>
    <w:rsid w:val="002E03A9"/>
    <w:rsid w:val="002E32AD"/>
    <w:rsid w:val="002E424D"/>
    <w:rsid w:val="002E54C2"/>
    <w:rsid w:val="002E5A1E"/>
    <w:rsid w:val="002F04D2"/>
    <w:rsid w:val="002F1FE6"/>
    <w:rsid w:val="002F4E68"/>
    <w:rsid w:val="003054CA"/>
    <w:rsid w:val="00306BEF"/>
    <w:rsid w:val="00312F7F"/>
    <w:rsid w:val="00321556"/>
    <w:rsid w:val="003228B7"/>
    <w:rsid w:val="003326CC"/>
    <w:rsid w:val="003358ED"/>
    <w:rsid w:val="0033719C"/>
    <w:rsid w:val="003433EF"/>
    <w:rsid w:val="00343F22"/>
    <w:rsid w:val="0035039D"/>
    <w:rsid w:val="003508A3"/>
    <w:rsid w:val="00354913"/>
    <w:rsid w:val="00364819"/>
    <w:rsid w:val="00365893"/>
    <w:rsid w:val="00366D3B"/>
    <w:rsid w:val="003673CF"/>
    <w:rsid w:val="00376705"/>
    <w:rsid w:val="00377811"/>
    <w:rsid w:val="003845C1"/>
    <w:rsid w:val="00386857"/>
    <w:rsid w:val="00393CC7"/>
    <w:rsid w:val="00395A1B"/>
    <w:rsid w:val="003A30B8"/>
    <w:rsid w:val="003A6F89"/>
    <w:rsid w:val="003B1697"/>
    <w:rsid w:val="003B2115"/>
    <w:rsid w:val="003B38C1"/>
    <w:rsid w:val="003B4249"/>
    <w:rsid w:val="003B6EEF"/>
    <w:rsid w:val="003B70A2"/>
    <w:rsid w:val="003C43D5"/>
    <w:rsid w:val="003C6D81"/>
    <w:rsid w:val="003C7DAE"/>
    <w:rsid w:val="003D352A"/>
    <w:rsid w:val="003D4AE0"/>
    <w:rsid w:val="003D702E"/>
    <w:rsid w:val="003E0765"/>
    <w:rsid w:val="003E14A7"/>
    <w:rsid w:val="003E171D"/>
    <w:rsid w:val="003E4FAA"/>
    <w:rsid w:val="003E5FC1"/>
    <w:rsid w:val="00402017"/>
    <w:rsid w:val="0040346B"/>
    <w:rsid w:val="0040455B"/>
    <w:rsid w:val="004070E3"/>
    <w:rsid w:val="0041148E"/>
    <w:rsid w:val="004116A6"/>
    <w:rsid w:val="00416C26"/>
    <w:rsid w:val="00422059"/>
    <w:rsid w:val="00423E3E"/>
    <w:rsid w:val="00427AF4"/>
    <w:rsid w:val="00434351"/>
    <w:rsid w:val="004400E2"/>
    <w:rsid w:val="00440BBF"/>
    <w:rsid w:val="004410FD"/>
    <w:rsid w:val="00444B64"/>
    <w:rsid w:val="00446DB0"/>
    <w:rsid w:val="004508A1"/>
    <w:rsid w:val="004564E7"/>
    <w:rsid w:val="00457ED3"/>
    <w:rsid w:val="00461632"/>
    <w:rsid w:val="0046326E"/>
    <w:rsid w:val="0046335B"/>
    <w:rsid w:val="00463872"/>
    <w:rsid w:val="004647DA"/>
    <w:rsid w:val="0047295F"/>
    <w:rsid w:val="00473215"/>
    <w:rsid w:val="004735CD"/>
    <w:rsid w:val="00474062"/>
    <w:rsid w:val="00477D6B"/>
    <w:rsid w:val="004809A8"/>
    <w:rsid w:val="004828AA"/>
    <w:rsid w:val="00484F79"/>
    <w:rsid w:val="004955CF"/>
    <w:rsid w:val="00496790"/>
    <w:rsid w:val="004A0361"/>
    <w:rsid w:val="004A589D"/>
    <w:rsid w:val="004B14C9"/>
    <w:rsid w:val="004B1679"/>
    <w:rsid w:val="004B4C89"/>
    <w:rsid w:val="004B7804"/>
    <w:rsid w:val="004C2E08"/>
    <w:rsid w:val="004C3C0B"/>
    <w:rsid w:val="004D26D8"/>
    <w:rsid w:val="004D39C4"/>
    <w:rsid w:val="004D3F3A"/>
    <w:rsid w:val="004D7C6B"/>
    <w:rsid w:val="004E4FB8"/>
    <w:rsid w:val="004F1187"/>
    <w:rsid w:val="004F1597"/>
    <w:rsid w:val="004F3F3A"/>
    <w:rsid w:val="00513A9E"/>
    <w:rsid w:val="00517AEC"/>
    <w:rsid w:val="00524426"/>
    <w:rsid w:val="00526A43"/>
    <w:rsid w:val="0053057A"/>
    <w:rsid w:val="00531C31"/>
    <w:rsid w:val="0053720E"/>
    <w:rsid w:val="0054761A"/>
    <w:rsid w:val="005525A2"/>
    <w:rsid w:val="00557BAC"/>
    <w:rsid w:val="00560303"/>
    <w:rsid w:val="00560A29"/>
    <w:rsid w:val="00561B43"/>
    <w:rsid w:val="005636E3"/>
    <w:rsid w:val="0056518D"/>
    <w:rsid w:val="005834DF"/>
    <w:rsid w:val="0058463F"/>
    <w:rsid w:val="00584700"/>
    <w:rsid w:val="00594326"/>
    <w:rsid w:val="00594D27"/>
    <w:rsid w:val="005972A9"/>
    <w:rsid w:val="005A3435"/>
    <w:rsid w:val="005A37C6"/>
    <w:rsid w:val="005C6A57"/>
    <w:rsid w:val="005C758D"/>
    <w:rsid w:val="005C77F7"/>
    <w:rsid w:val="005D0471"/>
    <w:rsid w:val="005D0EEE"/>
    <w:rsid w:val="005D350C"/>
    <w:rsid w:val="005D4B49"/>
    <w:rsid w:val="005D781D"/>
    <w:rsid w:val="005E445D"/>
    <w:rsid w:val="005E5F6F"/>
    <w:rsid w:val="005F2BC2"/>
    <w:rsid w:val="005F43D0"/>
    <w:rsid w:val="005F64BA"/>
    <w:rsid w:val="0060039B"/>
    <w:rsid w:val="00601760"/>
    <w:rsid w:val="00603F43"/>
    <w:rsid w:val="00605538"/>
    <w:rsid w:val="00605827"/>
    <w:rsid w:val="00607B50"/>
    <w:rsid w:val="0061556D"/>
    <w:rsid w:val="006201B4"/>
    <w:rsid w:val="00620CEF"/>
    <w:rsid w:val="00625F49"/>
    <w:rsid w:val="00626B78"/>
    <w:rsid w:val="00632478"/>
    <w:rsid w:val="00633D80"/>
    <w:rsid w:val="00633ECE"/>
    <w:rsid w:val="006350EC"/>
    <w:rsid w:val="00637980"/>
    <w:rsid w:val="00642B4F"/>
    <w:rsid w:val="00643CAA"/>
    <w:rsid w:val="00646050"/>
    <w:rsid w:val="00650CD2"/>
    <w:rsid w:val="0065517E"/>
    <w:rsid w:val="00657199"/>
    <w:rsid w:val="006626A0"/>
    <w:rsid w:val="00662D89"/>
    <w:rsid w:val="00665F4C"/>
    <w:rsid w:val="006713CA"/>
    <w:rsid w:val="00676C5C"/>
    <w:rsid w:val="0068154A"/>
    <w:rsid w:val="0068461B"/>
    <w:rsid w:val="00687B19"/>
    <w:rsid w:val="0069288F"/>
    <w:rsid w:val="00692C07"/>
    <w:rsid w:val="00695408"/>
    <w:rsid w:val="00695558"/>
    <w:rsid w:val="006A7A9B"/>
    <w:rsid w:val="006B003D"/>
    <w:rsid w:val="006B78D8"/>
    <w:rsid w:val="006C3EDE"/>
    <w:rsid w:val="006D3568"/>
    <w:rsid w:val="006D5E0F"/>
    <w:rsid w:val="006D6690"/>
    <w:rsid w:val="006D6DE6"/>
    <w:rsid w:val="006D7D5C"/>
    <w:rsid w:val="006D7DFA"/>
    <w:rsid w:val="006E2546"/>
    <w:rsid w:val="006E5584"/>
    <w:rsid w:val="006F2005"/>
    <w:rsid w:val="006F4598"/>
    <w:rsid w:val="006F7020"/>
    <w:rsid w:val="007058FB"/>
    <w:rsid w:val="00706840"/>
    <w:rsid w:val="0071197D"/>
    <w:rsid w:val="00714F08"/>
    <w:rsid w:val="007247B1"/>
    <w:rsid w:val="00725A3F"/>
    <w:rsid w:val="00735303"/>
    <w:rsid w:val="00757FFD"/>
    <w:rsid w:val="0076353F"/>
    <w:rsid w:val="0077268A"/>
    <w:rsid w:val="00774DB2"/>
    <w:rsid w:val="00776FE6"/>
    <w:rsid w:val="00777A5A"/>
    <w:rsid w:val="007823E0"/>
    <w:rsid w:val="00784E04"/>
    <w:rsid w:val="00785D00"/>
    <w:rsid w:val="00792781"/>
    <w:rsid w:val="00793292"/>
    <w:rsid w:val="007956CC"/>
    <w:rsid w:val="00797BA0"/>
    <w:rsid w:val="007A4917"/>
    <w:rsid w:val="007B1468"/>
    <w:rsid w:val="007B6A58"/>
    <w:rsid w:val="007B7686"/>
    <w:rsid w:val="007C50E2"/>
    <w:rsid w:val="007C7D37"/>
    <w:rsid w:val="007D1613"/>
    <w:rsid w:val="007D2AC2"/>
    <w:rsid w:val="007D4679"/>
    <w:rsid w:val="007E3FC6"/>
    <w:rsid w:val="007E4F19"/>
    <w:rsid w:val="007E51E5"/>
    <w:rsid w:val="007E7652"/>
    <w:rsid w:val="007F2EE0"/>
    <w:rsid w:val="007F52E1"/>
    <w:rsid w:val="007F57B6"/>
    <w:rsid w:val="00800A7E"/>
    <w:rsid w:val="0080715D"/>
    <w:rsid w:val="008071C0"/>
    <w:rsid w:val="00811367"/>
    <w:rsid w:val="0081326A"/>
    <w:rsid w:val="00821AFD"/>
    <w:rsid w:val="00826CDC"/>
    <w:rsid w:val="0083465A"/>
    <w:rsid w:val="0083522B"/>
    <w:rsid w:val="00836479"/>
    <w:rsid w:val="00842770"/>
    <w:rsid w:val="00847473"/>
    <w:rsid w:val="008503D9"/>
    <w:rsid w:val="008620B7"/>
    <w:rsid w:val="00862BE7"/>
    <w:rsid w:val="00862F93"/>
    <w:rsid w:val="00873EE5"/>
    <w:rsid w:val="00874781"/>
    <w:rsid w:val="00880FCF"/>
    <w:rsid w:val="008813C8"/>
    <w:rsid w:val="00885C60"/>
    <w:rsid w:val="00890816"/>
    <w:rsid w:val="00893B9E"/>
    <w:rsid w:val="00893DF2"/>
    <w:rsid w:val="00894408"/>
    <w:rsid w:val="008968C4"/>
    <w:rsid w:val="008A19D9"/>
    <w:rsid w:val="008A2FBD"/>
    <w:rsid w:val="008A428D"/>
    <w:rsid w:val="008B0627"/>
    <w:rsid w:val="008B2CC1"/>
    <w:rsid w:val="008B4B5E"/>
    <w:rsid w:val="008B60B2"/>
    <w:rsid w:val="008B7EB6"/>
    <w:rsid w:val="008C1BC0"/>
    <w:rsid w:val="008D3C0C"/>
    <w:rsid w:val="008D405D"/>
    <w:rsid w:val="008D5EC4"/>
    <w:rsid w:val="008D6E6A"/>
    <w:rsid w:val="008E1A28"/>
    <w:rsid w:val="008E22C0"/>
    <w:rsid w:val="008E4F78"/>
    <w:rsid w:val="008F144B"/>
    <w:rsid w:val="008F24DA"/>
    <w:rsid w:val="008F62FB"/>
    <w:rsid w:val="008F6381"/>
    <w:rsid w:val="00900A81"/>
    <w:rsid w:val="00901668"/>
    <w:rsid w:val="0090731E"/>
    <w:rsid w:val="00910E98"/>
    <w:rsid w:val="00911F1C"/>
    <w:rsid w:val="009129A1"/>
    <w:rsid w:val="00913A09"/>
    <w:rsid w:val="009149FE"/>
    <w:rsid w:val="009155B1"/>
    <w:rsid w:val="00915C3D"/>
    <w:rsid w:val="00916EE2"/>
    <w:rsid w:val="00924990"/>
    <w:rsid w:val="00925F9C"/>
    <w:rsid w:val="00926C49"/>
    <w:rsid w:val="009319E6"/>
    <w:rsid w:val="00934CDA"/>
    <w:rsid w:val="00941C4A"/>
    <w:rsid w:val="009427D0"/>
    <w:rsid w:val="00945D12"/>
    <w:rsid w:val="009510B6"/>
    <w:rsid w:val="00951E26"/>
    <w:rsid w:val="00962E76"/>
    <w:rsid w:val="00964D91"/>
    <w:rsid w:val="00966A22"/>
    <w:rsid w:val="0096722F"/>
    <w:rsid w:val="0096755F"/>
    <w:rsid w:val="00972247"/>
    <w:rsid w:val="0097374E"/>
    <w:rsid w:val="00980843"/>
    <w:rsid w:val="00984204"/>
    <w:rsid w:val="00984BBF"/>
    <w:rsid w:val="00987ADE"/>
    <w:rsid w:val="00995AA3"/>
    <w:rsid w:val="009A00A2"/>
    <w:rsid w:val="009A31B5"/>
    <w:rsid w:val="009A6246"/>
    <w:rsid w:val="009A7580"/>
    <w:rsid w:val="009A7AAA"/>
    <w:rsid w:val="009C2C87"/>
    <w:rsid w:val="009C3E8C"/>
    <w:rsid w:val="009D682C"/>
    <w:rsid w:val="009E2522"/>
    <w:rsid w:val="009E2791"/>
    <w:rsid w:val="009E3F6F"/>
    <w:rsid w:val="009E570B"/>
    <w:rsid w:val="009E7846"/>
    <w:rsid w:val="009E7DAD"/>
    <w:rsid w:val="009F3BF9"/>
    <w:rsid w:val="009F499F"/>
    <w:rsid w:val="009F5799"/>
    <w:rsid w:val="009F6183"/>
    <w:rsid w:val="00A07CFE"/>
    <w:rsid w:val="00A1072D"/>
    <w:rsid w:val="00A12F47"/>
    <w:rsid w:val="00A1593C"/>
    <w:rsid w:val="00A1663D"/>
    <w:rsid w:val="00A16B24"/>
    <w:rsid w:val="00A25C6E"/>
    <w:rsid w:val="00A40728"/>
    <w:rsid w:val="00A41B28"/>
    <w:rsid w:val="00A42DAF"/>
    <w:rsid w:val="00A43E37"/>
    <w:rsid w:val="00A444AC"/>
    <w:rsid w:val="00A45BD8"/>
    <w:rsid w:val="00A52608"/>
    <w:rsid w:val="00A54A7F"/>
    <w:rsid w:val="00A61F5E"/>
    <w:rsid w:val="00A6591E"/>
    <w:rsid w:val="00A66F6F"/>
    <w:rsid w:val="00A7045A"/>
    <w:rsid w:val="00A76A34"/>
    <w:rsid w:val="00A76CFA"/>
    <w:rsid w:val="00A778BF"/>
    <w:rsid w:val="00A81BF0"/>
    <w:rsid w:val="00A82EE6"/>
    <w:rsid w:val="00A84491"/>
    <w:rsid w:val="00A85B8E"/>
    <w:rsid w:val="00AA2745"/>
    <w:rsid w:val="00AA33AA"/>
    <w:rsid w:val="00AA5EE2"/>
    <w:rsid w:val="00AB0947"/>
    <w:rsid w:val="00AB169A"/>
    <w:rsid w:val="00AB37DF"/>
    <w:rsid w:val="00AB5E09"/>
    <w:rsid w:val="00AB6727"/>
    <w:rsid w:val="00AC1DF4"/>
    <w:rsid w:val="00AC205C"/>
    <w:rsid w:val="00AC4073"/>
    <w:rsid w:val="00AD2179"/>
    <w:rsid w:val="00AF1475"/>
    <w:rsid w:val="00AF5C73"/>
    <w:rsid w:val="00B021B3"/>
    <w:rsid w:val="00B05A69"/>
    <w:rsid w:val="00B115B5"/>
    <w:rsid w:val="00B12F35"/>
    <w:rsid w:val="00B160C2"/>
    <w:rsid w:val="00B173F3"/>
    <w:rsid w:val="00B23CDD"/>
    <w:rsid w:val="00B27D8A"/>
    <w:rsid w:val="00B328FF"/>
    <w:rsid w:val="00B34E39"/>
    <w:rsid w:val="00B37A89"/>
    <w:rsid w:val="00B40598"/>
    <w:rsid w:val="00B436D8"/>
    <w:rsid w:val="00B47CBC"/>
    <w:rsid w:val="00B50B99"/>
    <w:rsid w:val="00B5432E"/>
    <w:rsid w:val="00B560AE"/>
    <w:rsid w:val="00B60DE8"/>
    <w:rsid w:val="00B62CD9"/>
    <w:rsid w:val="00B64D18"/>
    <w:rsid w:val="00B7550F"/>
    <w:rsid w:val="00B81C39"/>
    <w:rsid w:val="00B82951"/>
    <w:rsid w:val="00B9734B"/>
    <w:rsid w:val="00B977BE"/>
    <w:rsid w:val="00BA5B41"/>
    <w:rsid w:val="00BB1872"/>
    <w:rsid w:val="00BB1A27"/>
    <w:rsid w:val="00BB68DB"/>
    <w:rsid w:val="00BC374C"/>
    <w:rsid w:val="00BC6D94"/>
    <w:rsid w:val="00BC73E6"/>
    <w:rsid w:val="00BD054E"/>
    <w:rsid w:val="00BE0129"/>
    <w:rsid w:val="00BE15EC"/>
    <w:rsid w:val="00BE2385"/>
    <w:rsid w:val="00BE33E7"/>
    <w:rsid w:val="00BE49B1"/>
    <w:rsid w:val="00BE5FCE"/>
    <w:rsid w:val="00BF1DF3"/>
    <w:rsid w:val="00BF6B45"/>
    <w:rsid w:val="00C058C4"/>
    <w:rsid w:val="00C07A6C"/>
    <w:rsid w:val="00C07D41"/>
    <w:rsid w:val="00C10071"/>
    <w:rsid w:val="00C11BFE"/>
    <w:rsid w:val="00C12DD2"/>
    <w:rsid w:val="00C131F1"/>
    <w:rsid w:val="00C143E2"/>
    <w:rsid w:val="00C17267"/>
    <w:rsid w:val="00C26827"/>
    <w:rsid w:val="00C313F2"/>
    <w:rsid w:val="00C326CE"/>
    <w:rsid w:val="00C35B6A"/>
    <w:rsid w:val="00C37D6D"/>
    <w:rsid w:val="00C50D52"/>
    <w:rsid w:val="00C50DAA"/>
    <w:rsid w:val="00C527CC"/>
    <w:rsid w:val="00C53064"/>
    <w:rsid w:val="00C554D7"/>
    <w:rsid w:val="00C57E6E"/>
    <w:rsid w:val="00C62F59"/>
    <w:rsid w:val="00C712CC"/>
    <w:rsid w:val="00C71455"/>
    <w:rsid w:val="00C715A0"/>
    <w:rsid w:val="00C726B9"/>
    <w:rsid w:val="00C73D37"/>
    <w:rsid w:val="00C741BD"/>
    <w:rsid w:val="00C821CB"/>
    <w:rsid w:val="00C83862"/>
    <w:rsid w:val="00C856D7"/>
    <w:rsid w:val="00C86B56"/>
    <w:rsid w:val="00C93762"/>
    <w:rsid w:val="00C94629"/>
    <w:rsid w:val="00CA0025"/>
    <w:rsid w:val="00CA2A31"/>
    <w:rsid w:val="00CB6F1E"/>
    <w:rsid w:val="00CD3DCC"/>
    <w:rsid w:val="00CD5684"/>
    <w:rsid w:val="00CD5EA0"/>
    <w:rsid w:val="00CD66AD"/>
    <w:rsid w:val="00CD712B"/>
    <w:rsid w:val="00CE1F76"/>
    <w:rsid w:val="00CE65D4"/>
    <w:rsid w:val="00CE7A9C"/>
    <w:rsid w:val="00CF3250"/>
    <w:rsid w:val="00D0534A"/>
    <w:rsid w:val="00D06E50"/>
    <w:rsid w:val="00D078A1"/>
    <w:rsid w:val="00D14C79"/>
    <w:rsid w:val="00D27A52"/>
    <w:rsid w:val="00D30DB7"/>
    <w:rsid w:val="00D31E31"/>
    <w:rsid w:val="00D37001"/>
    <w:rsid w:val="00D404D4"/>
    <w:rsid w:val="00D40593"/>
    <w:rsid w:val="00D4093A"/>
    <w:rsid w:val="00D40ADC"/>
    <w:rsid w:val="00D45252"/>
    <w:rsid w:val="00D5207D"/>
    <w:rsid w:val="00D543F3"/>
    <w:rsid w:val="00D60C7A"/>
    <w:rsid w:val="00D61A86"/>
    <w:rsid w:val="00D65392"/>
    <w:rsid w:val="00D701BE"/>
    <w:rsid w:val="00D71B4D"/>
    <w:rsid w:val="00D75031"/>
    <w:rsid w:val="00D771A6"/>
    <w:rsid w:val="00D859C7"/>
    <w:rsid w:val="00D92140"/>
    <w:rsid w:val="00D92957"/>
    <w:rsid w:val="00D93D55"/>
    <w:rsid w:val="00D949BD"/>
    <w:rsid w:val="00DA31D8"/>
    <w:rsid w:val="00DA784D"/>
    <w:rsid w:val="00DB0CE0"/>
    <w:rsid w:val="00DB2503"/>
    <w:rsid w:val="00DB27C7"/>
    <w:rsid w:val="00DC2B75"/>
    <w:rsid w:val="00DC6B81"/>
    <w:rsid w:val="00DD08F8"/>
    <w:rsid w:val="00DE0181"/>
    <w:rsid w:val="00DF1BC9"/>
    <w:rsid w:val="00DF3889"/>
    <w:rsid w:val="00E03C3F"/>
    <w:rsid w:val="00E05FED"/>
    <w:rsid w:val="00E0606F"/>
    <w:rsid w:val="00E161A2"/>
    <w:rsid w:val="00E21391"/>
    <w:rsid w:val="00E2520A"/>
    <w:rsid w:val="00E317DE"/>
    <w:rsid w:val="00E335FE"/>
    <w:rsid w:val="00E349EB"/>
    <w:rsid w:val="00E360FC"/>
    <w:rsid w:val="00E412E6"/>
    <w:rsid w:val="00E426F6"/>
    <w:rsid w:val="00E44F73"/>
    <w:rsid w:val="00E5021F"/>
    <w:rsid w:val="00E50A19"/>
    <w:rsid w:val="00E5379B"/>
    <w:rsid w:val="00E541B5"/>
    <w:rsid w:val="00E55B89"/>
    <w:rsid w:val="00E55C99"/>
    <w:rsid w:val="00E56769"/>
    <w:rsid w:val="00E56DE3"/>
    <w:rsid w:val="00E606DF"/>
    <w:rsid w:val="00E62D30"/>
    <w:rsid w:val="00E657E2"/>
    <w:rsid w:val="00E65DD8"/>
    <w:rsid w:val="00E661AB"/>
    <w:rsid w:val="00E671A6"/>
    <w:rsid w:val="00E7251F"/>
    <w:rsid w:val="00E759F5"/>
    <w:rsid w:val="00E75D9C"/>
    <w:rsid w:val="00E836EC"/>
    <w:rsid w:val="00E90F6B"/>
    <w:rsid w:val="00E93686"/>
    <w:rsid w:val="00E9797B"/>
    <w:rsid w:val="00EA3612"/>
    <w:rsid w:val="00EA3A4D"/>
    <w:rsid w:val="00EA47EB"/>
    <w:rsid w:val="00EA7CCB"/>
    <w:rsid w:val="00EB3D99"/>
    <w:rsid w:val="00EB4621"/>
    <w:rsid w:val="00EC04FF"/>
    <w:rsid w:val="00EC1085"/>
    <w:rsid w:val="00EC4E49"/>
    <w:rsid w:val="00ED77FB"/>
    <w:rsid w:val="00EE1224"/>
    <w:rsid w:val="00EE34B5"/>
    <w:rsid w:val="00EF7D49"/>
    <w:rsid w:val="00F021A6"/>
    <w:rsid w:val="00F10002"/>
    <w:rsid w:val="00F11D94"/>
    <w:rsid w:val="00F149D2"/>
    <w:rsid w:val="00F20ED8"/>
    <w:rsid w:val="00F239AD"/>
    <w:rsid w:val="00F2483F"/>
    <w:rsid w:val="00F26D88"/>
    <w:rsid w:val="00F4141C"/>
    <w:rsid w:val="00F46EC2"/>
    <w:rsid w:val="00F56374"/>
    <w:rsid w:val="00F64A26"/>
    <w:rsid w:val="00F66152"/>
    <w:rsid w:val="00F669E5"/>
    <w:rsid w:val="00F711A5"/>
    <w:rsid w:val="00F7547F"/>
    <w:rsid w:val="00F76880"/>
    <w:rsid w:val="00F82D83"/>
    <w:rsid w:val="00F87924"/>
    <w:rsid w:val="00F91431"/>
    <w:rsid w:val="00F96B4B"/>
    <w:rsid w:val="00F96C0C"/>
    <w:rsid w:val="00FA78FB"/>
    <w:rsid w:val="00FB4AA3"/>
    <w:rsid w:val="00FB70A9"/>
    <w:rsid w:val="00FC295F"/>
    <w:rsid w:val="00FD4F0F"/>
    <w:rsid w:val="00FD6FC1"/>
    <w:rsid w:val="00FD7399"/>
    <w:rsid w:val="00FE3039"/>
    <w:rsid w:val="00FE3662"/>
    <w:rsid w:val="00FE466B"/>
    <w:rsid w:val="00FE5E25"/>
    <w:rsid w:val="00FE6BD3"/>
    <w:rsid w:val="00FE77CA"/>
    <w:rsid w:val="00FF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B21A2"/>
  <w15:docId w15:val="{B2E14F8E-1233-463A-8FF4-71626A91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nhideWhenUsed/>
    <w:rsid w:val="00F149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49D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6F2D"/>
    <w:pPr>
      <w:ind w:left="720"/>
      <w:contextualSpacing/>
    </w:pPr>
  </w:style>
  <w:style w:type="paragraph" w:styleId="Revision">
    <w:name w:val="Revision"/>
    <w:hidden/>
    <w:uiPriority w:val="99"/>
    <w:semiHidden/>
    <w:rsid w:val="001B1620"/>
    <w:rPr>
      <w:rFonts w:ascii="Arial" w:eastAsia="SimSun" w:hAnsi="Arial" w:cs="Arial"/>
      <w:sz w:val="22"/>
      <w:lang w:val="en-US" w:eastAsia="zh-CN"/>
    </w:rPr>
  </w:style>
  <w:style w:type="character" w:styleId="CommentReference">
    <w:name w:val="annotation reference"/>
    <w:basedOn w:val="DefaultParagraphFont"/>
    <w:semiHidden/>
    <w:unhideWhenUsed/>
    <w:rsid w:val="007E765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765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7652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E7652"/>
    <w:rPr>
      <w:rFonts w:ascii="Arial" w:eastAsia="SimSun" w:hAnsi="Arial" w:cs="Arial"/>
      <w:b/>
      <w:bCs/>
      <w:sz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standards@wipo.in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en/web/standards/authority-file-guidelin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docs/mdocs/cws/en/cws_13/cws_13_33.pdf" TargetMode="Externa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wipo.int/edocs/mdocs/cws/en/cws_12/cws_12_29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879" ma:contentTypeDescription="A PowerPoint presentation" ma:contentTypeScope="" ma:versionID="1aea89e3fd555e56a13331605d89e52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50efd14fb3e0fe733971c58c0d56d18c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4</Value>
      <Value>3</Value>
      <Value>1</Value>
    </TaxCatchAll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k5f91d7f67f54ee29b509143279df90f xmlns="56500874-bba0-4b48-9090-b201492e8473">
      <Terms xmlns="http://schemas.microsoft.com/office/infopath/2007/PartnerControls"/>
    </k5f91d7f67f54ee29b509143279df90f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ec94eb93-2160-433d-bc9d-10bdc50beb83">ICSDBFP-360348501-20728</_dlc_DocId>
    <_dlc_DocIdUrl xmlns="ec94eb93-2160-433d-bc9d-10bdc50beb83">
      <Url>https://wipoprod.sharepoint.com/sites/SPS-INT-BFP-ICSD-CWS/_layouts/15/DocIdRedir.aspx?ID=ICSDBFP-360348501-20728</Url>
      <Description>ICSDBFP-360348501-20728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F9EFD07-66D7-4BF4-9371-78868A435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C76EF-E350-4A58-8084-87740C3ACD5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DD68B4AC-AD48-4553-BA35-8F4A954F6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733255-B055-4CEC-9045-DDFE8C755938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customXml/itemProps6.xml><?xml version="1.0" encoding="utf-8"?>
<ds:datastoreItem xmlns:ds="http://schemas.openxmlformats.org/officeDocument/2006/customXml" ds:itemID="{CBEF0741-E736-4B31-BAFB-B395EFB57A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1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CWS/14/15 (English) </vt:lpstr>
      <vt:lpstr>    Summary</vt:lpstr>
      <vt:lpstr>    Background</vt:lpstr>
      <vt:lpstr>    Proposed Revision to WIPO Standard ST.37</vt:lpstr>
      <vt:lpstr>    Versioning and transition</vt:lpstr>
    </vt:vector>
  </TitlesOfParts>
  <Company>WIPO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CWS/14/15 (English)</dc:title>
  <dc:subject>Proposal for the revision of WIPO Standard ST.37</dc:subject>
  <dc:creator>WIPO</dc:creator>
  <cp:keywords>WIPO CWS Fourteenth Session, Revision Proposal, WIPO Standard ST.37</cp:keywords>
  <cp:lastModifiedBy>Author</cp:lastModifiedBy>
  <cp:revision>4</cp:revision>
  <cp:lastPrinted>2011-02-15T20:56:00Z</cp:lastPrinted>
  <dcterms:created xsi:type="dcterms:W3CDTF">2026-09-17T14:20:00Z</dcterms:created>
  <dcterms:modified xsi:type="dcterms:W3CDTF">2026-09-24T14:16:00Z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0x01010043A0F979BE30A3469F998CB749C11FBD22000D485C5507ECF04A97DDDFCAF62B1E60</vt:lpwstr>
  </property>
  <property fmtid="{D5CDD505-2E9C-101B-9397-08002B2CF9AE}" pid="9" name="_dlc_DocIdItemGuid">
    <vt:lpwstr>7527e362-0e22-46a5-8752-57278a6c6d70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ICSDBFP-360348501-20597</vt:lpwstr>
  </property>
  <property fmtid="{D5CDD505-2E9C-101B-9397-08002B2CF9AE}" pid="19" name="_dlc_DocIdUrl">
    <vt:lpwstr>https://wipoprod.sharepoint.com/sites/SPS-INT-BFP-ICSD-CWS/_layouts/15/DocIdRedir.aspx?ID=ICSDBFP-360348501-20597, ICSDBFP-360348501-20597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2026-08-12T14:13:46Z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03e36a8c-9abf-4bf7-82b0-54de45beafc4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