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D66308" w14:textId="77777777" w:rsidR="008B2CC1" w:rsidRPr="008B2CC1" w:rsidRDefault="00873EE5" w:rsidP="00F11D94">
      <w:pPr>
        <w:spacing w:after="120"/>
        <w:jc w:val="right"/>
      </w:pPr>
      <w:r>
        <w:rPr>
          <w:noProof/>
          <w:sz w:val="28"/>
          <w:szCs w:val="28"/>
          <w:lang w:eastAsia="en-US"/>
        </w:rPr>
        <w:drawing>
          <wp:inline distT="0" distB="0" distL="0" distR="0" wp14:anchorId="5533561E" wp14:editId="2D7B9B62">
            <wp:extent cx="3084195" cy="1308100"/>
            <wp:effectExtent l="0" t="0" r="1905" b="6350"/>
            <wp:docPr id="4" name="Picture 4" descr="English Language&#10;The upward curving lines of the World Intellectual Property Organization’s logo evoke human progress driven by innovation and creativity." title="Logo of WIPO, World Intellectual Property Organiz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19-12-05_8-49-28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4195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61632" w:rsidRPr="00601760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7A04DA50" wp14:editId="2738157E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a="http://schemas.openxmlformats.org/drawingml/2006/main" xmlns:pic="http://schemas.openxmlformats.org/drawingml/2006/picture" xmlns:a14="http://schemas.microsoft.com/office/drawing/2010/main" xmlns:arto="http://schemas.microsoft.com/office/word/2006/arto">
            <w:pict>
              <v:line id="Straight Connector 2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alt="Horizontal line" o:spid="_x0000_s1026" strokecolor="black [3040]" from="0,0" to="467.4pt,0" w14:anchorId="7C14ABF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>
                <w10:anchorlock/>
              </v:line>
            </w:pict>
          </mc:Fallback>
        </mc:AlternateContent>
      </w:r>
    </w:p>
    <w:p w14:paraId="51A1EDDE" w14:textId="76ED3359" w:rsidR="008B2CC1" w:rsidRPr="001024FE" w:rsidRDefault="000817DB" w:rsidP="001024FE">
      <w:pPr>
        <w:jc w:val="right"/>
        <w:rPr>
          <w:rFonts w:ascii="Arial Black" w:hAnsi="Arial Black"/>
          <w:caps/>
          <w:sz w:val="15"/>
          <w:szCs w:val="15"/>
        </w:rPr>
      </w:pPr>
      <w:r w:rsidRPr="078AB1FD">
        <w:rPr>
          <w:rFonts w:ascii="Arial Black" w:hAnsi="Arial Black"/>
          <w:caps/>
          <w:sz w:val="15"/>
          <w:szCs w:val="15"/>
        </w:rPr>
        <w:t>CWS/1</w:t>
      </w:r>
      <w:r w:rsidR="00D07CCD" w:rsidRPr="078AB1FD">
        <w:rPr>
          <w:rFonts w:ascii="Arial Black" w:hAnsi="Arial Black"/>
          <w:caps/>
          <w:sz w:val="15"/>
          <w:szCs w:val="15"/>
        </w:rPr>
        <w:t>3</w:t>
      </w:r>
      <w:r w:rsidRPr="078AB1FD"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CA1B29" w:rsidRPr="078AB1FD">
        <w:rPr>
          <w:rFonts w:ascii="Arial Black" w:hAnsi="Arial Black"/>
          <w:caps/>
          <w:sz w:val="15"/>
          <w:szCs w:val="15"/>
        </w:rPr>
        <w:t>1</w:t>
      </w:r>
      <w:r w:rsidR="00C72198" w:rsidRPr="078AB1FD">
        <w:rPr>
          <w:rFonts w:ascii="Arial Black" w:hAnsi="Arial Black"/>
          <w:caps/>
          <w:sz w:val="15"/>
          <w:szCs w:val="15"/>
        </w:rPr>
        <w:t>7</w:t>
      </w:r>
      <w:r w:rsidR="005A58E2" w:rsidRPr="078AB1FD">
        <w:rPr>
          <w:rFonts w:ascii="Arial Black" w:hAnsi="Arial Black"/>
          <w:caps/>
          <w:sz w:val="15"/>
          <w:szCs w:val="15"/>
        </w:rPr>
        <w:t xml:space="preserve"> Rev.</w:t>
      </w:r>
      <w:r w:rsidR="024DB670" w:rsidRPr="078AB1FD">
        <w:rPr>
          <w:rFonts w:ascii="Arial Black" w:hAnsi="Arial Black"/>
          <w:caps/>
          <w:sz w:val="15"/>
          <w:szCs w:val="15"/>
        </w:rPr>
        <w:t xml:space="preserve"> 2</w:t>
      </w:r>
    </w:p>
    <w:p w14:paraId="4C2F2DD2" w14:textId="38B4B36D" w:rsidR="00CE65D4" w:rsidRPr="00CE65D4" w:rsidRDefault="00CE65D4" w:rsidP="00CE65D4">
      <w:pPr>
        <w:jc w:val="right"/>
        <w:rPr>
          <w:rFonts w:ascii="Arial Black" w:hAnsi="Arial Black"/>
          <w:caps/>
          <w:sz w:val="15"/>
          <w:szCs w:val="15"/>
        </w:rPr>
      </w:pPr>
      <w:r w:rsidRPr="00CE65D4">
        <w:rPr>
          <w:rFonts w:ascii="Arial Black" w:hAnsi="Arial Black"/>
          <w:caps/>
          <w:sz w:val="15"/>
          <w:szCs w:val="15"/>
        </w:rPr>
        <w:t xml:space="preserve">ORIGINAL: </w:t>
      </w:r>
      <w:bookmarkStart w:id="1" w:name="Original"/>
      <w:r w:rsidR="00B07C3A">
        <w:rPr>
          <w:rFonts w:ascii="Arial Black" w:hAnsi="Arial Black"/>
          <w:caps/>
          <w:sz w:val="15"/>
          <w:szCs w:val="15"/>
        </w:rPr>
        <w:t>English</w:t>
      </w:r>
    </w:p>
    <w:bookmarkEnd w:id="1"/>
    <w:p w14:paraId="48FDB8C4" w14:textId="0762F1CC" w:rsidR="008B2CC1" w:rsidRPr="00CE65D4" w:rsidRDefault="00CE65D4" w:rsidP="00CE65D4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 w:rsidRPr="078AB1FD">
        <w:rPr>
          <w:rFonts w:ascii="Arial Black" w:hAnsi="Arial Black"/>
          <w:caps/>
          <w:sz w:val="15"/>
          <w:szCs w:val="15"/>
        </w:rPr>
        <w:t xml:space="preserve">DATE: </w:t>
      </w:r>
      <w:bookmarkStart w:id="2" w:name="Date"/>
      <w:r w:rsidR="005A58E2" w:rsidRPr="078AB1FD">
        <w:rPr>
          <w:rFonts w:ascii="Arial Black" w:hAnsi="Arial Black"/>
          <w:caps/>
          <w:sz w:val="15"/>
          <w:szCs w:val="15"/>
        </w:rPr>
        <w:t xml:space="preserve">October </w:t>
      </w:r>
      <w:r w:rsidR="00A46B63">
        <w:rPr>
          <w:rFonts w:ascii="Arial Black" w:hAnsi="Arial Black"/>
          <w:caps/>
          <w:sz w:val="15"/>
          <w:szCs w:val="15"/>
        </w:rPr>
        <w:t>27,</w:t>
      </w:r>
      <w:r w:rsidR="00B07C3A" w:rsidRPr="078AB1FD">
        <w:rPr>
          <w:rFonts w:ascii="Arial Black" w:hAnsi="Arial Black"/>
          <w:caps/>
          <w:sz w:val="15"/>
          <w:szCs w:val="15"/>
        </w:rPr>
        <w:t xml:space="preserve"> 2025</w:t>
      </w:r>
    </w:p>
    <w:bookmarkEnd w:id="2"/>
    <w:p w14:paraId="48A60B1F" w14:textId="77777777" w:rsidR="008B2CC1" w:rsidRPr="000817DB" w:rsidRDefault="000817DB" w:rsidP="00CE65D4">
      <w:pPr>
        <w:spacing w:after="600"/>
        <w:rPr>
          <w:b/>
          <w:sz w:val="28"/>
          <w:szCs w:val="28"/>
        </w:rPr>
      </w:pPr>
      <w:r w:rsidRPr="000817DB">
        <w:rPr>
          <w:b/>
          <w:sz w:val="28"/>
          <w:szCs w:val="28"/>
        </w:rPr>
        <w:t>Committee on WIPO Standards (CWS)</w:t>
      </w:r>
    </w:p>
    <w:p w14:paraId="25058EE3" w14:textId="77777777" w:rsidR="008B2CC1" w:rsidRPr="000817DB" w:rsidRDefault="000817DB" w:rsidP="008B2CC1">
      <w:pPr>
        <w:rPr>
          <w:b/>
          <w:sz w:val="28"/>
          <w:szCs w:val="24"/>
        </w:rPr>
      </w:pPr>
      <w:r w:rsidRPr="000817DB">
        <w:rPr>
          <w:b/>
          <w:sz w:val="24"/>
        </w:rPr>
        <w:t>T</w:t>
      </w:r>
      <w:r w:rsidR="00D07CCD">
        <w:rPr>
          <w:b/>
          <w:sz w:val="24"/>
        </w:rPr>
        <w:t>hirteenth</w:t>
      </w:r>
      <w:r w:rsidRPr="000817DB">
        <w:rPr>
          <w:b/>
          <w:sz w:val="24"/>
        </w:rPr>
        <w:t xml:space="preserve"> Session</w:t>
      </w:r>
    </w:p>
    <w:p w14:paraId="61476025" w14:textId="3F533FFF" w:rsidR="008B2CC1" w:rsidRPr="000817DB" w:rsidRDefault="000817DB" w:rsidP="00CE65D4">
      <w:pPr>
        <w:spacing w:after="720"/>
        <w:rPr>
          <w:sz w:val="24"/>
        </w:rPr>
      </w:pPr>
      <w:r w:rsidRPr="000817DB">
        <w:rPr>
          <w:b/>
          <w:sz w:val="24"/>
        </w:rPr>
        <w:t xml:space="preserve">Geneva, </w:t>
      </w:r>
      <w:r w:rsidR="00D07CCD">
        <w:rPr>
          <w:b/>
          <w:sz w:val="24"/>
        </w:rPr>
        <w:t>November</w:t>
      </w:r>
      <w:r w:rsidR="00E360FC" w:rsidRPr="000817DB">
        <w:rPr>
          <w:b/>
          <w:sz w:val="24"/>
        </w:rPr>
        <w:t xml:space="preserve"> </w:t>
      </w:r>
      <w:r w:rsidR="00D07CCD">
        <w:rPr>
          <w:b/>
          <w:sz w:val="24"/>
        </w:rPr>
        <w:t>10</w:t>
      </w:r>
      <w:r w:rsidR="00E360FC" w:rsidRPr="000817DB">
        <w:rPr>
          <w:b/>
          <w:sz w:val="24"/>
        </w:rPr>
        <w:t xml:space="preserve"> to </w:t>
      </w:r>
      <w:r w:rsidR="00D07CCD">
        <w:rPr>
          <w:b/>
          <w:sz w:val="24"/>
        </w:rPr>
        <w:t>14</w:t>
      </w:r>
      <w:r w:rsidR="00E360FC" w:rsidRPr="000817DB">
        <w:rPr>
          <w:b/>
          <w:sz w:val="24"/>
        </w:rPr>
        <w:t>, 202</w:t>
      </w:r>
      <w:r w:rsidR="00D86D5F">
        <w:rPr>
          <w:b/>
          <w:sz w:val="24"/>
        </w:rPr>
        <w:t>5</w:t>
      </w:r>
    </w:p>
    <w:p w14:paraId="0A4068CD" w14:textId="35537C72" w:rsidR="008B2CC1" w:rsidRPr="009F3BF9" w:rsidRDefault="00CA1B29" w:rsidP="00CE65D4">
      <w:pPr>
        <w:spacing w:after="360"/>
        <w:rPr>
          <w:caps/>
          <w:sz w:val="24"/>
        </w:rPr>
      </w:pPr>
      <w:bookmarkStart w:id="3" w:name="TitleOfDoc"/>
      <w:r>
        <w:rPr>
          <w:caps/>
          <w:sz w:val="24"/>
        </w:rPr>
        <w:t xml:space="preserve">Proposal for </w:t>
      </w:r>
      <w:r w:rsidR="00B22E28">
        <w:rPr>
          <w:caps/>
          <w:sz w:val="24"/>
        </w:rPr>
        <w:t xml:space="preserve">the </w:t>
      </w:r>
      <w:r>
        <w:rPr>
          <w:caps/>
          <w:sz w:val="24"/>
        </w:rPr>
        <w:t xml:space="preserve">revision of WIPO </w:t>
      </w:r>
      <w:r w:rsidR="00B22E28">
        <w:rPr>
          <w:caps/>
          <w:sz w:val="24"/>
        </w:rPr>
        <w:t xml:space="preserve">Standard </w:t>
      </w:r>
      <w:r>
        <w:rPr>
          <w:caps/>
          <w:sz w:val="24"/>
        </w:rPr>
        <w:t>ST.37</w:t>
      </w:r>
      <w:bookmarkEnd w:id="3"/>
    </w:p>
    <w:p w14:paraId="255643A4" w14:textId="2CF890A9" w:rsidR="00F75D88" w:rsidRPr="00F75D88" w:rsidRDefault="00B07C3A" w:rsidP="00F75D88">
      <w:pPr>
        <w:spacing w:after="960"/>
        <w:rPr>
          <w:i/>
        </w:rPr>
      </w:pPr>
      <w:bookmarkStart w:id="4" w:name="Prepared"/>
      <w:r>
        <w:rPr>
          <w:i/>
        </w:rPr>
        <w:t xml:space="preserve">Document prepared by the </w:t>
      </w:r>
      <w:bookmarkEnd w:id="4"/>
      <w:r w:rsidR="00AC642C">
        <w:rPr>
          <w:i/>
        </w:rPr>
        <w:t>Secretariat</w:t>
      </w:r>
    </w:p>
    <w:p w14:paraId="46CC0046" w14:textId="7FD83AD7" w:rsidR="00B07C3A" w:rsidRDefault="00641193" w:rsidP="00F54F2D">
      <w:pPr>
        <w:pStyle w:val="Heading2"/>
      </w:pPr>
      <w:r>
        <w:t>Summary</w:t>
      </w:r>
    </w:p>
    <w:p w14:paraId="4E4E70EF" w14:textId="6EA9AE63" w:rsidR="00641193" w:rsidRPr="00F75D88" w:rsidRDefault="00641193" w:rsidP="00642163">
      <w:pPr>
        <w:spacing w:after="220"/>
        <w:rPr>
          <w:i/>
          <w:iCs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496E10">
        <w:t>The Authority File Task Force proposes to revise WIPO Standard ST.37</w:t>
      </w:r>
      <w:r w:rsidR="00836565">
        <w:t xml:space="preserve">, a set of recommendations relating to the </w:t>
      </w:r>
      <w:r w:rsidR="00CC7F6D">
        <w:t>necessary element</w:t>
      </w:r>
      <w:r w:rsidR="000255EB">
        <w:t>s</w:t>
      </w:r>
      <w:r w:rsidR="00836565">
        <w:t xml:space="preserve"> of a patent authority file</w:t>
      </w:r>
      <w:r w:rsidR="00CC7F6D">
        <w:t>, as well as the allowable formats it can be provided in</w:t>
      </w:r>
      <w:r w:rsidR="00836565">
        <w:t xml:space="preserve">.  The revision to WIPO ST.37 serves to provide clarifications to the </w:t>
      </w:r>
      <w:r w:rsidR="002530A5">
        <w:t xml:space="preserve">current </w:t>
      </w:r>
      <w:r w:rsidR="00836565">
        <w:t xml:space="preserve">version </w:t>
      </w:r>
      <w:r w:rsidR="002530A5">
        <w:t>2.2</w:t>
      </w:r>
      <w:r w:rsidR="00836565">
        <w:t xml:space="preserve"> and </w:t>
      </w:r>
      <w:r w:rsidR="000B6DC7">
        <w:t xml:space="preserve">support the implementation of </w:t>
      </w:r>
      <w:r w:rsidR="00E1766A">
        <w:t xml:space="preserve">the Standard by International Searching Authorities in their efforts to meet </w:t>
      </w:r>
      <w:r w:rsidR="0078733F">
        <w:t xml:space="preserve">new </w:t>
      </w:r>
      <w:r w:rsidR="00E1766A">
        <w:t xml:space="preserve">requirements </w:t>
      </w:r>
      <w:r w:rsidR="0078733F">
        <w:t>set out in the P</w:t>
      </w:r>
      <w:r w:rsidR="00BC5814">
        <w:t xml:space="preserve">atent </w:t>
      </w:r>
      <w:r w:rsidR="0078733F">
        <w:t>C</w:t>
      </w:r>
      <w:r w:rsidR="00BC5814">
        <w:t>ooperation</w:t>
      </w:r>
      <w:r w:rsidR="001019A7">
        <w:t xml:space="preserve"> </w:t>
      </w:r>
      <w:r w:rsidR="0078733F">
        <w:t>T</w:t>
      </w:r>
      <w:r w:rsidR="00BC5814">
        <w:t>reaty (PCT)</w:t>
      </w:r>
      <w:r w:rsidR="0078733F">
        <w:t xml:space="preserve"> Administrative Instructions</w:t>
      </w:r>
      <w:r w:rsidR="00E1766A">
        <w:t>.</w:t>
      </w:r>
    </w:p>
    <w:p w14:paraId="7FC7D059" w14:textId="183C6C66" w:rsidR="00F54F2D" w:rsidRDefault="00F54F2D" w:rsidP="00EA6BF2">
      <w:pPr>
        <w:pStyle w:val="Heading2"/>
      </w:pPr>
      <w:r>
        <w:t>Background</w:t>
      </w:r>
    </w:p>
    <w:p w14:paraId="3CEC27CD" w14:textId="6D86C1A8" w:rsidR="00EA6BF2" w:rsidRDefault="00F54F2D" w:rsidP="00642163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EA6BF2">
        <w:t>The Authority File Task Force was restarted at the twelfth session of the Committee on WIPO Standards</w:t>
      </w:r>
      <w:r w:rsidR="00AA6929">
        <w:t xml:space="preserve"> (CWS)</w:t>
      </w:r>
      <w:r w:rsidR="00EA6BF2">
        <w:t xml:space="preserve"> after feedback from Member States regarding necessary updates to WIPO Standard ST.37 (see paragraph</w:t>
      </w:r>
      <w:r w:rsidR="00730FC7">
        <w:t>s</w:t>
      </w:r>
      <w:r w:rsidR="00EA6BF2">
        <w:t xml:space="preserve"> </w:t>
      </w:r>
      <w:r w:rsidR="00730FC7">
        <w:t>171</w:t>
      </w:r>
      <w:r w:rsidR="63F2E144">
        <w:t xml:space="preserve"> and</w:t>
      </w:r>
      <w:r w:rsidR="00B126A7">
        <w:t xml:space="preserve"> </w:t>
      </w:r>
      <w:r w:rsidR="00730FC7">
        <w:t>172</w:t>
      </w:r>
      <w:r w:rsidR="00EA6BF2">
        <w:t xml:space="preserve"> of document </w:t>
      </w:r>
      <w:hyperlink r:id="rId14">
        <w:r w:rsidR="00EA6BF2" w:rsidRPr="6F3C4A8D">
          <w:rPr>
            <w:rStyle w:val="Hyperlink"/>
          </w:rPr>
          <w:t>CWS/12/</w:t>
        </w:r>
        <w:r w:rsidR="00730FC7" w:rsidRPr="6F3C4A8D">
          <w:rPr>
            <w:rStyle w:val="Hyperlink"/>
          </w:rPr>
          <w:t>29</w:t>
        </w:r>
      </w:hyperlink>
      <w:r w:rsidR="00EA6BF2">
        <w:t xml:space="preserve">). </w:t>
      </w:r>
      <w:r w:rsidR="00643CA9">
        <w:t xml:space="preserve"> </w:t>
      </w:r>
    </w:p>
    <w:p w14:paraId="057A9393" w14:textId="1B37C534" w:rsidR="000B6DC7" w:rsidRDefault="000B6DC7" w:rsidP="00642163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AA6929">
        <w:t>In addition, a</w:t>
      </w:r>
      <w:r w:rsidR="00B07BB4">
        <w:t xml:space="preserve">s the new PCT </w:t>
      </w:r>
      <w:r w:rsidR="007B7713">
        <w:t>Regulations</w:t>
      </w:r>
      <w:r w:rsidR="00B07BB4">
        <w:t xml:space="preserve"> will enter into force on January 1, 2026, many new Offices are authoring their first authority file in order to comply with the new PCT Minimum Documentation requirements</w:t>
      </w:r>
      <w:r w:rsidR="00005724">
        <w:t xml:space="preserve"> </w:t>
      </w:r>
      <w:r w:rsidR="0005539B">
        <w:t>set out in</w:t>
      </w:r>
      <w:r w:rsidR="00DA3720">
        <w:t xml:space="preserve"> the new</w:t>
      </w:r>
      <w:r w:rsidR="0005539B">
        <w:t xml:space="preserve"> Annex H </w:t>
      </w:r>
      <w:r w:rsidR="001019A7">
        <w:t xml:space="preserve">of the PCT Administrative Instructions </w:t>
      </w:r>
      <w:r w:rsidR="00005724">
        <w:t xml:space="preserve">(see </w:t>
      </w:r>
      <w:r w:rsidR="00BA2CB7">
        <w:t xml:space="preserve">document </w:t>
      </w:r>
      <w:hyperlink r:id="rId15">
        <w:r w:rsidR="00BA2CB7" w:rsidRPr="1696E897">
          <w:rPr>
            <w:rStyle w:val="Hyperlink"/>
          </w:rPr>
          <w:t>C.PCT 1660</w:t>
        </w:r>
      </w:hyperlink>
      <w:r w:rsidR="00BA2CB7">
        <w:t>)</w:t>
      </w:r>
      <w:r w:rsidR="00B07BB4">
        <w:t xml:space="preserve">. </w:t>
      </w:r>
    </w:p>
    <w:p w14:paraId="547B9895" w14:textId="5430B5D1" w:rsidR="00F54F2D" w:rsidRDefault="00EA6BF2" w:rsidP="00642163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0C774A">
        <w:t>A</w:t>
      </w:r>
      <w:r w:rsidR="00AA6929">
        <w:t xml:space="preserve">t </w:t>
      </w:r>
      <w:r w:rsidR="30FA10ED">
        <w:t xml:space="preserve">its </w:t>
      </w:r>
      <w:r w:rsidR="00AA6929">
        <w:t xml:space="preserve">twelfth session, the CWS approved </w:t>
      </w:r>
      <w:r w:rsidR="00DF33B0">
        <w:t>a revision of</w:t>
      </w:r>
      <w:r w:rsidR="00990296">
        <w:t xml:space="preserve"> Task No. 66,</w:t>
      </w:r>
      <w:r w:rsidR="00DF33B0">
        <w:t xml:space="preserve"> </w:t>
      </w:r>
      <w:r w:rsidR="00990296">
        <w:t>whose description reads:</w:t>
      </w:r>
    </w:p>
    <w:p w14:paraId="48E67461" w14:textId="2E6D8155" w:rsidR="00990296" w:rsidRDefault="0001714A" w:rsidP="00FC31FA">
      <w:pPr>
        <w:spacing w:after="220"/>
        <w:ind w:firstLine="562"/>
      </w:pPr>
      <w:r>
        <w:t>“</w:t>
      </w:r>
      <w:r w:rsidRPr="00BA2CB7">
        <w:rPr>
          <w:i/>
          <w:iCs/>
        </w:rPr>
        <w:t xml:space="preserve">Encourage IP offices to provide their patent authority file in compliance with WIPO Standard ST.37 by providing any technical support or training necessary, based on available resources; </w:t>
      </w:r>
      <w:r w:rsidR="00ED3213">
        <w:rPr>
          <w:i/>
          <w:iCs/>
        </w:rPr>
        <w:t xml:space="preserve"> </w:t>
      </w:r>
      <w:r w:rsidRPr="00BA2CB7">
        <w:rPr>
          <w:i/>
          <w:iCs/>
        </w:rPr>
        <w:t>and undertake any necessary revisions and updates to WIPO Standard ST.37</w:t>
      </w:r>
      <w:r w:rsidRPr="0001714A">
        <w:t>.</w:t>
      </w:r>
      <w:r>
        <w:t>”</w:t>
      </w:r>
    </w:p>
    <w:p w14:paraId="713613E8" w14:textId="106A88EE" w:rsidR="005415B7" w:rsidRDefault="0001714A" w:rsidP="0001714A">
      <w:pPr>
        <w:spacing w:after="220"/>
      </w:pPr>
      <w:r>
        <w:lastRenderedPageBreak/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142BCE">
        <w:t xml:space="preserve">In </w:t>
      </w:r>
      <w:r w:rsidR="00FD6183">
        <w:t>undertaking</w:t>
      </w:r>
      <w:r w:rsidR="00142BCE">
        <w:t xml:space="preserve"> Task No. 66, the Task Force met </w:t>
      </w:r>
      <w:r w:rsidR="00FD6183">
        <w:t xml:space="preserve">for one hybrid-format workshop and two online </w:t>
      </w:r>
      <w:r w:rsidR="03D774D0">
        <w:t>T</w:t>
      </w:r>
      <w:r w:rsidR="00FD6183">
        <w:t xml:space="preserve">ask </w:t>
      </w:r>
      <w:r w:rsidR="79F08974">
        <w:t>F</w:t>
      </w:r>
      <w:r w:rsidR="00FD6183">
        <w:t>orce meetings.  During these sessions</w:t>
      </w:r>
      <w:r w:rsidR="00FC6C1F">
        <w:t xml:space="preserve">, the </w:t>
      </w:r>
      <w:r w:rsidR="1971E9AA">
        <w:t>T</w:t>
      </w:r>
      <w:r w:rsidR="00FC6C1F">
        <w:t xml:space="preserve">ask </w:t>
      </w:r>
      <w:r w:rsidR="7822B183">
        <w:t>F</w:t>
      </w:r>
      <w:r w:rsidR="00FC6C1F">
        <w:t xml:space="preserve">orce worked on </w:t>
      </w:r>
      <w:r w:rsidR="00100933">
        <w:t xml:space="preserve">a </w:t>
      </w:r>
      <w:r w:rsidR="00FC6C1F">
        <w:t xml:space="preserve">draft of </w:t>
      </w:r>
      <w:r w:rsidR="00100933">
        <w:t>revised</w:t>
      </w:r>
      <w:r w:rsidR="00FC6C1F">
        <w:t xml:space="preserve"> WIPO ST.37</w:t>
      </w:r>
      <w:r w:rsidR="00194EB2">
        <w:t xml:space="preserve"> seeking to improve the readability of the Standard, clarify any inconsistencies and </w:t>
      </w:r>
      <w:r w:rsidR="008D593F">
        <w:t xml:space="preserve">provide any missing recommendations. </w:t>
      </w:r>
      <w:r w:rsidR="009D4835">
        <w:t xml:space="preserve"> </w:t>
      </w:r>
      <w:r w:rsidR="00676807">
        <w:t>F</w:t>
      </w:r>
      <w:r w:rsidR="009D4835">
        <w:t xml:space="preserve">urther details regarding the work of the </w:t>
      </w:r>
      <w:r w:rsidR="004B5DFD">
        <w:t>Task Force</w:t>
      </w:r>
      <w:r w:rsidR="00A9553A">
        <w:t xml:space="preserve"> since the last session of the CWS</w:t>
      </w:r>
      <w:r w:rsidR="00676807">
        <w:t xml:space="preserve"> are explained in</w:t>
      </w:r>
      <w:r w:rsidR="009D4835">
        <w:t xml:space="preserve"> document CWS/13/</w:t>
      </w:r>
      <w:r w:rsidR="00A9553A">
        <w:t>13</w:t>
      </w:r>
      <w:r w:rsidR="009D4835">
        <w:t xml:space="preserve">. </w:t>
      </w:r>
    </w:p>
    <w:p w14:paraId="1D400821" w14:textId="1E7CF09D" w:rsidR="005415B7" w:rsidRDefault="00B04160" w:rsidP="005415B7">
      <w:pPr>
        <w:pStyle w:val="Heading2"/>
      </w:pPr>
      <w:r>
        <w:t>P</w:t>
      </w:r>
      <w:r w:rsidR="005415B7">
        <w:t>roposed revision of WIPO Standard ST.37</w:t>
      </w:r>
    </w:p>
    <w:p w14:paraId="7D5EFCF7" w14:textId="04C364D5" w:rsidR="0001714A" w:rsidRDefault="005415B7" w:rsidP="00AA4ADA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5A52DA">
        <w:t>The A</w:t>
      </w:r>
      <w:r w:rsidR="00C94AA3">
        <w:t xml:space="preserve">uthority </w:t>
      </w:r>
      <w:r w:rsidR="005A52DA">
        <w:t>F</w:t>
      </w:r>
      <w:r w:rsidR="00C94AA3">
        <w:t xml:space="preserve">ile </w:t>
      </w:r>
      <w:r w:rsidR="005A52DA">
        <w:t>T</w:t>
      </w:r>
      <w:r w:rsidR="00C94AA3">
        <w:t xml:space="preserve">ask </w:t>
      </w:r>
      <w:r w:rsidR="005A52DA">
        <w:t>F</w:t>
      </w:r>
      <w:r w:rsidR="00C94AA3">
        <w:t xml:space="preserve">orce </w:t>
      </w:r>
      <w:r w:rsidR="005A52DA">
        <w:t>has prepared a proposal for the revision of WIPO Standard ST.37 for consideration and</w:t>
      </w:r>
      <w:r w:rsidR="007C7D85">
        <w:t>,</w:t>
      </w:r>
      <w:r w:rsidR="005A52DA">
        <w:t xml:space="preserve"> </w:t>
      </w:r>
      <w:r w:rsidR="001B4921">
        <w:t>where appropriate</w:t>
      </w:r>
      <w:r w:rsidR="007C7D85">
        <w:t>,</w:t>
      </w:r>
      <w:r w:rsidR="001B4921">
        <w:t xml:space="preserve"> </w:t>
      </w:r>
      <w:r w:rsidR="005A52DA">
        <w:t xml:space="preserve">approval </w:t>
      </w:r>
      <w:r w:rsidR="001B4921">
        <w:t xml:space="preserve">by the CWS. </w:t>
      </w:r>
      <w:r w:rsidR="00E84D3C">
        <w:t xml:space="preserve"> </w:t>
      </w:r>
      <w:r w:rsidR="001B4921">
        <w:t>Th</w:t>
      </w:r>
      <w:r w:rsidR="641065E4">
        <w:t xml:space="preserve">e </w:t>
      </w:r>
      <w:r w:rsidR="002551C4">
        <w:t>propos</w:t>
      </w:r>
      <w:r w:rsidR="00EA2F06">
        <w:t xml:space="preserve">al for the revision to </w:t>
      </w:r>
      <w:r w:rsidR="007C7D85">
        <w:t>WIPO</w:t>
      </w:r>
      <w:r w:rsidR="001B4921">
        <w:t xml:space="preserve"> </w:t>
      </w:r>
      <w:r w:rsidR="009B4D32">
        <w:t xml:space="preserve">ST.37 </w:t>
      </w:r>
      <w:r w:rsidR="001B4921">
        <w:t xml:space="preserve">is reproduced as </w:t>
      </w:r>
      <w:r w:rsidR="006B3EEC">
        <w:t>the Annex</w:t>
      </w:r>
      <w:r w:rsidR="00952952">
        <w:t xml:space="preserve"> I</w:t>
      </w:r>
      <w:r w:rsidR="006B3EEC">
        <w:t xml:space="preserve"> to the present document, where strike-through text indicates a deletion and underlined text indicates an addition.  </w:t>
      </w:r>
      <w:r w:rsidR="003537AD">
        <w:t>Annex II</w:t>
      </w:r>
      <w:r w:rsidR="00C55172">
        <w:t xml:space="preserve"> to the present document</w:t>
      </w:r>
      <w:r w:rsidR="003537AD">
        <w:t xml:space="preserve"> is the updated XML Schema and Annex III</w:t>
      </w:r>
      <w:r w:rsidR="00C55172">
        <w:t xml:space="preserve"> to the present document</w:t>
      </w:r>
      <w:r w:rsidR="003537AD">
        <w:t xml:space="preserve"> is the updated DTD. </w:t>
      </w:r>
      <w:r w:rsidR="00E30371">
        <w:t xml:space="preserve"> </w:t>
      </w:r>
      <w:r w:rsidR="00C55172">
        <w:t xml:space="preserve">Annex IV to the present document is the updated </w:t>
      </w:r>
      <w:r w:rsidR="001F500E">
        <w:t xml:space="preserve">XML instance, </w:t>
      </w:r>
      <w:r w:rsidR="00C55172">
        <w:t>Appendix to Annex III</w:t>
      </w:r>
      <w:r w:rsidR="00D03F2B">
        <w:t xml:space="preserve"> </w:t>
      </w:r>
      <w:r w:rsidR="006E0A9D">
        <w:t>of ST.37</w:t>
      </w:r>
      <w:r w:rsidR="00BC29D2">
        <w:t xml:space="preserve"> </w:t>
      </w:r>
      <w:r w:rsidR="00D03F2B">
        <w:t xml:space="preserve">and Annex V to the present document is the updated </w:t>
      </w:r>
      <w:r w:rsidR="00A1452D">
        <w:t>XML instance</w:t>
      </w:r>
      <w:r w:rsidR="001F500E">
        <w:t>,</w:t>
      </w:r>
      <w:r w:rsidR="00A1452D">
        <w:t xml:space="preserve"> </w:t>
      </w:r>
      <w:r w:rsidR="00D03F2B">
        <w:t>Appendix to Annex IV</w:t>
      </w:r>
      <w:r w:rsidR="00783BE1">
        <w:t xml:space="preserve"> of ST.37</w:t>
      </w:r>
      <w:r w:rsidR="00D03F2B">
        <w:t>.</w:t>
      </w:r>
    </w:p>
    <w:p w14:paraId="65A35948" w14:textId="7AB05186" w:rsidR="00E84D3C" w:rsidRDefault="00E84D3C" w:rsidP="00AA4ADA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180C98">
        <w:t xml:space="preserve">The proposed changes to WIPO ST.37 </w:t>
      </w:r>
      <w:r w:rsidR="004C2E39">
        <w:t xml:space="preserve">agreed </w:t>
      </w:r>
      <w:r w:rsidR="006073FC">
        <w:t>to</w:t>
      </w:r>
      <w:r w:rsidR="004C2E39">
        <w:t xml:space="preserve"> </w:t>
      </w:r>
      <w:r w:rsidR="00A22BC3">
        <w:t>by the Task Force</w:t>
      </w:r>
      <w:r w:rsidR="00180C98">
        <w:t xml:space="preserve"> can be summarized as follows:</w:t>
      </w:r>
    </w:p>
    <w:p w14:paraId="2C49ED98" w14:textId="0EC51F2D" w:rsidR="00180C98" w:rsidRDefault="000135DE" w:rsidP="00A37478">
      <w:pPr>
        <w:pStyle w:val="ListParagraph"/>
        <w:numPr>
          <w:ilvl w:val="0"/>
          <w:numId w:val="11"/>
        </w:numPr>
        <w:spacing w:before="220" w:after="220"/>
        <w:ind w:left="547" w:firstLine="0"/>
        <w:contextualSpacing w:val="0"/>
      </w:pPr>
      <w:r>
        <w:t xml:space="preserve">Restructure the </w:t>
      </w:r>
      <w:r w:rsidR="0072360E">
        <w:t>contents of</w:t>
      </w:r>
      <w:r w:rsidR="005116A4">
        <w:t xml:space="preserve"> the </w:t>
      </w:r>
      <w:r w:rsidR="006F7E32">
        <w:t xml:space="preserve">WIPO </w:t>
      </w:r>
      <w:r w:rsidR="001B554D">
        <w:t xml:space="preserve">ST.37 </w:t>
      </w:r>
      <w:r w:rsidR="006F7E32">
        <w:t>M</w:t>
      </w:r>
      <w:r w:rsidR="003B704D">
        <w:t xml:space="preserve">ain </w:t>
      </w:r>
      <w:r w:rsidR="006F7E32">
        <w:t>B</w:t>
      </w:r>
      <w:r w:rsidR="003B704D">
        <w:t>ody</w:t>
      </w:r>
      <w:r>
        <w:t xml:space="preserve"> into </w:t>
      </w:r>
      <w:r w:rsidR="0072360E">
        <w:t xml:space="preserve">four new sections: </w:t>
      </w:r>
      <w:r w:rsidR="00415545">
        <w:t>the first relating to the mandatory elements</w:t>
      </w:r>
      <w:r w:rsidR="00B20CB3">
        <w:t xml:space="preserve"> of an authority file</w:t>
      </w:r>
      <w:r w:rsidR="00415545">
        <w:t>, the second relating to optional elements</w:t>
      </w:r>
      <w:r w:rsidR="00B20CB3">
        <w:t xml:space="preserve"> of an authority file</w:t>
      </w:r>
      <w:r w:rsidR="00415545">
        <w:t xml:space="preserve">, </w:t>
      </w:r>
      <w:r w:rsidR="00B20CB3">
        <w:t xml:space="preserve">the third relating to the file format and naming conventions and the fourth relating to </w:t>
      </w:r>
      <w:r w:rsidR="0073237D">
        <w:t>the implementation of WIPO ST.37</w:t>
      </w:r>
      <w:r>
        <w:t>;</w:t>
      </w:r>
    </w:p>
    <w:p w14:paraId="021ED3AD" w14:textId="2D043EE7" w:rsidR="00C65924" w:rsidRDefault="00C65924" w:rsidP="00A37478">
      <w:pPr>
        <w:pStyle w:val="ListParagraph"/>
        <w:numPr>
          <w:ilvl w:val="0"/>
          <w:numId w:val="11"/>
        </w:numPr>
        <w:spacing w:before="220" w:after="220"/>
        <w:ind w:left="547" w:firstLine="0"/>
        <w:contextualSpacing w:val="0"/>
      </w:pPr>
      <w:r>
        <w:t xml:space="preserve">Include a table of contents and </w:t>
      </w:r>
      <w:r w:rsidR="00974A0C">
        <w:t xml:space="preserve">details regarding the notations </w:t>
      </w:r>
      <w:r w:rsidR="008550F6">
        <w:t xml:space="preserve">used throughout the </w:t>
      </w:r>
      <w:r w:rsidR="00724E52">
        <w:t>WIPO ST.37</w:t>
      </w:r>
      <w:r w:rsidR="00F03411">
        <w:t>,</w:t>
      </w:r>
      <w:r w:rsidR="008550F6">
        <w:t xml:space="preserve"> </w:t>
      </w:r>
      <w:r w:rsidR="00F03411">
        <w:t>which</w:t>
      </w:r>
      <w:r w:rsidR="008550F6">
        <w:t xml:space="preserve"> are typically included for WIPO Standards; </w:t>
      </w:r>
      <w:r>
        <w:t xml:space="preserve"> </w:t>
      </w:r>
    </w:p>
    <w:p w14:paraId="03E1C940" w14:textId="51795770" w:rsidR="008550F6" w:rsidRDefault="008550F6" w:rsidP="00A37478">
      <w:pPr>
        <w:pStyle w:val="ListParagraph"/>
        <w:numPr>
          <w:ilvl w:val="0"/>
          <w:numId w:val="11"/>
        </w:numPr>
        <w:spacing w:before="220" w:after="220"/>
        <w:ind w:left="547" w:firstLine="0"/>
        <w:contextualSpacing w:val="0"/>
      </w:pPr>
      <w:r>
        <w:t>Include addition</w:t>
      </w:r>
      <w:r w:rsidR="007F04FF">
        <w:t>al</w:t>
      </w:r>
      <w:r>
        <w:t xml:space="preserve"> definitions under paragraph 4, including definitions for text-searchable’ and ‘publication exception code</w:t>
      </w:r>
      <w:r w:rsidR="000351C8">
        <w:t xml:space="preserve">’; </w:t>
      </w:r>
    </w:p>
    <w:p w14:paraId="50CE5F3A" w14:textId="4C5A8C28" w:rsidR="004211D6" w:rsidRDefault="004211D6" w:rsidP="00A37478">
      <w:pPr>
        <w:pStyle w:val="ListParagraph"/>
        <w:numPr>
          <w:ilvl w:val="0"/>
          <w:numId w:val="11"/>
        </w:numPr>
        <w:spacing w:before="220" w:after="220"/>
        <w:ind w:left="547" w:firstLine="0"/>
        <w:contextualSpacing w:val="0"/>
      </w:pPr>
      <w:r>
        <w:t>Update the list of allowable exception codes</w:t>
      </w:r>
      <w:r w:rsidR="0081789C">
        <w:t xml:space="preserve"> </w:t>
      </w:r>
      <w:r w:rsidR="00A407CA">
        <w:t xml:space="preserve">and improve the </w:t>
      </w:r>
      <w:r w:rsidR="00DB1C7B">
        <w:t xml:space="preserve">associated </w:t>
      </w:r>
      <w:r w:rsidR="00A407CA">
        <w:t>descriptions</w:t>
      </w:r>
      <w:r w:rsidR="00355B31">
        <w:t>,</w:t>
      </w:r>
      <w:r w:rsidR="00161D3A">
        <w:t xml:space="preserve"> </w:t>
      </w:r>
      <w:r w:rsidR="00355B31">
        <w:t>to</w:t>
      </w:r>
      <w:r w:rsidR="00161D3A">
        <w:t xml:space="preserve"> ensure consistent usage</w:t>
      </w:r>
      <w:r w:rsidR="00DB1C7B">
        <w:t>;</w:t>
      </w:r>
      <w:r w:rsidR="00C957BA">
        <w:t xml:space="preserve"> </w:t>
      </w:r>
    </w:p>
    <w:p w14:paraId="3B1E4385" w14:textId="6BA32117" w:rsidR="00743CA0" w:rsidRDefault="00743CA0" w:rsidP="00A37478">
      <w:pPr>
        <w:pStyle w:val="ListParagraph"/>
        <w:numPr>
          <w:ilvl w:val="0"/>
          <w:numId w:val="11"/>
        </w:numPr>
        <w:spacing w:before="220" w:after="220"/>
        <w:ind w:left="547" w:firstLine="0"/>
        <w:contextualSpacing w:val="0"/>
      </w:pPr>
      <w:r>
        <w:t>Remove the kind code as one of the sub-elements allowable under priority application identification</w:t>
      </w:r>
      <w:r w:rsidR="003E156B">
        <w:t>,</w:t>
      </w:r>
      <w:r w:rsidR="00C44BEF">
        <w:t xml:space="preserve"> defined in new </w:t>
      </w:r>
      <w:r w:rsidR="003A79A8">
        <w:t>paragraph 19(c)</w:t>
      </w:r>
      <w:r>
        <w:t xml:space="preserve">;  </w:t>
      </w:r>
    </w:p>
    <w:p w14:paraId="1E04076B" w14:textId="4F64D713" w:rsidR="00DB0D6A" w:rsidRDefault="00DB0D6A" w:rsidP="00A37478">
      <w:pPr>
        <w:pStyle w:val="ListParagraph"/>
        <w:numPr>
          <w:ilvl w:val="0"/>
          <w:numId w:val="11"/>
        </w:numPr>
        <w:spacing w:before="220" w:after="220"/>
        <w:ind w:left="547" w:firstLine="0"/>
        <w:contextualSpacing w:val="0"/>
      </w:pPr>
      <w:r>
        <w:t>Remove ‘U’ as an allowable text-searchable indicator</w:t>
      </w:r>
      <w:r w:rsidR="003E156B">
        <w:t xml:space="preserve">, </w:t>
      </w:r>
      <w:r w:rsidR="00DA7010">
        <w:t>defined in new paragraph</w:t>
      </w:r>
      <w:r w:rsidR="003D3C9B">
        <w:t> </w:t>
      </w:r>
      <w:r w:rsidR="00DA7010">
        <w:t>19(d)</w:t>
      </w:r>
      <w:r>
        <w:t xml:space="preserve">; </w:t>
      </w:r>
    </w:p>
    <w:p w14:paraId="433625C4" w14:textId="373A5223" w:rsidR="00A27A18" w:rsidRDefault="00A27A18" w:rsidP="00A37478">
      <w:pPr>
        <w:pStyle w:val="ListParagraph"/>
        <w:numPr>
          <w:ilvl w:val="0"/>
          <w:numId w:val="11"/>
        </w:numPr>
        <w:spacing w:before="220" w:after="220"/>
        <w:ind w:left="547" w:firstLine="0"/>
        <w:contextualSpacing w:val="0"/>
      </w:pPr>
      <w:r>
        <w:t xml:space="preserve">Update Annex I to remove references to outdated exception codes; </w:t>
      </w:r>
    </w:p>
    <w:p w14:paraId="77807D37" w14:textId="417FD95F" w:rsidR="00341E90" w:rsidRDefault="004F33FB" w:rsidP="00A37478">
      <w:pPr>
        <w:pStyle w:val="ListParagraph"/>
        <w:numPr>
          <w:ilvl w:val="0"/>
          <w:numId w:val="11"/>
        </w:numPr>
        <w:spacing w:before="220" w:after="220"/>
        <w:ind w:left="540" w:firstLine="0"/>
        <w:contextualSpacing w:val="0"/>
      </w:pPr>
      <w:r>
        <w:t>Update Annex IV</w:t>
      </w:r>
      <w:r w:rsidR="0065648F">
        <w:t xml:space="preserve"> (DTD),</w:t>
      </w:r>
      <w:r>
        <w:t xml:space="preserve"> and the related Appendix, to align </w:t>
      </w:r>
      <w:r w:rsidR="00161D3A">
        <w:t xml:space="preserve">it </w:t>
      </w:r>
      <w:r w:rsidR="00E257CB">
        <w:t xml:space="preserve">and remove any inconsistencies </w:t>
      </w:r>
      <w:r>
        <w:t xml:space="preserve">with </w:t>
      </w:r>
      <w:r w:rsidR="001D785B">
        <w:t>Annex III</w:t>
      </w:r>
      <w:r w:rsidR="0065648F">
        <w:t xml:space="preserve"> (XML Schema)</w:t>
      </w:r>
      <w:r w:rsidR="001D785B">
        <w:t>;</w:t>
      </w:r>
      <w:r w:rsidR="00341E90">
        <w:t xml:space="preserve"> </w:t>
      </w:r>
    </w:p>
    <w:p w14:paraId="7CB29BC6" w14:textId="6D8C687B" w:rsidR="000135DE" w:rsidRDefault="00EA4EC7" w:rsidP="00A37478">
      <w:pPr>
        <w:pStyle w:val="ListParagraph"/>
        <w:numPr>
          <w:ilvl w:val="0"/>
          <w:numId w:val="11"/>
        </w:numPr>
        <w:spacing w:before="220" w:after="220"/>
        <w:ind w:left="540" w:firstLine="0"/>
        <w:contextualSpacing w:val="0"/>
      </w:pPr>
      <w:r>
        <w:t xml:space="preserve">Include a reference to the WIPO Authority File Portal Guidelines; </w:t>
      </w:r>
      <w:r w:rsidR="00171976">
        <w:t xml:space="preserve"> </w:t>
      </w:r>
      <w:r w:rsidR="00341E90">
        <w:t>and</w:t>
      </w:r>
    </w:p>
    <w:p w14:paraId="5F12ED0E" w14:textId="6397853D" w:rsidR="00EA4EC7" w:rsidRDefault="00EA4EC7" w:rsidP="00A37478">
      <w:pPr>
        <w:pStyle w:val="ListParagraph"/>
        <w:numPr>
          <w:ilvl w:val="0"/>
          <w:numId w:val="11"/>
        </w:numPr>
        <w:spacing w:before="220" w:after="220"/>
        <w:ind w:left="540" w:firstLine="0"/>
        <w:contextualSpacing w:val="0"/>
      </w:pPr>
      <w:r>
        <w:t xml:space="preserve">Provide clarifications within the Standard and remove any </w:t>
      </w:r>
      <w:r w:rsidR="00EF700D">
        <w:t>inconsistencies within the text, where necessary.</w:t>
      </w:r>
    </w:p>
    <w:p w14:paraId="1D556816" w14:textId="3DCD903D" w:rsidR="00BA61A4" w:rsidRDefault="00BA61A4" w:rsidP="00AA4ADA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AF6029">
        <w:t>In addition to those changes indicated above in paragraph 7, t</w:t>
      </w:r>
      <w:r w:rsidR="00A22BC3">
        <w:t>he Secretariat is further proposing the following changes:</w:t>
      </w:r>
    </w:p>
    <w:p w14:paraId="1EF096DB" w14:textId="150256D3" w:rsidR="00A16114" w:rsidRDefault="00A16114" w:rsidP="00A37478">
      <w:pPr>
        <w:pStyle w:val="ListParagraph"/>
        <w:numPr>
          <w:ilvl w:val="0"/>
          <w:numId w:val="18"/>
        </w:numPr>
        <w:spacing w:before="220" w:after="220"/>
        <w:ind w:left="547" w:firstLine="0"/>
        <w:contextualSpacing w:val="0"/>
      </w:pPr>
      <w:r>
        <w:t xml:space="preserve">Update the Standard to make the provision of a definition file mandatory; </w:t>
      </w:r>
    </w:p>
    <w:p w14:paraId="6A7FB2E7" w14:textId="1911252C" w:rsidR="002B2309" w:rsidRDefault="0065648F" w:rsidP="00A37478">
      <w:pPr>
        <w:pStyle w:val="ListParagraph"/>
        <w:numPr>
          <w:ilvl w:val="0"/>
          <w:numId w:val="18"/>
        </w:numPr>
        <w:spacing w:before="220" w:after="220"/>
        <w:ind w:left="547" w:firstLine="0"/>
        <w:contextualSpacing w:val="0"/>
      </w:pPr>
      <w:r w:rsidRPr="009C52B3">
        <w:t>Update Annex III</w:t>
      </w:r>
      <w:r w:rsidR="009C52B3" w:rsidRPr="009C52B3">
        <w:t xml:space="preserve"> (XML Sche</w:t>
      </w:r>
      <w:r w:rsidR="009C52B3" w:rsidRPr="008F571C">
        <w:t>ma) to</w:t>
      </w:r>
      <w:r w:rsidR="009C52B3">
        <w:t xml:space="preserve"> identify the date range over which a particular publication number range is valid; </w:t>
      </w:r>
      <w:r w:rsidR="00BD204F">
        <w:t xml:space="preserve"> and</w:t>
      </w:r>
    </w:p>
    <w:p w14:paraId="2D6BE265" w14:textId="10E8CD5C" w:rsidR="00AC0337" w:rsidRPr="00AC0337" w:rsidRDefault="00A27A18" w:rsidP="00A37478">
      <w:pPr>
        <w:pStyle w:val="ListParagraph"/>
        <w:numPr>
          <w:ilvl w:val="0"/>
          <w:numId w:val="18"/>
        </w:numPr>
        <w:spacing w:before="220" w:after="220"/>
        <w:ind w:left="547" w:firstLine="0"/>
        <w:contextualSpacing w:val="0"/>
      </w:pPr>
      <w:r w:rsidRPr="00AC0337">
        <w:t>Update Annex III (XML Sche</w:t>
      </w:r>
      <w:r w:rsidRPr="008F571C">
        <w:t xml:space="preserve">ma) </w:t>
      </w:r>
      <w:r w:rsidR="00AC0337" w:rsidRPr="008F571C">
        <w:t>to</w:t>
      </w:r>
      <w:r w:rsidR="00AC0337">
        <w:t xml:space="preserve"> include in the documentation at the top a list of changes made since version 2.2</w:t>
      </w:r>
      <w:r w:rsidR="00B457D8">
        <w:t xml:space="preserve"> of ST.37</w:t>
      </w:r>
    </w:p>
    <w:p w14:paraId="41B7BF55" w14:textId="017269E7" w:rsidR="00142447" w:rsidRDefault="00B04160" w:rsidP="00C34608">
      <w:pPr>
        <w:pStyle w:val="Heading2"/>
      </w:pPr>
      <w:r>
        <w:t>V</w:t>
      </w:r>
      <w:r w:rsidR="00C34608">
        <w:t>ersioning and transition requirements</w:t>
      </w:r>
    </w:p>
    <w:p w14:paraId="72E498A7" w14:textId="3B49C263" w:rsidR="00806289" w:rsidRDefault="00136783" w:rsidP="00E93D9D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806289">
        <w:t xml:space="preserve">The new revision to WIPO ST.37 is proposed as version 3.0.  This is due to the </w:t>
      </w:r>
      <w:r w:rsidR="00597D6C">
        <w:t xml:space="preserve">changes introduced in both Annex III and IV </w:t>
      </w:r>
      <w:r w:rsidR="004265E1">
        <w:t xml:space="preserve">which </w:t>
      </w:r>
      <w:r w:rsidR="00597D6C">
        <w:t xml:space="preserve">are not considered backwards compatible with version 2.2, and therefore this is considered a major update. </w:t>
      </w:r>
    </w:p>
    <w:p w14:paraId="39A37B7A" w14:textId="7D7CE58E" w:rsidR="00136783" w:rsidRDefault="00806289" w:rsidP="00E93D9D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8F1A5A">
        <w:t xml:space="preserve">The CWS </w:t>
      </w:r>
      <w:r w:rsidR="001C5033">
        <w:t>should note that when generating an authority file, or updating an existing authority file, any version of WIPO Standard ST.</w:t>
      </w:r>
      <w:r w:rsidR="002C48A8">
        <w:t>37 can be used</w:t>
      </w:r>
      <w:r w:rsidR="00142A54">
        <w:t xml:space="preserve">. </w:t>
      </w:r>
      <w:r w:rsidR="003A3D5C">
        <w:t xml:space="preserve"> However, t</w:t>
      </w:r>
      <w:r w:rsidR="00142A54">
        <w:t xml:space="preserve">he International Bureau </w:t>
      </w:r>
      <w:r w:rsidR="0085616C">
        <w:t>always recommends that</w:t>
      </w:r>
      <w:r w:rsidR="006341F3">
        <w:t xml:space="preserve"> </w:t>
      </w:r>
      <w:r w:rsidR="00387A41">
        <w:t xml:space="preserve">the use of </w:t>
      </w:r>
      <w:r w:rsidR="006341F3">
        <w:t xml:space="preserve">the latest version </w:t>
      </w:r>
      <w:r w:rsidR="000373A5">
        <w:t>of</w:t>
      </w:r>
      <w:r w:rsidR="00C24C4C">
        <w:t xml:space="preserve"> any WIPO Standard</w:t>
      </w:r>
      <w:r w:rsidR="006341F3">
        <w:t xml:space="preserve"> </w:t>
      </w:r>
      <w:r w:rsidR="0062661D">
        <w:t xml:space="preserve">is </w:t>
      </w:r>
      <w:r w:rsidR="00323A80">
        <w:t>implemented</w:t>
      </w:r>
      <w:r w:rsidR="002C48A8">
        <w:t xml:space="preserve">. </w:t>
      </w:r>
      <w:r w:rsidR="000F1DA7">
        <w:t xml:space="preserve"> </w:t>
      </w:r>
      <w:r w:rsidR="0006253B">
        <w:t>Version 3.0</w:t>
      </w:r>
      <w:r w:rsidR="000F1DA7">
        <w:t xml:space="preserve"> </w:t>
      </w:r>
      <w:r w:rsidR="00993917">
        <w:t xml:space="preserve">will </w:t>
      </w:r>
      <w:r w:rsidR="00C43DEE">
        <w:t xml:space="preserve">come into </w:t>
      </w:r>
      <w:r w:rsidR="009959FC">
        <w:t>effect</w:t>
      </w:r>
      <w:r w:rsidR="00517555">
        <w:t xml:space="preserve"> from the date of publication</w:t>
      </w:r>
      <w:r w:rsidR="00820D40">
        <w:t xml:space="preserve"> of the Stan</w:t>
      </w:r>
      <w:r w:rsidR="009F0C12">
        <w:t>dard</w:t>
      </w:r>
      <w:r w:rsidR="00517555">
        <w:t xml:space="preserve">.  </w:t>
      </w:r>
      <w:r w:rsidR="005715E7">
        <w:t xml:space="preserve">For those Offices wishing to </w:t>
      </w:r>
      <w:r w:rsidR="00A30399">
        <w:t xml:space="preserve">have their patent and utility model collections </w:t>
      </w:r>
      <w:r w:rsidR="005A7586">
        <w:t>included within PCT minimum documentation</w:t>
      </w:r>
      <w:r w:rsidR="00983079">
        <w:t xml:space="preserve">, </w:t>
      </w:r>
      <w:r w:rsidR="00202E70">
        <w:t xml:space="preserve">either version 2.2 or 3.0 must be used. </w:t>
      </w:r>
    </w:p>
    <w:p w14:paraId="124A9304" w14:textId="0195DC25" w:rsidR="00F04637" w:rsidRPr="00C34608" w:rsidRDefault="00C40EEA" w:rsidP="004D1CD8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281C9C">
        <w:t xml:space="preserve">Offices implementing WIPO </w:t>
      </w:r>
      <w:r w:rsidR="00B9795D">
        <w:t xml:space="preserve">Standard </w:t>
      </w:r>
      <w:r w:rsidR="00281C9C">
        <w:t xml:space="preserve">ST.37 who </w:t>
      </w:r>
      <w:r w:rsidR="00E028AD">
        <w:t>require assistance should refer to the Authority File Guidelines</w:t>
      </w:r>
      <w:r w:rsidR="00E75486">
        <w:t xml:space="preserve"> at</w:t>
      </w:r>
      <w:r w:rsidR="002B2FE2">
        <w:t>:</w:t>
      </w:r>
      <w:r w:rsidR="00AD78E2">
        <w:t xml:space="preserve"> </w:t>
      </w:r>
      <w:r w:rsidR="002B2FE2">
        <w:t xml:space="preserve"> </w:t>
      </w:r>
      <w:hyperlink r:id="rId16" w:history="1">
        <w:r w:rsidR="001D572B" w:rsidRPr="002F4B5F">
          <w:rPr>
            <w:rStyle w:val="Hyperlink"/>
          </w:rPr>
          <w:t>https://www.wipo.int/en/web/standards/authority-file-guidelines</w:t>
        </w:r>
      </w:hyperlink>
      <w:r w:rsidR="007053A6">
        <w:t xml:space="preserve"> </w:t>
      </w:r>
      <w:r w:rsidR="00E028AD">
        <w:t>or alternatively contact the International Bureau at</w:t>
      </w:r>
      <w:r w:rsidR="00BD67EF">
        <w:t xml:space="preserve">: </w:t>
      </w:r>
      <w:r w:rsidR="00E028AD">
        <w:t xml:space="preserve"> </w:t>
      </w:r>
      <w:hyperlink r:id="rId17" w:history="1">
        <w:r w:rsidR="00E028AD" w:rsidRPr="009D56FB">
          <w:rPr>
            <w:rStyle w:val="Hyperlink"/>
          </w:rPr>
          <w:t>standards@wipo.int</w:t>
        </w:r>
      </w:hyperlink>
      <w:r w:rsidR="00A64243">
        <w:t>.</w:t>
      </w:r>
    </w:p>
    <w:p w14:paraId="044FFEE1" w14:textId="0FAD4B2F" w:rsidR="00142447" w:rsidRDefault="00F554E6" w:rsidP="00FE1623">
      <w:pPr>
        <w:spacing w:after="220"/>
        <w:ind w:left="5530"/>
        <w:rPr>
          <w:i/>
          <w:iCs/>
        </w:rPr>
      </w:pPr>
      <w:r w:rsidRPr="00A55D8B">
        <w:rPr>
          <w:i/>
        </w:rPr>
        <w:fldChar w:fldCharType="begin"/>
      </w:r>
      <w:r w:rsidRPr="00A55D8B">
        <w:rPr>
          <w:i/>
        </w:rPr>
        <w:instrText xml:space="preserve"> AUTONUM  </w:instrText>
      </w:r>
      <w:r w:rsidRPr="00A55D8B">
        <w:rPr>
          <w:i/>
        </w:rPr>
        <w:fldChar w:fldCharType="end"/>
      </w:r>
      <w:r w:rsidRPr="00A55D8B">
        <w:rPr>
          <w:i/>
        </w:rPr>
        <w:tab/>
      </w:r>
      <w:r>
        <w:rPr>
          <w:i/>
          <w:iCs/>
        </w:rPr>
        <w:t>The CWS is invited to:</w:t>
      </w:r>
    </w:p>
    <w:p w14:paraId="5BDE3F14" w14:textId="0E7DEE77" w:rsidR="00B40C5E" w:rsidRDefault="00B40C5E" w:rsidP="00D22F67">
      <w:pPr>
        <w:pStyle w:val="ONUME"/>
        <w:numPr>
          <w:ilvl w:val="0"/>
          <w:numId w:val="15"/>
        </w:numPr>
        <w:ind w:left="5530" w:firstLine="691"/>
        <w:rPr>
          <w:i/>
          <w:iCs/>
        </w:rPr>
      </w:pPr>
      <w:r>
        <w:rPr>
          <w:i/>
          <w:iCs/>
        </w:rPr>
        <w:t>note</w:t>
      </w:r>
      <w:r w:rsidR="00F554E6">
        <w:rPr>
          <w:i/>
          <w:iCs/>
        </w:rPr>
        <w:t xml:space="preserve"> the contents of this document and its Annexes;</w:t>
      </w:r>
      <w:r w:rsidR="00517555">
        <w:rPr>
          <w:i/>
          <w:iCs/>
        </w:rPr>
        <w:t xml:space="preserve"> </w:t>
      </w:r>
      <w:r>
        <w:rPr>
          <w:i/>
          <w:iCs/>
        </w:rPr>
        <w:t xml:space="preserve"> </w:t>
      </w:r>
    </w:p>
    <w:p w14:paraId="13637EE1" w14:textId="215B87E4" w:rsidR="00F554E6" w:rsidRDefault="00B40C5E" w:rsidP="00D22F67">
      <w:pPr>
        <w:pStyle w:val="ONUME"/>
        <w:numPr>
          <w:ilvl w:val="0"/>
          <w:numId w:val="15"/>
        </w:numPr>
        <w:ind w:left="5530" w:firstLine="691"/>
        <w:rPr>
          <w:i/>
          <w:iCs/>
        </w:rPr>
      </w:pPr>
      <w:r>
        <w:rPr>
          <w:i/>
          <w:iCs/>
        </w:rPr>
        <w:t>consider</w:t>
      </w:r>
      <w:r w:rsidR="00F554E6">
        <w:rPr>
          <w:i/>
          <w:iCs/>
        </w:rPr>
        <w:t xml:space="preserve"> and approve the propos</w:t>
      </w:r>
      <w:r w:rsidR="00913027">
        <w:rPr>
          <w:i/>
          <w:iCs/>
        </w:rPr>
        <w:t>al for</w:t>
      </w:r>
      <w:r w:rsidR="00F554E6">
        <w:rPr>
          <w:i/>
          <w:iCs/>
        </w:rPr>
        <w:t xml:space="preserve"> revision to WIPO Standard ST.37</w:t>
      </w:r>
      <w:r>
        <w:rPr>
          <w:i/>
          <w:iCs/>
        </w:rPr>
        <w:t xml:space="preserve"> as </w:t>
      </w:r>
      <w:r w:rsidR="00282E61">
        <w:rPr>
          <w:i/>
          <w:iCs/>
        </w:rPr>
        <w:t>indicated above</w:t>
      </w:r>
      <w:r>
        <w:rPr>
          <w:i/>
          <w:iCs/>
        </w:rPr>
        <w:t xml:space="preserve"> in paragraph</w:t>
      </w:r>
      <w:r w:rsidR="00282E61">
        <w:rPr>
          <w:i/>
          <w:iCs/>
        </w:rPr>
        <w:t>s</w:t>
      </w:r>
      <w:r>
        <w:rPr>
          <w:i/>
          <w:iCs/>
        </w:rPr>
        <w:t xml:space="preserve"> </w:t>
      </w:r>
      <w:r w:rsidR="00282E61">
        <w:rPr>
          <w:i/>
          <w:iCs/>
        </w:rPr>
        <w:t xml:space="preserve">6 </w:t>
      </w:r>
      <w:r w:rsidR="00E06D18">
        <w:rPr>
          <w:i/>
          <w:iCs/>
        </w:rPr>
        <w:t>to</w:t>
      </w:r>
      <w:r w:rsidR="00282E61">
        <w:rPr>
          <w:i/>
          <w:iCs/>
        </w:rPr>
        <w:t xml:space="preserve"> </w:t>
      </w:r>
      <w:r w:rsidR="00E06D18">
        <w:rPr>
          <w:i/>
          <w:iCs/>
        </w:rPr>
        <w:t>8</w:t>
      </w:r>
      <w:r>
        <w:rPr>
          <w:i/>
          <w:iCs/>
        </w:rPr>
        <w:t xml:space="preserve"> and detail</w:t>
      </w:r>
      <w:r w:rsidR="00282E61">
        <w:rPr>
          <w:i/>
          <w:iCs/>
        </w:rPr>
        <w:t>ed</w:t>
      </w:r>
      <w:r>
        <w:rPr>
          <w:i/>
          <w:iCs/>
        </w:rPr>
        <w:t xml:space="preserve"> in the Annexes</w:t>
      </w:r>
      <w:r w:rsidR="00D5187D">
        <w:rPr>
          <w:i/>
          <w:iCs/>
        </w:rPr>
        <w:t xml:space="preserve"> to the present doc</w:t>
      </w:r>
      <w:r w:rsidR="009B6FDB">
        <w:rPr>
          <w:i/>
          <w:iCs/>
        </w:rPr>
        <w:t>u</w:t>
      </w:r>
      <w:r w:rsidR="00D5187D">
        <w:rPr>
          <w:i/>
          <w:iCs/>
        </w:rPr>
        <w:t>ment</w:t>
      </w:r>
      <w:r w:rsidR="00A045FF">
        <w:rPr>
          <w:i/>
          <w:iCs/>
        </w:rPr>
        <w:t>;  and</w:t>
      </w:r>
    </w:p>
    <w:p w14:paraId="10A70A99" w14:textId="4F78E82E" w:rsidR="00A045FF" w:rsidRDefault="00A045FF" w:rsidP="00D22F67">
      <w:pPr>
        <w:pStyle w:val="ONUME"/>
        <w:numPr>
          <w:ilvl w:val="0"/>
          <w:numId w:val="15"/>
        </w:numPr>
        <w:ind w:left="5530" w:firstLine="691"/>
        <w:rPr>
          <w:i/>
          <w:iCs/>
        </w:rPr>
      </w:pPr>
      <w:r>
        <w:rPr>
          <w:i/>
          <w:iCs/>
        </w:rPr>
        <w:t xml:space="preserve">approve the new version number as version 3.0 of WIPO Standard ST.37, as indicated in paragraph </w:t>
      </w:r>
      <w:r w:rsidR="00C43E9C">
        <w:rPr>
          <w:i/>
          <w:iCs/>
        </w:rPr>
        <w:t>9</w:t>
      </w:r>
      <w:r>
        <w:rPr>
          <w:i/>
          <w:iCs/>
        </w:rPr>
        <w:t xml:space="preserve"> above. </w:t>
      </w:r>
    </w:p>
    <w:p w14:paraId="3C4300BA" w14:textId="77777777" w:rsidR="00563C3E" w:rsidRPr="004D1CD8" w:rsidRDefault="00563C3E" w:rsidP="004D1CD8">
      <w:pPr>
        <w:ind w:left="5533"/>
        <w:rPr>
          <w:iCs/>
        </w:rPr>
      </w:pPr>
    </w:p>
    <w:p w14:paraId="16BCFAF3" w14:textId="59DA9D60" w:rsidR="00563C3E" w:rsidRPr="004D1CD8" w:rsidRDefault="00563C3E" w:rsidP="004D1CD8">
      <w:pPr>
        <w:ind w:left="5533"/>
        <w:rPr>
          <w:iCs/>
        </w:rPr>
      </w:pPr>
    </w:p>
    <w:p w14:paraId="3E59F2AA" w14:textId="77777777" w:rsidR="001F3914" w:rsidRPr="004D1CD8" w:rsidRDefault="001F3914" w:rsidP="004D1CD8">
      <w:pPr>
        <w:ind w:left="5533"/>
        <w:rPr>
          <w:iCs/>
        </w:rPr>
      </w:pPr>
    </w:p>
    <w:p w14:paraId="3E3C3BC9" w14:textId="7B3F626A" w:rsidR="00B07C3A" w:rsidRDefault="00563C3E" w:rsidP="004D1CD8">
      <w:pPr>
        <w:ind w:left="5533"/>
        <w:jc w:val="center"/>
        <w:rPr>
          <w:iCs/>
        </w:rPr>
      </w:pPr>
      <w:r w:rsidRPr="004D1CD8">
        <w:rPr>
          <w:iCs/>
        </w:rPr>
        <w:t>[Annex I</w:t>
      </w:r>
      <w:r w:rsidR="00C34608" w:rsidRPr="004D1CD8">
        <w:rPr>
          <w:iCs/>
        </w:rPr>
        <w:t xml:space="preserve"> (revised WIPO Standard ST.37)</w:t>
      </w:r>
      <w:r w:rsidRPr="004D1CD8">
        <w:rPr>
          <w:iCs/>
        </w:rPr>
        <w:t xml:space="preserve"> follows]</w:t>
      </w:r>
    </w:p>
    <w:p w14:paraId="250F17D2" w14:textId="77777777" w:rsidR="004D53F3" w:rsidRPr="004D53F3" w:rsidRDefault="004D53F3" w:rsidP="004D53F3"/>
    <w:p w14:paraId="11642A9C" w14:textId="77777777" w:rsidR="004D53F3" w:rsidRPr="004D53F3" w:rsidRDefault="004D53F3" w:rsidP="004D53F3"/>
    <w:sectPr w:rsidR="004D53F3" w:rsidRPr="004D53F3" w:rsidSect="00B07C3A">
      <w:headerReference w:type="default" r:id="rId18"/>
      <w:headerReference w:type="first" r:id="rId1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62F5CE" w14:textId="77777777" w:rsidR="00C173A9" w:rsidRDefault="00C173A9">
      <w:r>
        <w:separator/>
      </w:r>
    </w:p>
  </w:endnote>
  <w:endnote w:type="continuationSeparator" w:id="0">
    <w:p w14:paraId="383452D1" w14:textId="77777777" w:rsidR="00C173A9" w:rsidRDefault="00C173A9" w:rsidP="003B38C1">
      <w:r>
        <w:separator/>
      </w:r>
    </w:p>
    <w:p w14:paraId="4A59F52A" w14:textId="77777777" w:rsidR="00C173A9" w:rsidRPr="003B38C1" w:rsidRDefault="00C173A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5FF0E8A3" w14:textId="77777777" w:rsidR="00C173A9" w:rsidRPr="003B38C1" w:rsidRDefault="00C173A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nt176">
    <w:altName w:val="Calibri"/>
    <w:panose1 w:val="00000000000000000000"/>
    <w:charset w:val="00"/>
    <w:family w:val="auto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2EA3ED" w14:textId="77777777" w:rsidR="00C173A9" w:rsidRDefault="00C173A9">
      <w:r>
        <w:separator/>
      </w:r>
    </w:p>
  </w:footnote>
  <w:footnote w:type="continuationSeparator" w:id="0">
    <w:p w14:paraId="70D2FDDB" w14:textId="77777777" w:rsidR="00C173A9" w:rsidRDefault="00C173A9" w:rsidP="008B60B2">
      <w:r>
        <w:separator/>
      </w:r>
    </w:p>
    <w:p w14:paraId="6961A8A0" w14:textId="77777777" w:rsidR="00C173A9" w:rsidRPr="00ED77FB" w:rsidRDefault="00C173A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2261ED50" w14:textId="77777777" w:rsidR="00C173A9" w:rsidRPr="00ED77FB" w:rsidRDefault="00C173A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AE178" w14:textId="157C3081" w:rsidR="00EC4E49" w:rsidRDefault="078AB1FD" w:rsidP="00477D6B">
    <w:pPr>
      <w:jc w:val="right"/>
    </w:pPr>
    <w:bookmarkStart w:id="5" w:name="Code2"/>
    <w:bookmarkEnd w:id="5"/>
    <w:r>
      <w:t>CWS/13/17 Rev. 2</w:t>
    </w:r>
  </w:p>
  <w:p w14:paraId="1628877F" w14:textId="77777777"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E671A6">
      <w:rPr>
        <w:noProof/>
      </w:rPr>
      <w:t>2</w:t>
    </w:r>
    <w:r>
      <w:fldChar w:fldCharType="end"/>
    </w:r>
  </w:p>
  <w:p w14:paraId="2BE2D0E1" w14:textId="77777777" w:rsidR="00EC4E49" w:rsidRDefault="00EC4E49" w:rsidP="00477D6B">
    <w:pPr>
      <w:jc w:val="right"/>
    </w:pPr>
  </w:p>
  <w:p w14:paraId="377414FD" w14:textId="77777777" w:rsidR="00B50B99" w:rsidRDefault="00B50B99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15"/>
      <w:gridCol w:w="3115"/>
      <w:gridCol w:w="3115"/>
    </w:tblGrid>
    <w:tr w:rsidR="078AB1FD" w14:paraId="104BB34E" w14:textId="77777777" w:rsidTr="078AB1FD">
      <w:trPr>
        <w:trHeight w:val="300"/>
      </w:trPr>
      <w:tc>
        <w:tcPr>
          <w:tcW w:w="3115" w:type="dxa"/>
        </w:tcPr>
        <w:p w14:paraId="2B178F75" w14:textId="668EBFBB" w:rsidR="078AB1FD" w:rsidRDefault="078AB1FD" w:rsidP="078AB1FD">
          <w:pPr>
            <w:pStyle w:val="Header"/>
            <w:ind w:left="-115"/>
          </w:pPr>
        </w:p>
      </w:tc>
      <w:tc>
        <w:tcPr>
          <w:tcW w:w="3115" w:type="dxa"/>
        </w:tcPr>
        <w:p w14:paraId="537505EE" w14:textId="30543841" w:rsidR="078AB1FD" w:rsidRDefault="078AB1FD" w:rsidP="078AB1FD">
          <w:pPr>
            <w:pStyle w:val="Header"/>
            <w:jc w:val="center"/>
          </w:pPr>
        </w:p>
      </w:tc>
      <w:tc>
        <w:tcPr>
          <w:tcW w:w="3115" w:type="dxa"/>
        </w:tcPr>
        <w:p w14:paraId="101FC8F5" w14:textId="1C518BAD" w:rsidR="078AB1FD" w:rsidRDefault="078AB1FD" w:rsidP="078AB1FD">
          <w:pPr>
            <w:pStyle w:val="Header"/>
            <w:ind w:right="-115"/>
            <w:jc w:val="right"/>
          </w:pPr>
        </w:p>
      </w:tc>
    </w:tr>
  </w:tbl>
  <w:p w14:paraId="1AAAE3CD" w14:textId="22F9DAB2" w:rsidR="078AB1FD" w:rsidRDefault="078AB1FD" w:rsidP="078AB1FD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9720"/>
        </w:tabs>
        <w:ind w:left="9720" w:hanging="360"/>
      </w:pPr>
    </w:lvl>
  </w:abstractNum>
  <w:abstractNum w:abstractNumId="1" w15:restartNumberingAfterBreak="0">
    <w:nsid w:val="04D50AB1"/>
    <w:multiLevelType w:val="multilevel"/>
    <w:tmpl w:val="C770B23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76" w:hanging="576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43"/>
        </w:tabs>
        <w:ind w:left="1152" w:hanging="576"/>
      </w:pPr>
      <w:rPr>
        <w:rFonts w:hint="default"/>
      </w:rPr>
    </w:lvl>
    <w:lvl w:ilvl="2">
      <w:start w:val="1"/>
      <w:numFmt w:val="none"/>
      <w:lvlText w:val="%3"/>
      <w:lvlJc w:val="left"/>
      <w:pPr>
        <w:tabs>
          <w:tab w:val="num" w:pos="1719"/>
        </w:tabs>
        <w:ind w:left="1728" w:hanging="576"/>
      </w:pPr>
      <w:rPr>
        <w:rFonts w:ascii="font176" w:hAnsi="font176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95"/>
        </w:tabs>
        <w:ind w:left="2304" w:hanging="576"/>
      </w:pPr>
      <w:rPr>
        <w:rFonts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71"/>
        </w:tabs>
        <w:ind w:left="2880" w:hanging="576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47"/>
        </w:tabs>
        <w:ind w:left="3456" w:hanging="576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023"/>
        </w:tabs>
        <w:ind w:left="4032" w:hanging="576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99"/>
        </w:tabs>
        <w:ind w:left="4608" w:hanging="576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75"/>
        </w:tabs>
        <w:ind w:left="5184" w:hanging="576"/>
      </w:pPr>
      <w:rPr>
        <w:rFonts w:hint="default"/>
      </w:rPr>
    </w:lvl>
  </w:abstractNum>
  <w:abstractNum w:abstractNumId="2" w15:restartNumberingAfterBreak="0">
    <w:nsid w:val="06CD29E3"/>
    <w:multiLevelType w:val="multilevel"/>
    <w:tmpl w:val="C1160830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704"/>
        </w:tabs>
        <w:ind w:left="13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271"/>
        </w:tabs>
        <w:ind w:left="70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838"/>
        </w:tabs>
        <w:ind w:left="127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405"/>
        </w:tabs>
        <w:ind w:left="183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972"/>
        </w:tabs>
        <w:ind w:left="240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539"/>
        </w:tabs>
        <w:ind w:left="297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106"/>
        </w:tabs>
        <w:ind w:left="353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672"/>
        </w:tabs>
        <w:ind w:left="410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239"/>
        </w:tabs>
        <w:ind w:left="4672" w:firstLine="0"/>
      </w:pPr>
      <w:rPr>
        <w:rFonts w:hint="default"/>
      </w:rPr>
    </w:lvl>
  </w:abstractNum>
  <w:abstractNum w:abstractNumId="3" w15:restartNumberingAfterBreak="0">
    <w:nsid w:val="073B0926"/>
    <w:multiLevelType w:val="multilevel"/>
    <w:tmpl w:val="92DEBD3E"/>
    <w:lvl w:ilvl="0">
      <w:start w:val="1"/>
      <w:numFmt w:val="lowerLetter"/>
      <w:lvlText w:val="(%1)"/>
      <w:lvlJc w:val="left"/>
      <w:pPr>
        <w:tabs>
          <w:tab w:val="num" w:pos="945"/>
        </w:tabs>
        <w:ind w:left="378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512"/>
        </w:tabs>
        <w:ind w:left="945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079"/>
        </w:tabs>
        <w:ind w:left="1512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646"/>
        </w:tabs>
        <w:ind w:left="2079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213"/>
        </w:tabs>
        <w:ind w:left="2646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780"/>
        </w:tabs>
        <w:ind w:left="3213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347"/>
        </w:tabs>
        <w:ind w:left="3780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913"/>
        </w:tabs>
        <w:ind w:left="4347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480"/>
        </w:tabs>
        <w:ind w:left="4913" w:firstLine="0"/>
      </w:pPr>
      <w:rPr>
        <w:rFonts w:hint="default"/>
      </w:rPr>
    </w:lvl>
  </w:abstractNum>
  <w:abstractNum w:abstractNumId="4" w15:restartNumberingAfterBreak="0">
    <w:nsid w:val="0B8F1A80"/>
    <w:multiLevelType w:val="multilevel"/>
    <w:tmpl w:val="0A5CBCAC"/>
    <w:lvl w:ilvl="0">
      <w:start w:val="1"/>
      <w:numFmt w:val="lowerLetter"/>
      <w:lvlText w:val="(%1)"/>
      <w:lvlJc w:val="left"/>
      <w:pPr>
        <w:tabs>
          <w:tab w:val="num" w:pos="1118"/>
        </w:tabs>
        <w:ind w:left="551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685"/>
        </w:tabs>
        <w:ind w:left="1118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52"/>
        </w:tabs>
        <w:ind w:left="1685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19"/>
        </w:tabs>
        <w:ind w:left="2252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386"/>
        </w:tabs>
        <w:ind w:left="2819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53"/>
        </w:tabs>
        <w:ind w:left="3386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20"/>
        </w:tabs>
        <w:ind w:left="3953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086"/>
        </w:tabs>
        <w:ind w:left="452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53"/>
        </w:tabs>
        <w:ind w:left="5086" w:firstLine="0"/>
      </w:pPr>
      <w:rPr>
        <w:rFonts w:hint="default"/>
      </w:rPr>
    </w:lvl>
  </w:abstractNum>
  <w:abstractNum w:abstractNumId="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3410027F"/>
    <w:multiLevelType w:val="hybridMultilevel"/>
    <w:tmpl w:val="BE600F5C"/>
    <w:lvl w:ilvl="0" w:tplc="CFC0A06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0E0D59"/>
    <w:multiLevelType w:val="multilevel"/>
    <w:tmpl w:val="0409001D"/>
    <w:styleLink w:val="CWS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D38599A"/>
    <w:multiLevelType w:val="hybridMultilevel"/>
    <w:tmpl w:val="DB7A927A"/>
    <w:lvl w:ilvl="0" w:tplc="FFFFFFFF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5334A"/>
    <w:multiLevelType w:val="hybridMultilevel"/>
    <w:tmpl w:val="00062E0A"/>
    <w:lvl w:ilvl="0" w:tplc="0409000F">
      <w:start w:val="1"/>
      <w:numFmt w:val="decimal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11" w15:restartNumberingAfterBreak="0">
    <w:nsid w:val="430E455A"/>
    <w:multiLevelType w:val="hybridMultilevel"/>
    <w:tmpl w:val="DB7A927A"/>
    <w:lvl w:ilvl="0" w:tplc="FFFFFFFF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A03C7C"/>
    <w:multiLevelType w:val="multilevel"/>
    <w:tmpl w:val="C770B23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76" w:hanging="576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43"/>
        </w:tabs>
        <w:ind w:left="1152" w:hanging="576"/>
      </w:pPr>
      <w:rPr>
        <w:rFonts w:hint="default"/>
      </w:rPr>
    </w:lvl>
    <w:lvl w:ilvl="2">
      <w:start w:val="1"/>
      <w:numFmt w:val="none"/>
      <w:lvlText w:val="%3"/>
      <w:lvlJc w:val="left"/>
      <w:pPr>
        <w:tabs>
          <w:tab w:val="num" w:pos="1719"/>
        </w:tabs>
        <w:ind w:left="1728" w:hanging="576"/>
      </w:pPr>
      <w:rPr>
        <w:rFonts w:ascii="font176" w:hAnsi="font176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95"/>
        </w:tabs>
        <w:ind w:left="2304" w:hanging="576"/>
      </w:pPr>
      <w:rPr>
        <w:rFonts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71"/>
        </w:tabs>
        <w:ind w:left="2880" w:hanging="576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47"/>
        </w:tabs>
        <w:ind w:left="3456" w:hanging="576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023"/>
        </w:tabs>
        <w:ind w:left="4032" w:hanging="576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99"/>
        </w:tabs>
        <w:ind w:left="4608" w:hanging="576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75"/>
        </w:tabs>
        <w:ind w:left="5184" w:hanging="576"/>
      </w:pPr>
      <w:rPr>
        <w:rFonts w:hint="default"/>
      </w:rPr>
    </w:lvl>
  </w:abstractNum>
  <w:abstractNum w:abstractNumId="15" w15:restartNumberingAfterBreak="0">
    <w:nsid w:val="63B1412F"/>
    <w:multiLevelType w:val="hybridMultilevel"/>
    <w:tmpl w:val="DB7A927A"/>
    <w:lvl w:ilvl="0" w:tplc="9586AA3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487E3C"/>
    <w:multiLevelType w:val="multilevel"/>
    <w:tmpl w:val="C770B23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76" w:hanging="576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43"/>
        </w:tabs>
        <w:ind w:left="1152" w:hanging="576"/>
      </w:pPr>
      <w:rPr>
        <w:rFonts w:hint="default"/>
      </w:rPr>
    </w:lvl>
    <w:lvl w:ilvl="2">
      <w:start w:val="1"/>
      <w:numFmt w:val="none"/>
      <w:lvlText w:val="%3"/>
      <w:lvlJc w:val="left"/>
      <w:pPr>
        <w:tabs>
          <w:tab w:val="num" w:pos="1719"/>
        </w:tabs>
        <w:ind w:left="1728" w:hanging="576"/>
      </w:pPr>
      <w:rPr>
        <w:rFonts w:ascii="font176" w:hAnsi="font176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95"/>
        </w:tabs>
        <w:ind w:left="2304" w:hanging="576"/>
      </w:pPr>
      <w:rPr>
        <w:rFonts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71"/>
        </w:tabs>
        <w:ind w:left="2880" w:hanging="576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47"/>
        </w:tabs>
        <w:ind w:left="3456" w:hanging="576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023"/>
        </w:tabs>
        <w:ind w:left="4032" w:hanging="576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99"/>
        </w:tabs>
        <w:ind w:left="4608" w:hanging="576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75"/>
        </w:tabs>
        <w:ind w:left="5184" w:hanging="576"/>
      </w:pPr>
      <w:rPr>
        <w:rFonts w:hint="default"/>
      </w:rPr>
    </w:lvl>
  </w:abstractNum>
  <w:abstractNum w:abstractNumId="17" w15:restartNumberingAfterBreak="0">
    <w:nsid w:val="69DD0829"/>
    <w:multiLevelType w:val="multilevel"/>
    <w:tmpl w:val="92DEBD3E"/>
    <w:lvl w:ilvl="0">
      <w:start w:val="1"/>
      <w:numFmt w:val="lowerLetter"/>
      <w:lvlText w:val="(%1)"/>
      <w:lvlJc w:val="left"/>
      <w:pPr>
        <w:tabs>
          <w:tab w:val="num" w:pos="951"/>
        </w:tabs>
        <w:ind w:left="384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518"/>
        </w:tabs>
        <w:ind w:left="951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085"/>
        </w:tabs>
        <w:ind w:left="1518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652"/>
        </w:tabs>
        <w:ind w:left="2085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219"/>
        </w:tabs>
        <w:ind w:left="2652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786"/>
        </w:tabs>
        <w:ind w:left="3219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353"/>
        </w:tabs>
        <w:ind w:left="3786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919"/>
        </w:tabs>
        <w:ind w:left="4353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486"/>
        </w:tabs>
        <w:ind w:left="4919" w:firstLine="0"/>
      </w:pPr>
      <w:rPr>
        <w:rFonts w:hint="default"/>
      </w:rPr>
    </w:lvl>
  </w:abstractNum>
  <w:num w:numId="1" w16cid:durableId="609242770">
    <w:abstractNumId w:val="5"/>
  </w:num>
  <w:num w:numId="2" w16cid:durableId="1707562677">
    <w:abstractNumId w:val="12"/>
  </w:num>
  <w:num w:numId="3" w16cid:durableId="488402972">
    <w:abstractNumId w:val="0"/>
  </w:num>
  <w:num w:numId="4" w16cid:durableId="1646352287">
    <w:abstractNumId w:val="13"/>
  </w:num>
  <w:num w:numId="5" w16cid:durableId="656806783">
    <w:abstractNumId w:val="2"/>
  </w:num>
  <w:num w:numId="6" w16cid:durableId="222833342">
    <w:abstractNumId w:val="6"/>
  </w:num>
  <w:num w:numId="7" w16cid:durableId="320819985">
    <w:abstractNumId w:val="8"/>
  </w:num>
  <w:num w:numId="8" w16cid:durableId="1012142412">
    <w:abstractNumId w:val="14"/>
  </w:num>
  <w:num w:numId="9" w16cid:durableId="1069696050">
    <w:abstractNumId w:val="16"/>
  </w:num>
  <w:num w:numId="10" w16cid:durableId="672034078">
    <w:abstractNumId w:val="1"/>
  </w:num>
  <w:num w:numId="11" w16cid:durableId="2068339215">
    <w:abstractNumId w:val="15"/>
  </w:num>
  <w:num w:numId="12" w16cid:durableId="260912151">
    <w:abstractNumId w:val="3"/>
  </w:num>
  <w:num w:numId="13" w16cid:durableId="698311364">
    <w:abstractNumId w:val="10"/>
  </w:num>
  <w:num w:numId="14" w16cid:durableId="1913854219">
    <w:abstractNumId w:val="17"/>
  </w:num>
  <w:num w:numId="15" w16cid:durableId="1199006242">
    <w:abstractNumId w:val="4"/>
  </w:num>
  <w:num w:numId="16" w16cid:durableId="891769460">
    <w:abstractNumId w:val="9"/>
  </w:num>
  <w:num w:numId="17" w16cid:durableId="1402798085">
    <w:abstractNumId w:val="7"/>
  </w:num>
  <w:num w:numId="18" w16cid:durableId="121982186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C3A"/>
    <w:rsid w:val="00005724"/>
    <w:rsid w:val="00006760"/>
    <w:rsid w:val="00007D04"/>
    <w:rsid w:val="000135DE"/>
    <w:rsid w:val="0001647B"/>
    <w:rsid w:val="00016552"/>
    <w:rsid w:val="0001714A"/>
    <w:rsid w:val="00023CEB"/>
    <w:rsid w:val="000255EB"/>
    <w:rsid w:val="000351C8"/>
    <w:rsid w:val="000373A5"/>
    <w:rsid w:val="0004267F"/>
    <w:rsid w:val="00043CAA"/>
    <w:rsid w:val="000474DC"/>
    <w:rsid w:val="000508AD"/>
    <w:rsid w:val="00051008"/>
    <w:rsid w:val="00051F91"/>
    <w:rsid w:val="000526AC"/>
    <w:rsid w:val="000529B2"/>
    <w:rsid w:val="0005539B"/>
    <w:rsid w:val="0006253B"/>
    <w:rsid w:val="00063726"/>
    <w:rsid w:val="00064F92"/>
    <w:rsid w:val="00065568"/>
    <w:rsid w:val="00067B2B"/>
    <w:rsid w:val="00075432"/>
    <w:rsid w:val="0007609B"/>
    <w:rsid w:val="00076648"/>
    <w:rsid w:val="000769AF"/>
    <w:rsid w:val="000817DB"/>
    <w:rsid w:val="000819F1"/>
    <w:rsid w:val="00082BC6"/>
    <w:rsid w:val="00083A3A"/>
    <w:rsid w:val="00083BBF"/>
    <w:rsid w:val="00086801"/>
    <w:rsid w:val="0009281A"/>
    <w:rsid w:val="00094AFC"/>
    <w:rsid w:val="00094B95"/>
    <w:rsid w:val="000968ED"/>
    <w:rsid w:val="00096B7C"/>
    <w:rsid w:val="000A2B75"/>
    <w:rsid w:val="000A3ED9"/>
    <w:rsid w:val="000A403E"/>
    <w:rsid w:val="000A6FBA"/>
    <w:rsid w:val="000B23A7"/>
    <w:rsid w:val="000B5CE4"/>
    <w:rsid w:val="000B6DC7"/>
    <w:rsid w:val="000C4369"/>
    <w:rsid w:val="000C774A"/>
    <w:rsid w:val="000D03FC"/>
    <w:rsid w:val="000D11A9"/>
    <w:rsid w:val="000D1BFB"/>
    <w:rsid w:val="000D27FF"/>
    <w:rsid w:val="000D58A8"/>
    <w:rsid w:val="000E1B0F"/>
    <w:rsid w:val="000E29F8"/>
    <w:rsid w:val="000E393B"/>
    <w:rsid w:val="000E3C6F"/>
    <w:rsid w:val="000E705A"/>
    <w:rsid w:val="000F1695"/>
    <w:rsid w:val="000F1DA7"/>
    <w:rsid w:val="000F2073"/>
    <w:rsid w:val="000F2D24"/>
    <w:rsid w:val="000F450C"/>
    <w:rsid w:val="000F5E56"/>
    <w:rsid w:val="000F76A0"/>
    <w:rsid w:val="00100933"/>
    <w:rsid w:val="001019A7"/>
    <w:rsid w:val="001024FE"/>
    <w:rsid w:val="00107451"/>
    <w:rsid w:val="001138E8"/>
    <w:rsid w:val="0011664D"/>
    <w:rsid w:val="00117E9A"/>
    <w:rsid w:val="00123C2C"/>
    <w:rsid w:val="001362EE"/>
    <w:rsid w:val="00136783"/>
    <w:rsid w:val="00136F79"/>
    <w:rsid w:val="00137DA8"/>
    <w:rsid w:val="00140966"/>
    <w:rsid w:val="00142447"/>
    <w:rsid w:val="00142868"/>
    <w:rsid w:val="00142A54"/>
    <w:rsid w:val="00142BCE"/>
    <w:rsid w:val="00147E3C"/>
    <w:rsid w:val="00150054"/>
    <w:rsid w:val="0015606D"/>
    <w:rsid w:val="00156A88"/>
    <w:rsid w:val="00157B89"/>
    <w:rsid w:val="00161861"/>
    <w:rsid w:val="00161D3A"/>
    <w:rsid w:val="0016280C"/>
    <w:rsid w:val="00164BAC"/>
    <w:rsid w:val="00164C8A"/>
    <w:rsid w:val="00165772"/>
    <w:rsid w:val="00171976"/>
    <w:rsid w:val="00171979"/>
    <w:rsid w:val="001737FA"/>
    <w:rsid w:val="0017594E"/>
    <w:rsid w:val="00175A3A"/>
    <w:rsid w:val="00180C98"/>
    <w:rsid w:val="001832A6"/>
    <w:rsid w:val="00183E90"/>
    <w:rsid w:val="00185879"/>
    <w:rsid w:val="001907DA"/>
    <w:rsid w:val="00191BC3"/>
    <w:rsid w:val="00193CAB"/>
    <w:rsid w:val="0019426D"/>
    <w:rsid w:val="00194EB2"/>
    <w:rsid w:val="00197192"/>
    <w:rsid w:val="001A226A"/>
    <w:rsid w:val="001A6CDC"/>
    <w:rsid w:val="001B1969"/>
    <w:rsid w:val="001B2F8C"/>
    <w:rsid w:val="001B4921"/>
    <w:rsid w:val="001B554D"/>
    <w:rsid w:val="001B57DA"/>
    <w:rsid w:val="001B6FD5"/>
    <w:rsid w:val="001B7F3C"/>
    <w:rsid w:val="001C0CD5"/>
    <w:rsid w:val="001C14BF"/>
    <w:rsid w:val="001C5014"/>
    <w:rsid w:val="001C5033"/>
    <w:rsid w:val="001C5181"/>
    <w:rsid w:val="001C6451"/>
    <w:rsid w:val="001C6808"/>
    <w:rsid w:val="001D1E6A"/>
    <w:rsid w:val="001D2CD0"/>
    <w:rsid w:val="001D56DC"/>
    <w:rsid w:val="001D572B"/>
    <w:rsid w:val="001D785B"/>
    <w:rsid w:val="001D7D4D"/>
    <w:rsid w:val="001E12ED"/>
    <w:rsid w:val="001E154F"/>
    <w:rsid w:val="001E20BC"/>
    <w:rsid w:val="001E425E"/>
    <w:rsid w:val="001F3098"/>
    <w:rsid w:val="001F3914"/>
    <w:rsid w:val="001F500E"/>
    <w:rsid w:val="001F54FB"/>
    <w:rsid w:val="001F7704"/>
    <w:rsid w:val="0020133C"/>
    <w:rsid w:val="00202B87"/>
    <w:rsid w:val="00202E70"/>
    <w:rsid w:val="002070D6"/>
    <w:rsid w:val="0021109F"/>
    <w:rsid w:val="002121FA"/>
    <w:rsid w:val="00227979"/>
    <w:rsid w:val="00231462"/>
    <w:rsid w:val="00233850"/>
    <w:rsid w:val="002425F8"/>
    <w:rsid w:val="002426E1"/>
    <w:rsid w:val="00245210"/>
    <w:rsid w:val="00245782"/>
    <w:rsid w:val="002476C6"/>
    <w:rsid w:val="0025089A"/>
    <w:rsid w:val="002520A3"/>
    <w:rsid w:val="002527D0"/>
    <w:rsid w:val="002530A5"/>
    <w:rsid w:val="002551C4"/>
    <w:rsid w:val="00256DD6"/>
    <w:rsid w:val="00260865"/>
    <w:rsid w:val="00262BC3"/>
    <w:rsid w:val="002634C4"/>
    <w:rsid w:val="0026355F"/>
    <w:rsid w:val="00265863"/>
    <w:rsid w:val="002739A7"/>
    <w:rsid w:val="00276A02"/>
    <w:rsid w:val="00277D85"/>
    <w:rsid w:val="00280283"/>
    <w:rsid w:val="00281C9C"/>
    <w:rsid w:val="00282E61"/>
    <w:rsid w:val="00284C99"/>
    <w:rsid w:val="0028517D"/>
    <w:rsid w:val="00285A5A"/>
    <w:rsid w:val="002907F7"/>
    <w:rsid w:val="0029257B"/>
    <w:rsid w:val="002928D3"/>
    <w:rsid w:val="0029366A"/>
    <w:rsid w:val="002950A0"/>
    <w:rsid w:val="002A3664"/>
    <w:rsid w:val="002B0843"/>
    <w:rsid w:val="002B0957"/>
    <w:rsid w:val="002B214A"/>
    <w:rsid w:val="002B2309"/>
    <w:rsid w:val="002B2DB6"/>
    <w:rsid w:val="002B2FE2"/>
    <w:rsid w:val="002B3576"/>
    <w:rsid w:val="002B7868"/>
    <w:rsid w:val="002C31FA"/>
    <w:rsid w:val="002C48A8"/>
    <w:rsid w:val="002C5EF5"/>
    <w:rsid w:val="002D2C22"/>
    <w:rsid w:val="002D2E54"/>
    <w:rsid w:val="002D4DD1"/>
    <w:rsid w:val="002D6FAE"/>
    <w:rsid w:val="002E31F2"/>
    <w:rsid w:val="002E3AD1"/>
    <w:rsid w:val="002E52FC"/>
    <w:rsid w:val="002F0617"/>
    <w:rsid w:val="002F110C"/>
    <w:rsid w:val="002F1FE6"/>
    <w:rsid w:val="002F4E68"/>
    <w:rsid w:val="002F5682"/>
    <w:rsid w:val="002F5785"/>
    <w:rsid w:val="002F75C2"/>
    <w:rsid w:val="003019A4"/>
    <w:rsid w:val="00301A6E"/>
    <w:rsid w:val="0031203C"/>
    <w:rsid w:val="00312F7F"/>
    <w:rsid w:val="00313B21"/>
    <w:rsid w:val="003159BB"/>
    <w:rsid w:val="00315A8A"/>
    <w:rsid w:val="00315E18"/>
    <w:rsid w:val="00321219"/>
    <w:rsid w:val="003228B7"/>
    <w:rsid w:val="00323A80"/>
    <w:rsid w:val="0032416A"/>
    <w:rsid w:val="00325AEA"/>
    <w:rsid w:val="003375C3"/>
    <w:rsid w:val="00341A9E"/>
    <w:rsid w:val="00341E90"/>
    <w:rsid w:val="00347E41"/>
    <w:rsid w:val="00347FCB"/>
    <w:rsid w:val="0035051C"/>
    <w:rsid w:val="003508A3"/>
    <w:rsid w:val="00351AA9"/>
    <w:rsid w:val="00351E0F"/>
    <w:rsid w:val="00351E1B"/>
    <w:rsid w:val="00352F1F"/>
    <w:rsid w:val="003537AD"/>
    <w:rsid w:val="00355B31"/>
    <w:rsid w:val="00361981"/>
    <w:rsid w:val="00363ED3"/>
    <w:rsid w:val="00366C22"/>
    <w:rsid w:val="003673BE"/>
    <w:rsid w:val="003673CF"/>
    <w:rsid w:val="0037043F"/>
    <w:rsid w:val="003726E8"/>
    <w:rsid w:val="0037313D"/>
    <w:rsid w:val="00374D7D"/>
    <w:rsid w:val="003815A4"/>
    <w:rsid w:val="003845C1"/>
    <w:rsid w:val="00384C3C"/>
    <w:rsid w:val="0038603B"/>
    <w:rsid w:val="00387A41"/>
    <w:rsid w:val="00393EA5"/>
    <w:rsid w:val="00395F3C"/>
    <w:rsid w:val="003A3D5C"/>
    <w:rsid w:val="003A6B3D"/>
    <w:rsid w:val="003A6F89"/>
    <w:rsid w:val="003A7180"/>
    <w:rsid w:val="003A71E6"/>
    <w:rsid w:val="003A79A8"/>
    <w:rsid w:val="003B14FF"/>
    <w:rsid w:val="003B17B5"/>
    <w:rsid w:val="003B38C1"/>
    <w:rsid w:val="003B5DA7"/>
    <w:rsid w:val="003B6AFE"/>
    <w:rsid w:val="003B704D"/>
    <w:rsid w:val="003C0FD8"/>
    <w:rsid w:val="003C1A6C"/>
    <w:rsid w:val="003C27F9"/>
    <w:rsid w:val="003C4220"/>
    <w:rsid w:val="003C50B9"/>
    <w:rsid w:val="003D2C5E"/>
    <w:rsid w:val="003D3423"/>
    <w:rsid w:val="003D352A"/>
    <w:rsid w:val="003D3C9B"/>
    <w:rsid w:val="003D6F64"/>
    <w:rsid w:val="003D70E2"/>
    <w:rsid w:val="003E156B"/>
    <w:rsid w:val="003E18E3"/>
    <w:rsid w:val="003E2D7D"/>
    <w:rsid w:val="003E40DA"/>
    <w:rsid w:val="003E4D02"/>
    <w:rsid w:val="003E6701"/>
    <w:rsid w:val="003F0E4A"/>
    <w:rsid w:val="003F5684"/>
    <w:rsid w:val="00400218"/>
    <w:rsid w:val="004079CA"/>
    <w:rsid w:val="00412531"/>
    <w:rsid w:val="00413C03"/>
    <w:rsid w:val="004152E7"/>
    <w:rsid w:val="00415545"/>
    <w:rsid w:val="004211D6"/>
    <w:rsid w:val="004235D5"/>
    <w:rsid w:val="0042369A"/>
    <w:rsid w:val="004238B5"/>
    <w:rsid w:val="00423E3E"/>
    <w:rsid w:val="00425E07"/>
    <w:rsid w:val="004265E1"/>
    <w:rsid w:val="00427AF4"/>
    <w:rsid w:val="004400E2"/>
    <w:rsid w:val="004428CD"/>
    <w:rsid w:val="00443330"/>
    <w:rsid w:val="00444227"/>
    <w:rsid w:val="004500EF"/>
    <w:rsid w:val="0045122F"/>
    <w:rsid w:val="00460537"/>
    <w:rsid w:val="00461632"/>
    <w:rsid w:val="00463C13"/>
    <w:rsid w:val="004647DA"/>
    <w:rsid w:val="00467F59"/>
    <w:rsid w:val="00472DC8"/>
    <w:rsid w:val="00474062"/>
    <w:rsid w:val="00474E90"/>
    <w:rsid w:val="004758E3"/>
    <w:rsid w:val="00477D6B"/>
    <w:rsid w:val="00483382"/>
    <w:rsid w:val="00483F3C"/>
    <w:rsid w:val="0048635C"/>
    <w:rsid w:val="00487F51"/>
    <w:rsid w:val="0049169C"/>
    <w:rsid w:val="00491F5F"/>
    <w:rsid w:val="00492DEE"/>
    <w:rsid w:val="004933AF"/>
    <w:rsid w:val="00496E10"/>
    <w:rsid w:val="004A0C43"/>
    <w:rsid w:val="004A29AE"/>
    <w:rsid w:val="004A3746"/>
    <w:rsid w:val="004A7664"/>
    <w:rsid w:val="004B37F5"/>
    <w:rsid w:val="004B56F9"/>
    <w:rsid w:val="004B57CC"/>
    <w:rsid w:val="004B5DFD"/>
    <w:rsid w:val="004B79BC"/>
    <w:rsid w:val="004C1154"/>
    <w:rsid w:val="004C1F67"/>
    <w:rsid w:val="004C2137"/>
    <w:rsid w:val="004C25CC"/>
    <w:rsid w:val="004C2E39"/>
    <w:rsid w:val="004C4034"/>
    <w:rsid w:val="004D0D6D"/>
    <w:rsid w:val="004D1CD8"/>
    <w:rsid w:val="004D39C4"/>
    <w:rsid w:val="004D46CF"/>
    <w:rsid w:val="004D53F3"/>
    <w:rsid w:val="004D6AF1"/>
    <w:rsid w:val="004E5946"/>
    <w:rsid w:val="004E7370"/>
    <w:rsid w:val="004F33FB"/>
    <w:rsid w:val="004F5BFB"/>
    <w:rsid w:val="004F70C6"/>
    <w:rsid w:val="00500856"/>
    <w:rsid w:val="00502162"/>
    <w:rsid w:val="005031C9"/>
    <w:rsid w:val="00503BE6"/>
    <w:rsid w:val="0050646A"/>
    <w:rsid w:val="00510808"/>
    <w:rsid w:val="00510D97"/>
    <w:rsid w:val="005116A4"/>
    <w:rsid w:val="00513264"/>
    <w:rsid w:val="00515E6C"/>
    <w:rsid w:val="00517555"/>
    <w:rsid w:val="00527293"/>
    <w:rsid w:val="0053057A"/>
    <w:rsid w:val="00532BB7"/>
    <w:rsid w:val="005415B7"/>
    <w:rsid w:val="0054282C"/>
    <w:rsid w:val="00544562"/>
    <w:rsid w:val="0054622C"/>
    <w:rsid w:val="00554CE5"/>
    <w:rsid w:val="0055742A"/>
    <w:rsid w:val="00557662"/>
    <w:rsid w:val="00560A29"/>
    <w:rsid w:val="00563A5D"/>
    <w:rsid w:val="00563C3E"/>
    <w:rsid w:val="00563E9C"/>
    <w:rsid w:val="00564144"/>
    <w:rsid w:val="00564B70"/>
    <w:rsid w:val="0056513F"/>
    <w:rsid w:val="00567BF2"/>
    <w:rsid w:val="005715E7"/>
    <w:rsid w:val="00572F77"/>
    <w:rsid w:val="00573A79"/>
    <w:rsid w:val="00573E95"/>
    <w:rsid w:val="00575961"/>
    <w:rsid w:val="00580C04"/>
    <w:rsid w:val="00582BCD"/>
    <w:rsid w:val="00585BFF"/>
    <w:rsid w:val="00586787"/>
    <w:rsid w:val="00586B27"/>
    <w:rsid w:val="0059062A"/>
    <w:rsid w:val="00591C8A"/>
    <w:rsid w:val="005937CD"/>
    <w:rsid w:val="00593A94"/>
    <w:rsid w:val="00593EF8"/>
    <w:rsid w:val="00594D27"/>
    <w:rsid w:val="00595450"/>
    <w:rsid w:val="00597819"/>
    <w:rsid w:val="00597D6C"/>
    <w:rsid w:val="005A3AC4"/>
    <w:rsid w:val="005A52DA"/>
    <w:rsid w:val="005A58E2"/>
    <w:rsid w:val="005A68FA"/>
    <w:rsid w:val="005A7586"/>
    <w:rsid w:val="005A7876"/>
    <w:rsid w:val="005B20D4"/>
    <w:rsid w:val="005B4362"/>
    <w:rsid w:val="005B723E"/>
    <w:rsid w:val="005B7AFF"/>
    <w:rsid w:val="005C0BE5"/>
    <w:rsid w:val="005C64F5"/>
    <w:rsid w:val="005D04A5"/>
    <w:rsid w:val="005D4F96"/>
    <w:rsid w:val="005E032E"/>
    <w:rsid w:val="005E039B"/>
    <w:rsid w:val="005E04DF"/>
    <w:rsid w:val="005E50E0"/>
    <w:rsid w:val="005E7E4F"/>
    <w:rsid w:val="005F1AF7"/>
    <w:rsid w:val="005F4AC6"/>
    <w:rsid w:val="005F5F4C"/>
    <w:rsid w:val="00601760"/>
    <w:rsid w:val="00605827"/>
    <w:rsid w:val="006073FC"/>
    <w:rsid w:val="006102D3"/>
    <w:rsid w:val="006116D5"/>
    <w:rsid w:val="006174EB"/>
    <w:rsid w:val="006227BA"/>
    <w:rsid w:val="0062661D"/>
    <w:rsid w:val="00633DA7"/>
    <w:rsid w:val="006341F3"/>
    <w:rsid w:val="006349BA"/>
    <w:rsid w:val="006356E7"/>
    <w:rsid w:val="0064041D"/>
    <w:rsid w:val="00641193"/>
    <w:rsid w:val="00641527"/>
    <w:rsid w:val="00642163"/>
    <w:rsid w:val="00643CA9"/>
    <w:rsid w:val="00646050"/>
    <w:rsid w:val="00646FA3"/>
    <w:rsid w:val="00647A99"/>
    <w:rsid w:val="00653527"/>
    <w:rsid w:val="00655608"/>
    <w:rsid w:val="0065648F"/>
    <w:rsid w:val="00662DD2"/>
    <w:rsid w:val="00664541"/>
    <w:rsid w:val="006652D6"/>
    <w:rsid w:val="006662F0"/>
    <w:rsid w:val="006713CA"/>
    <w:rsid w:val="00671682"/>
    <w:rsid w:val="00671E66"/>
    <w:rsid w:val="00674C6C"/>
    <w:rsid w:val="00676807"/>
    <w:rsid w:val="00676C5C"/>
    <w:rsid w:val="00677FB5"/>
    <w:rsid w:val="0068143C"/>
    <w:rsid w:val="00686617"/>
    <w:rsid w:val="0068703D"/>
    <w:rsid w:val="00691576"/>
    <w:rsid w:val="0069411C"/>
    <w:rsid w:val="00695558"/>
    <w:rsid w:val="00696053"/>
    <w:rsid w:val="00696DB6"/>
    <w:rsid w:val="00697743"/>
    <w:rsid w:val="006A1CE4"/>
    <w:rsid w:val="006A2378"/>
    <w:rsid w:val="006A3F75"/>
    <w:rsid w:val="006B33CF"/>
    <w:rsid w:val="006B3E02"/>
    <w:rsid w:val="006B3EEC"/>
    <w:rsid w:val="006B5AE1"/>
    <w:rsid w:val="006B5C39"/>
    <w:rsid w:val="006B6297"/>
    <w:rsid w:val="006C1459"/>
    <w:rsid w:val="006C1CAF"/>
    <w:rsid w:val="006C32B2"/>
    <w:rsid w:val="006C44C8"/>
    <w:rsid w:val="006D0037"/>
    <w:rsid w:val="006D3C9B"/>
    <w:rsid w:val="006D5E0F"/>
    <w:rsid w:val="006D63CE"/>
    <w:rsid w:val="006D6603"/>
    <w:rsid w:val="006D7D20"/>
    <w:rsid w:val="006E0A9D"/>
    <w:rsid w:val="006E0BB7"/>
    <w:rsid w:val="006E20F9"/>
    <w:rsid w:val="006F3349"/>
    <w:rsid w:val="006F44DA"/>
    <w:rsid w:val="006F7A7B"/>
    <w:rsid w:val="006F7E32"/>
    <w:rsid w:val="00700034"/>
    <w:rsid w:val="00701ACA"/>
    <w:rsid w:val="0070324E"/>
    <w:rsid w:val="007053A6"/>
    <w:rsid w:val="007058FB"/>
    <w:rsid w:val="00707B51"/>
    <w:rsid w:val="00707D1E"/>
    <w:rsid w:val="00713CD3"/>
    <w:rsid w:val="00715CDB"/>
    <w:rsid w:val="0072360E"/>
    <w:rsid w:val="00724E52"/>
    <w:rsid w:val="00726DDF"/>
    <w:rsid w:val="00727ED4"/>
    <w:rsid w:val="007307CA"/>
    <w:rsid w:val="007308AB"/>
    <w:rsid w:val="00730FC7"/>
    <w:rsid w:val="007310A5"/>
    <w:rsid w:val="0073237D"/>
    <w:rsid w:val="00732ED0"/>
    <w:rsid w:val="00735959"/>
    <w:rsid w:val="007430E1"/>
    <w:rsid w:val="007435FF"/>
    <w:rsid w:val="00743CA0"/>
    <w:rsid w:val="00746A93"/>
    <w:rsid w:val="00755370"/>
    <w:rsid w:val="00755BBB"/>
    <w:rsid w:val="007609F7"/>
    <w:rsid w:val="007612EF"/>
    <w:rsid w:val="0076452D"/>
    <w:rsid w:val="0077290C"/>
    <w:rsid w:val="00774B61"/>
    <w:rsid w:val="0077500A"/>
    <w:rsid w:val="00783BE1"/>
    <w:rsid w:val="0078442E"/>
    <w:rsid w:val="00785DB0"/>
    <w:rsid w:val="00786C24"/>
    <w:rsid w:val="0078733F"/>
    <w:rsid w:val="007901E3"/>
    <w:rsid w:val="00790230"/>
    <w:rsid w:val="007947DB"/>
    <w:rsid w:val="007958A9"/>
    <w:rsid w:val="00796286"/>
    <w:rsid w:val="007A1B01"/>
    <w:rsid w:val="007A405C"/>
    <w:rsid w:val="007A4BD1"/>
    <w:rsid w:val="007A604C"/>
    <w:rsid w:val="007A6862"/>
    <w:rsid w:val="007B00B7"/>
    <w:rsid w:val="007B41D4"/>
    <w:rsid w:val="007B57B5"/>
    <w:rsid w:val="007B6A58"/>
    <w:rsid w:val="007B7713"/>
    <w:rsid w:val="007C0CED"/>
    <w:rsid w:val="007C7D85"/>
    <w:rsid w:val="007D1613"/>
    <w:rsid w:val="007E082B"/>
    <w:rsid w:val="007E1B4D"/>
    <w:rsid w:val="007E2C49"/>
    <w:rsid w:val="007E480E"/>
    <w:rsid w:val="007F04FF"/>
    <w:rsid w:val="007F2764"/>
    <w:rsid w:val="007F3669"/>
    <w:rsid w:val="0080370F"/>
    <w:rsid w:val="00803F40"/>
    <w:rsid w:val="00805E6E"/>
    <w:rsid w:val="00806289"/>
    <w:rsid w:val="0080713B"/>
    <w:rsid w:val="00810CC3"/>
    <w:rsid w:val="00811189"/>
    <w:rsid w:val="0081789C"/>
    <w:rsid w:val="00820D40"/>
    <w:rsid w:val="00822F52"/>
    <w:rsid w:val="00823C3D"/>
    <w:rsid w:val="008268D6"/>
    <w:rsid w:val="008270F0"/>
    <w:rsid w:val="00836565"/>
    <w:rsid w:val="00847E74"/>
    <w:rsid w:val="008504C7"/>
    <w:rsid w:val="00854D9C"/>
    <w:rsid w:val="008550F6"/>
    <w:rsid w:val="0085616C"/>
    <w:rsid w:val="00861CD5"/>
    <w:rsid w:val="00863F48"/>
    <w:rsid w:val="008652AF"/>
    <w:rsid w:val="00870515"/>
    <w:rsid w:val="0087206E"/>
    <w:rsid w:val="00873EE5"/>
    <w:rsid w:val="008741BE"/>
    <w:rsid w:val="00874B4B"/>
    <w:rsid w:val="008835C1"/>
    <w:rsid w:val="0088771F"/>
    <w:rsid w:val="00894F6D"/>
    <w:rsid w:val="00897C7C"/>
    <w:rsid w:val="008A1B4A"/>
    <w:rsid w:val="008A23E1"/>
    <w:rsid w:val="008A46F7"/>
    <w:rsid w:val="008B2CC1"/>
    <w:rsid w:val="008B4B5E"/>
    <w:rsid w:val="008B4C09"/>
    <w:rsid w:val="008B60B2"/>
    <w:rsid w:val="008C140D"/>
    <w:rsid w:val="008C2FB6"/>
    <w:rsid w:val="008C34F1"/>
    <w:rsid w:val="008C3EC1"/>
    <w:rsid w:val="008C4767"/>
    <w:rsid w:val="008D37BE"/>
    <w:rsid w:val="008D3BED"/>
    <w:rsid w:val="008D4EB8"/>
    <w:rsid w:val="008D593F"/>
    <w:rsid w:val="008D6576"/>
    <w:rsid w:val="008D7F5E"/>
    <w:rsid w:val="008E00F9"/>
    <w:rsid w:val="008E0227"/>
    <w:rsid w:val="008E10A7"/>
    <w:rsid w:val="008E1C3C"/>
    <w:rsid w:val="008E1E9D"/>
    <w:rsid w:val="008F1077"/>
    <w:rsid w:val="008F1A5A"/>
    <w:rsid w:val="008F38D0"/>
    <w:rsid w:val="008F571C"/>
    <w:rsid w:val="008F6C4A"/>
    <w:rsid w:val="00902732"/>
    <w:rsid w:val="0090410A"/>
    <w:rsid w:val="00904EE4"/>
    <w:rsid w:val="0090731E"/>
    <w:rsid w:val="00907664"/>
    <w:rsid w:val="00913027"/>
    <w:rsid w:val="00913056"/>
    <w:rsid w:val="00913E94"/>
    <w:rsid w:val="00914406"/>
    <w:rsid w:val="00916EE2"/>
    <w:rsid w:val="00922C33"/>
    <w:rsid w:val="009261AE"/>
    <w:rsid w:val="009262E3"/>
    <w:rsid w:val="00932206"/>
    <w:rsid w:val="009376E9"/>
    <w:rsid w:val="0094015C"/>
    <w:rsid w:val="0094732B"/>
    <w:rsid w:val="00947539"/>
    <w:rsid w:val="00952952"/>
    <w:rsid w:val="009545FB"/>
    <w:rsid w:val="00954A61"/>
    <w:rsid w:val="00963704"/>
    <w:rsid w:val="00966A22"/>
    <w:rsid w:val="0096722F"/>
    <w:rsid w:val="0097430E"/>
    <w:rsid w:val="00974A0C"/>
    <w:rsid w:val="00980843"/>
    <w:rsid w:val="00982778"/>
    <w:rsid w:val="00982F2A"/>
    <w:rsid w:val="00983079"/>
    <w:rsid w:val="009849A5"/>
    <w:rsid w:val="00990296"/>
    <w:rsid w:val="00990756"/>
    <w:rsid w:val="009919C7"/>
    <w:rsid w:val="00991A9A"/>
    <w:rsid w:val="0099354F"/>
    <w:rsid w:val="00993917"/>
    <w:rsid w:val="009959FC"/>
    <w:rsid w:val="00996089"/>
    <w:rsid w:val="0099767E"/>
    <w:rsid w:val="009A2999"/>
    <w:rsid w:val="009A50D0"/>
    <w:rsid w:val="009A6460"/>
    <w:rsid w:val="009B1A29"/>
    <w:rsid w:val="009B2B7F"/>
    <w:rsid w:val="009B46B9"/>
    <w:rsid w:val="009B4D32"/>
    <w:rsid w:val="009B6FDB"/>
    <w:rsid w:val="009C02CE"/>
    <w:rsid w:val="009C1BCD"/>
    <w:rsid w:val="009C348A"/>
    <w:rsid w:val="009C52B3"/>
    <w:rsid w:val="009C7043"/>
    <w:rsid w:val="009D1535"/>
    <w:rsid w:val="009D25DA"/>
    <w:rsid w:val="009D4835"/>
    <w:rsid w:val="009D4A0F"/>
    <w:rsid w:val="009D703E"/>
    <w:rsid w:val="009E0738"/>
    <w:rsid w:val="009E1ECE"/>
    <w:rsid w:val="009E2791"/>
    <w:rsid w:val="009E3F6F"/>
    <w:rsid w:val="009F0C12"/>
    <w:rsid w:val="009F0D78"/>
    <w:rsid w:val="009F3BF9"/>
    <w:rsid w:val="009F499F"/>
    <w:rsid w:val="009F6A38"/>
    <w:rsid w:val="009F6ED7"/>
    <w:rsid w:val="00A02881"/>
    <w:rsid w:val="00A03411"/>
    <w:rsid w:val="00A045FF"/>
    <w:rsid w:val="00A07A1B"/>
    <w:rsid w:val="00A10675"/>
    <w:rsid w:val="00A10DFB"/>
    <w:rsid w:val="00A11800"/>
    <w:rsid w:val="00A118DF"/>
    <w:rsid w:val="00A1452D"/>
    <w:rsid w:val="00A15869"/>
    <w:rsid w:val="00A16056"/>
    <w:rsid w:val="00A16114"/>
    <w:rsid w:val="00A16932"/>
    <w:rsid w:val="00A221B5"/>
    <w:rsid w:val="00A22BC3"/>
    <w:rsid w:val="00A26C06"/>
    <w:rsid w:val="00A27781"/>
    <w:rsid w:val="00A27A18"/>
    <w:rsid w:val="00A30399"/>
    <w:rsid w:val="00A303BF"/>
    <w:rsid w:val="00A30B75"/>
    <w:rsid w:val="00A31852"/>
    <w:rsid w:val="00A3245D"/>
    <w:rsid w:val="00A33AA9"/>
    <w:rsid w:val="00A34794"/>
    <w:rsid w:val="00A3696A"/>
    <w:rsid w:val="00A37478"/>
    <w:rsid w:val="00A407CA"/>
    <w:rsid w:val="00A42DAF"/>
    <w:rsid w:val="00A44C87"/>
    <w:rsid w:val="00A45BD8"/>
    <w:rsid w:val="00A46B63"/>
    <w:rsid w:val="00A50706"/>
    <w:rsid w:val="00A536F9"/>
    <w:rsid w:val="00A55C23"/>
    <w:rsid w:val="00A55D8B"/>
    <w:rsid w:val="00A56687"/>
    <w:rsid w:val="00A57676"/>
    <w:rsid w:val="00A57C92"/>
    <w:rsid w:val="00A64243"/>
    <w:rsid w:val="00A778BF"/>
    <w:rsid w:val="00A8198D"/>
    <w:rsid w:val="00A8268E"/>
    <w:rsid w:val="00A85B8E"/>
    <w:rsid w:val="00A87A91"/>
    <w:rsid w:val="00A914EE"/>
    <w:rsid w:val="00A919BE"/>
    <w:rsid w:val="00A9216D"/>
    <w:rsid w:val="00A9553A"/>
    <w:rsid w:val="00AA4ADA"/>
    <w:rsid w:val="00AA53F0"/>
    <w:rsid w:val="00AA5D39"/>
    <w:rsid w:val="00AA6929"/>
    <w:rsid w:val="00AB0B4C"/>
    <w:rsid w:val="00AB1D04"/>
    <w:rsid w:val="00AB326C"/>
    <w:rsid w:val="00AB3444"/>
    <w:rsid w:val="00AB7473"/>
    <w:rsid w:val="00AB7A11"/>
    <w:rsid w:val="00AB7CCF"/>
    <w:rsid w:val="00AC0337"/>
    <w:rsid w:val="00AC205C"/>
    <w:rsid w:val="00AC61DB"/>
    <w:rsid w:val="00AC642C"/>
    <w:rsid w:val="00AC7C11"/>
    <w:rsid w:val="00AD0619"/>
    <w:rsid w:val="00AD09FE"/>
    <w:rsid w:val="00AD548D"/>
    <w:rsid w:val="00AD78E2"/>
    <w:rsid w:val="00AE2EB7"/>
    <w:rsid w:val="00AE3AB8"/>
    <w:rsid w:val="00AE48C1"/>
    <w:rsid w:val="00AE6832"/>
    <w:rsid w:val="00AE72CE"/>
    <w:rsid w:val="00AF2E0A"/>
    <w:rsid w:val="00AF5C73"/>
    <w:rsid w:val="00AF6029"/>
    <w:rsid w:val="00B0118C"/>
    <w:rsid w:val="00B02116"/>
    <w:rsid w:val="00B02FD9"/>
    <w:rsid w:val="00B03F2E"/>
    <w:rsid w:val="00B04160"/>
    <w:rsid w:val="00B04979"/>
    <w:rsid w:val="00B05A69"/>
    <w:rsid w:val="00B07BB4"/>
    <w:rsid w:val="00B07C3A"/>
    <w:rsid w:val="00B11DC2"/>
    <w:rsid w:val="00B126A7"/>
    <w:rsid w:val="00B177FF"/>
    <w:rsid w:val="00B20CB3"/>
    <w:rsid w:val="00B22E28"/>
    <w:rsid w:val="00B262D0"/>
    <w:rsid w:val="00B2755A"/>
    <w:rsid w:val="00B403E1"/>
    <w:rsid w:val="00B40598"/>
    <w:rsid w:val="00B40C5E"/>
    <w:rsid w:val="00B43230"/>
    <w:rsid w:val="00B457D8"/>
    <w:rsid w:val="00B46AE6"/>
    <w:rsid w:val="00B46D03"/>
    <w:rsid w:val="00B50603"/>
    <w:rsid w:val="00B50B99"/>
    <w:rsid w:val="00B55896"/>
    <w:rsid w:val="00B563D9"/>
    <w:rsid w:val="00B57988"/>
    <w:rsid w:val="00B57A1E"/>
    <w:rsid w:val="00B61C1E"/>
    <w:rsid w:val="00B62541"/>
    <w:rsid w:val="00B62CD9"/>
    <w:rsid w:val="00B64154"/>
    <w:rsid w:val="00B65356"/>
    <w:rsid w:val="00B663EF"/>
    <w:rsid w:val="00B70FCF"/>
    <w:rsid w:val="00B727B0"/>
    <w:rsid w:val="00B72F09"/>
    <w:rsid w:val="00B74408"/>
    <w:rsid w:val="00B85069"/>
    <w:rsid w:val="00B9244E"/>
    <w:rsid w:val="00B963D4"/>
    <w:rsid w:val="00B9734B"/>
    <w:rsid w:val="00B9795D"/>
    <w:rsid w:val="00BA1C36"/>
    <w:rsid w:val="00BA2B1C"/>
    <w:rsid w:val="00BA2CB7"/>
    <w:rsid w:val="00BA545A"/>
    <w:rsid w:val="00BA5F56"/>
    <w:rsid w:val="00BA61A4"/>
    <w:rsid w:val="00BB1217"/>
    <w:rsid w:val="00BB230C"/>
    <w:rsid w:val="00BB3521"/>
    <w:rsid w:val="00BB3EEE"/>
    <w:rsid w:val="00BB4478"/>
    <w:rsid w:val="00BB4F8C"/>
    <w:rsid w:val="00BC0908"/>
    <w:rsid w:val="00BC29D2"/>
    <w:rsid w:val="00BC47E7"/>
    <w:rsid w:val="00BC5814"/>
    <w:rsid w:val="00BD204F"/>
    <w:rsid w:val="00BD40B3"/>
    <w:rsid w:val="00BD67EF"/>
    <w:rsid w:val="00BE3B4F"/>
    <w:rsid w:val="00BF04BE"/>
    <w:rsid w:val="00BF71D1"/>
    <w:rsid w:val="00BF7A1D"/>
    <w:rsid w:val="00C00D0D"/>
    <w:rsid w:val="00C0121A"/>
    <w:rsid w:val="00C02E8C"/>
    <w:rsid w:val="00C05325"/>
    <w:rsid w:val="00C06A6E"/>
    <w:rsid w:val="00C11BFE"/>
    <w:rsid w:val="00C14650"/>
    <w:rsid w:val="00C162A0"/>
    <w:rsid w:val="00C173A9"/>
    <w:rsid w:val="00C24C4C"/>
    <w:rsid w:val="00C30CEA"/>
    <w:rsid w:val="00C317D7"/>
    <w:rsid w:val="00C31EAC"/>
    <w:rsid w:val="00C34608"/>
    <w:rsid w:val="00C402E3"/>
    <w:rsid w:val="00C40821"/>
    <w:rsid w:val="00C40EEA"/>
    <w:rsid w:val="00C41186"/>
    <w:rsid w:val="00C43DEE"/>
    <w:rsid w:val="00C43E9C"/>
    <w:rsid w:val="00C44808"/>
    <w:rsid w:val="00C44BEF"/>
    <w:rsid w:val="00C50C9D"/>
    <w:rsid w:val="00C50F61"/>
    <w:rsid w:val="00C534E4"/>
    <w:rsid w:val="00C545C8"/>
    <w:rsid w:val="00C55172"/>
    <w:rsid w:val="00C556CB"/>
    <w:rsid w:val="00C56CC9"/>
    <w:rsid w:val="00C57181"/>
    <w:rsid w:val="00C64125"/>
    <w:rsid w:val="00C6500F"/>
    <w:rsid w:val="00C65924"/>
    <w:rsid w:val="00C6602C"/>
    <w:rsid w:val="00C72198"/>
    <w:rsid w:val="00C72525"/>
    <w:rsid w:val="00C72B12"/>
    <w:rsid w:val="00C73BBF"/>
    <w:rsid w:val="00C85E78"/>
    <w:rsid w:val="00C85ED7"/>
    <w:rsid w:val="00C862A4"/>
    <w:rsid w:val="00C86E6C"/>
    <w:rsid w:val="00C90C21"/>
    <w:rsid w:val="00C9305B"/>
    <w:rsid w:val="00C93A69"/>
    <w:rsid w:val="00C94629"/>
    <w:rsid w:val="00C94AA3"/>
    <w:rsid w:val="00C957BA"/>
    <w:rsid w:val="00CA1B29"/>
    <w:rsid w:val="00CA3DCA"/>
    <w:rsid w:val="00CA404B"/>
    <w:rsid w:val="00CA63DF"/>
    <w:rsid w:val="00CA7DF4"/>
    <w:rsid w:val="00CC09BB"/>
    <w:rsid w:val="00CC4125"/>
    <w:rsid w:val="00CC7F6D"/>
    <w:rsid w:val="00CD0DBE"/>
    <w:rsid w:val="00CD1566"/>
    <w:rsid w:val="00CD2ADE"/>
    <w:rsid w:val="00CD574E"/>
    <w:rsid w:val="00CD6146"/>
    <w:rsid w:val="00CE1E1D"/>
    <w:rsid w:val="00CE245E"/>
    <w:rsid w:val="00CE37D5"/>
    <w:rsid w:val="00CE4CC4"/>
    <w:rsid w:val="00CE5856"/>
    <w:rsid w:val="00CE65D4"/>
    <w:rsid w:val="00CE6D73"/>
    <w:rsid w:val="00CF1F7F"/>
    <w:rsid w:val="00CF2CBF"/>
    <w:rsid w:val="00CF706E"/>
    <w:rsid w:val="00D006FE"/>
    <w:rsid w:val="00D023BA"/>
    <w:rsid w:val="00D03F2B"/>
    <w:rsid w:val="00D043F6"/>
    <w:rsid w:val="00D06406"/>
    <w:rsid w:val="00D06520"/>
    <w:rsid w:val="00D07CCD"/>
    <w:rsid w:val="00D13EEA"/>
    <w:rsid w:val="00D211F2"/>
    <w:rsid w:val="00D212A1"/>
    <w:rsid w:val="00D216D2"/>
    <w:rsid w:val="00D22B03"/>
    <w:rsid w:val="00D22F67"/>
    <w:rsid w:val="00D24844"/>
    <w:rsid w:val="00D31710"/>
    <w:rsid w:val="00D323C5"/>
    <w:rsid w:val="00D32880"/>
    <w:rsid w:val="00D3465E"/>
    <w:rsid w:val="00D3527F"/>
    <w:rsid w:val="00D35ED5"/>
    <w:rsid w:val="00D40422"/>
    <w:rsid w:val="00D40EEB"/>
    <w:rsid w:val="00D42D18"/>
    <w:rsid w:val="00D45252"/>
    <w:rsid w:val="00D4533A"/>
    <w:rsid w:val="00D47DC1"/>
    <w:rsid w:val="00D5187D"/>
    <w:rsid w:val="00D52170"/>
    <w:rsid w:val="00D53C11"/>
    <w:rsid w:val="00D56A78"/>
    <w:rsid w:val="00D6277E"/>
    <w:rsid w:val="00D63D03"/>
    <w:rsid w:val="00D646D7"/>
    <w:rsid w:val="00D6563B"/>
    <w:rsid w:val="00D70660"/>
    <w:rsid w:val="00D71B4D"/>
    <w:rsid w:val="00D74238"/>
    <w:rsid w:val="00D7778B"/>
    <w:rsid w:val="00D80A11"/>
    <w:rsid w:val="00D80B4E"/>
    <w:rsid w:val="00D8370A"/>
    <w:rsid w:val="00D85713"/>
    <w:rsid w:val="00D86D5F"/>
    <w:rsid w:val="00D87137"/>
    <w:rsid w:val="00D90452"/>
    <w:rsid w:val="00D92B50"/>
    <w:rsid w:val="00D93D55"/>
    <w:rsid w:val="00D94BF4"/>
    <w:rsid w:val="00DA3720"/>
    <w:rsid w:val="00DA3C1D"/>
    <w:rsid w:val="00DA5C7D"/>
    <w:rsid w:val="00DA7010"/>
    <w:rsid w:val="00DA77C7"/>
    <w:rsid w:val="00DB0D6A"/>
    <w:rsid w:val="00DB152B"/>
    <w:rsid w:val="00DB1C7B"/>
    <w:rsid w:val="00DB3CAB"/>
    <w:rsid w:val="00DB3FC7"/>
    <w:rsid w:val="00DB7BC8"/>
    <w:rsid w:val="00DC22B6"/>
    <w:rsid w:val="00DC2C9D"/>
    <w:rsid w:val="00DC4E5C"/>
    <w:rsid w:val="00DC548C"/>
    <w:rsid w:val="00DC5A3E"/>
    <w:rsid w:val="00DC7444"/>
    <w:rsid w:val="00DD497F"/>
    <w:rsid w:val="00DE0247"/>
    <w:rsid w:val="00DE0FF7"/>
    <w:rsid w:val="00DE131F"/>
    <w:rsid w:val="00DE1DDE"/>
    <w:rsid w:val="00DF19D3"/>
    <w:rsid w:val="00DF33B0"/>
    <w:rsid w:val="00DF419C"/>
    <w:rsid w:val="00E00CCD"/>
    <w:rsid w:val="00E027A7"/>
    <w:rsid w:val="00E028AD"/>
    <w:rsid w:val="00E05608"/>
    <w:rsid w:val="00E061BD"/>
    <w:rsid w:val="00E06D18"/>
    <w:rsid w:val="00E0750D"/>
    <w:rsid w:val="00E1037E"/>
    <w:rsid w:val="00E10478"/>
    <w:rsid w:val="00E10E65"/>
    <w:rsid w:val="00E115C8"/>
    <w:rsid w:val="00E137FE"/>
    <w:rsid w:val="00E161A2"/>
    <w:rsid w:val="00E1766A"/>
    <w:rsid w:val="00E24D15"/>
    <w:rsid w:val="00E257CB"/>
    <w:rsid w:val="00E274E8"/>
    <w:rsid w:val="00E30371"/>
    <w:rsid w:val="00E31381"/>
    <w:rsid w:val="00E335FE"/>
    <w:rsid w:val="00E35BE0"/>
    <w:rsid w:val="00E360FC"/>
    <w:rsid w:val="00E44B40"/>
    <w:rsid w:val="00E44D67"/>
    <w:rsid w:val="00E4508E"/>
    <w:rsid w:val="00E45845"/>
    <w:rsid w:val="00E5021F"/>
    <w:rsid w:val="00E54E26"/>
    <w:rsid w:val="00E55ADA"/>
    <w:rsid w:val="00E55E45"/>
    <w:rsid w:val="00E671A6"/>
    <w:rsid w:val="00E74531"/>
    <w:rsid w:val="00E75486"/>
    <w:rsid w:val="00E777F0"/>
    <w:rsid w:val="00E84113"/>
    <w:rsid w:val="00E84D3C"/>
    <w:rsid w:val="00E9131B"/>
    <w:rsid w:val="00E91E60"/>
    <w:rsid w:val="00E93D9D"/>
    <w:rsid w:val="00E96913"/>
    <w:rsid w:val="00E97997"/>
    <w:rsid w:val="00EA2F06"/>
    <w:rsid w:val="00EA4EC7"/>
    <w:rsid w:val="00EA65D5"/>
    <w:rsid w:val="00EA6BF2"/>
    <w:rsid w:val="00EA6F3E"/>
    <w:rsid w:val="00EB120E"/>
    <w:rsid w:val="00EB2099"/>
    <w:rsid w:val="00EB762E"/>
    <w:rsid w:val="00EC4E49"/>
    <w:rsid w:val="00ED22C4"/>
    <w:rsid w:val="00ED3213"/>
    <w:rsid w:val="00ED5E09"/>
    <w:rsid w:val="00ED6167"/>
    <w:rsid w:val="00ED6D57"/>
    <w:rsid w:val="00ED77FB"/>
    <w:rsid w:val="00EE4B2C"/>
    <w:rsid w:val="00EE5C22"/>
    <w:rsid w:val="00EF0432"/>
    <w:rsid w:val="00EF06E2"/>
    <w:rsid w:val="00EF09E7"/>
    <w:rsid w:val="00EF700D"/>
    <w:rsid w:val="00EF7B72"/>
    <w:rsid w:val="00F021A6"/>
    <w:rsid w:val="00F02AC2"/>
    <w:rsid w:val="00F02F04"/>
    <w:rsid w:val="00F03411"/>
    <w:rsid w:val="00F0352D"/>
    <w:rsid w:val="00F04637"/>
    <w:rsid w:val="00F05860"/>
    <w:rsid w:val="00F05C47"/>
    <w:rsid w:val="00F06A40"/>
    <w:rsid w:val="00F11D94"/>
    <w:rsid w:val="00F15652"/>
    <w:rsid w:val="00F16781"/>
    <w:rsid w:val="00F243AE"/>
    <w:rsid w:val="00F24C49"/>
    <w:rsid w:val="00F3089F"/>
    <w:rsid w:val="00F30B96"/>
    <w:rsid w:val="00F310B7"/>
    <w:rsid w:val="00F357CA"/>
    <w:rsid w:val="00F3762C"/>
    <w:rsid w:val="00F41EAD"/>
    <w:rsid w:val="00F42D31"/>
    <w:rsid w:val="00F433EF"/>
    <w:rsid w:val="00F47527"/>
    <w:rsid w:val="00F5066D"/>
    <w:rsid w:val="00F52F3C"/>
    <w:rsid w:val="00F53CF2"/>
    <w:rsid w:val="00F54F2D"/>
    <w:rsid w:val="00F554E6"/>
    <w:rsid w:val="00F6392B"/>
    <w:rsid w:val="00F64901"/>
    <w:rsid w:val="00F66024"/>
    <w:rsid w:val="00F66152"/>
    <w:rsid w:val="00F72FC6"/>
    <w:rsid w:val="00F75063"/>
    <w:rsid w:val="00F75D88"/>
    <w:rsid w:val="00F76714"/>
    <w:rsid w:val="00F955F8"/>
    <w:rsid w:val="00FA2F54"/>
    <w:rsid w:val="00FB0E8E"/>
    <w:rsid w:val="00FB3CFE"/>
    <w:rsid w:val="00FB6AD9"/>
    <w:rsid w:val="00FC0553"/>
    <w:rsid w:val="00FC31FA"/>
    <w:rsid w:val="00FC6C1F"/>
    <w:rsid w:val="00FC71C4"/>
    <w:rsid w:val="00FD08B9"/>
    <w:rsid w:val="00FD1646"/>
    <w:rsid w:val="00FD56E4"/>
    <w:rsid w:val="00FD6183"/>
    <w:rsid w:val="00FD7FB8"/>
    <w:rsid w:val="00FE05F4"/>
    <w:rsid w:val="00FE1623"/>
    <w:rsid w:val="00FE602B"/>
    <w:rsid w:val="00FE7BB5"/>
    <w:rsid w:val="00FF346B"/>
    <w:rsid w:val="024DB670"/>
    <w:rsid w:val="03CD8459"/>
    <w:rsid w:val="03D774D0"/>
    <w:rsid w:val="05C3B407"/>
    <w:rsid w:val="078AB1FD"/>
    <w:rsid w:val="0840D1D3"/>
    <w:rsid w:val="09A4B6D5"/>
    <w:rsid w:val="0A491EE2"/>
    <w:rsid w:val="0A6D405B"/>
    <w:rsid w:val="0D9F84CF"/>
    <w:rsid w:val="0DE9A1ED"/>
    <w:rsid w:val="10517194"/>
    <w:rsid w:val="141E6293"/>
    <w:rsid w:val="1696E897"/>
    <w:rsid w:val="172073CF"/>
    <w:rsid w:val="1971E9AA"/>
    <w:rsid w:val="1B86695F"/>
    <w:rsid w:val="1DD76FBC"/>
    <w:rsid w:val="1FC463AC"/>
    <w:rsid w:val="204A2BDA"/>
    <w:rsid w:val="257C2326"/>
    <w:rsid w:val="266E9A4D"/>
    <w:rsid w:val="27CE54E2"/>
    <w:rsid w:val="28487AE7"/>
    <w:rsid w:val="2AD4C0A6"/>
    <w:rsid w:val="2E44AB71"/>
    <w:rsid w:val="2FDC8B9A"/>
    <w:rsid w:val="30FA10ED"/>
    <w:rsid w:val="376E716D"/>
    <w:rsid w:val="3FB3B62D"/>
    <w:rsid w:val="42D39923"/>
    <w:rsid w:val="47A6434C"/>
    <w:rsid w:val="4BAF2913"/>
    <w:rsid w:val="4FC662BC"/>
    <w:rsid w:val="555D43FC"/>
    <w:rsid w:val="57B993E3"/>
    <w:rsid w:val="5889CD92"/>
    <w:rsid w:val="5A7BFBBB"/>
    <w:rsid w:val="5E7341F5"/>
    <w:rsid w:val="5F382326"/>
    <w:rsid w:val="60740708"/>
    <w:rsid w:val="62BC97E2"/>
    <w:rsid w:val="63F2E144"/>
    <w:rsid w:val="641065E4"/>
    <w:rsid w:val="64E19D64"/>
    <w:rsid w:val="6563A3EE"/>
    <w:rsid w:val="6976C996"/>
    <w:rsid w:val="6F3C4A8D"/>
    <w:rsid w:val="7152D6DA"/>
    <w:rsid w:val="766DC2CB"/>
    <w:rsid w:val="76D6CA73"/>
    <w:rsid w:val="7822B183"/>
    <w:rsid w:val="7858CC6C"/>
    <w:rsid w:val="78E38127"/>
    <w:rsid w:val="79E30B32"/>
    <w:rsid w:val="79F08974"/>
    <w:rsid w:val="7A756E64"/>
    <w:rsid w:val="7A967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7B270F1"/>
  <w15:docId w15:val="{8EBB63CF-2DD0-401E-9DAB-A34AF834A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numbering" w:customStyle="1" w:styleId="CWS">
    <w:name w:val="CWS"/>
    <w:uiPriority w:val="99"/>
    <w:rsid w:val="00B07C3A"/>
    <w:pPr>
      <w:numPr>
        <w:numId w:val="7"/>
      </w:numPr>
    </w:pPr>
  </w:style>
  <w:style w:type="paragraph" w:styleId="ListParagraph">
    <w:name w:val="List Paragraph"/>
    <w:basedOn w:val="Normal"/>
    <w:uiPriority w:val="34"/>
    <w:qFormat/>
    <w:rsid w:val="00B07C3A"/>
    <w:pPr>
      <w:ind w:left="720"/>
      <w:contextualSpacing/>
    </w:pPr>
  </w:style>
  <w:style w:type="character" w:styleId="Hyperlink">
    <w:name w:val="Hyperlink"/>
    <w:basedOn w:val="DefaultParagraphFont"/>
    <w:unhideWhenUsed/>
    <w:rsid w:val="00730FC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30FC7"/>
    <w:rPr>
      <w:color w:val="605E5C"/>
      <w:shd w:val="clear" w:color="auto" w:fill="E1DFDD"/>
    </w:rPr>
  </w:style>
  <w:style w:type="character" w:styleId="Strong">
    <w:name w:val="Strong"/>
    <w:basedOn w:val="DefaultParagraphFont"/>
    <w:qFormat/>
    <w:rsid w:val="005415B7"/>
    <w:rPr>
      <w:b/>
      <w:bCs/>
    </w:rPr>
  </w:style>
  <w:style w:type="character" w:styleId="CommentReference">
    <w:name w:val="annotation reference"/>
    <w:basedOn w:val="DefaultParagraphFont"/>
    <w:semiHidden/>
    <w:unhideWhenUsed/>
    <w:rsid w:val="00963704"/>
    <w:rPr>
      <w:sz w:val="16"/>
      <w:szCs w:val="16"/>
    </w:rPr>
  </w:style>
  <w:style w:type="paragraph" w:styleId="Revision">
    <w:name w:val="Revision"/>
    <w:hidden/>
    <w:uiPriority w:val="99"/>
    <w:semiHidden/>
    <w:rsid w:val="00BC5814"/>
    <w:rPr>
      <w:rFonts w:ascii="Arial" w:eastAsia="SimSun" w:hAnsi="Arial" w:cs="Arial"/>
      <w:sz w:val="22"/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227BA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6227BA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6227BA"/>
    <w:rPr>
      <w:rFonts w:ascii="Arial" w:eastAsia="SimSun" w:hAnsi="Arial" w:cs="Arial"/>
      <w:b/>
      <w:bCs/>
      <w:sz w:val="18"/>
      <w:lang w:val="en-US" w:eastAsia="zh-CN"/>
    </w:rPr>
  </w:style>
  <w:style w:type="character" w:styleId="Mention">
    <w:name w:val="Mention"/>
    <w:basedOn w:val="DefaultParagraphFont"/>
    <w:uiPriority w:val="99"/>
    <w:unhideWhenUsed/>
    <w:rsid w:val="008E1C3C"/>
    <w:rPr>
      <w:color w:val="2B579A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C6602C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yperlink" Target="mailto:standards@wipo.int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wipo.int/en/web/standards/authority-file-guidelines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www.wipo.int/documents/d/pct-system/docs-en-circulars-2024-1660.pdf" TargetMode="External"/><Relationship Id="rId10" Type="http://schemas.openxmlformats.org/officeDocument/2006/relationships/webSettings" Target="webSetting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s://www.wipo.int/edocs/mdocs/cws/en/cws_12/cws_12_29.pdf" TargetMode="External"/><Relationship Id="rId22" Type="http://schemas.microsoft.com/office/2020/10/relationships/intelligence" Target="intelligence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13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SharedContentType xmlns="Microsoft.SharePoint.Taxonomy.ContentTypeSync" SourceId="f7a99264-aac8-44dd-b14f-8017e78a225a" ContentTypeId="0x01010043A0F979BE30A3469F998CB749C11FBD" PreviousValue="false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WIPO Document" ma:contentTypeID="0x01010043A0F979BE30A3469F998CB749C11FBD00E3EF1C0FCFA26B4087379DC2A12DE885" ma:contentTypeVersion="358" ma:contentTypeDescription="" ma:contentTypeScope="" ma:versionID="a769fced8d05ed578cd91448f0d861b8">
  <xsd:schema xmlns:xsd="http://www.w3.org/2001/XMLSchema" xmlns:xs="http://www.w3.org/2001/XMLSchema" xmlns:p="http://schemas.microsoft.com/office/2006/metadata/properties" xmlns:ns2="56500874-bba0-4b48-9090-b201492e8473" xmlns:ns3="0d6abe56-55ad-41de-8124-44420a0ee71d" xmlns:ns4="ec94eb93-2160-433d-bc9d-10bdc50beb83" targetNamespace="http://schemas.microsoft.com/office/2006/metadata/properties" ma:root="true" ma:fieldsID="978197228487a963ad1cef71805b45be" ns2:_="" ns3:_="" ns4:_="">
    <xsd:import namespace="56500874-bba0-4b48-9090-b201492e8473"/>
    <xsd:import namespace="0d6abe56-55ad-41de-8124-44420a0ee71d"/>
    <xsd:import namespace="ec94eb93-2160-433d-bc9d-10bdc50beb83"/>
    <xsd:element name="properties">
      <xsd:complexType>
        <xsd:sequence>
          <xsd:element name="documentManagement">
            <xsd:complexType>
              <xsd:all>
                <xsd:element ref="ns3:ECCM_Description" minOccurs="0"/>
                <xsd:element ref="ns3:DocType" minOccurs="0"/>
                <xsd:element ref="ns2:j72d38dd587d4c818476e9c94f452b47" minOccurs="0"/>
                <xsd:element ref="ns2:TaxCatchAll" minOccurs="0"/>
                <xsd:element ref="ns2:TaxCatchAllLabel" minOccurs="0"/>
                <xsd:element ref="ns2:gd7c24c3841c42febad33c823204a123" minOccurs="0"/>
                <xsd:element ref="ns2:oec7080f59824b85bfab9bab42c36e68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500874-bba0-4b48-9090-b201492e8473" elementFormDefault="qualified">
    <xsd:import namespace="http://schemas.microsoft.com/office/2006/documentManagement/types"/>
    <xsd:import namespace="http://schemas.microsoft.com/office/infopath/2007/PartnerControls"/>
    <xsd:element name="j72d38dd587d4c818476e9c94f452b47" ma:index="8" nillable="true" ma:taxonomy="true" ma:internalName="j72d38dd587d4c818476e9c94f452b47" ma:taxonomyFieldName="Languages" ma:displayName="Languages" ma:default="1;#English|950e6fa2-2df0-4983-a604-54e57c7a6d93" ma:fieldId="{372d38dd-587d-4c81-8476-e9c94f452b47}" ma:taxonomyMulti="true" ma:sspId="f7a99264-aac8-44dd-b14f-8017e78a225a" ma:termSetId="8ed50525-77fd-4da8-b396-0e02717641c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7a374930-7795-43a3-a0f4-9466c14777ce}" ma:internalName="TaxCatchAll" ma:showField="CatchAllData" ma:web="ec94eb93-2160-433d-bc9d-10bdc50beb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7a374930-7795-43a3-a0f4-9466c14777ce}" ma:internalName="TaxCatchAllLabel" ma:readOnly="true" ma:showField="CatchAllDataLabel" ma:web="ec94eb93-2160-433d-bc9d-10bdc50beb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d7c24c3841c42febad33c823204a123" ma:index="12" nillable="true" ma:taxonomy="true" ma:internalName="gd7c24c3841c42febad33c823204a123" ma:taxonomyFieldName="BusinessUnit" ma:displayName="Business Unit" ma:default="" ma:fieldId="{0d7c24c3-841c-42fe-bad3-3c823204a123}" ma:taxonomyMulti="true" ma:sspId="f7a99264-aac8-44dd-b14f-8017e78a225a" ma:termSetId="f2c3a1c4-cdb6-426c-b0b8-ac03c6da565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ec7080f59824b85bfab9bab42c36e68" ma:index="14" nillable="true" ma:taxonomy="true" ma:internalName="oec7080f59824b85bfab9bab42c36e68" ma:taxonomyFieldName="RMClassification" ma:displayName="RM Classification" ma:default="" ma:fieldId="{8ec7080f-5982-4b85-bfab-9bab42c36e68}" ma:sspId="f7a99264-aac8-44dd-b14f-8017e78a225a" ma:termSetId="7b339f27-8fe5-4cfb-b358-2e5b944cfef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6abe56-55ad-41de-8124-44420a0ee71d" elementFormDefault="qualified">
    <xsd:import namespace="http://schemas.microsoft.com/office/2006/documentManagement/types"/>
    <xsd:import namespace="http://schemas.microsoft.com/office/infopath/2007/PartnerControls"/>
    <xsd:element name="ECCM_Description" ma:index="3" nillable="true" ma:displayName="Doc Description" ma:internalName="ECCM_Description">
      <xsd:simpleType>
        <xsd:restriction base="dms:Note"/>
      </xsd:simpleType>
    </xsd:element>
    <xsd:element name="DocType" ma:index="5" nillable="true" ma:displayName="Document Type" ma:format="Dropdown" ma:internalName="DocType">
      <xsd:simpleType>
        <xsd:restriction base="dms:Choice">
          <xsd:enumeration value="Architecture Document"/>
          <xsd:enumeration value="SOP"/>
          <xsd:enumeration value="Project Initiation Document"/>
          <xsd:enumeration value="Project Closure Document"/>
          <xsd:enumeration value="Requirements Document"/>
          <xsd:enumeration value="Contingency Plan"/>
          <xsd:enumeration value="Memo"/>
          <xsd:enumeration value="Letter"/>
          <xsd:enumeration value="Repor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4eb93-2160-433d-bc9d-10bdc50beb83" elementFormDefault="qualified">
    <xsd:import namespace="http://schemas.microsoft.com/office/2006/documentManagement/types"/>
    <xsd:import namespace="http://schemas.microsoft.com/office/infopath/2007/PartnerControls"/>
    <xsd:element name="_dlc_DocId" ma:index="19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0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1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6500874-bba0-4b48-9090-b201492e8473">
      <Value>5</Value>
      <Value>4</Value>
      <Value>3</Value>
      <Value>1</Value>
    </TaxCatchAll>
    <ECCM_Description xmlns="0d6abe56-55ad-41de-8124-44420a0ee71d" xsi:nil="true"/>
    <DocType xmlns="0d6abe56-55ad-41de-8124-44420a0ee71d" xsi:nil="true"/>
    <gd7c24c3841c42febad33c823204a123 xmlns="56500874-bba0-4b48-9090-b201492e84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International Classifications and Standards Division</TermName>
          <TermId xmlns="http://schemas.microsoft.com/office/infopath/2007/PartnerControls">1bda9d19-f2c0-4f24-b9f1-c91ec6b8f041</TermId>
        </TermInfo>
      </Terms>
    </gd7c24c3841c42febad33c823204a123>
    <j72d38dd587d4c818476e9c94f452b47 xmlns="56500874-bba0-4b48-9090-b201492e84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English</TermName>
          <TermId xmlns="http://schemas.microsoft.com/office/infopath/2007/PartnerControls">950e6fa2-2df0-4983-a604-54e57c7a6d93</TermId>
        </TermInfo>
      </Terms>
    </j72d38dd587d4c818476e9c94f452b47>
    <oec7080f59824b85bfab9bab42c36e68 xmlns="56500874-bba0-4b48-9090-b201492e84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05 Committee Files</TermName>
          <TermId xmlns="http://schemas.microsoft.com/office/infopath/2007/PartnerControls">55687a62-9585-44b6-9628-3304e4ff88e9</TermId>
        </TermInfo>
      </Terms>
    </oec7080f59824b85bfab9bab42c36e68>
    <_dlc_DocId xmlns="ec94eb93-2160-433d-bc9d-10bdc50beb83">ICSDBFP-360348501-19714</_dlc_DocId>
    <_dlc_DocIdUrl xmlns="ec94eb93-2160-433d-bc9d-10bdc50beb83">
      <Url>https://wipoprod.sharepoint.com/sites/SPS-INT-BFP-ICSD-CWS/_layouts/15/DocIdRedir.aspx?ID=ICSDBFP-360348501-19714</Url>
      <Description>ICSDBFP-360348501-19714</Description>
    </_dlc_DocIdUrl>
  </documentManagement>
</p:properties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54EF87-D57B-4164-AC85-E43808DBA86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10AE50-A39C-48C3-950F-7C753FCBE35C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24B8C226-4885-4E52-9955-5DFED578799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B583FC2-F5BA-4551-9039-760374A0A2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500874-bba0-4b48-9090-b201492e8473"/>
    <ds:schemaRef ds:uri="0d6abe56-55ad-41de-8124-44420a0ee71d"/>
    <ds:schemaRef ds:uri="ec94eb93-2160-433d-bc9d-10bdc50beb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16E9722-0476-45B0-BE1E-DD27B44B66D7}">
  <ds:schemaRefs>
    <ds:schemaRef ds:uri="http://schemas.microsoft.com/office/2006/metadata/properties"/>
    <ds:schemaRef ds:uri="http://schemas.microsoft.com/office/infopath/2007/PartnerControls"/>
    <ds:schemaRef ds:uri="56500874-bba0-4b48-9090-b201492e8473"/>
    <ds:schemaRef ds:uri="0d6abe56-55ad-41de-8124-44420a0ee71d"/>
    <ds:schemaRef ds:uri="ec94eb93-2160-433d-bc9d-10bdc50beb83"/>
  </ds:schemaRefs>
</ds:datastoreItem>
</file>

<file path=customXml/itemProps6.xml><?xml version="1.0" encoding="utf-8"?>
<ds:datastoreItem xmlns:ds="http://schemas.openxmlformats.org/officeDocument/2006/customXml" ds:itemID="{CBA9A3C7-CD84-4A38-8A7D-D9C44FFB0B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CWS_13 (E).dotm</Template>
  <TotalTime>2</TotalTime>
  <Pages>3</Pages>
  <Words>976</Words>
  <Characters>5565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CWS/13/17 Rev. 2 (English)</vt:lpstr>
    </vt:vector>
  </TitlesOfParts>
  <Company>WIPO</Company>
  <LinksUpToDate>false</LinksUpToDate>
  <CharactersWithSpaces>6528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CWS/13/17 Rev. 2 (English)</dc:title>
  <dc:subject>Proposal for the revision of WIPO Standard ST.37 </dc:subject>
  <dc:creator>WIPO</dc:creator>
  <cp:keywords>WIPO CWS Thirteenth Session, Revision Proposal, WIPO Standard ST.37  </cp:keywords>
  <cp:lastModifiedBy>EMMETT Claudia</cp:lastModifiedBy>
  <cp:revision>301</cp:revision>
  <cp:lastPrinted>2025-10-27T17:20:00Z</cp:lastPrinted>
  <dcterms:created xsi:type="dcterms:W3CDTF">2025-06-20T00:56:00Z</dcterms:created>
  <dcterms:modified xsi:type="dcterms:W3CDTF">2025-10-27T17:20:00Z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ContentTypeId">
    <vt:lpwstr>0x01010043A0F979BE30A3469F998CB749C11FBD00E3EF1C0FCFA26B4087379DC2A12DE885</vt:lpwstr>
  </property>
  <property fmtid="{D5CDD505-2E9C-101B-9397-08002B2CF9AE}" pid="9" name="BusinessUnit">
    <vt:lpwstr>4;#International Classifications and Standards Division|1bda9d19-f2c0-4f24-b9f1-c91ec6b8f041</vt:lpwstr>
  </property>
  <property fmtid="{D5CDD505-2E9C-101B-9397-08002B2CF9AE}" pid="10" name="MediaServiceImageTags">
    <vt:lpwstr/>
  </property>
  <property fmtid="{D5CDD505-2E9C-101B-9397-08002B2CF9AE}" pid="11" name="m4535404f5974080b635c68c1acaf1ab">
    <vt:lpwstr/>
  </property>
  <property fmtid="{D5CDD505-2E9C-101B-9397-08002B2CF9AE}" pid="12" name="RMClassification">
    <vt:lpwstr>5;#05 Committee Files|55687a62-9585-44b6-9628-3304e4ff88e9</vt:lpwstr>
  </property>
  <property fmtid="{D5CDD505-2E9C-101B-9397-08002B2CF9AE}" pid="13" name="Body1">
    <vt:lpwstr>3;#Committee on WIPO Standards|505ec630-c8e5-4e30-8a4a-e8d9be6ccbb1</vt:lpwstr>
  </property>
  <property fmtid="{D5CDD505-2E9C-101B-9397-08002B2CF9AE}" pid="14" name="ECCM_Year">
    <vt:lpwstr/>
  </property>
  <property fmtid="{D5CDD505-2E9C-101B-9397-08002B2CF9AE}" pid="15" name="k5f91d7f67f54ee29b509143279df90f">
    <vt:lpwstr/>
  </property>
  <property fmtid="{D5CDD505-2E9C-101B-9397-08002B2CF9AE}" pid="16" name="IPTopics">
    <vt:lpwstr/>
  </property>
  <property fmtid="{D5CDD505-2E9C-101B-9397-08002B2CF9AE}" pid="17" name="Languages">
    <vt:lpwstr>1;#English|950e6fa2-2df0-4983-a604-54e57c7a6d93</vt:lpwstr>
  </property>
  <property fmtid="{D5CDD505-2E9C-101B-9397-08002B2CF9AE}" pid="18" name="gbd88f87496145e58da10973a57b07b8">
    <vt:lpwstr>Committee on WIPO Standards|505ec630-c8e5-4e30-8a4a-e8d9be6ccbb1</vt:lpwstr>
  </property>
  <property fmtid="{D5CDD505-2E9C-101B-9397-08002B2CF9AE}" pid="19" name="lcf76f155ced4ddcb4097134ff3c332f">
    <vt:lpwstr/>
  </property>
  <property fmtid="{D5CDD505-2E9C-101B-9397-08002B2CF9AE}" pid="20" name="_dlc_DocIdItemGuid">
    <vt:lpwstr>c386e1f7-8fe8-4193-a537-d90f87236398</vt:lpwstr>
  </property>
  <property fmtid="{D5CDD505-2E9C-101B-9397-08002B2CF9AE}" pid="21" name="docLang">
    <vt:lpwstr>en</vt:lpwstr>
  </property>
  <property fmtid="{D5CDD505-2E9C-101B-9397-08002B2CF9AE}" pid="22" name="MSIP_Label_20773ee6-353b-4fb9-a59d-0b94c8c67bea_Enabled">
    <vt:lpwstr>true</vt:lpwstr>
  </property>
  <property fmtid="{D5CDD505-2E9C-101B-9397-08002B2CF9AE}" pid="23" name="MSIP_Label_20773ee6-353b-4fb9-a59d-0b94c8c67bea_SetDate">
    <vt:lpwstr>2025-09-22T12:05:44Z</vt:lpwstr>
  </property>
  <property fmtid="{D5CDD505-2E9C-101B-9397-08002B2CF9AE}" pid="24" name="MSIP_Label_20773ee6-353b-4fb9-a59d-0b94c8c67bea_Method">
    <vt:lpwstr>Privileged</vt:lpwstr>
  </property>
  <property fmtid="{D5CDD505-2E9C-101B-9397-08002B2CF9AE}" pid="25" name="MSIP_Label_20773ee6-353b-4fb9-a59d-0b94c8c67bea_Name">
    <vt:lpwstr>No markings</vt:lpwstr>
  </property>
  <property fmtid="{D5CDD505-2E9C-101B-9397-08002B2CF9AE}" pid="26" name="MSIP_Label_20773ee6-353b-4fb9-a59d-0b94c8c67bea_SiteId">
    <vt:lpwstr>faa31b06-8ccc-48c9-867f-f7510dd11c02</vt:lpwstr>
  </property>
  <property fmtid="{D5CDD505-2E9C-101B-9397-08002B2CF9AE}" pid="27" name="MSIP_Label_20773ee6-353b-4fb9-a59d-0b94c8c67bea_ActionId">
    <vt:lpwstr>e1c6fccc-640f-40f7-b0c8-b8d901df265c</vt:lpwstr>
  </property>
  <property fmtid="{D5CDD505-2E9C-101B-9397-08002B2CF9AE}" pid="28" name="MSIP_Label_20773ee6-353b-4fb9-a59d-0b94c8c67bea_ContentBits">
    <vt:lpwstr>0</vt:lpwstr>
  </property>
  <property fmtid="{D5CDD505-2E9C-101B-9397-08002B2CF9AE}" pid="29" name="MSIP_Label_20773ee6-353b-4fb9-a59d-0b94c8c67bea_Tag">
    <vt:lpwstr>10, 0, 1, 1</vt:lpwstr>
  </property>
</Properties>
</file>