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w14:anchorId="55796AFE">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7C14A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6E57D4C5"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00F57568">
        <w:rPr>
          <w:rFonts w:ascii="Arial Black" w:hAnsi="Arial Black"/>
          <w:caps/>
          <w:sz w:val="15"/>
          <w:szCs w:val="15"/>
        </w:rPr>
        <w:t>3</w:t>
      </w:r>
      <w:r w:rsidRPr="00F57568">
        <w:rPr>
          <w:rFonts w:ascii="Arial Black" w:hAnsi="Arial Black"/>
          <w:caps/>
          <w:sz w:val="15"/>
          <w:szCs w:val="15"/>
        </w:rPr>
        <w:t>/</w:t>
      </w:r>
      <w:bookmarkStart w:id="0" w:name="Code"/>
      <w:bookmarkEnd w:id="0"/>
      <w:r w:rsidR="00F57568">
        <w:rPr>
          <w:rFonts w:ascii="Arial Black" w:hAnsi="Arial Black"/>
          <w:caps/>
          <w:sz w:val="15"/>
          <w:szCs w:val="15"/>
        </w:rPr>
        <w:t>7</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63B56E2C"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007D56DC" w:rsidRPr="002E1C59">
        <w:rPr>
          <w:rFonts w:ascii="Arial Black" w:hAnsi="Arial Black"/>
          <w:caps/>
          <w:sz w:val="15"/>
          <w:szCs w:val="15"/>
        </w:rPr>
        <w:t>SEPTEMBER</w:t>
      </w:r>
      <w:r w:rsidR="00987821" w:rsidRPr="002E1C59">
        <w:rPr>
          <w:rFonts w:ascii="Arial Black" w:hAnsi="Arial Black"/>
          <w:caps/>
          <w:sz w:val="15"/>
          <w:szCs w:val="15"/>
        </w:rPr>
        <w:t xml:space="preserve"> </w:t>
      </w:r>
      <w:r w:rsidR="002E1C59">
        <w:rPr>
          <w:rFonts w:ascii="Arial Black" w:hAnsi="Arial Black"/>
          <w:caps/>
          <w:sz w:val="15"/>
          <w:szCs w:val="15"/>
        </w:rPr>
        <w:t>9</w:t>
      </w:r>
      <w:r w:rsidR="00B07C3A" w:rsidRPr="002E1C59">
        <w:rPr>
          <w:rFonts w:ascii="Arial Black" w:hAnsi="Arial Black"/>
          <w:caps/>
          <w:sz w:val="15"/>
          <w:szCs w:val="15"/>
        </w:rPr>
        <w:t>, 2</w:t>
      </w:r>
      <w:r w:rsidR="00B07C3A" w:rsidRPr="10CF5713">
        <w:rPr>
          <w:rFonts w:ascii="Arial Black" w:hAnsi="Arial Black"/>
          <w:caps/>
          <w:sz w:val="15"/>
          <w:szCs w:val="15"/>
        </w:rPr>
        <w:t>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78886239"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49027C">
        <w:rPr>
          <w:b/>
          <w:bCs/>
          <w:sz w:val="24"/>
          <w:szCs w:val="24"/>
        </w:rPr>
        <w:t>5</w:t>
      </w:r>
    </w:p>
    <w:p w14:paraId="26187E61" w14:textId="00AD3B56" w:rsidR="002F012B" w:rsidRPr="002F012B" w:rsidRDefault="002F012B" w:rsidP="00997FB0">
      <w:pPr>
        <w:pStyle w:val="Heading1"/>
        <w:spacing w:before="0" w:after="360"/>
        <w:rPr>
          <w:b w:val="0"/>
          <w:bCs w:val="0"/>
          <w:sz w:val="24"/>
          <w:szCs w:val="24"/>
        </w:rPr>
      </w:pPr>
      <w:r w:rsidRPr="002F012B">
        <w:rPr>
          <w:b w:val="0"/>
          <w:bCs w:val="0"/>
          <w:sz w:val="24"/>
          <w:szCs w:val="24"/>
        </w:rPr>
        <w:t>Report on Task No. 55 by the Name standardization Task Force</w:t>
      </w:r>
    </w:p>
    <w:p w14:paraId="64012F87" w14:textId="166C4AB4" w:rsidR="008B2CC1" w:rsidRDefault="00B07C3A" w:rsidP="10CF5713">
      <w:pPr>
        <w:spacing w:after="960"/>
        <w:rPr>
          <w:i/>
          <w:iCs/>
        </w:rPr>
      </w:pPr>
      <w:bookmarkStart w:id="3" w:name="Prepared"/>
      <w:r w:rsidRPr="10CF5713">
        <w:rPr>
          <w:i/>
          <w:iCs/>
        </w:rPr>
        <w:t xml:space="preserve">Document prepared by the </w:t>
      </w:r>
      <w:r w:rsidR="006B7310">
        <w:rPr>
          <w:i/>
          <w:iCs/>
        </w:rPr>
        <w:t xml:space="preserve">Name Standardization </w:t>
      </w:r>
      <w:r w:rsidR="47A0029F" w:rsidRPr="10CF5713">
        <w:rPr>
          <w:i/>
          <w:iCs/>
        </w:rPr>
        <w:t xml:space="preserve">Task Force </w:t>
      </w:r>
      <w:r w:rsidR="00213426">
        <w:rPr>
          <w:i/>
          <w:iCs/>
        </w:rPr>
        <w:t>Co-</w:t>
      </w:r>
      <w:r w:rsidR="47A0029F" w:rsidRPr="10CF5713">
        <w:rPr>
          <w:i/>
          <w:iCs/>
        </w:rPr>
        <w:t>Leader</w:t>
      </w:r>
      <w:bookmarkEnd w:id="3"/>
      <w:r w:rsidR="00213426">
        <w:rPr>
          <w:i/>
          <w:iCs/>
        </w:rPr>
        <w:t>s</w:t>
      </w:r>
    </w:p>
    <w:p w14:paraId="2D04500A" w14:textId="77777777" w:rsidR="00335367" w:rsidRPr="00C807A3" w:rsidRDefault="00335367" w:rsidP="00335367">
      <w:pPr>
        <w:pStyle w:val="Heading2"/>
      </w:pPr>
      <w:r w:rsidRPr="00C807A3">
        <w:t>Summary</w:t>
      </w:r>
    </w:p>
    <w:p w14:paraId="197F679A" w14:textId="34AB7050" w:rsidR="00335367" w:rsidRPr="00C807A3" w:rsidRDefault="00335367" w:rsidP="001C42B1">
      <w:pPr>
        <w:pStyle w:val="ONUME"/>
      </w:pPr>
      <w:r w:rsidRPr="00C807A3">
        <w:t xml:space="preserve">The Name Standardization Task Force </w:t>
      </w:r>
      <w:r w:rsidRPr="00356E65">
        <w:t>is</w:t>
      </w:r>
      <w:r w:rsidRPr="00C807A3">
        <w:t xml:space="preserve"> responsible for developing a </w:t>
      </w:r>
      <w:r>
        <w:t xml:space="preserve">new </w:t>
      </w:r>
      <w:r w:rsidRPr="00C807A3">
        <w:t xml:space="preserve">WIPO </w:t>
      </w:r>
      <w:r>
        <w:t>s</w:t>
      </w:r>
      <w:r w:rsidRPr="00C807A3">
        <w:t xml:space="preserve">tandard assisting Intellectual Property Offices (IPOs) in providing better ‘quality at source’ in relation to </w:t>
      </w:r>
      <w:r>
        <w:t>customer</w:t>
      </w:r>
      <w:r w:rsidRPr="00C807A3">
        <w:t xml:space="preserve"> names.  The Task Force has completed a final proposal for a recommendation on the process of data cleaning of </w:t>
      </w:r>
      <w:r>
        <w:t xml:space="preserve">customer </w:t>
      </w:r>
      <w:r w:rsidRPr="00C807A3">
        <w:t>names</w:t>
      </w:r>
      <w:r w:rsidRPr="00356E65">
        <w:t xml:space="preserve"> and submitted it for consideration at this sess</w:t>
      </w:r>
      <w:r w:rsidRPr="00C807A3">
        <w:t>ion of the Committee on WIPO Standards (CWS).</w:t>
      </w:r>
    </w:p>
    <w:p w14:paraId="47B63BDD" w14:textId="77777777" w:rsidR="00335367" w:rsidRPr="00D31154" w:rsidRDefault="00335367" w:rsidP="00335367">
      <w:pPr>
        <w:pStyle w:val="Heading2"/>
      </w:pPr>
      <w:r w:rsidRPr="00D31154">
        <w:t>Background</w:t>
      </w:r>
    </w:p>
    <w:p w14:paraId="35235A9D" w14:textId="27D3FA54" w:rsidR="00335367" w:rsidRPr="00C807A3" w:rsidRDefault="00335367" w:rsidP="001C42B1">
      <w:pPr>
        <w:pStyle w:val="ONUME"/>
      </w:pPr>
      <w:r w:rsidRPr="00C807A3">
        <w:t xml:space="preserve">The Name Standardization Task Force, co-led by the Korean Intellectual Property Office (KIPO) and the International Bureau, was established at </w:t>
      </w:r>
      <w:r w:rsidRPr="00356E65">
        <w:t xml:space="preserve">the </w:t>
      </w:r>
      <w:r w:rsidRPr="00C807A3">
        <w:t>fifth session of the CWS held in 2017 and assigned the Task No. 55, the description of which reads:</w:t>
      </w:r>
    </w:p>
    <w:p w14:paraId="2857FDE5" w14:textId="2D1EE826" w:rsidR="00335367" w:rsidRPr="00C807A3" w:rsidRDefault="00335367" w:rsidP="00BD2A23">
      <w:pPr>
        <w:pStyle w:val="ONUMFS"/>
        <w:numPr>
          <w:ilvl w:val="0"/>
          <w:numId w:val="0"/>
        </w:numPr>
        <w:ind w:firstLine="562"/>
        <w:rPr>
          <w:rFonts w:eastAsia="Malgun Gothic"/>
          <w:i/>
          <w:lang w:eastAsia="ko-KR"/>
        </w:rPr>
      </w:pPr>
      <w:r w:rsidRPr="00C807A3">
        <w:rPr>
          <w:rFonts w:eastAsia="Malgun Gothic"/>
          <w:i/>
          <w:lang w:eastAsia="ko-KR"/>
        </w:rPr>
        <w:t>“Envisaging developing a WIPO standard assisting Industrial Property Offices</w:t>
      </w:r>
      <w:r w:rsidR="00C96EC7">
        <w:rPr>
          <w:rFonts w:eastAsia="Malgun Gothic"/>
          <w:i/>
          <w:lang w:eastAsia="ko-KR"/>
        </w:rPr>
        <w:t xml:space="preserve"> </w:t>
      </w:r>
      <w:r w:rsidRPr="00C807A3">
        <w:rPr>
          <w:rFonts w:eastAsia="Malgun Gothic"/>
          <w:i/>
          <w:lang w:eastAsia="ko-KR"/>
        </w:rPr>
        <w:t>(IPOs) in providing better “quality at source” in relation to applicant names,</w:t>
      </w:r>
    </w:p>
    <w:p w14:paraId="52B41142" w14:textId="56FACD03" w:rsidR="00335367" w:rsidRPr="00C807A3" w:rsidRDefault="00335367" w:rsidP="00BD2A23">
      <w:pPr>
        <w:pStyle w:val="ONUMFS"/>
        <w:numPr>
          <w:ilvl w:val="0"/>
          <w:numId w:val="0"/>
        </w:numPr>
        <w:ind w:left="778" w:hanging="216"/>
        <w:rPr>
          <w:rFonts w:eastAsia="Malgun Gothic"/>
          <w:i/>
          <w:lang w:eastAsia="ko-KR"/>
        </w:rPr>
      </w:pPr>
      <w:r w:rsidRPr="00C807A3">
        <w:rPr>
          <w:rFonts w:eastAsia="Malgun Gothic" w:hint="eastAsia"/>
          <w:i/>
          <w:lang w:eastAsia="ko-KR"/>
        </w:rPr>
        <w:t>i</w:t>
      </w:r>
      <w:r w:rsidRPr="00C807A3">
        <w:rPr>
          <w:rFonts w:eastAsia="Malgun Gothic"/>
          <w:i/>
          <w:lang w:eastAsia="ko-KR"/>
        </w:rPr>
        <w:t>.  conduct a survey on the use of the identifiers for applicants by IPOs and on</w:t>
      </w:r>
      <w:r w:rsidR="00C96EC7">
        <w:rPr>
          <w:rFonts w:eastAsia="Malgun Gothic"/>
          <w:i/>
          <w:lang w:eastAsia="ko-KR"/>
        </w:rPr>
        <w:t xml:space="preserve"> </w:t>
      </w:r>
      <w:r w:rsidRPr="00C807A3">
        <w:rPr>
          <w:rFonts w:eastAsia="Malgun Gothic"/>
          <w:i/>
          <w:lang w:eastAsia="ko-KR"/>
        </w:rPr>
        <w:t xml:space="preserve">the </w:t>
      </w:r>
      <w:proofErr w:type="gramStart"/>
      <w:r w:rsidRPr="00C807A3">
        <w:rPr>
          <w:rFonts w:eastAsia="Malgun Gothic"/>
          <w:i/>
          <w:lang w:eastAsia="ko-KR"/>
        </w:rPr>
        <w:t>problems, which</w:t>
      </w:r>
      <w:proofErr w:type="gramEnd"/>
      <w:r w:rsidRPr="00C807A3">
        <w:rPr>
          <w:rFonts w:eastAsia="Malgun Gothic"/>
          <w:i/>
          <w:lang w:eastAsia="ko-KR"/>
        </w:rPr>
        <w:t xml:space="preserve"> might be associated with it; </w:t>
      </w:r>
      <w:r w:rsidR="00997FB0">
        <w:rPr>
          <w:rFonts w:eastAsia="Malgun Gothic"/>
          <w:i/>
          <w:lang w:eastAsia="ko-KR"/>
        </w:rPr>
        <w:t xml:space="preserve"> </w:t>
      </w:r>
      <w:r w:rsidRPr="00C807A3">
        <w:rPr>
          <w:rFonts w:eastAsia="Malgun Gothic"/>
          <w:i/>
          <w:lang w:eastAsia="ko-KR"/>
        </w:rPr>
        <w:t>and</w:t>
      </w:r>
    </w:p>
    <w:p w14:paraId="6106ED5D" w14:textId="56F2E082" w:rsidR="00335367" w:rsidRDefault="00335367" w:rsidP="00BD2A23">
      <w:pPr>
        <w:pStyle w:val="ONUMFS"/>
        <w:numPr>
          <w:ilvl w:val="0"/>
          <w:numId w:val="0"/>
        </w:numPr>
        <w:ind w:left="778" w:hanging="216"/>
        <w:rPr>
          <w:rFonts w:eastAsia="Malgun Gothic"/>
          <w:i/>
          <w:lang w:eastAsia="ko-KR"/>
        </w:rPr>
      </w:pPr>
      <w:r w:rsidRPr="00C807A3">
        <w:rPr>
          <w:rFonts w:eastAsia="Malgun Gothic" w:hint="eastAsia"/>
          <w:i/>
          <w:lang w:eastAsia="ko-KR"/>
        </w:rPr>
        <w:t>i</w:t>
      </w:r>
      <w:r w:rsidRPr="00C807A3">
        <w:rPr>
          <w:rFonts w:eastAsia="Malgun Gothic"/>
          <w:i/>
          <w:lang w:eastAsia="ko-KR"/>
        </w:rPr>
        <w:t>i. prepare a proposal for future actions aimed at the standardization of applicant</w:t>
      </w:r>
      <w:r w:rsidR="00C96EC7">
        <w:rPr>
          <w:rFonts w:eastAsia="Malgun Gothic"/>
          <w:i/>
          <w:lang w:eastAsia="ko-KR"/>
        </w:rPr>
        <w:t xml:space="preserve"> </w:t>
      </w:r>
      <w:r w:rsidRPr="00C807A3">
        <w:rPr>
          <w:rFonts w:eastAsia="Malgun Gothic"/>
          <w:i/>
          <w:lang w:eastAsia="ko-KR"/>
        </w:rPr>
        <w:t>names in IP documents and present it for consideration by the CWS.”</w:t>
      </w:r>
    </w:p>
    <w:p w14:paraId="61CCE133" w14:textId="24F7A4B7" w:rsidR="00335367" w:rsidRPr="00146401" w:rsidRDefault="00335367" w:rsidP="00BD2A23">
      <w:pPr>
        <w:pStyle w:val="ONUMFS"/>
        <w:numPr>
          <w:ilvl w:val="0"/>
          <w:numId w:val="0"/>
        </w:numPr>
        <w:ind w:firstLine="567"/>
        <w:rPr>
          <w:rFonts w:eastAsia="Malgun Gothic"/>
          <w:lang w:eastAsia="ko-KR"/>
        </w:rPr>
      </w:pPr>
      <w:r w:rsidRPr="46AA79DD">
        <w:rPr>
          <w:rFonts w:eastAsia="Malgun Gothic"/>
          <w:lang w:eastAsia="ko-KR"/>
        </w:rPr>
        <w:t>(see paragraph 85 of document CWS/5/22).</w:t>
      </w:r>
    </w:p>
    <w:p w14:paraId="0BE84842" w14:textId="026D4424" w:rsidR="00335367" w:rsidRPr="00C807A3" w:rsidRDefault="00335367" w:rsidP="00BD2A23">
      <w:pPr>
        <w:pStyle w:val="ONUME"/>
        <w:keepLines/>
      </w:pPr>
      <w:r w:rsidRPr="00C807A3">
        <w:lastRenderedPageBreak/>
        <w:t xml:space="preserve">At its seventh session in 2019, the CWS noted that the Secretariat has circulated a survey on the use of identifiers for applicants by IPOs in November 2018, as agreed at the sixth session of the CWS. </w:t>
      </w:r>
      <w:r>
        <w:t xml:space="preserve"> </w:t>
      </w:r>
      <w:r w:rsidRPr="00C807A3">
        <w:t xml:space="preserve">Since the survey on the use of identifiers was completed, the Task Force proposed to revise the description of Task No. 55 by removing the language referring to this survey. </w:t>
      </w:r>
      <w:r>
        <w:t xml:space="preserve"> </w:t>
      </w:r>
      <w:r w:rsidRPr="00C807A3">
        <w:t>The CWS approved the revised description of Task No. 55, which reads:</w:t>
      </w:r>
    </w:p>
    <w:p w14:paraId="6928C093" w14:textId="112D2188" w:rsidR="00335367" w:rsidRPr="00C807A3" w:rsidRDefault="00335367" w:rsidP="001C42B1">
      <w:pPr>
        <w:pStyle w:val="ONUME"/>
        <w:numPr>
          <w:ilvl w:val="0"/>
          <w:numId w:val="0"/>
        </w:numPr>
        <w:ind w:firstLine="567"/>
        <w:rPr>
          <w:rFonts w:eastAsia="Malgun Gothic"/>
          <w:i/>
          <w:lang w:eastAsia="ko-KR"/>
        </w:rPr>
      </w:pPr>
      <w:r w:rsidRPr="00C807A3">
        <w:rPr>
          <w:rFonts w:eastAsia="Malgun Gothic"/>
          <w:i/>
          <w:lang w:eastAsia="ko-KR"/>
        </w:rPr>
        <w:t>“Envisaging developing a WIPO standard assisting Industrial Property Offices (IPOs) in</w:t>
      </w:r>
      <w:r w:rsidRPr="00C807A3">
        <w:rPr>
          <w:rFonts w:eastAsia="Malgun Gothic" w:hint="eastAsia"/>
          <w:i/>
          <w:lang w:eastAsia="ko-KR"/>
        </w:rPr>
        <w:t xml:space="preserve"> </w:t>
      </w:r>
      <w:r w:rsidRPr="00C807A3">
        <w:rPr>
          <w:rFonts w:eastAsia="Malgun Gothic"/>
          <w:i/>
          <w:lang w:eastAsia="ko-KR"/>
        </w:rPr>
        <w:t>providing better ‘quality at source’ in relation to applicant name, prepare a proposal for future actions aimed at the standardization of applicant names in IP documents and present it for consideration by the CWS.”</w:t>
      </w:r>
    </w:p>
    <w:p w14:paraId="5B70B4DF" w14:textId="1BFB9B39" w:rsidR="00335367" w:rsidRDefault="00240AD7" w:rsidP="001C42B1">
      <w:pPr>
        <w:pStyle w:val="ONUME"/>
      </w:pPr>
      <w:r>
        <w:t>In</w:t>
      </w:r>
      <w:r w:rsidR="00335367">
        <w:t xml:space="preserve"> 2019, a workshop was hosted by the International Bureau to discuss challenges, practices and solutions regarding name standardization.  Speakers were invited from both industry and IP</w:t>
      </w:r>
      <w:r w:rsidR="00335367">
        <w:rPr>
          <w:rFonts w:eastAsiaTheme="minorEastAsia" w:hint="eastAsia"/>
          <w:lang w:eastAsia="ja-JP"/>
        </w:rPr>
        <w:t>Os</w:t>
      </w:r>
      <w:r w:rsidR="00335367">
        <w:t xml:space="preserve"> to share practices and potential solutions.  At this workshop, the International Bureau noted that IPOs had many different approaches to achieving clean applicant name data.  Further information on the workshop is available in WIPO website at:  </w:t>
      </w:r>
      <w:hyperlink r:id="rId14" w:history="1">
        <w:r w:rsidR="00335367" w:rsidRPr="00644A64">
          <w:rPr>
            <w:rStyle w:val="Hyperlink"/>
          </w:rPr>
          <w:t>https://www.wipo.int/meetings/en/details.jsp?meeting_id=51426</w:t>
        </w:r>
      </w:hyperlink>
      <w:r w:rsidR="00335367">
        <w:t xml:space="preserve">. </w:t>
      </w:r>
    </w:p>
    <w:p w14:paraId="60BD741C" w14:textId="7A7E54E1" w:rsidR="00CC4C89" w:rsidRPr="00CC4C89" w:rsidRDefault="00CC4C89" w:rsidP="001C42B1">
      <w:pPr>
        <w:pStyle w:val="ONUME"/>
      </w:pPr>
      <w:r w:rsidRPr="00CC4C89">
        <w:t xml:space="preserve">At its eighth session in 2020, the CWS requested the Task Force to prepare a set of recommendations for </w:t>
      </w:r>
      <w:r w:rsidR="006E7C34">
        <w:t>IPOs</w:t>
      </w:r>
      <w:r w:rsidRPr="00CC4C89">
        <w:t xml:space="preserve"> on improving the quality of applicant name data</w:t>
      </w:r>
      <w:r w:rsidR="00BC65DA">
        <w:t xml:space="preserve"> </w:t>
      </w:r>
      <w:r w:rsidRPr="00CC4C89">
        <w:t>(see paragraph 102 of document CWS/8/24).</w:t>
      </w:r>
    </w:p>
    <w:p w14:paraId="5F1C31F5" w14:textId="06EF053B" w:rsidR="00CC4C89" w:rsidRPr="00CC4C89" w:rsidRDefault="00CC4C89" w:rsidP="001C42B1">
      <w:pPr>
        <w:pStyle w:val="ONUME"/>
      </w:pPr>
      <w:r w:rsidRPr="00CC4C89">
        <w:t>At its ninth session in 2021, the CWS noted the Task Force’s plan to continue gathering information on customer data cleaning practices from its members during 2022 and to prepare recommendations for consideration at the tenth session (see paragraph 118 of document CWS/9/25).</w:t>
      </w:r>
    </w:p>
    <w:p w14:paraId="57B57166" w14:textId="481CE857" w:rsidR="00CC4C89" w:rsidRPr="00CC4C89" w:rsidRDefault="00CC4C89" w:rsidP="001C42B1">
      <w:pPr>
        <w:pStyle w:val="ONUME"/>
      </w:pPr>
      <w:r w:rsidRPr="00CC4C89">
        <w:t xml:space="preserve">At </w:t>
      </w:r>
      <w:r w:rsidR="003932DF">
        <w:t>the</w:t>
      </w:r>
      <w:r w:rsidRPr="00CC4C89">
        <w:t xml:space="preserve"> tenth session</w:t>
      </w:r>
      <w:r w:rsidR="003932DF">
        <w:t xml:space="preserve"> of CWS</w:t>
      </w:r>
      <w:r w:rsidRPr="00CC4C89">
        <w:t xml:space="preserve"> </w:t>
      </w:r>
      <w:r w:rsidR="00A03FEA">
        <w:t xml:space="preserve">held </w:t>
      </w:r>
      <w:r w:rsidRPr="00CC4C89">
        <w:t xml:space="preserve">in 2022, the Task Force reported progress on the development of draft recommendations for data cleaning to support name standardization. </w:t>
      </w:r>
      <w:r w:rsidR="00EE4FEE">
        <w:t xml:space="preserve"> </w:t>
      </w:r>
      <w:r w:rsidRPr="00CC4C89">
        <w:t>The draft recommendations were shared for preliminary feedback but had not yet reached consensus among Task Force members</w:t>
      </w:r>
      <w:r w:rsidR="002A0D9C">
        <w:t>.</w:t>
      </w:r>
      <w:r w:rsidRPr="00CC4C89">
        <w:t xml:space="preserve"> </w:t>
      </w:r>
      <w:r w:rsidR="00D9425D">
        <w:t xml:space="preserve"> </w:t>
      </w:r>
      <w:r w:rsidRPr="00CC4C89">
        <w:t>(</w:t>
      </w:r>
      <w:r w:rsidR="002A0D9C">
        <w:t>S</w:t>
      </w:r>
      <w:r w:rsidRPr="00CC4C89">
        <w:t>ee paragraphs 114 to 116 of document CWS/10/22</w:t>
      </w:r>
      <w:r w:rsidR="002A0D9C">
        <w:t>.</w:t>
      </w:r>
      <w:r w:rsidRPr="00CC4C89">
        <w:t>)</w:t>
      </w:r>
    </w:p>
    <w:p w14:paraId="27A04BE9" w14:textId="5C2B43D0" w:rsidR="00335367" w:rsidRDefault="00335367" w:rsidP="001C42B1">
      <w:pPr>
        <w:pStyle w:val="ONUME"/>
      </w:pPr>
      <w:r w:rsidRPr="00C807A3">
        <w:t xml:space="preserve">At </w:t>
      </w:r>
      <w:r w:rsidR="00A1795D">
        <w:t xml:space="preserve">the </w:t>
      </w:r>
      <w:r w:rsidRPr="00C807A3">
        <w:t>eleventh session</w:t>
      </w:r>
      <w:r w:rsidR="00A1795D">
        <w:t xml:space="preserve"> of the CWS </w:t>
      </w:r>
      <w:r>
        <w:t xml:space="preserve">held </w:t>
      </w:r>
      <w:r w:rsidRPr="00C807A3">
        <w:t>in 2023</w:t>
      </w:r>
      <w:r>
        <w:t xml:space="preserve">, the Name Standardization Task Force presented a proposal for </w:t>
      </w:r>
      <w:r>
        <w:rPr>
          <w:szCs w:val="22"/>
        </w:rPr>
        <w:t>a set of g</w:t>
      </w:r>
      <w:r w:rsidRPr="00C807A3">
        <w:rPr>
          <w:szCs w:val="22"/>
        </w:rPr>
        <w:t>uidelines for the data cleaning of names</w:t>
      </w:r>
      <w:r>
        <w:rPr>
          <w:szCs w:val="22"/>
        </w:rPr>
        <w:t xml:space="preserve"> for consideration and adoption by the CWS</w:t>
      </w:r>
      <w:r w:rsidRPr="00C807A3">
        <w:rPr>
          <w:szCs w:val="22"/>
        </w:rPr>
        <w:t xml:space="preserve">. </w:t>
      </w:r>
      <w:r>
        <w:rPr>
          <w:szCs w:val="22"/>
        </w:rPr>
        <w:t xml:space="preserve"> </w:t>
      </w:r>
      <w:r w:rsidRPr="00C807A3">
        <w:rPr>
          <w:szCs w:val="22"/>
        </w:rPr>
        <w:t>T</w:t>
      </w:r>
      <w:r w:rsidRPr="00C807A3">
        <w:t>he CWS agreed to using the term ‘recommendations’ instead of ‘guidelines' in the name of proposed new WIPO standard</w:t>
      </w:r>
      <w:r>
        <w:t xml:space="preserve"> and supported the Secretariat’s proposal to call the new standard</w:t>
      </w:r>
      <w:r w:rsidRPr="00C807A3">
        <w:t xml:space="preserve"> “WIPO Standard ST.93”</w:t>
      </w:r>
      <w:r>
        <w:t>.</w:t>
      </w:r>
      <w:r w:rsidRPr="00C807A3">
        <w:t xml:space="preserve"> </w:t>
      </w:r>
      <w:r>
        <w:t xml:space="preserve"> </w:t>
      </w:r>
      <w:r w:rsidRPr="00C807A3">
        <w:t xml:space="preserve">The CWS did not adopt the proposed standard and </w:t>
      </w:r>
      <w:r w:rsidR="00CA0590">
        <w:t>asked</w:t>
      </w:r>
      <w:r w:rsidRPr="00C807A3">
        <w:t xml:space="preserve"> the Name Standardization Task Force for further discussion and improvement. </w:t>
      </w:r>
      <w:r>
        <w:t xml:space="preserve"> </w:t>
      </w:r>
      <w:r w:rsidRPr="00C807A3">
        <w:t>The Secretariat agreed to investigate the possibility of publishing a collection of transliteration tables on WIPO website</w:t>
      </w:r>
      <w:r w:rsidR="00ED2B19">
        <w:t>.</w:t>
      </w:r>
      <w:r w:rsidRPr="00C807A3">
        <w:t xml:space="preserve"> </w:t>
      </w:r>
      <w:r w:rsidR="00D9425D">
        <w:t xml:space="preserve"> </w:t>
      </w:r>
      <w:r w:rsidRPr="00C807A3">
        <w:t>(</w:t>
      </w:r>
      <w:r w:rsidR="00ED2B19">
        <w:t>S</w:t>
      </w:r>
      <w:r w:rsidRPr="00C807A3">
        <w:t>ee paragraphs 135 to 137 of document CWS/11/28</w:t>
      </w:r>
      <w:r w:rsidR="00ED2B19">
        <w:t>.</w:t>
      </w:r>
      <w:r w:rsidRPr="00C807A3">
        <w:t>)</w:t>
      </w:r>
    </w:p>
    <w:p w14:paraId="4B8CE6EF" w14:textId="51462A8F" w:rsidR="00335367" w:rsidRPr="00C807A3" w:rsidRDefault="00335367" w:rsidP="001C42B1">
      <w:pPr>
        <w:pStyle w:val="ONUME"/>
      </w:pPr>
      <w:r>
        <w:t>At the same session</w:t>
      </w:r>
      <w:r w:rsidRPr="00C807A3">
        <w:t>, the CWS approved the revised description of Task No. 55 which reads:</w:t>
      </w:r>
    </w:p>
    <w:p w14:paraId="77844EFD" w14:textId="5A0E02E8" w:rsidR="00335367" w:rsidRPr="00C05F0C" w:rsidRDefault="00335367" w:rsidP="001C42B1">
      <w:pPr>
        <w:pStyle w:val="ONUME"/>
        <w:numPr>
          <w:ilvl w:val="0"/>
          <w:numId w:val="0"/>
        </w:numPr>
        <w:ind w:firstLine="567"/>
        <w:rPr>
          <w:rFonts w:eastAsia="Malgun Gothic"/>
          <w:i/>
          <w:lang w:eastAsia="ko-KR"/>
        </w:rPr>
      </w:pPr>
      <w:r w:rsidRPr="00C807A3">
        <w:rPr>
          <w:rFonts w:eastAsia="Malgun Gothic"/>
          <w:i/>
          <w:lang w:eastAsia="ko-KR"/>
        </w:rPr>
        <w:t>“</w:t>
      </w:r>
      <w:r w:rsidRPr="00C807A3">
        <w:rPr>
          <w:rFonts w:eastAsia="Malgun Gothic" w:hint="eastAsia"/>
          <w:i/>
          <w:lang w:eastAsia="ko-KR"/>
        </w:rPr>
        <w:t>P</w:t>
      </w:r>
      <w:r w:rsidRPr="00C807A3">
        <w:rPr>
          <w:rFonts w:eastAsia="Malgun Gothic"/>
          <w:i/>
          <w:lang w:eastAsia="ko-KR"/>
        </w:rPr>
        <w:t>repare a proposal for future actions aimed at achieving the standardization of names in Intellectual Property (IP) documents, with the view to developing a WIPO standard to assist IP offices in providing a better “quality at source” in relation to names.”</w:t>
      </w:r>
    </w:p>
    <w:p w14:paraId="6CBBA951" w14:textId="02053EC2" w:rsidR="003B78E3" w:rsidRDefault="003B78E3" w:rsidP="001C42B1">
      <w:pPr>
        <w:pStyle w:val="ONUME"/>
      </w:pPr>
      <w:r w:rsidRPr="003B78E3">
        <w:t xml:space="preserve">At its twelfth session held in 2024, the CWS considered </w:t>
      </w:r>
      <w:r w:rsidR="002B6AA4">
        <w:t>the</w:t>
      </w:r>
      <w:r w:rsidRPr="003B78E3">
        <w:t xml:space="preserve"> draft set of guidelines on name data cleaning, submitted by the Name Standardization Task Force.</w:t>
      </w:r>
      <w:r w:rsidR="004562EE">
        <w:t xml:space="preserve"> </w:t>
      </w:r>
      <w:r w:rsidRPr="003B78E3">
        <w:t xml:space="preserve"> While acknowledging the progress made, the CWS decided not to adopt the draft standard at that stage and requested the Task Force to undertake further </w:t>
      </w:r>
      <w:r w:rsidR="004562EE">
        <w:t>improvement</w:t>
      </w:r>
      <w:r w:rsidRPr="003B78E3">
        <w:t xml:space="preserve"> of the document.</w:t>
      </w:r>
      <w:r w:rsidR="007048CF">
        <w:t xml:space="preserve"> </w:t>
      </w:r>
      <w:r w:rsidRPr="003B78E3">
        <w:t xml:space="preserve"> Furthermore, the CWS requested the International Bureau to organize a workshop on name data cleaning in 2025, open to all interested stakeholders</w:t>
      </w:r>
      <w:r w:rsidR="009E55C7">
        <w:t>.</w:t>
      </w:r>
      <w:r w:rsidRPr="003B78E3">
        <w:t xml:space="preserve"> (</w:t>
      </w:r>
      <w:r w:rsidR="009E55C7">
        <w:t>S</w:t>
      </w:r>
      <w:r w:rsidRPr="003B78E3">
        <w:t>ee paragraphs 91 and 92 of document CWS/12/29</w:t>
      </w:r>
      <w:r w:rsidR="009E55C7">
        <w:t>.</w:t>
      </w:r>
      <w:r w:rsidRPr="003B78E3">
        <w:t>)</w:t>
      </w:r>
    </w:p>
    <w:p w14:paraId="41CBDA2B" w14:textId="77777777" w:rsidR="00D47844" w:rsidRPr="0015549F" w:rsidRDefault="00D47844" w:rsidP="007B67AC">
      <w:pPr>
        <w:pStyle w:val="Heading2"/>
      </w:pPr>
      <w:r w:rsidRPr="0015549F">
        <w:t>Progress on Task No. 55</w:t>
      </w:r>
    </w:p>
    <w:p w14:paraId="447D6EC6" w14:textId="57A434AC" w:rsidR="00D47844" w:rsidRDefault="00D47844" w:rsidP="00176AE2">
      <w:pPr>
        <w:pStyle w:val="Heading3"/>
      </w:pPr>
      <w:r w:rsidRPr="00176AE2">
        <w:t>Objective</w:t>
      </w:r>
    </w:p>
    <w:p w14:paraId="1B0F82E4" w14:textId="75EEE12F" w:rsidR="00D47844" w:rsidRPr="0015549F" w:rsidRDefault="00D47844" w:rsidP="001C42B1">
      <w:pPr>
        <w:pStyle w:val="ONUME"/>
      </w:pPr>
      <w:r w:rsidRPr="0015549F">
        <w:t>Task No. 55</w:t>
      </w:r>
      <w:r>
        <w:t xml:space="preserve"> explicitly sets out one of its aims as</w:t>
      </w:r>
      <w:r w:rsidRPr="0015549F">
        <w:t xml:space="preserve"> </w:t>
      </w:r>
      <w:r>
        <w:t>preparing a set of</w:t>
      </w:r>
      <w:r w:rsidRPr="0015549F">
        <w:t xml:space="preserve"> recommendations</w:t>
      </w:r>
      <w:r>
        <w:t xml:space="preserve"> for</w:t>
      </w:r>
      <w:r w:rsidRPr="0015549F">
        <w:t xml:space="preserve"> general practices that can be applied by IPOs in support of clean customer data. </w:t>
      </w:r>
      <w:r>
        <w:t xml:space="preserve"> </w:t>
      </w:r>
      <w:r w:rsidRPr="0015549F">
        <w:t>This in turn supports better name standardization and name matching techniques by downstream users</w:t>
      </w:r>
      <w:r>
        <w:t>, for example by supporting accurate statistical analysis</w:t>
      </w:r>
      <w:r w:rsidRPr="0015549F">
        <w:t>.</w:t>
      </w:r>
    </w:p>
    <w:p w14:paraId="3D1D19F4" w14:textId="60307566" w:rsidR="00D47844" w:rsidRPr="00B50230" w:rsidRDefault="00D47844" w:rsidP="007D7143">
      <w:pPr>
        <w:pStyle w:val="Heading3"/>
      </w:pPr>
      <w:r w:rsidRPr="00B50230">
        <w:t>Relevant Actions for 202</w:t>
      </w:r>
      <w:r w:rsidR="00EF5431" w:rsidRPr="00365C9A">
        <w:rPr>
          <w:rFonts w:eastAsia="Batang"/>
        </w:rPr>
        <w:t>5</w:t>
      </w:r>
    </w:p>
    <w:p w14:paraId="2079772A" w14:textId="3EAFFD56" w:rsidR="00D47844" w:rsidRPr="0015549F" w:rsidRDefault="00A9390F" w:rsidP="001C42B1">
      <w:pPr>
        <w:pStyle w:val="ONUME"/>
        <w:rPr>
          <w:rFonts w:eastAsia="Malgun Gothic"/>
          <w:lang w:eastAsia="ko-KR"/>
        </w:rPr>
      </w:pPr>
      <w:r w:rsidRPr="00A9390F">
        <w:t>Following the twelfth session</w:t>
      </w:r>
      <w:r>
        <w:t xml:space="preserve"> of the CWS</w:t>
      </w:r>
      <w:r w:rsidRPr="00A9390F">
        <w:t xml:space="preserve">, the Name Standardization Task Force resolved to focus its efforts on supporting the International Bureau in the organization of the Workshop on Name Standardization, as well as on further developing the proposal for a new WIPO standard. </w:t>
      </w:r>
      <w:r w:rsidR="00CE064A">
        <w:t xml:space="preserve"> </w:t>
      </w:r>
      <w:r w:rsidRPr="00A9390F">
        <w:t>To this end, the Task Force engaged in discussions on enhancements to the draft proposal through its collaborative wiki platform and convened virtual meetings in April, May, and August 2025 to advance its work.</w:t>
      </w:r>
    </w:p>
    <w:p w14:paraId="3B948996" w14:textId="77777777" w:rsidR="00D47844" w:rsidRPr="0015549F" w:rsidRDefault="00D47844" w:rsidP="00176AE2">
      <w:pPr>
        <w:pStyle w:val="Heading3"/>
      </w:pPr>
      <w:r w:rsidRPr="0015549F">
        <w:t>Potential Challenges or Dependencies</w:t>
      </w:r>
    </w:p>
    <w:p w14:paraId="4C6F0AA5" w14:textId="2DBEED31" w:rsidR="00D47844" w:rsidRPr="0015549F" w:rsidRDefault="00D47844" w:rsidP="001C42B1">
      <w:pPr>
        <w:pStyle w:val="ONUME"/>
      </w:pPr>
      <w:r w:rsidRPr="007B4BDB">
        <w:t xml:space="preserve">The Task Force noted limited </w:t>
      </w:r>
      <w:r>
        <w:t>feedback</w:t>
      </w:r>
      <w:r w:rsidRPr="0015549F">
        <w:t xml:space="preserve"> from its members in reviewing and improving the draft document</w:t>
      </w:r>
      <w:r w:rsidR="00B70EFB">
        <w:t>.</w:t>
      </w:r>
      <w:r>
        <w:t xml:space="preserve"> </w:t>
      </w:r>
    </w:p>
    <w:p w14:paraId="5AF83CE6" w14:textId="77777777" w:rsidR="00D47844" w:rsidRDefault="00D47844" w:rsidP="00BA1472">
      <w:pPr>
        <w:pStyle w:val="Heading3"/>
        <w:rPr>
          <w:rFonts w:eastAsia="Batang"/>
        </w:rPr>
      </w:pPr>
      <w:r w:rsidRPr="00E3394E">
        <w:t>Progress Evaluation</w:t>
      </w:r>
    </w:p>
    <w:p w14:paraId="1A16915C" w14:textId="6882E2B5" w:rsidR="005C0768" w:rsidRPr="007D7143" w:rsidRDefault="005C0768" w:rsidP="002223A9">
      <w:pPr>
        <w:pStyle w:val="Heading4"/>
      </w:pPr>
      <w:r w:rsidRPr="007D7143">
        <w:t>Workshop and its results</w:t>
      </w:r>
    </w:p>
    <w:p w14:paraId="3585F2E3" w14:textId="7AE6741E" w:rsidR="00E45B70" w:rsidRDefault="00E3394E" w:rsidP="001C42B1">
      <w:pPr>
        <w:pStyle w:val="ONUME"/>
      </w:pPr>
      <w:r w:rsidRPr="00365C9A">
        <w:t xml:space="preserve">In line with the agreement made at the twelfth session of the </w:t>
      </w:r>
      <w:r w:rsidR="00391692">
        <w:t>CWS</w:t>
      </w:r>
      <w:r w:rsidRPr="00365C9A">
        <w:t xml:space="preserve">, </w:t>
      </w:r>
      <w:r w:rsidR="00377217">
        <w:t>N</w:t>
      </w:r>
      <w:r w:rsidRPr="00365C9A">
        <w:t xml:space="preserve">ame </w:t>
      </w:r>
      <w:r w:rsidR="00043978">
        <w:t>S</w:t>
      </w:r>
      <w:r w:rsidRPr="00365C9A">
        <w:t xml:space="preserve">tandardization </w:t>
      </w:r>
      <w:r w:rsidR="00043978">
        <w:t xml:space="preserve">Workshop </w:t>
      </w:r>
      <w:r w:rsidRPr="00365C9A">
        <w:t xml:space="preserve">was successfully held on May 12, 2025. </w:t>
      </w:r>
      <w:r>
        <w:t xml:space="preserve"> </w:t>
      </w:r>
      <w:r w:rsidRPr="00365C9A">
        <w:t xml:space="preserve">The </w:t>
      </w:r>
      <w:r w:rsidR="00EB7E51">
        <w:t>W</w:t>
      </w:r>
      <w:r w:rsidRPr="00365C9A">
        <w:t xml:space="preserve">orkshop was attended </w:t>
      </w:r>
      <w:r w:rsidR="007F6CE3" w:rsidRPr="001D4268">
        <w:t>both online and in person</w:t>
      </w:r>
      <w:r w:rsidR="007F6CE3" w:rsidRPr="007F6CE3">
        <w:t xml:space="preserve"> </w:t>
      </w:r>
      <w:r w:rsidRPr="00365C9A">
        <w:t>by 88 participants</w:t>
      </w:r>
      <w:r>
        <w:t xml:space="preserve">, representing </w:t>
      </w:r>
      <w:r w:rsidR="0097483F">
        <w:t>IPOs</w:t>
      </w:r>
      <w:r w:rsidR="00EE1A9B">
        <w:t>,</w:t>
      </w:r>
      <w:r w:rsidR="00C4521A">
        <w:t xml:space="preserve"> IP ind</w:t>
      </w:r>
      <w:r w:rsidR="00A40711">
        <w:t>ustry, IP professional and academia</w:t>
      </w:r>
      <w:r w:rsidRPr="00365C9A">
        <w:t xml:space="preserve">, </w:t>
      </w:r>
      <w:r w:rsidR="00A40711">
        <w:t xml:space="preserve">from </w:t>
      </w:r>
      <w:r w:rsidRPr="00365C9A">
        <w:t>35 countries</w:t>
      </w:r>
      <w:r w:rsidR="00374FE4">
        <w:t>, the Inter</w:t>
      </w:r>
      <w:r w:rsidR="00852242">
        <w:t>national Bureau</w:t>
      </w:r>
      <w:r w:rsidRPr="00365C9A">
        <w:t xml:space="preserve"> and </w:t>
      </w:r>
      <w:r w:rsidR="00852242">
        <w:t xml:space="preserve">three regional </w:t>
      </w:r>
      <w:r w:rsidRPr="00365C9A">
        <w:t xml:space="preserve">organizations: the African Intellectual Property Organization (OAPI), the European Patent Office (EPO), </w:t>
      </w:r>
      <w:r w:rsidR="00BD1C94">
        <w:t xml:space="preserve">and </w:t>
      </w:r>
      <w:r w:rsidRPr="00365C9A">
        <w:t>the European Union Intellectual Property Office (EUIPO).</w:t>
      </w:r>
      <w:r w:rsidR="007F6CE3">
        <w:t xml:space="preserve">  </w:t>
      </w:r>
      <w:r w:rsidRPr="00365C9A">
        <w:t>The presentations delivered during the workshop, as well as a summary of the discussions, are available on the</w:t>
      </w:r>
      <w:r w:rsidR="00C73EBB" w:rsidRPr="00E3394E">
        <w:t xml:space="preserve">: </w:t>
      </w:r>
      <w:hyperlink r:id="rId15" w:history="1">
        <w:r w:rsidR="00C73EBB" w:rsidRPr="00E3394E">
          <w:rPr>
            <w:rStyle w:val="Hyperlink"/>
          </w:rPr>
          <w:t>https://www.wipo.int/meetings/en/details.jsp?meeting_id=86494</w:t>
        </w:r>
      </w:hyperlink>
      <w:r w:rsidR="00146401">
        <w:t xml:space="preserve"> </w:t>
      </w:r>
    </w:p>
    <w:p w14:paraId="39514313" w14:textId="00B5A96C" w:rsidR="00E45B70" w:rsidRDefault="00E45B70" w:rsidP="001C42B1">
      <w:pPr>
        <w:pStyle w:val="ONUME"/>
      </w:pPr>
      <w:r w:rsidRPr="00E720D4">
        <w:t>The event served as a platform for sharing national and regional practices, discussing technical challenges, and identifying potential approaches to standardizing applicant names within the global intellectual property system</w:t>
      </w:r>
      <w:r>
        <w:t xml:space="preserve">.  </w:t>
      </w:r>
      <w:r w:rsidRPr="004B071A">
        <w:t>IP experts</w:t>
      </w:r>
      <w:r>
        <w:t>, as well as</w:t>
      </w:r>
      <w:r w:rsidRPr="004B071A">
        <w:t xml:space="preserve"> other representatives and stakeholders from </w:t>
      </w:r>
      <w:r>
        <w:t>IPOs</w:t>
      </w:r>
      <w:r w:rsidRPr="004B071A">
        <w:t xml:space="preserve"> and the broader IP industry</w:t>
      </w:r>
      <w:r>
        <w:t>,</w:t>
      </w:r>
      <w:r w:rsidRPr="004B071A">
        <w:t xml:space="preserve"> were invited to address one of the most persistent challenges in the IP system: the consistent identification of applicant names.</w:t>
      </w:r>
    </w:p>
    <w:p w14:paraId="7D86F1FC" w14:textId="01766459" w:rsidR="00E45B70" w:rsidRDefault="00E45B70" w:rsidP="001C42B1">
      <w:pPr>
        <w:pStyle w:val="ONUME"/>
      </w:pPr>
      <w:r w:rsidRPr="001D604D">
        <w:t xml:space="preserve">Participants emphasized the importance of a standardized approach to the cleaning of customer name data. </w:t>
      </w:r>
      <w:r>
        <w:t xml:space="preserve"> </w:t>
      </w:r>
      <w:r w:rsidRPr="001D604D">
        <w:t>IP</w:t>
      </w:r>
      <w:r>
        <w:t>Os</w:t>
      </w:r>
      <w:r w:rsidRPr="001D604D">
        <w:t xml:space="preserve"> </w:t>
      </w:r>
      <w:r w:rsidR="00A05AF2">
        <w:t>require</w:t>
      </w:r>
      <w:r w:rsidRPr="001D604D">
        <w:t xml:space="preserve"> a practical guidance document to </w:t>
      </w:r>
      <w:r>
        <w:t>assist</w:t>
      </w:r>
      <w:r w:rsidRPr="001D604D">
        <w:t xml:space="preserve"> with </w:t>
      </w:r>
      <w:r w:rsidR="00C37D67">
        <w:t>consistent</w:t>
      </w:r>
      <w:r w:rsidRPr="001D604D">
        <w:t xml:space="preserve"> collection, cleaning, management and publication of name data. </w:t>
      </w:r>
      <w:r>
        <w:t xml:space="preserve"> </w:t>
      </w:r>
      <w:r w:rsidRPr="001D604D">
        <w:t xml:space="preserve">At the same time, </w:t>
      </w:r>
      <w:r>
        <w:t xml:space="preserve">they needed </w:t>
      </w:r>
      <w:r w:rsidRPr="001D604D">
        <w:t>structured processes for name intake to ensure reliability, reduce duplication</w:t>
      </w:r>
      <w:r>
        <w:t>,</w:t>
      </w:r>
      <w:r w:rsidRPr="001D604D">
        <w:t xml:space="preserve"> and improve data usability across systems and jurisdictions.</w:t>
      </w:r>
    </w:p>
    <w:p w14:paraId="5A39BC81" w14:textId="784FDBEF" w:rsidR="00FD3E90" w:rsidRDefault="00FD3E90" w:rsidP="001C42B1">
      <w:pPr>
        <w:pStyle w:val="ONUME"/>
      </w:pPr>
      <w:r w:rsidRPr="00AA3B4E">
        <w:t xml:space="preserve">At </w:t>
      </w:r>
      <w:r>
        <w:t>a</w:t>
      </w:r>
      <w:r w:rsidRPr="00AA3B4E">
        <w:t xml:space="preserve"> subsequent meeting held on May </w:t>
      </w:r>
      <w:r>
        <w:t xml:space="preserve">13, </w:t>
      </w:r>
      <w:r w:rsidRPr="00AA3B4E">
        <w:t xml:space="preserve">2025, the Name Standardization Task Force analyzed the outcomes of the </w:t>
      </w:r>
      <w:r>
        <w:t>w</w:t>
      </w:r>
      <w:r w:rsidRPr="00AA3B4E">
        <w:t xml:space="preserve">orkshop and </w:t>
      </w:r>
      <w:r>
        <w:t>held</w:t>
      </w:r>
      <w:r w:rsidRPr="00AA3B4E">
        <w:t xml:space="preserve"> a final discussion to prepare the final draft of the </w:t>
      </w:r>
      <w:r>
        <w:t>“</w:t>
      </w:r>
      <w:r w:rsidRPr="00AA3B4E">
        <w:t>Recommendations on Name Data Cleaning</w:t>
      </w:r>
      <w:r>
        <w:t>”</w:t>
      </w:r>
      <w:r w:rsidRPr="00AA3B4E">
        <w:t xml:space="preserve">. </w:t>
      </w:r>
      <w:r>
        <w:t xml:space="preserve"> </w:t>
      </w:r>
      <w:r w:rsidRPr="00AA3B4E">
        <w:t>Th</w:t>
      </w:r>
      <w:r>
        <w:t>e</w:t>
      </w:r>
      <w:r w:rsidRPr="00AA3B4E">
        <w:t xml:space="preserve"> final consultation and drafting process was conducted via the Name Standardization Task Force </w:t>
      </w:r>
      <w:r w:rsidR="004819A2">
        <w:t>w</w:t>
      </w:r>
      <w:r w:rsidRPr="00AA3B4E">
        <w:t xml:space="preserve">iki page in July </w:t>
      </w:r>
      <w:r w:rsidR="0050473B">
        <w:t>and</w:t>
      </w:r>
      <w:r w:rsidR="00A11020">
        <w:t xml:space="preserve"> August </w:t>
      </w:r>
      <w:r w:rsidRPr="00AA3B4E">
        <w:t>2025</w:t>
      </w:r>
      <w:r>
        <w:t>, to</w:t>
      </w:r>
      <w:r w:rsidRPr="00AA3B4E">
        <w:t xml:space="preserve"> ensur</w:t>
      </w:r>
      <w:r>
        <w:t>e</w:t>
      </w:r>
      <w:r w:rsidRPr="00AA3B4E">
        <w:t xml:space="preserve"> collaborative input and consensus among Task Force members.</w:t>
      </w:r>
    </w:p>
    <w:p w14:paraId="2CAF6EF8" w14:textId="08E198EF" w:rsidR="004B51A6" w:rsidRDefault="00F86007" w:rsidP="001C42B1">
      <w:pPr>
        <w:pStyle w:val="ONUME"/>
      </w:pPr>
      <w:r>
        <w:t xml:space="preserve">The </w:t>
      </w:r>
      <w:r w:rsidRPr="0015549F">
        <w:t xml:space="preserve">Task Force </w:t>
      </w:r>
      <w:r w:rsidR="004B51A6">
        <w:t>prepared</w:t>
      </w:r>
      <w:r w:rsidR="004B51A6" w:rsidRPr="007B4BDB">
        <w:t xml:space="preserve"> the </w:t>
      </w:r>
      <w:r w:rsidR="004B51A6">
        <w:t>revised</w:t>
      </w:r>
      <w:r w:rsidR="004B51A6" w:rsidRPr="007B4BDB">
        <w:t xml:space="preserve"> proposal </w:t>
      </w:r>
      <w:r w:rsidR="004B51A6" w:rsidRPr="00C807A3">
        <w:t xml:space="preserve">for a set of recommendations on the process of data cleaning of names and </w:t>
      </w:r>
      <w:proofErr w:type="gramStart"/>
      <w:r w:rsidR="004B51A6" w:rsidRPr="00C807A3">
        <w:t>submit</w:t>
      </w:r>
      <w:r w:rsidR="004B51A6">
        <w:t>s</w:t>
      </w:r>
      <w:proofErr w:type="gramEnd"/>
      <w:r w:rsidR="004B51A6" w:rsidRPr="00C807A3">
        <w:t xml:space="preserve"> it for consideration </w:t>
      </w:r>
      <w:r w:rsidR="004B51A6">
        <w:t>and adoption by the current</w:t>
      </w:r>
      <w:r w:rsidR="004B51A6" w:rsidRPr="0015549F">
        <w:t xml:space="preserve"> session.  </w:t>
      </w:r>
      <w:r w:rsidR="004B51A6">
        <w:t xml:space="preserve">The proposal is </w:t>
      </w:r>
      <w:r w:rsidR="00125E96">
        <w:t>included</w:t>
      </w:r>
      <w:r w:rsidR="004B51A6">
        <w:t xml:space="preserve"> as the Annex to </w:t>
      </w:r>
      <w:r w:rsidR="004B51A6" w:rsidRPr="0015549F">
        <w:t>document CWS/1</w:t>
      </w:r>
      <w:r w:rsidR="004B51A6">
        <w:t>3</w:t>
      </w:r>
      <w:r w:rsidR="004B51A6" w:rsidRPr="0015549F">
        <w:t>/</w:t>
      </w:r>
      <w:r w:rsidR="004B51A6">
        <w:t>15.</w:t>
      </w:r>
    </w:p>
    <w:p w14:paraId="314B491A" w14:textId="38312A50" w:rsidR="00BC0E41" w:rsidRDefault="00BC0E41" w:rsidP="001C42B1">
      <w:pPr>
        <w:pStyle w:val="ONUME"/>
      </w:pPr>
      <w:r w:rsidRPr="00BC0E41">
        <w:t>At the Name Standardization Workshop held on May 12, 2025, several participants raised the question of whether WIPO Standard </w:t>
      </w:r>
      <w:hyperlink r:id="rId16" w:tgtFrame="_blank" w:history="1">
        <w:r w:rsidRPr="00BC0E41">
          <w:rPr>
            <w:rStyle w:val="Hyperlink"/>
          </w:rPr>
          <w:t>ST.20</w:t>
        </w:r>
      </w:hyperlink>
      <w:r w:rsidRPr="00BC0E41">
        <w:t xml:space="preserve"> should be revised. </w:t>
      </w:r>
      <w:r>
        <w:t xml:space="preserve"> </w:t>
      </w:r>
      <w:r w:rsidRPr="00BC0E41">
        <w:t>In response, the Name Standardization Task Force acknowledged that, while ST.20 remains relevant for certain Intellectual Property Offices, its practical use has been diminished due to the growing reliance on online search systems.</w:t>
      </w:r>
    </w:p>
    <w:p w14:paraId="528A306C" w14:textId="2C77A8D3" w:rsidR="00510F2B" w:rsidRPr="00BA1472" w:rsidRDefault="00B8517D" w:rsidP="007D7143">
      <w:pPr>
        <w:pStyle w:val="Heading4"/>
      </w:pPr>
      <w:r w:rsidRPr="00BA1472">
        <w:t xml:space="preserve">Potential </w:t>
      </w:r>
      <w:r w:rsidR="002C7E25">
        <w:t>R</w:t>
      </w:r>
      <w:r w:rsidRPr="00BA1472">
        <w:t xml:space="preserve">evision to WIPO </w:t>
      </w:r>
      <w:r w:rsidR="002C7E25">
        <w:t xml:space="preserve">Standard </w:t>
      </w:r>
      <w:r w:rsidRPr="00BA1472">
        <w:t>ST.</w:t>
      </w:r>
      <w:r w:rsidR="00C32327" w:rsidRPr="00BA1472">
        <w:t>20</w:t>
      </w:r>
    </w:p>
    <w:p w14:paraId="255D08A2" w14:textId="613BA779" w:rsidR="00A13B45" w:rsidRDefault="00CB4C87" w:rsidP="001C42B1">
      <w:pPr>
        <w:pStyle w:val="ONUME"/>
      </w:pPr>
      <w:r w:rsidRPr="00CB4C87">
        <w:t>During the Task Force meeting held on May 13, 2025, in addition to continuing work on revising the draft standard, it was agreed to conduct a survey among Task Force members to gather insights on the current use and potential revisions to WIPO Standard ST.20.</w:t>
      </w:r>
      <w:r w:rsidR="00910104">
        <w:t xml:space="preserve"> </w:t>
      </w:r>
      <w:r w:rsidRPr="00CB4C87">
        <w:t xml:space="preserve"> </w:t>
      </w:r>
    </w:p>
    <w:p w14:paraId="278356A7" w14:textId="0E75BC3E" w:rsidR="00666E1D" w:rsidRDefault="00601A30" w:rsidP="001C42B1">
      <w:pPr>
        <w:pStyle w:val="ONUME"/>
      </w:pPr>
      <w:r w:rsidRPr="00601A30">
        <w:t xml:space="preserve">The “Survey on the Implementation and Potential Revision of WIPO Standard ST.20” was conducted among the members of the Task Force during the period from </w:t>
      </w:r>
      <w:r w:rsidRPr="00842A19">
        <w:t>July</w:t>
      </w:r>
      <w:r w:rsidR="00842A19">
        <w:t xml:space="preserve"> 9 to </w:t>
      </w:r>
      <w:r w:rsidR="00FC1039">
        <w:t xml:space="preserve">July </w:t>
      </w:r>
      <w:r w:rsidR="00842A19">
        <w:t>31</w:t>
      </w:r>
      <w:r w:rsidR="00C51145">
        <w:t>,</w:t>
      </w:r>
      <w:r w:rsidRPr="00842A19">
        <w:t xml:space="preserve"> 2025.</w:t>
      </w:r>
      <w:r w:rsidRPr="00601A30">
        <w:t xml:space="preserve"> </w:t>
      </w:r>
      <w:r w:rsidR="00335F82">
        <w:t xml:space="preserve"> </w:t>
      </w:r>
      <w:r w:rsidRPr="00601A30">
        <w:t xml:space="preserve">The questionnaire included a series of questions that had been previously agreed upon by the Task Force. </w:t>
      </w:r>
      <w:r w:rsidR="00335F82">
        <w:t xml:space="preserve"> </w:t>
      </w:r>
      <w:r w:rsidRPr="00601A30">
        <w:t>These questions were as follows:</w:t>
      </w:r>
    </w:p>
    <w:p w14:paraId="3A835825" w14:textId="718A52E6" w:rsidR="00666E1D" w:rsidRPr="00E8537F" w:rsidRDefault="00666E1D" w:rsidP="001C42B1">
      <w:pPr>
        <w:pStyle w:val="ONUME"/>
        <w:numPr>
          <w:ilvl w:val="0"/>
          <w:numId w:val="13"/>
        </w:numPr>
        <w:tabs>
          <w:tab w:val="clear" w:pos="1134"/>
          <w:tab w:val="num" w:pos="1080"/>
        </w:tabs>
        <w:ind w:left="562"/>
      </w:pPr>
      <w:r w:rsidRPr="00E8537F">
        <w:t>Does your Office implement WIPO Standard ST.20?</w:t>
      </w:r>
    </w:p>
    <w:p w14:paraId="170D4EF7" w14:textId="38CDA265" w:rsidR="00A371A9" w:rsidRPr="00E8537F" w:rsidRDefault="00A371A9" w:rsidP="001C42B1">
      <w:pPr>
        <w:pStyle w:val="ONUME"/>
        <w:numPr>
          <w:ilvl w:val="0"/>
          <w:numId w:val="13"/>
        </w:numPr>
        <w:tabs>
          <w:tab w:val="clear" w:pos="1134"/>
          <w:tab w:val="num" w:pos="1080"/>
        </w:tabs>
        <w:ind w:left="562"/>
      </w:pPr>
      <w:r w:rsidRPr="00E8537F">
        <w:t>Should WIPO Standard ST.20 be reviewed to include other types of Intellectual Property rights in addition to patent documents? </w:t>
      </w:r>
    </w:p>
    <w:p w14:paraId="7CB0E0F7" w14:textId="1952E089" w:rsidR="00CB711B" w:rsidRPr="00E8537F" w:rsidRDefault="00CB711B" w:rsidP="001C42B1">
      <w:pPr>
        <w:pStyle w:val="ONUME"/>
        <w:numPr>
          <w:ilvl w:val="0"/>
          <w:numId w:val="13"/>
        </w:numPr>
        <w:tabs>
          <w:tab w:val="clear" w:pos="1134"/>
          <w:tab w:val="num" w:pos="1080"/>
        </w:tabs>
        <w:ind w:left="562"/>
      </w:pPr>
      <w:r w:rsidRPr="00E8537F">
        <w:t>Are there any other reasons you</w:t>
      </w:r>
      <w:r w:rsidR="00B17296">
        <w:t>r Office</w:t>
      </w:r>
      <w:r w:rsidRPr="00E8537F">
        <w:t xml:space="preserve"> believe</w:t>
      </w:r>
      <w:r w:rsidR="00B17296">
        <w:t>s</w:t>
      </w:r>
      <w:r w:rsidR="00AB1829">
        <w:t xml:space="preserve"> that</w:t>
      </w:r>
      <w:r w:rsidRPr="00E8537F">
        <w:t xml:space="preserve"> WIPO Standard ST.20 should be revised?</w:t>
      </w:r>
    </w:p>
    <w:p w14:paraId="66FABC1A" w14:textId="365EEDA7" w:rsidR="00F41D1F" w:rsidRDefault="001B6002" w:rsidP="001C42B1">
      <w:pPr>
        <w:pStyle w:val="ONUME"/>
        <w:numPr>
          <w:ilvl w:val="0"/>
          <w:numId w:val="13"/>
        </w:numPr>
        <w:tabs>
          <w:tab w:val="clear" w:pos="1134"/>
          <w:tab w:val="num" w:pos="1080"/>
        </w:tabs>
        <w:ind w:left="562"/>
      </w:pPr>
      <w:r w:rsidRPr="00E8537F">
        <w:t>Please share any other comments, suggestions, or experiences regarding WIPO Standard ST.20</w:t>
      </w:r>
      <w:r w:rsidR="00E8537F" w:rsidRPr="00E8537F">
        <w:t>.</w:t>
      </w:r>
    </w:p>
    <w:p w14:paraId="32BE90EE" w14:textId="42F19188" w:rsidR="00654CDE" w:rsidRDefault="00C96630" w:rsidP="001C42B1">
      <w:pPr>
        <w:pStyle w:val="ONUME"/>
        <w:rPr>
          <w:lang w:eastAsia="en-US"/>
        </w:rPr>
      </w:pPr>
      <w:r>
        <w:rPr>
          <w:lang w:eastAsia="en-US"/>
        </w:rPr>
        <w:t>Nine</w:t>
      </w:r>
      <w:r w:rsidR="00550DBC">
        <w:rPr>
          <w:lang w:eastAsia="en-US"/>
        </w:rPr>
        <w:t xml:space="preserve"> Task Force</w:t>
      </w:r>
      <w:r w:rsidR="005F7B4B">
        <w:rPr>
          <w:lang w:eastAsia="en-US"/>
        </w:rPr>
        <w:t xml:space="preserve"> Members</w:t>
      </w:r>
      <w:r w:rsidR="005F7B4B" w:rsidRPr="00AB2363">
        <w:rPr>
          <w:lang w:eastAsia="en-US"/>
        </w:rPr>
        <w:t xml:space="preserve"> took part in th</w:t>
      </w:r>
      <w:r w:rsidR="005F7B4B">
        <w:rPr>
          <w:lang w:eastAsia="en-US"/>
        </w:rPr>
        <w:t>e</w:t>
      </w:r>
      <w:r w:rsidR="005F7B4B" w:rsidRPr="00AB2363">
        <w:rPr>
          <w:lang w:eastAsia="en-US"/>
        </w:rPr>
        <w:t xml:space="preserve"> survey</w:t>
      </w:r>
      <w:r w:rsidR="005F7B4B">
        <w:rPr>
          <w:lang w:eastAsia="en-US"/>
        </w:rPr>
        <w:t>:</w:t>
      </w:r>
      <w:r w:rsidR="005F7B4B" w:rsidRPr="00AB2363">
        <w:rPr>
          <w:lang w:eastAsia="en-US"/>
        </w:rPr>
        <w:t xml:space="preserve"> </w:t>
      </w:r>
      <w:r w:rsidR="00434B46">
        <w:rPr>
          <w:lang w:eastAsia="en-US"/>
        </w:rPr>
        <w:t>IPOs</w:t>
      </w:r>
      <w:r w:rsidR="005F7B4B">
        <w:rPr>
          <w:lang w:eastAsia="en-US"/>
        </w:rPr>
        <w:t xml:space="preserve"> from the following Member States - </w:t>
      </w:r>
      <w:r w:rsidR="005F7B4B" w:rsidRPr="00BE10ED">
        <w:rPr>
          <w:lang w:eastAsia="en-US"/>
        </w:rPr>
        <w:t>Australia</w:t>
      </w:r>
      <w:r w:rsidR="005F7B4B">
        <w:rPr>
          <w:lang w:eastAsia="en-US"/>
        </w:rPr>
        <w:t xml:space="preserve"> (AU</w:t>
      </w:r>
      <w:r w:rsidR="00E51F63">
        <w:rPr>
          <w:lang w:eastAsia="en-US"/>
        </w:rPr>
        <w:t xml:space="preserve">), </w:t>
      </w:r>
      <w:r w:rsidR="007F7B9E">
        <w:rPr>
          <w:lang w:eastAsia="en-US"/>
        </w:rPr>
        <w:t>China</w:t>
      </w:r>
      <w:r w:rsidR="005F7B4B">
        <w:rPr>
          <w:lang w:eastAsia="en-US"/>
        </w:rPr>
        <w:t xml:space="preserve"> (</w:t>
      </w:r>
      <w:r w:rsidR="007F7B9E">
        <w:rPr>
          <w:lang w:eastAsia="en-US"/>
        </w:rPr>
        <w:t>CN</w:t>
      </w:r>
      <w:r w:rsidR="005F7B4B">
        <w:rPr>
          <w:lang w:eastAsia="en-US"/>
        </w:rPr>
        <w:t xml:space="preserve">), </w:t>
      </w:r>
      <w:r w:rsidR="00F905E0" w:rsidRPr="00BE10ED">
        <w:rPr>
          <w:lang w:eastAsia="en-US"/>
        </w:rPr>
        <w:t>Japan</w:t>
      </w:r>
      <w:r w:rsidR="00F905E0">
        <w:rPr>
          <w:lang w:eastAsia="en-US"/>
        </w:rPr>
        <w:t xml:space="preserve"> (JP), </w:t>
      </w:r>
      <w:r w:rsidR="008579A2" w:rsidRPr="00BE10ED">
        <w:rPr>
          <w:lang w:eastAsia="en-US"/>
        </w:rPr>
        <w:t>Republic of Korea</w:t>
      </w:r>
      <w:r w:rsidR="008579A2">
        <w:rPr>
          <w:lang w:eastAsia="en-US"/>
        </w:rPr>
        <w:t xml:space="preserve"> (KR), </w:t>
      </w:r>
      <w:r w:rsidR="00C36638">
        <w:rPr>
          <w:lang w:eastAsia="en-US"/>
        </w:rPr>
        <w:t xml:space="preserve">Norway (NO), </w:t>
      </w:r>
      <w:r w:rsidR="00731D6B">
        <w:rPr>
          <w:lang w:eastAsia="en-US"/>
        </w:rPr>
        <w:t xml:space="preserve">Peru (PE), </w:t>
      </w:r>
      <w:r w:rsidR="009A0F96" w:rsidRPr="00BE10ED">
        <w:rPr>
          <w:lang w:eastAsia="en-US"/>
        </w:rPr>
        <w:t>Russian Federation</w:t>
      </w:r>
      <w:r w:rsidR="009A0F96">
        <w:rPr>
          <w:lang w:eastAsia="en-US"/>
        </w:rPr>
        <w:t xml:space="preserve"> (RU), </w:t>
      </w:r>
      <w:r w:rsidR="00A05135" w:rsidRPr="00BE10ED">
        <w:rPr>
          <w:lang w:eastAsia="en-US"/>
        </w:rPr>
        <w:t>United Kingdom</w:t>
      </w:r>
      <w:r w:rsidR="00A05135">
        <w:rPr>
          <w:lang w:eastAsia="en-US"/>
        </w:rPr>
        <w:t xml:space="preserve"> (GB)</w:t>
      </w:r>
      <w:r w:rsidR="00472B54">
        <w:rPr>
          <w:lang w:eastAsia="en-US"/>
        </w:rPr>
        <w:t xml:space="preserve"> and United States of America (US).</w:t>
      </w:r>
    </w:p>
    <w:p w14:paraId="3A99DAB9" w14:textId="79806321" w:rsidR="001175DA" w:rsidRDefault="7D7404DA" w:rsidP="001C42B1">
      <w:pPr>
        <w:pStyle w:val="ONUME"/>
        <w:rPr>
          <w:lang w:eastAsia="en-US"/>
        </w:rPr>
      </w:pPr>
      <w:r w:rsidRPr="17031629">
        <w:rPr>
          <w:lang w:eastAsia="en-US"/>
        </w:rPr>
        <w:t>Among the responses received, four IPOs (</w:t>
      </w:r>
      <w:r w:rsidR="5AA1643E" w:rsidRPr="17031629">
        <w:rPr>
          <w:lang w:eastAsia="en-US"/>
        </w:rPr>
        <w:t xml:space="preserve">44.4 </w:t>
      </w:r>
      <w:r w:rsidRPr="17031629">
        <w:rPr>
          <w:lang w:eastAsia="en-US"/>
        </w:rPr>
        <w:t xml:space="preserve">per cent) indicated that they have no plans to implement WIPO Standard ST.20. </w:t>
      </w:r>
      <w:r w:rsidR="62667D16" w:rsidRPr="17031629">
        <w:rPr>
          <w:lang w:eastAsia="en-US"/>
        </w:rPr>
        <w:t xml:space="preserve"> </w:t>
      </w:r>
      <w:r w:rsidRPr="17031629">
        <w:rPr>
          <w:lang w:eastAsia="en-US"/>
        </w:rPr>
        <w:t xml:space="preserve">One of these Offices noted that it has not published name indexes since 2005. </w:t>
      </w:r>
      <w:r w:rsidR="288514E5" w:rsidRPr="17031629">
        <w:rPr>
          <w:lang w:eastAsia="en-US"/>
        </w:rPr>
        <w:t xml:space="preserve"> </w:t>
      </w:r>
      <w:r w:rsidRPr="17031629">
        <w:rPr>
          <w:lang w:eastAsia="en-US"/>
        </w:rPr>
        <w:t xml:space="preserve">Two </w:t>
      </w:r>
      <w:r w:rsidR="34D19AED" w:rsidRPr="17031629">
        <w:rPr>
          <w:lang w:eastAsia="en-US"/>
        </w:rPr>
        <w:t>IPOs</w:t>
      </w:r>
      <w:r w:rsidRPr="17031629">
        <w:rPr>
          <w:lang w:eastAsia="en-US"/>
        </w:rPr>
        <w:t xml:space="preserve"> (</w:t>
      </w:r>
      <w:r w:rsidR="10E20797" w:rsidRPr="17031629">
        <w:rPr>
          <w:lang w:eastAsia="en-US"/>
        </w:rPr>
        <w:t xml:space="preserve">22.2 </w:t>
      </w:r>
      <w:r w:rsidRPr="17031629">
        <w:rPr>
          <w:lang w:eastAsia="en-US"/>
        </w:rPr>
        <w:t xml:space="preserve">per cent) reported that they are currently implementing ST.20, while one </w:t>
      </w:r>
      <w:r w:rsidR="34D19AED" w:rsidRPr="17031629">
        <w:rPr>
          <w:lang w:eastAsia="en-US"/>
        </w:rPr>
        <w:t>IPO</w:t>
      </w:r>
      <w:r w:rsidR="64E8B1BE" w:rsidRPr="17031629">
        <w:rPr>
          <w:lang w:eastAsia="en-US"/>
        </w:rPr>
        <w:t xml:space="preserve"> responded that is planning to imple</w:t>
      </w:r>
      <w:r w:rsidR="3E83BFA6" w:rsidRPr="17031629">
        <w:rPr>
          <w:lang w:eastAsia="en-US"/>
        </w:rPr>
        <w:t xml:space="preserve">ment it.  In </w:t>
      </w:r>
      <w:r w:rsidR="0BEB85C7" w:rsidRPr="17031629">
        <w:rPr>
          <w:lang w:eastAsia="en-US"/>
        </w:rPr>
        <w:t>addition,</w:t>
      </w:r>
      <w:r w:rsidR="3E83BFA6" w:rsidRPr="17031629">
        <w:rPr>
          <w:lang w:eastAsia="en-US"/>
        </w:rPr>
        <w:t xml:space="preserve"> </w:t>
      </w:r>
      <w:r w:rsidR="00A0183A">
        <w:rPr>
          <w:lang w:eastAsia="en-US"/>
        </w:rPr>
        <w:t>on</w:t>
      </w:r>
      <w:r w:rsidR="00931F71">
        <w:rPr>
          <w:lang w:eastAsia="en-US"/>
        </w:rPr>
        <w:t>e</w:t>
      </w:r>
      <w:r w:rsidR="3E83BFA6" w:rsidRPr="17031629">
        <w:rPr>
          <w:lang w:eastAsia="en-US"/>
        </w:rPr>
        <w:t xml:space="preserve"> IPO </w:t>
      </w:r>
      <w:r w:rsidRPr="17031629">
        <w:rPr>
          <w:lang w:eastAsia="en-US"/>
        </w:rPr>
        <w:t>indicated that it may consider implementing ST.20 in conjunction with WIPO Standard ST.93, should the latter be adopted by the CWS, as part of its applicant name data cleaning initiative.</w:t>
      </w:r>
    </w:p>
    <w:p w14:paraId="25C05B87" w14:textId="22F47662" w:rsidR="004F3B80" w:rsidRDefault="00C25EE5" w:rsidP="001C42B1">
      <w:pPr>
        <w:pStyle w:val="ONUME"/>
        <w:rPr>
          <w:lang w:eastAsia="en-US"/>
        </w:rPr>
      </w:pPr>
      <w:r w:rsidRPr="00C25EE5">
        <w:rPr>
          <w:lang w:eastAsia="en-US"/>
        </w:rPr>
        <w:t xml:space="preserve">In response to the question concerning the possible revision of WIPO Standard ST.20 to include additional categories of IP rights beyond patent documents, six </w:t>
      </w:r>
      <w:r>
        <w:rPr>
          <w:lang w:eastAsia="en-US"/>
        </w:rPr>
        <w:t>IPOs</w:t>
      </w:r>
      <w:r w:rsidRPr="00C25EE5">
        <w:rPr>
          <w:lang w:eastAsia="en-US"/>
        </w:rPr>
        <w:t xml:space="preserve"> (representing </w:t>
      </w:r>
      <w:r w:rsidR="00E56E66">
        <w:rPr>
          <w:lang w:eastAsia="en-US"/>
        </w:rPr>
        <w:t>66.7</w:t>
      </w:r>
      <w:r w:rsidR="00E56E66" w:rsidRPr="00C25EE5">
        <w:rPr>
          <w:lang w:eastAsia="en-US"/>
        </w:rPr>
        <w:t xml:space="preserve"> </w:t>
      </w:r>
      <w:r w:rsidRPr="00C25EE5">
        <w:rPr>
          <w:lang w:eastAsia="en-US"/>
        </w:rPr>
        <w:t xml:space="preserve">per cent of respondents) indicated that they did not consider such a revision necessary. </w:t>
      </w:r>
      <w:r w:rsidR="00A33002">
        <w:rPr>
          <w:lang w:eastAsia="en-US"/>
        </w:rPr>
        <w:t xml:space="preserve"> </w:t>
      </w:r>
      <w:r w:rsidR="002403CB">
        <w:rPr>
          <w:lang w:eastAsia="en-US"/>
        </w:rPr>
        <w:t xml:space="preserve">Two </w:t>
      </w:r>
      <w:r w:rsidR="00A33002">
        <w:rPr>
          <w:lang w:eastAsia="en-US"/>
        </w:rPr>
        <w:t>IPO</w:t>
      </w:r>
      <w:r w:rsidR="002403CB">
        <w:rPr>
          <w:lang w:eastAsia="en-US"/>
        </w:rPr>
        <w:t>s</w:t>
      </w:r>
      <w:r w:rsidRPr="00C25EE5">
        <w:rPr>
          <w:lang w:eastAsia="en-US"/>
        </w:rPr>
        <w:t xml:space="preserve"> expressed support for expanding the scope of the standard</w:t>
      </w:r>
      <w:r w:rsidR="00B02A26">
        <w:rPr>
          <w:lang w:eastAsia="en-US"/>
        </w:rPr>
        <w:t xml:space="preserve"> to other types of IP rights</w:t>
      </w:r>
      <w:r w:rsidR="00D77391">
        <w:rPr>
          <w:lang w:eastAsia="en-US"/>
        </w:rPr>
        <w:t xml:space="preserve">. </w:t>
      </w:r>
      <w:r w:rsidRPr="00C25EE5">
        <w:rPr>
          <w:lang w:eastAsia="en-US"/>
        </w:rPr>
        <w:t xml:space="preserve"> </w:t>
      </w:r>
      <w:r w:rsidR="00D77391" w:rsidRPr="00D77391">
        <w:rPr>
          <w:lang w:eastAsia="en-US"/>
        </w:rPr>
        <w:t>Another Office indicated a general preference for the continued use of ST.20</w:t>
      </w:r>
      <w:r w:rsidRPr="00C25EE5">
        <w:rPr>
          <w:lang w:eastAsia="en-US"/>
        </w:rPr>
        <w:t xml:space="preserve">, but observed that, </w:t>
      </w:r>
      <w:r w:rsidR="00831613" w:rsidRPr="00831613">
        <w:rPr>
          <w:lang w:eastAsia="en-US"/>
        </w:rPr>
        <w:t>extending its application to other IP rights would offer limited practical advantage.</w:t>
      </w:r>
      <w:r w:rsidR="00831613">
        <w:rPr>
          <w:lang w:eastAsia="en-US"/>
        </w:rPr>
        <w:t xml:space="preserve"> </w:t>
      </w:r>
    </w:p>
    <w:p w14:paraId="43D87593" w14:textId="7D3BFCFE" w:rsidR="007B39E5" w:rsidRDefault="00614F3F" w:rsidP="001C42B1">
      <w:pPr>
        <w:pStyle w:val="ONUME"/>
        <w:rPr>
          <w:lang w:eastAsia="en-US"/>
        </w:rPr>
      </w:pPr>
      <w:r w:rsidRPr="00614F3F">
        <w:rPr>
          <w:lang w:eastAsia="en-US"/>
        </w:rPr>
        <w:t xml:space="preserve">In response to the inquiry regarding whether there are additional reasons to revise WIPO Standard ST.20, seven </w:t>
      </w:r>
      <w:r w:rsidR="008D5608">
        <w:rPr>
          <w:lang w:eastAsia="en-US"/>
        </w:rPr>
        <w:t>IPOs</w:t>
      </w:r>
      <w:r w:rsidR="008D5608" w:rsidRPr="00614F3F">
        <w:rPr>
          <w:lang w:eastAsia="en-US"/>
        </w:rPr>
        <w:t xml:space="preserve"> </w:t>
      </w:r>
      <w:r w:rsidRPr="00614F3F">
        <w:rPr>
          <w:lang w:eastAsia="en-US"/>
        </w:rPr>
        <w:t>(</w:t>
      </w:r>
      <w:r w:rsidR="008D5608">
        <w:rPr>
          <w:lang w:eastAsia="en-US"/>
        </w:rPr>
        <w:t>77.8</w:t>
      </w:r>
      <w:r w:rsidRPr="00614F3F">
        <w:rPr>
          <w:lang w:eastAsia="en-US"/>
        </w:rPr>
        <w:t xml:space="preserve"> per cent of respondents) indicated “No,” whereas </w:t>
      </w:r>
      <w:r w:rsidR="008D5608">
        <w:rPr>
          <w:lang w:eastAsia="en-US"/>
        </w:rPr>
        <w:t>two</w:t>
      </w:r>
      <w:r w:rsidRPr="00614F3F" w:rsidDel="008D5608">
        <w:rPr>
          <w:lang w:eastAsia="en-US"/>
        </w:rPr>
        <w:t xml:space="preserve"> </w:t>
      </w:r>
      <w:r w:rsidR="008D5608">
        <w:rPr>
          <w:lang w:eastAsia="en-US"/>
        </w:rPr>
        <w:t>IPOs</w:t>
      </w:r>
      <w:r w:rsidR="008D5608" w:rsidRPr="00614F3F">
        <w:rPr>
          <w:lang w:eastAsia="en-US"/>
        </w:rPr>
        <w:t xml:space="preserve"> </w:t>
      </w:r>
      <w:r w:rsidRPr="00614F3F">
        <w:rPr>
          <w:lang w:eastAsia="en-US"/>
        </w:rPr>
        <w:t>(</w:t>
      </w:r>
      <w:r w:rsidR="008D5608">
        <w:rPr>
          <w:lang w:eastAsia="en-US"/>
        </w:rPr>
        <w:t>22.2</w:t>
      </w:r>
      <w:r w:rsidRPr="00614F3F">
        <w:rPr>
          <w:lang w:eastAsia="en-US"/>
        </w:rPr>
        <w:t xml:space="preserve"> per cent) responded affirmatively.</w:t>
      </w:r>
    </w:p>
    <w:p w14:paraId="47A9BC1C" w14:textId="31B52B8E" w:rsidR="00C46036" w:rsidRDefault="00F93699" w:rsidP="001C42B1">
      <w:pPr>
        <w:pStyle w:val="ONUME"/>
      </w:pPr>
      <w:proofErr w:type="gramStart"/>
      <w:r>
        <w:t>Taking into account</w:t>
      </w:r>
      <w:proofErr w:type="gramEnd"/>
      <w:r w:rsidR="00F00DAC" w:rsidRPr="00F00DAC">
        <w:t xml:space="preserve"> the </w:t>
      </w:r>
      <w:r>
        <w:t>results</w:t>
      </w:r>
      <w:r w:rsidR="00F00DAC" w:rsidRPr="00F00DAC">
        <w:t xml:space="preserve"> of the survey </w:t>
      </w:r>
      <w:r>
        <w:t xml:space="preserve">within </w:t>
      </w:r>
      <w:r w:rsidR="00F00DAC" w:rsidRPr="00F00DAC">
        <w:t xml:space="preserve">the </w:t>
      </w:r>
      <w:r>
        <w:t>Task Force</w:t>
      </w:r>
      <w:r w:rsidR="00FD3EA1">
        <w:t>,</w:t>
      </w:r>
      <w:r w:rsidR="005F4CBD" w:rsidRPr="005F4CBD">
        <w:t xml:space="preserve"> the limited resources available </w:t>
      </w:r>
      <w:r w:rsidR="0042598B">
        <w:t xml:space="preserve">to work on </w:t>
      </w:r>
      <w:r w:rsidR="006D2924">
        <w:t>revising WIPO Standard</w:t>
      </w:r>
      <w:r w:rsidR="005F4CBD" w:rsidRPr="005F4CBD">
        <w:t xml:space="preserve"> ST.20</w:t>
      </w:r>
      <w:r w:rsidR="00C1176C">
        <w:t xml:space="preserve"> and</w:t>
      </w:r>
      <w:r w:rsidR="005F4CBD" w:rsidRPr="005F4CBD">
        <w:t xml:space="preserve"> the prevailing workload across IPOs and the Secretariat, the Task Force concluded that </w:t>
      </w:r>
      <w:r w:rsidR="004543AE">
        <w:t xml:space="preserve">the </w:t>
      </w:r>
      <w:r w:rsidR="002674D7">
        <w:t xml:space="preserve">consideration of the </w:t>
      </w:r>
      <w:r w:rsidR="005F4CBD" w:rsidRPr="005F4CBD">
        <w:t xml:space="preserve">revision </w:t>
      </w:r>
      <w:r w:rsidR="002674D7">
        <w:t>to ST.20</w:t>
      </w:r>
      <w:r w:rsidR="005F4CBD" w:rsidRPr="005F4CBD">
        <w:t xml:space="preserve"> should be </w:t>
      </w:r>
      <w:r w:rsidR="00F577BC">
        <w:t xml:space="preserve">postponed until </w:t>
      </w:r>
      <w:r w:rsidR="005B7B92">
        <w:t>further demand in</w:t>
      </w:r>
      <w:r w:rsidR="005F4CBD" w:rsidRPr="005F4CBD">
        <w:t xml:space="preserve"> the future and shifting priorities.</w:t>
      </w:r>
    </w:p>
    <w:p w14:paraId="74344BC5" w14:textId="73672B21" w:rsidR="00D47844" w:rsidRDefault="00D47844" w:rsidP="00F00DAC">
      <w:pPr>
        <w:pStyle w:val="Heading2"/>
      </w:pPr>
      <w:r w:rsidRPr="0015549F">
        <w:t xml:space="preserve">Workplan </w:t>
      </w:r>
    </w:p>
    <w:p w14:paraId="12B23A64" w14:textId="3CB33DF8" w:rsidR="00D47844" w:rsidRDefault="00D47844" w:rsidP="001C42B1">
      <w:pPr>
        <w:pStyle w:val="ONUME"/>
      </w:pPr>
      <w:r>
        <w:t xml:space="preserve">Once the proposed new Standard is adopted by the CWS, Task No. 55 can be considered complete.  At the same time, the Task Force recognizes that it would be beneficial to exchange IPO practices regarding the cleaning of customer name data and how Offices use the cleaned or normalized names with a view to </w:t>
      </w:r>
      <w:r w:rsidR="0095509D">
        <w:t>updating</w:t>
      </w:r>
      <w:r>
        <w:t xml:space="preserve"> the new Standard.  In this regard, the Task Force Co-Leaders propose to revise the description of Task No. 55 as follows:</w:t>
      </w:r>
    </w:p>
    <w:p w14:paraId="1A855B89" w14:textId="12ACBF88" w:rsidR="00D47844" w:rsidRPr="0015549F" w:rsidRDefault="00D47844" w:rsidP="001C42B1">
      <w:pPr>
        <w:pStyle w:val="ONUME"/>
        <w:numPr>
          <w:ilvl w:val="0"/>
          <w:numId w:val="0"/>
        </w:numPr>
        <w:ind w:firstLine="567"/>
      </w:pPr>
      <w:r>
        <w:t>“</w:t>
      </w:r>
      <w:r w:rsidRPr="00F52A15">
        <w:rPr>
          <w:i/>
          <w:iCs/>
        </w:rPr>
        <w:t xml:space="preserve">Share customer name cleaning practices, including any algorithms used, as well as where and how to use the clean data; </w:t>
      </w:r>
      <w:r w:rsidR="00FA093A">
        <w:rPr>
          <w:i/>
          <w:iCs/>
        </w:rPr>
        <w:t xml:space="preserve"> </w:t>
      </w:r>
      <w:r w:rsidRPr="00F52A15">
        <w:rPr>
          <w:i/>
          <w:iCs/>
        </w:rPr>
        <w:t xml:space="preserve">prepare a set of practical guidelines for IP </w:t>
      </w:r>
      <w:r>
        <w:rPr>
          <w:i/>
          <w:iCs/>
        </w:rPr>
        <w:t>o</w:t>
      </w:r>
      <w:r w:rsidRPr="00212F62">
        <w:rPr>
          <w:i/>
          <w:iCs/>
        </w:rPr>
        <w:t>ffices</w:t>
      </w:r>
      <w:r>
        <w:rPr>
          <w:i/>
          <w:iCs/>
        </w:rPr>
        <w:t xml:space="preserve">; </w:t>
      </w:r>
      <w:r w:rsidRPr="00F52A15">
        <w:rPr>
          <w:i/>
          <w:iCs/>
        </w:rPr>
        <w:t xml:space="preserve"> and ensure the necessary revisions and updates of WIPO Standard ST.93</w:t>
      </w:r>
      <w:r>
        <w:t xml:space="preserve">” </w:t>
      </w:r>
    </w:p>
    <w:p w14:paraId="112180D0" w14:textId="698313A1" w:rsidR="00D47844" w:rsidRDefault="00D47844" w:rsidP="001C42B1">
      <w:pPr>
        <w:pStyle w:val="ONUME"/>
      </w:pPr>
      <w:r>
        <w:t xml:space="preserve">If the CWS approves the revision </w:t>
      </w:r>
      <w:r w:rsidR="00365C9A">
        <w:t>of</w:t>
      </w:r>
      <w:r>
        <w:t xml:space="preserve"> the description of the Task No. 55 proposed above, t</w:t>
      </w:r>
      <w:r w:rsidRPr="0015549F">
        <w:t xml:space="preserve">he Task Force will </w:t>
      </w:r>
      <w:r>
        <w:t xml:space="preserve">continue its work under the revised description of Task No. 55. </w:t>
      </w:r>
    </w:p>
    <w:p w14:paraId="4D575A2B" w14:textId="4421254D" w:rsidR="00D47844" w:rsidRPr="001C42B1" w:rsidRDefault="00D47844" w:rsidP="007B45EB">
      <w:pPr>
        <w:pStyle w:val="ONUME"/>
        <w:tabs>
          <w:tab w:val="clear" w:pos="567"/>
        </w:tabs>
        <w:ind w:left="5533"/>
        <w:rPr>
          <w:i/>
        </w:rPr>
      </w:pPr>
      <w:r w:rsidRPr="001C42B1">
        <w:rPr>
          <w:i/>
          <w:szCs w:val="22"/>
        </w:rPr>
        <w:t>Th</w:t>
      </w:r>
      <w:r w:rsidRPr="001C42B1">
        <w:rPr>
          <w:i/>
        </w:rPr>
        <w:t xml:space="preserve">e CWS is invited to: </w:t>
      </w:r>
    </w:p>
    <w:p w14:paraId="2B2AFCB6" w14:textId="5FA7748F" w:rsidR="00D47844" w:rsidRPr="007B4BDB" w:rsidRDefault="00D47844" w:rsidP="00146401">
      <w:pPr>
        <w:pStyle w:val="BodyText"/>
        <w:numPr>
          <w:ilvl w:val="0"/>
          <w:numId w:val="11"/>
        </w:numPr>
        <w:tabs>
          <w:tab w:val="left" w:pos="6160"/>
          <w:tab w:val="left" w:pos="6710"/>
        </w:tabs>
        <w:ind w:left="5533" w:right="490" w:firstLine="662"/>
        <w:rPr>
          <w:i/>
        </w:rPr>
      </w:pPr>
      <w:r w:rsidRPr="007B4BDB">
        <w:rPr>
          <w:i/>
        </w:rPr>
        <w:t>note the content of this document</w:t>
      </w:r>
      <w:r>
        <w:rPr>
          <w:i/>
        </w:rPr>
        <w:t xml:space="preserve">, in particular </w:t>
      </w:r>
      <w:r w:rsidRPr="00793CEA">
        <w:rPr>
          <w:i/>
        </w:rPr>
        <w:t xml:space="preserve">the progress made on the final draft recommendations for </w:t>
      </w:r>
      <w:r>
        <w:rPr>
          <w:i/>
        </w:rPr>
        <w:t>the data cleaning of names</w:t>
      </w:r>
      <w:r w:rsidRPr="007B4BDB">
        <w:rPr>
          <w:i/>
        </w:rPr>
        <w:t xml:space="preserve">; </w:t>
      </w:r>
    </w:p>
    <w:p w14:paraId="2B2DAAD5" w14:textId="6C75DCAC" w:rsidR="00D47844" w:rsidRDefault="00D47844" w:rsidP="3BAE82A5">
      <w:pPr>
        <w:pStyle w:val="BodyText"/>
        <w:numPr>
          <w:ilvl w:val="0"/>
          <w:numId w:val="11"/>
        </w:numPr>
        <w:tabs>
          <w:tab w:val="left" w:pos="6160"/>
          <w:tab w:val="left" w:pos="6710"/>
        </w:tabs>
        <w:ind w:left="5533" w:right="490" w:firstLine="662"/>
        <w:rPr>
          <w:i/>
          <w:iCs/>
        </w:rPr>
      </w:pPr>
      <w:r w:rsidRPr="3BAE82A5">
        <w:rPr>
          <w:i/>
          <w:iCs/>
        </w:rPr>
        <w:t xml:space="preserve">consider and approve the proposed new description of Task No. 55 as referred </w:t>
      </w:r>
      <w:r w:rsidR="00D979EF" w:rsidRPr="3BAE82A5">
        <w:rPr>
          <w:i/>
          <w:iCs/>
        </w:rPr>
        <w:t xml:space="preserve">in </w:t>
      </w:r>
      <w:r w:rsidR="00964E90" w:rsidRPr="3BAE82A5">
        <w:rPr>
          <w:i/>
          <w:iCs/>
        </w:rPr>
        <w:t xml:space="preserve"> </w:t>
      </w:r>
      <w:r w:rsidRPr="3BAE82A5">
        <w:rPr>
          <w:i/>
          <w:iCs/>
        </w:rPr>
        <w:t xml:space="preserve">paragraph </w:t>
      </w:r>
      <w:r w:rsidR="312C6449" w:rsidRPr="3BAE82A5">
        <w:rPr>
          <w:i/>
          <w:iCs/>
        </w:rPr>
        <w:t>27</w:t>
      </w:r>
      <w:r w:rsidRPr="3BAE82A5">
        <w:rPr>
          <w:i/>
          <w:iCs/>
        </w:rPr>
        <w:t xml:space="preserve"> above</w:t>
      </w:r>
      <w:r w:rsidR="00FF3C9E" w:rsidRPr="3BAE82A5">
        <w:rPr>
          <w:i/>
          <w:iCs/>
        </w:rPr>
        <w:t>;</w:t>
      </w:r>
    </w:p>
    <w:p w14:paraId="7290DEA1" w14:textId="04B753D1" w:rsidR="00160779" w:rsidRPr="002F4FA7" w:rsidRDefault="00957249" w:rsidP="004E4FA0">
      <w:pPr>
        <w:pStyle w:val="BodyText"/>
        <w:numPr>
          <w:ilvl w:val="0"/>
          <w:numId w:val="11"/>
        </w:numPr>
        <w:tabs>
          <w:tab w:val="left" w:pos="6160"/>
          <w:tab w:val="left" w:pos="6710"/>
        </w:tabs>
        <w:spacing w:line="259" w:lineRule="auto"/>
        <w:ind w:left="5533" w:right="490" w:firstLine="662"/>
        <w:rPr>
          <w:i/>
          <w:iCs/>
          <w:szCs w:val="22"/>
        </w:rPr>
      </w:pPr>
      <w:r w:rsidRPr="3BAE82A5">
        <w:rPr>
          <w:i/>
          <w:iCs/>
        </w:rPr>
        <w:t xml:space="preserve">note the analysis of </w:t>
      </w:r>
      <w:r w:rsidR="00C312BB" w:rsidRPr="3BAE82A5">
        <w:rPr>
          <w:i/>
          <w:iCs/>
        </w:rPr>
        <w:t xml:space="preserve">the </w:t>
      </w:r>
      <w:r w:rsidRPr="3BAE82A5">
        <w:rPr>
          <w:i/>
          <w:iCs/>
        </w:rPr>
        <w:t>Survey on the Implementation and Potential Revision of WIPO Standard ST.20</w:t>
      </w:r>
      <w:r w:rsidR="00964E90" w:rsidRPr="3BAE82A5">
        <w:rPr>
          <w:i/>
          <w:iCs/>
        </w:rPr>
        <w:t xml:space="preserve"> as referred </w:t>
      </w:r>
      <w:r w:rsidR="00BE59DA" w:rsidRPr="3BAE82A5">
        <w:rPr>
          <w:i/>
          <w:iCs/>
        </w:rPr>
        <w:t>in</w:t>
      </w:r>
      <w:r w:rsidR="00AB6A57" w:rsidRPr="3BAE82A5">
        <w:rPr>
          <w:i/>
          <w:iCs/>
        </w:rPr>
        <w:t xml:space="preserve"> paragraphs </w:t>
      </w:r>
      <w:r w:rsidR="53F3B0CA" w:rsidRPr="3BAE82A5">
        <w:rPr>
          <w:i/>
          <w:iCs/>
        </w:rPr>
        <w:t>20 to 25</w:t>
      </w:r>
      <w:r w:rsidR="0043213B" w:rsidRPr="3BAE82A5">
        <w:rPr>
          <w:i/>
          <w:iCs/>
        </w:rPr>
        <w:t>;  and</w:t>
      </w:r>
    </w:p>
    <w:p w14:paraId="5B111BC6" w14:textId="08172464" w:rsidR="002F4FA7" w:rsidRPr="007527F0" w:rsidRDefault="002F4FA7" w:rsidP="3BAE82A5">
      <w:pPr>
        <w:pStyle w:val="BodyText"/>
        <w:numPr>
          <w:ilvl w:val="0"/>
          <w:numId w:val="11"/>
        </w:numPr>
        <w:tabs>
          <w:tab w:val="left" w:pos="6160"/>
          <w:tab w:val="left" w:pos="6710"/>
        </w:tabs>
        <w:ind w:left="5533" w:right="490" w:firstLine="662"/>
        <w:rPr>
          <w:i/>
          <w:iCs/>
        </w:rPr>
      </w:pPr>
      <w:r w:rsidRPr="3BAE82A5">
        <w:rPr>
          <w:i/>
          <w:iCs/>
        </w:rPr>
        <w:t>note the</w:t>
      </w:r>
      <w:r w:rsidR="00E32CFB" w:rsidRPr="3BAE82A5">
        <w:rPr>
          <w:i/>
          <w:iCs/>
        </w:rPr>
        <w:t xml:space="preserve"> proposal of the Name Standardization </w:t>
      </w:r>
      <w:r w:rsidR="00CD2F2A" w:rsidRPr="3BAE82A5">
        <w:rPr>
          <w:i/>
          <w:iCs/>
        </w:rPr>
        <w:t xml:space="preserve">Task Force </w:t>
      </w:r>
      <w:r w:rsidR="000919F8" w:rsidRPr="3BAE82A5">
        <w:rPr>
          <w:i/>
          <w:iCs/>
        </w:rPr>
        <w:t>not to proceed with a revision of ST.20 at this stage, but to retain the item on the list of action items for future analysis and consideration</w:t>
      </w:r>
      <w:r w:rsidR="00ED742B" w:rsidRPr="3BAE82A5">
        <w:rPr>
          <w:i/>
          <w:iCs/>
        </w:rPr>
        <w:t xml:space="preserve"> as referred in the paragraph </w:t>
      </w:r>
      <w:r w:rsidR="64540C6C" w:rsidRPr="3BAE82A5">
        <w:rPr>
          <w:i/>
          <w:iCs/>
        </w:rPr>
        <w:t>26</w:t>
      </w:r>
      <w:r w:rsidR="00ED742B" w:rsidRPr="3BAE82A5">
        <w:rPr>
          <w:i/>
          <w:iCs/>
        </w:rPr>
        <w:t xml:space="preserve"> </w:t>
      </w:r>
      <w:r w:rsidR="0043213B" w:rsidRPr="3BAE82A5">
        <w:rPr>
          <w:i/>
          <w:iCs/>
        </w:rPr>
        <w:t>above</w:t>
      </w:r>
      <w:r w:rsidR="00ED742B" w:rsidRPr="3BAE82A5">
        <w:rPr>
          <w:i/>
          <w:iCs/>
        </w:rPr>
        <w:t>.</w:t>
      </w:r>
    </w:p>
    <w:p w14:paraId="6FCDB236" w14:textId="77777777" w:rsidR="00146401" w:rsidRDefault="00146401" w:rsidP="00146401">
      <w:pPr>
        <w:pStyle w:val="Endofdocument"/>
        <w:ind w:left="5533"/>
        <w:jc w:val="center"/>
        <w:rPr>
          <w:rFonts w:cs="Arial"/>
          <w:iCs/>
          <w:sz w:val="22"/>
          <w:szCs w:val="22"/>
        </w:rPr>
      </w:pPr>
    </w:p>
    <w:p w14:paraId="7B75D1D8" w14:textId="77777777" w:rsidR="00146401" w:rsidRDefault="00146401" w:rsidP="00146401">
      <w:pPr>
        <w:pStyle w:val="Endofdocument"/>
        <w:ind w:left="5533"/>
        <w:jc w:val="center"/>
        <w:rPr>
          <w:rFonts w:cs="Arial"/>
          <w:iCs/>
          <w:sz w:val="22"/>
          <w:szCs w:val="22"/>
        </w:rPr>
      </w:pPr>
    </w:p>
    <w:p w14:paraId="5ED3093F" w14:textId="77777777" w:rsidR="00146401" w:rsidRDefault="00146401" w:rsidP="00146401">
      <w:pPr>
        <w:pStyle w:val="Endofdocument"/>
        <w:ind w:left="5533"/>
        <w:jc w:val="center"/>
        <w:rPr>
          <w:rFonts w:cs="Arial"/>
          <w:iCs/>
          <w:sz w:val="22"/>
          <w:szCs w:val="22"/>
        </w:rPr>
      </w:pPr>
    </w:p>
    <w:p w14:paraId="0599BED4" w14:textId="3689C839" w:rsidR="00215125" w:rsidRPr="00C807A3" w:rsidRDefault="00215125" w:rsidP="00146401">
      <w:pPr>
        <w:pStyle w:val="Endofdocument"/>
        <w:ind w:left="5533"/>
        <w:jc w:val="center"/>
      </w:pPr>
      <w:r w:rsidRPr="0015549F">
        <w:rPr>
          <w:rFonts w:cs="Arial"/>
          <w:sz w:val="22"/>
          <w:szCs w:val="22"/>
        </w:rPr>
        <w:t>[End of document</w:t>
      </w:r>
      <w:r>
        <w:rPr>
          <w:rFonts w:cs="Arial"/>
          <w:sz w:val="22"/>
          <w:szCs w:val="22"/>
        </w:rPr>
        <w:t>]</w:t>
      </w:r>
    </w:p>
    <w:p w14:paraId="2D676AC9" w14:textId="77777777" w:rsidR="00892199" w:rsidRPr="00146401" w:rsidRDefault="00892199" w:rsidP="00146401">
      <w:pPr>
        <w:ind w:left="5533"/>
        <w:rPr>
          <w:i/>
        </w:rPr>
      </w:pPr>
    </w:p>
    <w:sectPr w:rsidR="00892199" w:rsidRPr="00146401" w:rsidSect="00B07C3A">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7B83" w14:textId="77777777" w:rsidR="00D4479A" w:rsidRDefault="00D4479A">
      <w:r>
        <w:separator/>
      </w:r>
    </w:p>
  </w:endnote>
  <w:endnote w:type="continuationSeparator" w:id="0">
    <w:p w14:paraId="0D73B3CA" w14:textId="77777777" w:rsidR="00D4479A" w:rsidRDefault="00D4479A" w:rsidP="003B38C1">
      <w:r>
        <w:separator/>
      </w:r>
    </w:p>
    <w:p w14:paraId="2AC516F0" w14:textId="77777777" w:rsidR="00D4479A" w:rsidRPr="003B38C1" w:rsidRDefault="00D4479A" w:rsidP="003B38C1">
      <w:pPr>
        <w:spacing w:after="60"/>
        <w:rPr>
          <w:sz w:val="17"/>
        </w:rPr>
      </w:pPr>
      <w:r>
        <w:rPr>
          <w:sz w:val="17"/>
        </w:rPr>
        <w:t>[Endnote continued from previous page]</w:t>
      </w:r>
    </w:p>
  </w:endnote>
  <w:endnote w:type="continuationNotice" w:id="1">
    <w:p w14:paraId="394242EF" w14:textId="77777777" w:rsidR="00D4479A" w:rsidRPr="003B38C1" w:rsidRDefault="00D447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B2A5" w14:textId="77777777" w:rsidR="00D4479A" w:rsidRDefault="00D4479A">
      <w:r>
        <w:separator/>
      </w:r>
    </w:p>
  </w:footnote>
  <w:footnote w:type="continuationSeparator" w:id="0">
    <w:p w14:paraId="1EE438B5" w14:textId="77777777" w:rsidR="00D4479A" w:rsidRDefault="00D4479A" w:rsidP="008B60B2">
      <w:r>
        <w:separator/>
      </w:r>
    </w:p>
    <w:p w14:paraId="34602C94" w14:textId="77777777" w:rsidR="00D4479A" w:rsidRPr="00ED77FB" w:rsidRDefault="00D4479A" w:rsidP="008B60B2">
      <w:pPr>
        <w:spacing w:after="60"/>
        <w:rPr>
          <w:sz w:val="17"/>
          <w:szCs w:val="17"/>
        </w:rPr>
      </w:pPr>
      <w:r w:rsidRPr="00ED77FB">
        <w:rPr>
          <w:sz w:val="17"/>
          <w:szCs w:val="17"/>
        </w:rPr>
        <w:t>[Footnote continued from previous page]</w:t>
      </w:r>
    </w:p>
  </w:footnote>
  <w:footnote w:type="continuationNotice" w:id="1">
    <w:p w14:paraId="1E397F3B" w14:textId="77777777" w:rsidR="00D4479A" w:rsidRPr="00ED77FB" w:rsidRDefault="00D4479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2DFF0C65" w:rsidR="00EC4E49" w:rsidRDefault="00B07C3A" w:rsidP="00477D6B">
    <w:pPr>
      <w:jc w:val="right"/>
    </w:pPr>
    <w:bookmarkStart w:id="4" w:name="Code2"/>
    <w:bookmarkEnd w:id="4"/>
    <w:r>
      <w:t>CWS/13/</w:t>
    </w:r>
    <w:r w:rsidR="00F57568">
      <w:t>7</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182C86"/>
    <w:multiLevelType w:val="hybridMultilevel"/>
    <w:tmpl w:val="B568D680"/>
    <w:lvl w:ilvl="0" w:tplc="2A265FBA">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BE4555"/>
    <w:multiLevelType w:val="multilevel"/>
    <w:tmpl w:val="76AE7386"/>
    <w:lvl w:ilvl="0">
      <w:numFmt w:val="bullet"/>
      <w:lvlText w:val="-"/>
      <w:lvlJc w:val="left"/>
      <w:pPr>
        <w:tabs>
          <w:tab w:val="num" w:pos="1134"/>
        </w:tabs>
        <w:ind w:left="567" w:firstLine="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1" w15:restartNumberingAfterBreak="0">
    <w:nsid w:val="5CCD741F"/>
    <w:multiLevelType w:val="hybridMultilevel"/>
    <w:tmpl w:val="4198DCA6"/>
    <w:lvl w:ilvl="0" w:tplc="36BAC89A">
      <w:start w:val="1"/>
      <w:numFmt w:val="lowerLetter"/>
      <w:lvlText w:val="(%1)"/>
      <w:lvlJc w:val="left"/>
      <w:pPr>
        <w:ind w:left="666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num w:numId="1" w16cid:durableId="609242770">
    <w:abstractNumId w:val="4"/>
  </w:num>
  <w:num w:numId="2" w16cid:durableId="1707562677">
    <w:abstractNumId w:val="8"/>
  </w:num>
  <w:num w:numId="3" w16cid:durableId="488402972">
    <w:abstractNumId w:val="0"/>
  </w:num>
  <w:num w:numId="4" w16cid:durableId="1646352287">
    <w:abstractNumId w:val="9"/>
  </w:num>
  <w:num w:numId="5" w16cid:durableId="656806783">
    <w:abstractNumId w:val="2"/>
  </w:num>
  <w:num w:numId="6" w16cid:durableId="222833342">
    <w:abstractNumId w:val="5"/>
  </w:num>
  <w:num w:numId="7" w16cid:durableId="320819985">
    <w:abstractNumId w:val="7"/>
  </w:num>
  <w:num w:numId="8" w16cid:durableId="1012142412">
    <w:abstractNumId w:val="10"/>
  </w:num>
  <w:num w:numId="9" w16cid:durableId="1069696050">
    <w:abstractNumId w:val="12"/>
  </w:num>
  <w:num w:numId="10" w16cid:durableId="672034078">
    <w:abstractNumId w:val="1"/>
  </w:num>
  <w:num w:numId="11" w16cid:durableId="1012032870">
    <w:abstractNumId w:val="11"/>
  </w:num>
  <w:num w:numId="12" w16cid:durableId="1977178688">
    <w:abstractNumId w:val="3"/>
  </w:num>
  <w:num w:numId="13" w16cid:durableId="112483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090"/>
    <w:rsid w:val="000066B6"/>
    <w:rsid w:val="00007333"/>
    <w:rsid w:val="0001021A"/>
    <w:rsid w:val="00010BB2"/>
    <w:rsid w:val="000162BC"/>
    <w:rsid w:val="0001647B"/>
    <w:rsid w:val="00021A3F"/>
    <w:rsid w:val="00021FFF"/>
    <w:rsid w:val="000221B0"/>
    <w:rsid w:val="00034884"/>
    <w:rsid w:val="00036003"/>
    <w:rsid w:val="0003632C"/>
    <w:rsid w:val="00043978"/>
    <w:rsid w:val="00043CAA"/>
    <w:rsid w:val="000443B3"/>
    <w:rsid w:val="000453F9"/>
    <w:rsid w:val="00045E6E"/>
    <w:rsid w:val="00046650"/>
    <w:rsid w:val="00046FE5"/>
    <w:rsid w:val="000474DC"/>
    <w:rsid w:val="00052113"/>
    <w:rsid w:val="000670F8"/>
    <w:rsid w:val="000716BB"/>
    <w:rsid w:val="00074784"/>
    <w:rsid w:val="00075432"/>
    <w:rsid w:val="000757F6"/>
    <w:rsid w:val="000775EC"/>
    <w:rsid w:val="000817DB"/>
    <w:rsid w:val="000919F8"/>
    <w:rsid w:val="0009434A"/>
    <w:rsid w:val="0009500E"/>
    <w:rsid w:val="000968ED"/>
    <w:rsid w:val="00097D26"/>
    <w:rsid w:val="000A00CC"/>
    <w:rsid w:val="000A3321"/>
    <w:rsid w:val="000A6A5A"/>
    <w:rsid w:val="000A6B48"/>
    <w:rsid w:val="000B0D04"/>
    <w:rsid w:val="000B166A"/>
    <w:rsid w:val="000B1883"/>
    <w:rsid w:val="000B6EAA"/>
    <w:rsid w:val="000C2FA7"/>
    <w:rsid w:val="000C30F5"/>
    <w:rsid w:val="000C41B6"/>
    <w:rsid w:val="000D230D"/>
    <w:rsid w:val="000D53C4"/>
    <w:rsid w:val="000D71B7"/>
    <w:rsid w:val="000E0F8A"/>
    <w:rsid w:val="000E30F4"/>
    <w:rsid w:val="000E439F"/>
    <w:rsid w:val="000F4A83"/>
    <w:rsid w:val="000F5E56"/>
    <w:rsid w:val="000F6BCC"/>
    <w:rsid w:val="001024FE"/>
    <w:rsid w:val="001026E3"/>
    <w:rsid w:val="00105603"/>
    <w:rsid w:val="00113ABE"/>
    <w:rsid w:val="0011524B"/>
    <w:rsid w:val="001175DA"/>
    <w:rsid w:val="001210C8"/>
    <w:rsid w:val="00125E96"/>
    <w:rsid w:val="00131B00"/>
    <w:rsid w:val="001362EE"/>
    <w:rsid w:val="00140196"/>
    <w:rsid w:val="00141586"/>
    <w:rsid w:val="00142868"/>
    <w:rsid w:val="00146401"/>
    <w:rsid w:val="001517B5"/>
    <w:rsid w:val="00152FD8"/>
    <w:rsid w:val="00153494"/>
    <w:rsid w:val="001551CC"/>
    <w:rsid w:val="00155DBB"/>
    <w:rsid w:val="00157486"/>
    <w:rsid w:val="00157E8E"/>
    <w:rsid w:val="001600E3"/>
    <w:rsid w:val="00160779"/>
    <w:rsid w:val="001620A8"/>
    <w:rsid w:val="001646B7"/>
    <w:rsid w:val="0016517F"/>
    <w:rsid w:val="001665D4"/>
    <w:rsid w:val="00167352"/>
    <w:rsid w:val="0017211E"/>
    <w:rsid w:val="00172C36"/>
    <w:rsid w:val="00176024"/>
    <w:rsid w:val="00176614"/>
    <w:rsid w:val="00176AE2"/>
    <w:rsid w:val="00180407"/>
    <w:rsid w:val="00182F7D"/>
    <w:rsid w:val="001832A6"/>
    <w:rsid w:val="00183906"/>
    <w:rsid w:val="00185BD3"/>
    <w:rsid w:val="00185ED3"/>
    <w:rsid w:val="00190857"/>
    <w:rsid w:val="0019559E"/>
    <w:rsid w:val="00195898"/>
    <w:rsid w:val="001A1D42"/>
    <w:rsid w:val="001A3E0F"/>
    <w:rsid w:val="001A3FDE"/>
    <w:rsid w:val="001A6706"/>
    <w:rsid w:val="001B6002"/>
    <w:rsid w:val="001C07D0"/>
    <w:rsid w:val="001C42B1"/>
    <w:rsid w:val="001C4DC2"/>
    <w:rsid w:val="001C6808"/>
    <w:rsid w:val="001E1FA1"/>
    <w:rsid w:val="001F1CD8"/>
    <w:rsid w:val="001F32BC"/>
    <w:rsid w:val="001F5571"/>
    <w:rsid w:val="00201387"/>
    <w:rsid w:val="00204036"/>
    <w:rsid w:val="00207BB5"/>
    <w:rsid w:val="002121FA"/>
    <w:rsid w:val="00212581"/>
    <w:rsid w:val="00213426"/>
    <w:rsid w:val="00215125"/>
    <w:rsid w:val="0022081B"/>
    <w:rsid w:val="002223A9"/>
    <w:rsid w:val="002403CB"/>
    <w:rsid w:val="00240AD7"/>
    <w:rsid w:val="0024333C"/>
    <w:rsid w:val="002535F6"/>
    <w:rsid w:val="002536AD"/>
    <w:rsid w:val="00253F0C"/>
    <w:rsid w:val="00255DA4"/>
    <w:rsid w:val="00256AC6"/>
    <w:rsid w:val="002634C4"/>
    <w:rsid w:val="00264AA2"/>
    <w:rsid w:val="00265408"/>
    <w:rsid w:val="00265F1B"/>
    <w:rsid w:val="002674D7"/>
    <w:rsid w:val="00267AD9"/>
    <w:rsid w:val="002779C6"/>
    <w:rsid w:val="002879BC"/>
    <w:rsid w:val="002928D3"/>
    <w:rsid w:val="00294FB0"/>
    <w:rsid w:val="002962B2"/>
    <w:rsid w:val="002A07CA"/>
    <w:rsid w:val="002A0D9C"/>
    <w:rsid w:val="002A1924"/>
    <w:rsid w:val="002A25F7"/>
    <w:rsid w:val="002A46A4"/>
    <w:rsid w:val="002A70C4"/>
    <w:rsid w:val="002B0843"/>
    <w:rsid w:val="002B1472"/>
    <w:rsid w:val="002B2ACF"/>
    <w:rsid w:val="002B6AA4"/>
    <w:rsid w:val="002B771A"/>
    <w:rsid w:val="002C38E4"/>
    <w:rsid w:val="002C595A"/>
    <w:rsid w:val="002C6A15"/>
    <w:rsid w:val="002C740A"/>
    <w:rsid w:val="002C7E25"/>
    <w:rsid w:val="002D3B1F"/>
    <w:rsid w:val="002D5CA7"/>
    <w:rsid w:val="002D5E2D"/>
    <w:rsid w:val="002E1C59"/>
    <w:rsid w:val="002E426C"/>
    <w:rsid w:val="002E7D84"/>
    <w:rsid w:val="002F012B"/>
    <w:rsid w:val="002F1527"/>
    <w:rsid w:val="002F1FE6"/>
    <w:rsid w:val="002F4E68"/>
    <w:rsid w:val="002F4FA7"/>
    <w:rsid w:val="002F5682"/>
    <w:rsid w:val="002F6DF0"/>
    <w:rsid w:val="002F70DE"/>
    <w:rsid w:val="0030038C"/>
    <w:rsid w:val="0030785E"/>
    <w:rsid w:val="0031230E"/>
    <w:rsid w:val="003126C7"/>
    <w:rsid w:val="00312F7F"/>
    <w:rsid w:val="00317F08"/>
    <w:rsid w:val="003228B7"/>
    <w:rsid w:val="003277EE"/>
    <w:rsid w:val="0033205D"/>
    <w:rsid w:val="00335367"/>
    <w:rsid w:val="00335F82"/>
    <w:rsid w:val="0034379C"/>
    <w:rsid w:val="003441D4"/>
    <w:rsid w:val="003464BC"/>
    <w:rsid w:val="003508A3"/>
    <w:rsid w:val="00355CAA"/>
    <w:rsid w:val="00362872"/>
    <w:rsid w:val="00365C9A"/>
    <w:rsid w:val="003673CF"/>
    <w:rsid w:val="00367C26"/>
    <w:rsid w:val="00370607"/>
    <w:rsid w:val="00373B93"/>
    <w:rsid w:val="00374FE4"/>
    <w:rsid w:val="00377217"/>
    <w:rsid w:val="00377327"/>
    <w:rsid w:val="003845C1"/>
    <w:rsid w:val="0038534C"/>
    <w:rsid w:val="00386FEA"/>
    <w:rsid w:val="00391692"/>
    <w:rsid w:val="003932DF"/>
    <w:rsid w:val="003946AE"/>
    <w:rsid w:val="003A3D0C"/>
    <w:rsid w:val="003A4D4E"/>
    <w:rsid w:val="003A5FE0"/>
    <w:rsid w:val="003A6F89"/>
    <w:rsid w:val="003B13EE"/>
    <w:rsid w:val="003B38C1"/>
    <w:rsid w:val="003B6DF1"/>
    <w:rsid w:val="003B78E3"/>
    <w:rsid w:val="003C3A9B"/>
    <w:rsid w:val="003C72D8"/>
    <w:rsid w:val="003D047B"/>
    <w:rsid w:val="003D1B20"/>
    <w:rsid w:val="003D352A"/>
    <w:rsid w:val="003D4D61"/>
    <w:rsid w:val="003D69FD"/>
    <w:rsid w:val="003E4436"/>
    <w:rsid w:val="003E52F3"/>
    <w:rsid w:val="003F3246"/>
    <w:rsid w:val="003F7CF8"/>
    <w:rsid w:val="00400886"/>
    <w:rsid w:val="00413C04"/>
    <w:rsid w:val="00421909"/>
    <w:rsid w:val="00423E3E"/>
    <w:rsid w:val="0042598B"/>
    <w:rsid w:val="004260C9"/>
    <w:rsid w:val="00427AF4"/>
    <w:rsid w:val="00431C77"/>
    <w:rsid w:val="0043213B"/>
    <w:rsid w:val="00434B46"/>
    <w:rsid w:val="0043528F"/>
    <w:rsid w:val="004400E2"/>
    <w:rsid w:val="0044102A"/>
    <w:rsid w:val="00442C22"/>
    <w:rsid w:val="00445F02"/>
    <w:rsid w:val="004543AE"/>
    <w:rsid w:val="00455FD2"/>
    <w:rsid w:val="004562EE"/>
    <w:rsid w:val="004606D8"/>
    <w:rsid w:val="00461632"/>
    <w:rsid w:val="004647DA"/>
    <w:rsid w:val="004662D1"/>
    <w:rsid w:val="00472B54"/>
    <w:rsid w:val="004738AA"/>
    <w:rsid w:val="00474062"/>
    <w:rsid w:val="004759AD"/>
    <w:rsid w:val="00477D6B"/>
    <w:rsid w:val="004819A2"/>
    <w:rsid w:val="00482D88"/>
    <w:rsid w:val="0049027C"/>
    <w:rsid w:val="0049176F"/>
    <w:rsid w:val="004920C5"/>
    <w:rsid w:val="0049532C"/>
    <w:rsid w:val="004979A4"/>
    <w:rsid w:val="00497C4C"/>
    <w:rsid w:val="00497D6E"/>
    <w:rsid w:val="004A0DBB"/>
    <w:rsid w:val="004A22E3"/>
    <w:rsid w:val="004B26E7"/>
    <w:rsid w:val="004B2E3C"/>
    <w:rsid w:val="004B51A6"/>
    <w:rsid w:val="004B5DD0"/>
    <w:rsid w:val="004B7687"/>
    <w:rsid w:val="004B7E9B"/>
    <w:rsid w:val="004C0CC5"/>
    <w:rsid w:val="004C2FA0"/>
    <w:rsid w:val="004D39C4"/>
    <w:rsid w:val="004D3B97"/>
    <w:rsid w:val="004E444B"/>
    <w:rsid w:val="004E4FA0"/>
    <w:rsid w:val="004E6457"/>
    <w:rsid w:val="004F3B80"/>
    <w:rsid w:val="004F7F04"/>
    <w:rsid w:val="00504481"/>
    <w:rsid w:val="0050473B"/>
    <w:rsid w:val="00504E4E"/>
    <w:rsid w:val="00510F2B"/>
    <w:rsid w:val="00511232"/>
    <w:rsid w:val="005115C1"/>
    <w:rsid w:val="0052006D"/>
    <w:rsid w:val="00520864"/>
    <w:rsid w:val="00521185"/>
    <w:rsid w:val="0052320C"/>
    <w:rsid w:val="00526590"/>
    <w:rsid w:val="00527260"/>
    <w:rsid w:val="0053057A"/>
    <w:rsid w:val="00532C3F"/>
    <w:rsid w:val="00537170"/>
    <w:rsid w:val="0054306D"/>
    <w:rsid w:val="00543BB9"/>
    <w:rsid w:val="0054540D"/>
    <w:rsid w:val="00546DB2"/>
    <w:rsid w:val="00550DBC"/>
    <w:rsid w:val="00560A29"/>
    <w:rsid w:val="00561B81"/>
    <w:rsid w:val="00562CCD"/>
    <w:rsid w:val="00574C4C"/>
    <w:rsid w:val="0057606E"/>
    <w:rsid w:val="005829D1"/>
    <w:rsid w:val="00582BCD"/>
    <w:rsid w:val="00584EC5"/>
    <w:rsid w:val="00584FAC"/>
    <w:rsid w:val="00594D27"/>
    <w:rsid w:val="005A1054"/>
    <w:rsid w:val="005A4F48"/>
    <w:rsid w:val="005B2A40"/>
    <w:rsid w:val="005B4119"/>
    <w:rsid w:val="005B4899"/>
    <w:rsid w:val="005B667F"/>
    <w:rsid w:val="005B7B92"/>
    <w:rsid w:val="005C0768"/>
    <w:rsid w:val="005C1EA5"/>
    <w:rsid w:val="005C419C"/>
    <w:rsid w:val="005D1503"/>
    <w:rsid w:val="005D1547"/>
    <w:rsid w:val="005D46BA"/>
    <w:rsid w:val="005D4E22"/>
    <w:rsid w:val="005E30A6"/>
    <w:rsid w:val="005E3C31"/>
    <w:rsid w:val="005E48EF"/>
    <w:rsid w:val="005F0A4C"/>
    <w:rsid w:val="005F3001"/>
    <w:rsid w:val="005F37D0"/>
    <w:rsid w:val="005F4CBD"/>
    <w:rsid w:val="005F7B4B"/>
    <w:rsid w:val="00601760"/>
    <w:rsid w:val="00601A30"/>
    <w:rsid w:val="0060256E"/>
    <w:rsid w:val="00602C45"/>
    <w:rsid w:val="00605827"/>
    <w:rsid w:val="00607B0D"/>
    <w:rsid w:val="00614F3F"/>
    <w:rsid w:val="0061572B"/>
    <w:rsid w:val="0061612D"/>
    <w:rsid w:val="00622164"/>
    <w:rsid w:val="00623462"/>
    <w:rsid w:val="00625D39"/>
    <w:rsid w:val="00625D4B"/>
    <w:rsid w:val="00640EEE"/>
    <w:rsid w:val="00642163"/>
    <w:rsid w:val="0064452D"/>
    <w:rsid w:val="00645D64"/>
    <w:rsid w:val="00646050"/>
    <w:rsid w:val="00653195"/>
    <w:rsid w:val="00654CDE"/>
    <w:rsid w:val="006564EE"/>
    <w:rsid w:val="006569DC"/>
    <w:rsid w:val="00660BF3"/>
    <w:rsid w:val="00662124"/>
    <w:rsid w:val="0066598F"/>
    <w:rsid w:val="00666E1D"/>
    <w:rsid w:val="006700FA"/>
    <w:rsid w:val="00670928"/>
    <w:rsid w:val="006713CA"/>
    <w:rsid w:val="00673ADC"/>
    <w:rsid w:val="00674556"/>
    <w:rsid w:val="00676961"/>
    <w:rsid w:val="00676C5C"/>
    <w:rsid w:val="0068329B"/>
    <w:rsid w:val="00683499"/>
    <w:rsid w:val="00690BE6"/>
    <w:rsid w:val="006916DD"/>
    <w:rsid w:val="00693276"/>
    <w:rsid w:val="006945E8"/>
    <w:rsid w:val="00695558"/>
    <w:rsid w:val="006974DE"/>
    <w:rsid w:val="006B6CCC"/>
    <w:rsid w:val="006B7310"/>
    <w:rsid w:val="006C5B23"/>
    <w:rsid w:val="006D2924"/>
    <w:rsid w:val="006D4855"/>
    <w:rsid w:val="006D5E0F"/>
    <w:rsid w:val="006D6168"/>
    <w:rsid w:val="006D6E34"/>
    <w:rsid w:val="006E687B"/>
    <w:rsid w:val="006E7C34"/>
    <w:rsid w:val="006F3027"/>
    <w:rsid w:val="006F41D9"/>
    <w:rsid w:val="006F494D"/>
    <w:rsid w:val="006F56E1"/>
    <w:rsid w:val="006F5E50"/>
    <w:rsid w:val="0070009B"/>
    <w:rsid w:val="00701ACA"/>
    <w:rsid w:val="007048CF"/>
    <w:rsid w:val="0070525B"/>
    <w:rsid w:val="007058FB"/>
    <w:rsid w:val="0070614B"/>
    <w:rsid w:val="007138B3"/>
    <w:rsid w:val="0071598C"/>
    <w:rsid w:val="00717FCB"/>
    <w:rsid w:val="007205DF"/>
    <w:rsid w:val="007308B5"/>
    <w:rsid w:val="00731D6B"/>
    <w:rsid w:val="00732127"/>
    <w:rsid w:val="007368FE"/>
    <w:rsid w:val="00736FE3"/>
    <w:rsid w:val="007430E1"/>
    <w:rsid w:val="007522E6"/>
    <w:rsid w:val="007527F0"/>
    <w:rsid w:val="00754576"/>
    <w:rsid w:val="007622FD"/>
    <w:rsid w:val="0076348D"/>
    <w:rsid w:val="00763C2A"/>
    <w:rsid w:val="007679BB"/>
    <w:rsid w:val="0077282C"/>
    <w:rsid w:val="007736D2"/>
    <w:rsid w:val="007762F9"/>
    <w:rsid w:val="00780ED6"/>
    <w:rsid w:val="007813B9"/>
    <w:rsid w:val="00781C15"/>
    <w:rsid w:val="00783BF2"/>
    <w:rsid w:val="00784BF6"/>
    <w:rsid w:val="00786062"/>
    <w:rsid w:val="0079373E"/>
    <w:rsid w:val="007A0D23"/>
    <w:rsid w:val="007B39E5"/>
    <w:rsid w:val="007B4447"/>
    <w:rsid w:val="007B45EB"/>
    <w:rsid w:val="007B67AC"/>
    <w:rsid w:val="007B6A58"/>
    <w:rsid w:val="007B7BC4"/>
    <w:rsid w:val="007C00A6"/>
    <w:rsid w:val="007C00B0"/>
    <w:rsid w:val="007C3267"/>
    <w:rsid w:val="007C5F05"/>
    <w:rsid w:val="007C788A"/>
    <w:rsid w:val="007D04E5"/>
    <w:rsid w:val="007D1613"/>
    <w:rsid w:val="007D4C5B"/>
    <w:rsid w:val="007D56DC"/>
    <w:rsid w:val="007D5A95"/>
    <w:rsid w:val="007D5DA2"/>
    <w:rsid w:val="007D5DF8"/>
    <w:rsid w:val="007D7143"/>
    <w:rsid w:val="007E010E"/>
    <w:rsid w:val="007E312D"/>
    <w:rsid w:val="007F1D74"/>
    <w:rsid w:val="007F3669"/>
    <w:rsid w:val="007F4601"/>
    <w:rsid w:val="007F5766"/>
    <w:rsid w:val="007F5CFF"/>
    <w:rsid w:val="007F6CE3"/>
    <w:rsid w:val="007F7B9E"/>
    <w:rsid w:val="0081360C"/>
    <w:rsid w:val="00820F7F"/>
    <w:rsid w:val="00821376"/>
    <w:rsid w:val="0082286F"/>
    <w:rsid w:val="00831613"/>
    <w:rsid w:val="00835C6B"/>
    <w:rsid w:val="00842A19"/>
    <w:rsid w:val="0084507E"/>
    <w:rsid w:val="00845F28"/>
    <w:rsid w:val="00852242"/>
    <w:rsid w:val="00853DFF"/>
    <w:rsid w:val="008579A2"/>
    <w:rsid w:val="00861274"/>
    <w:rsid w:val="008708CD"/>
    <w:rsid w:val="00871573"/>
    <w:rsid w:val="008725BE"/>
    <w:rsid w:val="00873BCC"/>
    <w:rsid w:val="00873EE5"/>
    <w:rsid w:val="008772D6"/>
    <w:rsid w:val="00880816"/>
    <w:rsid w:val="00883D32"/>
    <w:rsid w:val="008872EA"/>
    <w:rsid w:val="00891756"/>
    <w:rsid w:val="00892199"/>
    <w:rsid w:val="0089364A"/>
    <w:rsid w:val="00896308"/>
    <w:rsid w:val="0089670E"/>
    <w:rsid w:val="00897E87"/>
    <w:rsid w:val="008A04CB"/>
    <w:rsid w:val="008B2CC1"/>
    <w:rsid w:val="008B43DF"/>
    <w:rsid w:val="008B4665"/>
    <w:rsid w:val="008B4B5E"/>
    <w:rsid w:val="008B60B2"/>
    <w:rsid w:val="008B628A"/>
    <w:rsid w:val="008B6776"/>
    <w:rsid w:val="008C2D85"/>
    <w:rsid w:val="008C2E7E"/>
    <w:rsid w:val="008C3642"/>
    <w:rsid w:val="008C63DF"/>
    <w:rsid w:val="008C7205"/>
    <w:rsid w:val="008D25BC"/>
    <w:rsid w:val="008D5608"/>
    <w:rsid w:val="008D7A50"/>
    <w:rsid w:val="008E6341"/>
    <w:rsid w:val="008F1717"/>
    <w:rsid w:val="008F4664"/>
    <w:rsid w:val="008F47CD"/>
    <w:rsid w:val="00900CD0"/>
    <w:rsid w:val="0090731E"/>
    <w:rsid w:val="00910104"/>
    <w:rsid w:val="00912C13"/>
    <w:rsid w:val="009157FA"/>
    <w:rsid w:val="00916EE2"/>
    <w:rsid w:val="0091718D"/>
    <w:rsid w:val="009226A0"/>
    <w:rsid w:val="00931F71"/>
    <w:rsid w:val="00936110"/>
    <w:rsid w:val="00936B68"/>
    <w:rsid w:val="00940EF1"/>
    <w:rsid w:val="0094386C"/>
    <w:rsid w:val="0095509D"/>
    <w:rsid w:val="00957249"/>
    <w:rsid w:val="009610C0"/>
    <w:rsid w:val="009638B9"/>
    <w:rsid w:val="00964E90"/>
    <w:rsid w:val="009650C6"/>
    <w:rsid w:val="00966A22"/>
    <w:rsid w:val="0096722F"/>
    <w:rsid w:val="0097483F"/>
    <w:rsid w:val="00977DA3"/>
    <w:rsid w:val="00980843"/>
    <w:rsid w:val="00986320"/>
    <w:rsid w:val="00987821"/>
    <w:rsid w:val="00991623"/>
    <w:rsid w:val="00993F65"/>
    <w:rsid w:val="00994802"/>
    <w:rsid w:val="00995F01"/>
    <w:rsid w:val="00997FB0"/>
    <w:rsid w:val="009A0F96"/>
    <w:rsid w:val="009A5035"/>
    <w:rsid w:val="009A5554"/>
    <w:rsid w:val="009A6EE3"/>
    <w:rsid w:val="009B3926"/>
    <w:rsid w:val="009C408C"/>
    <w:rsid w:val="009C70A4"/>
    <w:rsid w:val="009D22E8"/>
    <w:rsid w:val="009D25DA"/>
    <w:rsid w:val="009D2632"/>
    <w:rsid w:val="009D2801"/>
    <w:rsid w:val="009D4574"/>
    <w:rsid w:val="009D47A8"/>
    <w:rsid w:val="009E005D"/>
    <w:rsid w:val="009E26E9"/>
    <w:rsid w:val="009E2791"/>
    <w:rsid w:val="009E315C"/>
    <w:rsid w:val="009E3F6F"/>
    <w:rsid w:val="009E55C7"/>
    <w:rsid w:val="009E60EE"/>
    <w:rsid w:val="009F3BF9"/>
    <w:rsid w:val="009F499F"/>
    <w:rsid w:val="009F50EA"/>
    <w:rsid w:val="00A0183A"/>
    <w:rsid w:val="00A02192"/>
    <w:rsid w:val="00A02370"/>
    <w:rsid w:val="00A03FEA"/>
    <w:rsid w:val="00A05135"/>
    <w:rsid w:val="00A05AF2"/>
    <w:rsid w:val="00A10F31"/>
    <w:rsid w:val="00A11020"/>
    <w:rsid w:val="00A11800"/>
    <w:rsid w:val="00A11BAC"/>
    <w:rsid w:val="00A13B45"/>
    <w:rsid w:val="00A14BEB"/>
    <w:rsid w:val="00A1795D"/>
    <w:rsid w:val="00A20177"/>
    <w:rsid w:val="00A20ACB"/>
    <w:rsid w:val="00A223BD"/>
    <w:rsid w:val="00A33002"/>
    <w:rsid w:val="00A3417F"/>
    <w:rsid w:val="00A35A21"/>
    <w:rsid w:val="00A371A9"/>
    <w:rsid w:val="00A40711"/>
    <w:rsid w:val="00A4201F"/>
    <w:rsid w:val="00A42DAF"/>
    <w:rsid w:val="00A44087"/>
    <w:rsid w:val="00A44368"/>
    <w:rsid w:val="00A44C87"/>
    <w:rsid w:val="00A44FF6"/>
    <w:rsid w:val="00A4501C"/>
    <w:rsid w:val="00A45BD8"/>
    <w:rsid w:val="00A51409"/>
    <w:rsid w:val="00A57CA3"/>
    <w:rsid w:val="00A638D8"/>
    <w:rsid w:val="00A66BF3"/>
    <w:rsid w:val="00A70EBB"/>
    <w:rsid w:val="00A73E61"/>
    <w:rsid w:val="00A741A2"/>
    <w:rsid w:val="00A74B3B"/>
    <w:rsid w:val="00A75A23"/>
    <w:rsid w:val="00A778BF"/>
    <w:rsid w:val="00A82335"/>
    <w:rsid w:val="00A824CA"/>
    <w:rsid w:val="00A82F0B"/>
    <w:rsid w:val="00A85B8E"/>
    <w:rsid w:val="00A867E6"/>
    <w:rsid w:val="00A90665"/>
    <w:rsid w:val="00A9390F"/>
    <w:rsid w:val="00AA008F"/>
    <w:rsid w:val="00AA46D7"/>
    <w:rsid w:val="00AB1829"/>
    <w:rsid w:val="00AB3368"/>
    <w:rsid w:val="00AB38FB"/>
    <w:rsid w:val="00AB6A57"/>
    <w:rsid w:val="00AC0552"/>
    <w:rsid w:val="00AC0DC5"/>
    <w:rsid w:val="00AC205C"/>
    <w:rsid w:val="00AC3772"/>
    <w:rsid w:val="00AD3918"/>
    <w:rsid w:val="00AE05A0"/>
    <w:rsid w:val="00AE2CDD"/>
    <w:rsid w:val="00AE4CAE"/>
    <w:rsid w:val="00AE54E1"/>
    <w:rsid w:val="00AE5894"/>
    <w:rsid w:val="00AE7644"/>
    <w:rsid w:val="00AF0DBB"/>
    <w:rsid w:val="00AF1798"/>
    <w:rsid w:val="00AF2205"/>
    <w:rsid w:val="00AF3697"/>
    <w:rsid w:val="00AF3E43"/>
    <w:rsid w:val="00AF5C73"/>
    <w:rsid w:val="00B00D7F"/>
    <w:rsid w:val="00B02A26"/>
    <w:rsid w:val="00B05A69"/>
    <w:rsid w:val="00B07C3A"/>
    <w:rsid w:val="00B10116"/>
    <w:rsid w:val="00B13D26"/>
    <w:rsid w:val="00B143FD"/>
    <w:rsid w:val="00B16D1C"/>
    <w:rsid w:val="00B17296"/>
    <w:rsid w:val="00B17DEA"/>
    <w:rsid w:val="00B26C5C"/>
    <w:rsid w:val="00B328D8"/>
    <w:rsid w:val="00B35E33"/>
    <w:rsid w:val="00B40598"/>
    <w:rsid w:val="00B43B42"/>
    <w:rsid w:val="00B50230"/>
    <w:rsid w:val="00B50603"/>
    <w:rsid w:val="00B50B99"/>
    <w:rsid w:val="00B52728"/>
    <w:rsid w:val="00B52B07"/>
    <w:rsid w:val="00B56220"/>
    <w:rsid w:val="00B56336"/>
    <w:rsid w:val="00B62CD9"/>
    <w:rsid w:val="00B644E6"/>
    <w:rsid w:val="00B70B28"/>
    <w:rsid w:val="00B70EFB"/>
    <w:rsid w:val="00B71F40"/>
    <w:rsid w:val="00B77985"/>
    <w:rsid w:val="00B77FC6"/>
    <w:rsid w:val="00B80F1C"/>
    <w:rsid w:val="00B8517D"/>
    <w:rsid w:val="00B9049E"/>
    <w:rsid w:val="00B9734B"/>
    <w:rsid w:val="00BA0586"/>
    <w:rsid w:val="00BA1472"/>
    <w:rsid w:val="00BA252D"/>
    <w:rsid w:val="00BA5210"/>
    <w:rsid w:val="00BA6FF9"/>
    <w:rsid w:val="00BA723A"/>
    <w:rsid w:val="00BB4F8C"/>
    <w:rsid w:val="00BC0E41"/>
    <w:rsid w:val="00BC26B9"/>
    <w:rsid w:val="00BC27F3"/>
    <w:rsid w:val="00BC43E0"/>
    <w:rsid w:val="00BC4A54"/>
    <w:rsid w:val="00BC65DA"/>
    <w:rsid w:val="00BD1C94"/>
    <w:rsid w:val="00BD2A23"/>
    <w:rsid w:val="00BD40B3"/>
    <w:rsid w:val="00BD5D17"/>
    <w:rsid w:val="00BE0CBC"/>
    <w:rsid w:val="00BE1F57"/>
    <w:rsid w:val="00BE59DA"/>
    <w:rsid w:val="00BF03E3"/>
    <w:rsid w:val="00BF34C9"/>
    <w:rsid w:val="00BF5CDF"/>
    <w:rsid w:val="00BF76A7"/>
    <w:rsid w:val="00C0145D"/>
    <w:rsid w:val="00C101A2"/>
    <w:rsid w:val="00C1176C"/>
    <w:rsid w:val="00C117F4"/>
    <w:rsid w:val="00C11968"/>
    <w:rsid w:val="00C11BFE"/>
    <w:rsid w:val="00C16555"/>
    <w:rsid w:val="00C16A92"/>
    <w:rsid w:val="00C174D7"/>
    <w:rsid w:val="00C23002"/>
    <w:rsid w:val="00C25428"/>
    <w:rsid w:val="00C25EE5"/>
    <w:rsid w:val="00C312BB"/>
    <w:rsid w:val="00C32327"/>
    <w:rsid w:val="00C357D1"/>
    <w:rsid w:val="00C36638"/>
    <w:rsid w:val="00C37D67"/>
    <w:rsid w:val="00C402E3"/>
    <w:rsid w:val="00C40486"/>
    <w:rsid w:val="00C42CAF"/>
    <w:rsid w:val="00C44BED"/>
    <w:rsid w:val="00C4502E"/>
    <w:rsid w:val="00C4521A"/>
    <w:rsid w:val="00C46036"/>
    <w:rsid w:val="00C46217"/>
    <w:rsid w:val="00C47A83"/>
    <w:rsid w:val="00C51145"/>
    <w:rsid w:val="00C51543"/>
    <w:rsid w:val="00C54789"/>
    <w:rsid w:val="00C54D60"/>
    <w:rsid w:val="00C553EB"/>
    <w:rsid w:val="00C567AC"/>
    <w:rsid w:val="00C56CB0"/>
    <w:rsid w:val="00C612DA"/>
    <w:rsid w:val="00C627D9"/>
    <w:rsid w:val="00C641A3"/>
    <w:rsid w:val="00C72390"/>
    <w:rsid w:val="00C73EBB"/>
    <w:rsid w:val="00C747BC"/>
    <w:rsid w:val="00C817A6"/>
    <w:rsid w:val="00C864EF"/>
    <w:rsid w:val="00C86FF5"/>
    <w:rsid w:val="00C914A3"/>
    <w:rsid w:val="00C92313"/>
    <w:rsid w:val="00C92522"/>
    <w:rsid w:val="00C94629"/>
    <w:rsid w:val="00C96630"/>
    <w:rsid w:val="00C96EC7"/>
    <w:rsid w:val="00C97368"/>
    <w:rsid w:val="00C97D84"/>
    <w:rsid w:val="00CA028A"/>
    <w:rsid w:val="00CA0590"/>
    <w:rsid w:val="00CA31A3"/>
    <w:rsid w:val="00CA3C56"/>
    <w:rsid w:val="00CB2C1B"/>
    <w:rsid w:val="00CB4C87"/>
    <w:rsid w:val="00CB510D"/>
    <w:rsid w:val="00CB6728"/>
    <w:rsid w:val="00CB711B"/>
    <w:rsid w:val="00CC2A48"/>
    <w:rsid w:val="00CC4C89"/>
    <w:rsid w:val="00CD1909"/>
    <w:rsid w:val="00CD2F2A"/>
    <w:rsid w:val="00CD40B6"/>
    <w:rsid w:val="00CD4863"/>
    <w:rsid w:val="00CE064A"/>
    <w:rsid w:val="00CE2E32"/>
    <w:rsid w:val="00CE4BC5"/>
    <w:rsid w:val="00CE65D4"/>
    <w:rsid w:val="00CE6CAF"/>
    <w:rsid w:val="00CF0F50"/>
    <w:rsid w:val="00CF346B"/>
    <w:rsid w:val="00CF4812"/>
    <w:rsid w:val="00D00027"/>
    <w:rsid w:val="00D02500"/>
    <w:rsid w:val="00D03F61"/>
    <w:rsid w:val="00D047A3"/>
    <w:rsid w:val="00D07CCD"/>
    <w:rsid w:val="00D14EF6"/>
    <w:rsid w:val="00D20910"/>
    <w:rsid w:val="00D21F71"/>
    <w:rsid w:val="00D255E7"/>
    <w:rsid w:val="00D313AB"/>
    <w:rsid w:val="00D406A5"/>
    <w:rsid w:val="00D4479A"/>
    <w:rsid w:val="00D45252"/>
    <w:rsid w:val="00D47844"/>
    <w:rsid w:val="00D51110"/>
    <w:rsid w:val="00D53C8D"/>
    <w:rsid w:val="00D617C0"/>
    <w:rsid w:val="00D63046"/>
    <w:rsid w:val="00D63D48"/>
    <w:rsid w:val="00D6563B"/>
    <w:rsid w:val="00D71782"/>
    <w:rsid w:val="00D71974"/>
    <w:rsid w:val="00D71B4D"/>
    <w:rsid w:val="00D77391"/>
    <w:rsid w:val="00D81EDD"/>
    <w:rsid w:val="00D848FF"/>
    <w:rsid w:val="00D9025A"/>
    <w:rsid w:val="00D93D55"/>
    <w:rsid w:val="00D9425D"/>
    <w:rsid w:val="00D968FB"/>
    <w:rsid w:val="00D96BD6"/>
    <w:rsid w:val="00D97224"/>
    <w:rsid w:val="00D979EF"/>
    <w:rsid w:val="00DA1059"/>
    <w:rsid w:val="00DA1A36"/>
    <w:rsid w:val="00DA77C7"/>
    <w:rsid w:val="00DA7BEB"/>
    <w:rsid w:val="00DB01FB"/>
    <w:rsid w:val="00DB152B"/>
    <w:rsid w:val="00DC4157"/>
    <w:rsid w:val="00DC530F"/>
    <w:rsid w:val="00DC539F"/>
    <w:rsid w:val="00DC7D55"/>
    <w:rsid w:val="00DD0AE2"/>
    <w:rsid w:val="00DD2E20"/>
    <w:rsid w:val="00DD5B74"/>
    <w:rsid w:val="00DD7586"/>
    <w:rsid w:val="00DE11FF"/>
    <w:rsid w:val="00DE6292"/>
    <w:rsid w:val="00DF7016"/>
    <w:rsid w:val="00E01F3A"/>
    <w:rsid w:val="00E13794"/>
    <w:rsid w:val="00E13921"/>
    <w:rsid w:val="00E14A54"/>
    <w:rsid w:val="00E161A2"/>
    <w:rsid w:val="00E24794"/>
    <w:rsid w:val="00E25E8A"/>
    <w:rsid w:val="00E32CFB"/>
    <w:rsid w:val="00E335FE"/>
    <w:rsid w:val="00E3394E"/>
    <w:rsid w:val="00E33EB2"/>
    <w:rsid w:val="00E360FC"/>
    <w:rsid w:val="00E37290"/>
    <w:rsid w:val="00E43F91"/>
    <w:rsid w:val="00E457A7"/>
    <w:rsid w:val="00E45B70"/>
    <w:rsid w:val="00E5021F"/>
    <w:rsid w:val="00E50BFA"/>
    <w:rsid w:val="00E5101D"/>
    <w:rsid w:val="00E51F63"/>
    <w:rsid w:val="00E54457"/>
    <w:rsid w:val="00E56E66"/>
    <w:rsid w:val="00E647F9"/>
    <w:rsid w:val="00E64BEE"/>
    <w:rsid w:val="00E671A6"/>
    <w:rsid w:val="00E7064F"/>
    <w:rsid w:val="00E7595F"/>
    <w:rsid w:val="00E76131"/>
    <w:rsid w:val="00E818EE"/>
    <w:rsid w:val="00E82A08"/>
    <w:rsid w:val="00E82CDA"/>
    <w:rsid w:val="00E84D4F"/>
    <w:rsid w:val="00E8537F"/>
    <w:rsid w:val="00E91A3F"/>
    <w:rsid w:val="00E923CE"/>
    <w:rsid w:val="00E96913"/>
    <w:rsid w:val="00EA2A5D"/>
    <w:rsid w:val="00EA2E02"/>
    <w:rsid w:val="00EA4EAC"/>
    <w:rsid w:val="00EA5BED"/>
    <w:rsid w:val="00EB0BCA"/>
    <w:rsid w:val="00EB1B2E"/>
    <w:rsid w:val="00EB7E51"/>
    <w:rsid w:val="00EC49E2"/>
    <w:rsid w:val="00EC4E49"/>
    <w:rsid w:val="00EC7344"/>
    <w:rsid w:val="00ED2B19"/>
    <w:rsid w:val="00ED3924"/>
    <w:rsid w:val="00ED3DFA"/>
    <w:rsid w:val="00ED742B"/>
    <w:rsid w:val="00ED77FB"/>
    <w:rsid w:val="00ED7C11"/>
    <w:rsid w:val="00ED7FE1"/>
    <w:rsid w:val="00EE1A13"/>
    <w:rsid w:val="00EE1A9B"/>
    <w:rsid w:val="00EE4FEE"/>
    <w:rsid w:val="00EE59C4"/>
    <w:rsid w:val="00EE5BE9"/>
    <w:rsid w:val="00EE5E92"/>
    <w:rsid w:val="00EF3ABE"/>
    <w:rsid w:val="00EF5431"/>
    <w:rsid w:val="00EF73F8"/>
    <w:rsid w:val="00EF7B62"/>
    <w:rsid w:val="00F00DAC"/>
    <w:rsid w:val="00F021A6"/>
    <w:rsid w:val="00F06D25"/>
    <w:rsid w:val="00F105F4"/>
    <w:rsid w:val="00F107CA"/>
    <w:rsid w:val="00F116CF"/>
    <w:rsid w:val="00F11D94"/>
    <w:rsid w:val="00F13CB2"/>
    <w:rsid w:val="00F217C0"/>
    <w:rsid w:val="00F26BAA"/>
    <w:rsid w:val="00F310B7"/>
    <w:rsid w:val="00F32FED"/>
    <w:rsid w:val="00F4061F"/>
    <w:rsid w:val="00F409E4"/>
    <w:rsid w:val="00F41D1F"/>
    <w:rsid w:val="00F4474C"/>
    <w:rsid w:val="00F456FF"/>
    <w:rsid w:val="00F47623"/>
    <w:rsid w:val="00F5613C"/>
    <w:rsid w:val="00F56C67"/>
    <w:rsid w:val="00F57568"/>
    <w:rsid w:val="00F577BC"/>
    <w:rsid w:val="00F66152"/>
    <w:rsid w:val="00F666B5"/>
    <w:rsid w:val="00F66E6F"/>
    <w:rsid w:val="00F672E0"/>
    <w:rsid w:val="00F70C03"/>
    <w:rsid w:val="00F763DB"/>
    <w:rsid w:val="00F77F64"/>
    <w:rsid w:val="00F86007"/>
    <w:rsid w:val="00F8680D"/>
    <w:rsid w:val="00F905E0"/>
    <w:rsid w:val="00F91C85"/>
    <w:rsid w:val="00F9256E"/>
    <w:rsid w:val="00F93699"/>
    <w:rsid w:val="00FA093A"/>
    <w:rsid w:val="00FA4ACE"/>
    <w:rsid w:val="00FA539F"/>
    <w:rsid w:val="00FA6BAF"/>
    <w:rsid w:val="00FB1F01"/>
    <w:rsid w:val="00FB3A89"/>
    <w:rsid w:val="00FB4402"/>
    <w:rsid w:val="00FC1039"/>
    <w:rsid w:val="00FC3DD0"/>
    <w:rsid w:val="00FC49BB"/>
    <w:rsid w:val="00FC6D17"/>
    <w:rsid w:val="00FD0797"/>
    <w:rsid w:val="00FD1229"/>
    <w:rsid w:val="00FD3AB2"/>
    <w:rsid w:val="00FD3E90"/>
    <w:rsid w:val="00FD3EA1"/>
    <w:rsid w:val="00FF3AE0"/>
    <w:rsid w:val="00FF3C9E"/>
    <w:rsid w:val="00FF62E5"/>
    <w:rsid w:val="01ED4160"/>
    <w:rsid w:val="028559A1"/>
    <w:rsid w:val="0BEB85C7"/>
    <w:rsid w:val="0C83A265"/>
    <w:rsid w:val="10CF5713"/>
    <w:rsid w:val="10E20797"/>
    <w:rsid w:val="17031629"/>
    <w:rsid w:val="288514E5"/>
    <w:rsid w:val="312C6449"/>
    <w:rsid w:val="34D19AED"/>
    <w:rsid w:val="3BAE82A5"/>
    <w:rsid w:val="3E83BFA6"/>
    <w:rsid w:val="40AE8257"/>
    <w:rsid w:val="46AA79DD"/>
    <w:rsid w:val="47A0029F"/>
    <w:rsid w:val="53F3B0CA"/>
    <w:rsid w:val="55A9C066"/>
    <w:rsid w:val="59A600C4"/>
    <w:rsid w:val="5AA1643E"/>
    <w:rsid w:val="5AA5E2A1"/>
    <w:rsid w:val="62667D16"/>
    <w:rsid w:val="64540C6C"/>
    <w:rsid w:val="64E8B1BE"/>
    <w:rsid w:val="7D7404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46383103-B928-4B86-9FC6-37976F4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2F012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35367"/>
    <w:rPr>
      <w:rFonts w:ascii="Arial" w:eastAsia="SimSun" w:hAnsi="Arial" w:cs="Arial"/>
      <w:bCs/>
      <w:iCs/>
      <w:caps/>
      <w:sz w:val="22"/>
      <w:szCs w:val="28"/>
      <w:lang w:val="en-US" w:eastAsia="zh-CN"/>
    </w:rPr>
  </w:style>
  <w:style w:type="character" w:styleId="Hyperlink">
    <w:name w:val="Hyperlink"/>
    <w:basedOn w:val="DefaultParagraphFont"/>
    <w:unhideWhenUsed/>
    <w:rsid w:val="00335367"/>
    <w:rPr>
      <w:color w:val="0000FF" w:themeColor="hyperlink"/>
      <w:u w:val="single"/>
    </w:rPr>
  </w:style>
  <w:style w:type="paragraph" w:styleId="Revision">
    <w:name w:val="Revision"/>
    <w:hidden/>
    <w:uiPriority w:val="99"/>
    <w:semiHidden/>
    <w:rsid w:val="00D968FB"/>
    <w:rPr>
      <w:rFonts w:ascii="Arial" w:eastAsia="SimSun" w:hAnsi="Arial" w:cs="Arial"/>
      <w:sz w:val="22"/>
      <w:lang w:val="en-US" w:eastAsia="zh-CN"/>
    </w:rPr>
  </w:style>
  <w:style w:type="character" w:customStyle="1" w:styleId="BodyTextChar">
    <w:name w:val="Body Text Char"/>
    <w:basedOn w:val="DefaultParagraphFont"/>
    <w:link w:val="BodyText"/>
    <w:rsid w:val="00D47844"/>
    <w:rPr>
      <w:rFonts w:ascii="Arial" w:eastAsia="SimSun" w:hAnsi="Arial" w:cs="Arial"/>
      <w:sz w:val="22"/>
      <w:lang w:val="en-US" w:eastAsia="zh-CN"/>
    </w:rPr>
  </w:style>
  <w:style w:type="paragraph" w:styleId="NormalWeb">
    <w:name w:val="Normal (Web)"/>
    <w:basedOn w:val="Normal"/>
    <w:semiHidden/>
    <w:unhideWhenUsed/>
    <w:rsid w:val="0019559E"/>
    <w:rPr>
      <w:rFonts w:ascii="Times New Roman" w:hAnsi="Times New Roman" w:cs="Times New Roman"/>
      <w:sz w:val="24"/>
      <w:szCs w:val="24"/>
    </w:rPr>
  </w:style>
  <w:style w:type="paragraph" w:customStyle="1" w:styleId="Endofdocument">
    <w:name w:val="End of document"/>
    <w:basedOn w:val="Normal"/>
    <w:rsid w:val="00215125"/>
    <w:pPr>
      <w:spacing w:line="260" w:lineRule="atLeast"/>
      <w:ind w:left="5534"/>
    </w:pPr>
    <w:rPr>
      <w:rFonts w:eastAsia="Times New Roman" w:cs="Times New Roman"/>
      <w:sz w:val="20"/>
      <w:lang w:eastAsia="en-US"/>
    </w:rPr>
  </w:style>
  <w:style w:type="character" w:styleId="UnresolvedMention">
    <w:name w:val="Unresolved Mention"/>
    <w:basedOn w:val="DefaultParagraphFont"/>
    <w:uiPriority w:val="99"/>
    <w:semiHidden/>
    <w:unhideWhenUsed/>
    <w:rsid w:val="00C73EBB"/>
    <w:rPr>
      <w:color w:val="605E5C"/>
      <w:shd w:val="clear" w:color="auto" w:fill="E1DFDD"/>
    </w:rPr>
  </w:style>
  <w:style w:type="character" w:styleId="CommentReference">
    <w:name w:val="annotation reference"/>
    <w:basedOn w:val="DefaultParagraphFont"/>
    <w:uiPriority w:val="99"/>
    <w:rsid w:val="00A05AF2"/>
    <w:rPr>
      <w:sz w:val="16"/>
      <w:szCs w:val="16"/>
    </w:rPr>
  </w:style>
  <w:style w:type="character" w:customStyle="1" w:styleId="CommentTextChar">
    <w:name w:val="Comment Text Char"/>
    <w:basedOn w:val="DefaultParagraphFont"/>
    <w:link w:val="CommentText"/>
    <w:uiPriority w:val="99"/>
    <w:rsid w:val="00A05AF2"/>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7D4C5B"/>
    <w:rPr>
      <w:b/>
      <w:bCs/>
      <w:sz w:val="20"/>
    </w:rPr>
  </w:style>
  <w:style w:type="character" w:customStyle="1" w:styleId="CommentSubjectChar">
    <w:name w:val="Comment Subject Char"/>
    <w:basedOn w:val="CommentTextChar"/>
    <w:link w:val="CommentSubject"/>
    <w:semiHidden/>
    <w:rsid w:val="007D4C5B"/>
    <w:rPr>
      <w:rFonts w:ascii="Arial" w:eastAsia="SimSun" w:hAnsi="Arial" w:cs="Arial"/>
      <w:b/>
      <w:bCs/>
      <w:sz w:val="18"/>
      <w:lang w:val="en-US" w:eastAsia="zh-CN"/>
    </w:rPr>
  </w:style>
  <w:style w:type="character" w:styleId="FollowedHyperlink">
    <w:name w:val="FollowedHyperlink"/>
    <w:basedOn w:val="DefaultParagraphFont"/>
    <w:semiHidden/>
    <w:unhideWhenUsed/>
    <w:rsid w:val="00C5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0439">
      <w:bodyDiv w:val="1"/>
      <w:marLeft w:val="0"/>
      <w:marRight w:val="0"/>
      <w:marTop w:val="0"/>
      <w:marBottom w:val="0"/>
      <w:divBdr>
        <w:top w:val="none" w:sz="0" w:space="0" w:color="auto"/>
        <w:left w:val="none" w:sz="0" w:space="0" w:color="auto"/>
        <w:bottom w:val="none" w:sz="0" w:space="0" w:color="auto"/>
        <w:right w:val="none" w:sz="0" w:space="0" w:color="auto"/>
      </w:divBdr>
    </w:div>
    <w:div w:id="410347976">
      <w:bodyDiv w:val="1"/>
      <w:marLeft w:val="0"/>
      <w:marRight w:val="0"/>
      <w:marTop w:val="0"/>
      <w:marBottom w:val="0"/>
      <w:divBdr>
        <w:top w:val="none" w:sz="0" w:space="0" w:color="auto"/>
        <w:left w:val="none" w:sz="0" w:space="0" w:color="auto"/>
        <w:bottom w:val="none" w:sz="0" w:space="0" w:color="auto"/>
        <w:right w:val="none" w:sz="0" w:space="0" w:color="auto"/>
      </w:divBdr>
    </w:div>
    <w:div w:id="1285428210">
      <w:bodyDiv w:val="1"/>
      <w:marLeft w:val="0"/>
      <w:marRight w:val="0"/>
      <w:marTop w:val="0"/>
      <w:marBottom w:val="0"/>
      <w:divBdr>
        <w:top w:val="none" w:sz="0" w:space="0" w:color="auto"/>
        <w:left w:val="none" w:sz="0" w:space="0" w:color="auto"/>
        <w:bottom w:val="none" w:sz="0" w:space="0" w:color="auto"/>
        <w:right w:val="none" w:sz="0" w:space="0" w:color="auto"/>
      </w:divBdr>
    </w:div>
    <w:div w:id="1436364629">
      <w:bodyDiv w:val="1"/>
      <w:marLeft w:val="0"/>
      <w:marRight w:val="0"/>
      <w:marTop w:val="0"/>
      <w:marBottom w:val="0"/>
      <w:divBdr>
        <w:top w:val="none" w:sz="0" w:space="0" w:color="auto"/>
        <w:left w:val="none" w:sz="0" w:space="0" w:color="auto"/>
        <w:bottom w:val="none" w:sz="0" w:space="0" w:color="auto"/>
        <w:right w:val="none" w:sz="0" w:space="0" w:color="auto"/>
      </w:divBdr>
    </w:div>
    <w:div w:id="1853909208">
      <w:bodyDiv w:val="1"/>
      <w:marLeft w:val="0"/>
      <w:marRight w:val="0"/>
      <w:marTop w:val="0"/>
      <w:marBottom w:val="0"/>
      <w:divBdr>
        <w:top w:val="none" w:sz="0" w:space="0" w:color="auto"/>
        <w:left w:val="none" w:sz="0" w:space="0" w:color="auto"/>
        <w:bottom w:val="none" w:sz="0" w:space="0" w:color="auto"/>
        <w:right w:val="none" w:sz="0" w:space="0" w:color="auto"/>
      </w:divBdr>
    </w:div>
    <w:div w:id="20951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en-03-20-0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ipo.int/meetings/en/details.jsp?meeting_id=86494"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n/details.jsp?meeting_id=514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ICSDBFP-360348501-19354</_dlc_DocId>
    <_dlc_DocIdUrl xmlns="ec94eb93-2160-433d-bc9d-10bdc50beb83">
      <Url>https://wipoprod.sharepoint.com/sites/SPS-INT-BFP-ICSD-CWS/_layouts/15/DocIdRedir.aspx?ID=ICSDBFP-360348501-19354</Url>
      <Description>ICSDBFP-360348501-19354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56" ma:contentTypeDescription="" ma:contentTypeScope="" ma:versionID="91feae44e1b5e2704b6086ed4c04af48">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48E74B12-CA10-4480-84EB-7CFAC2AE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2</TotalTime>
  <Pages>1</Pages>
  <Words>2010</Words>
  <Characters>11457</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CWS/13/7 (English)</vt:lpstr>
      <vt:lpstr>Report on Task No. 55 by the Name standardization Task Force</vt:lpstr>
      <vt:lpstr>    Summary</vt:lpstr>
      <vt:lpstr>    Background</vt:lpstr>
      <vt:lpstr>    Progress on Task No. 55</vt:lpstr>
      <vt:lpstr>        Objective</vt:lpstr>
      <vt:lpstr>        Relevant Actions for 2025</vt:lpstr>
      <vt:lpstr>        Potential Challenges or Dependencies</vt:lpstr>
      <vt:lpstr>        Progress Evaluation</vt:lpstr>
      <vt:lpstr>    Workplan </vt:lpstr>
    </vt:vector>
  </TitlesOfParts>
  <Company>WIPO</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CWS/13/7 (English)</dc:title>
  <dc:subject>Report on Task No. 55 by the Name Standardization Task Force </dc:subject>
  <dc:creator>WIPO</dc:creator>
  <cp:keywords>WIPO CWS Thirteenth Session, Report, Name Standardization Task Force </cp:keywords>
  <cp:lastModifiedBy>Author</cp:lastModifiedBy>
  <cp:revision>467</cp:revision>
  <cp:lastPrinted>2025-09-11T15:48:00Z</cp:lastPrinted>
  <dcterms:created xsi:type="dcterms:W3CDTF">2025-06-20T18:56:00Z</dcterms:created>
  <dcterms:modified xsi:type="dcterms:W3CDTF">2025-09-11T15:48:00Z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3dd5f024-4ee3-4910-ab73-01193bf0e538</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2025-09-09T08:59:37Z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f1dca5cf-b60b-4b84-8217-840cc81c9090</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