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3C0A1F4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34021191" w:rsidR="008B2CC1" w:rsidRPr="001024FE" w:rsidRDefault="000817DB" w:rsidP="00B97772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CWS/1</w:t>
      </w:r>
      <w:r w:rsidR="00D07CCD" w:rsidRPr="40AE8257">
        <w:rPr>
          <w:rFonts w:ascii="Arial Black" w:hAnsi="Arial Black"/>
          <w:caps/>
          <w:sz w:val="15"/>
          <w:szCs w:val="15"/>
        </w:rPr>
        <w:t>3</w:t>
      </w:r>
      <w:r w:rsidRPr="00E646C3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A55CB5">
        <w:rPr>
          <w:rFonts w:ascii="Arial Black" w:hAnsi="Arial Black"/>
          <w:caps/>
          <w:sz w:val="15"/>
          <w:szCs w:val="15"/>
        </w:rPr>
        <w:t>22</w:t>
      </w:r>
      <w:r w:rsidR="007A1379">
        <w:rPr>
          <w:rFonts w:ascii="Arial Black" w:hAnsi="Arial Black"/>
          <w:caps/>
          <w:sz w:val="15"/>
          <w:szCs w:val="15"/>
        </w:rPr>
        <w:t xml:space="preserve"> Corr.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07C3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8FDB8C4" w14:textId="741365A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10CF5713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A1379">
        <w:rPr>
          <w:rFonts w:ascii="Arial Black" w:hAnsi="Arial Black"/>
          <w:caps/>
          <w:sz w:val="15"/>
          <w:szCs w:val="15"/>
        </w:rPr>
        <w:t>October 24</w:t>
      </w:r>
      <w:r w:rsidR="00B07C3A" w:rsidRPr="10CF5713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1476025" w14:textId="770FB7CA" w:rsidR="008B2CC1" w:rsidRPr="000817DB" w:rsidRDefault="000817DB" w:rsidP="10CF5713">
      <w:pPr>
        <w:spacing w:after="720"/>
        <w:rPr>
          <w:sz w:val="24"/>
          <w:szCs w:val="24"/>
        </w:rPr>
      </w:pPr>
      <w:r w:rsidRPr="10CF5713">
        <w:rPr>
          <w:b/>
          <w:bCs/>
          <w:sz w:val="24"/>
          <w:szCs w:val="24"/>
        </w:rPr>
        <w:t xml:space="preserve">Geneva, </w:t>
      </w:r>
      <w:r w:rsidR="00D07CCD" w:rsidRPr="10CF5713">
        <w:rPr>
          <w:b/>
          <w:bCs/>
          <w:sz w:val="24"/>
          <w:szCs w:val="24"/>
        </w:rPr>
        <w:t>November</w:t>
      </w:r>
      <w:r w:rsidR="00E360FC" w:rsidRPr="10CF5713">
        <w:rPr>
          <w:b/>
          <w:bCs/>
          <w:sz w:val="24"/>
          <w:szCs w:val="24"/>
        </w:rPr>
        <w:t xml:space="preserve"> </w:t>
      </w:r>
      <w:r w:rsidR="00D07CCD" w:rsidRPr="10CF5713">
        <w:rPr>
          <w:b/>
          <w:bCs/>
          <w:sz w:val="24"/>
          <w:szCs w:val="24"/>
        </w:rPr>
        <w:t>10</w:t>
      </w:r>
      <w:r w:rsidR="00E360FC" w:rsidRPr="10CF5713">
        <w:rPr>
          <w:b/>
          <w:bCs/>
          <w:sz w:val="24"/>
          <w:szCs w:val="24"/>
        </w:rPr>
        <w:t xml:space="preserve"> to </w:t>
      </w:r>
      <w:r w:rsidR="00D07CCD" w:rsidRPr="10CF5713">
        <w:rPr>
          <w:b/>
          <w:bCs/>
          <w:sz w:val="24"/>
          <w:szCs w:val="24"/>
        </w:rPr>
        <w:t>14</w:t>
      </w:r>
      <w:r w:rsidR="00E360FC" w:rsidRPr="10CF5713">
        <w:rPr>
          <w:b/>
          <w:bCs/>
          <w:sz w:val="24"/>
          <w:szCs w:val="24"/>
        </w:rPr>
        <w:t>, 202</w:t>
      </w:r>
      <w:r w:rsidR="00091AC8">
        <w:rPr>
          <w:b/>
          <w:bCs/>
          <w:sz w:val="24"/>
          <w:szCs w:val="24"/>
        </w:rPr>
        <w:t>5</w:t>
      </w:r>
    </w:p>
    <w:p w14:paraId="740B0BCE" w14:textId="412EC29A" w:rsidR="028559A1" w:rsidRDefault="00A61FBB" w:rsidP="10CF5713">
      <w:pPr>
        <w:spacing w:after="360" w:line="259" w:lineRule="auto"/>
      </w:pPr>
      <w:bookmarkStart w:id="3" w:name="TitleOfDoc"/>
      <w:r>
        <w:rPr>
          <w:caps/>
          <w:sz w:val="24"/>
          <w:szCs w:val="24"/>
        </w:rPr>
        <w:t>WIPO ST.</w:t>
      </w:r>
      <w:r w:rsidR="006C45B4">
        <w:rPr>
          <w:caps/>
          <w:sz w:val="24"/>
          <w:szCs w:val="24"/>
        </w:rPr>
        <w:t>37 and Authority File Portal</w:t>
      </w:r>
    </w:p>
    <w:p w14:paraId="64012F87" w14:textId="39EC5D4C" w:rsidR="008B2CC1" w:rsidRDefault="00B07C3A" w:rsidP="10CF5713">
      <w:pPr>
        <w:spacing w:after="960"/>
        <w:rPr>
          <w:i/>
          <w:iCs/>
        </w:rPr>
      </w:pPr>
      <w:bookmarkStart w:id="4" w:name="Prepared"/>
      <w:bookmarkEnd w:id="3"/>
      <w:r w:rsidRPr="10CF5713">
        <w:rPr>
          <w:i/>
          <w:iCs/>
        </w:rPr>
        <w:t xml:space="preserve">Document prepared by the </w:t>
      </w:r>
      <w:r w:rsidR="47A0029F" w:rsidRPr="10CF5713">
        <w:rPr>
          <w:i/>
          <w:iCs/>
        </w:rPr>
        <w:t>International Bureau</w:t>
      </w:r>
      <w:bookmarkEnd w:id="4"/>
    </w:p>
    <w:p w14:paraId="0E90D0F9" w14:textId="1E70819B" w:rsidR="00176865" w:rsidRDefault="00176865" w:rsidP="00176865">
      <w:pPr>
        <w:pStyle w:val="Heading2"/>
      </w:pPr>
      <w:r>
        <w:t>Summary</w:t>
      </w:r>
    </w:p>
    <w:p w14:paraId="0254230C" w14:textId="54375206" w:rsidR="00176865" w:rsidRDefault="00176865" w:rsidP="00B3753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 </w:t>
      </w:r>
      <w:r w:rsidR="009022AB">
        <w:t>WIPO Standard ST.37-compliant authority files</w:t>
      </w:r>
      <w:r w:rsidR="008E0BF1">
        <w:t xml:space="preserve"> provided by Offices are published on the Authority File Portal.  There are currently 35 Offices or Organizations </w:t>
      </w:r>
      <w:r w:rsidR="00C0322A">
        <w:t>who provide authority files to the International Bureau</w:t>
      </w:r>
      <w:r w:rsidR="00977AA6">
        <w:t xml:space="preserve"> for publication as part of the Portal</w:t>
      </w:r>
      <w:r w:rsidR="008E0BF1">
        <w:t xml:space="preserve">.  </w:t>
      </w:r>
      <w:r w:rsidR="00F17EE2">
        <w:t xml:space="preserve">International Searching Authorities </w:t>
      </w:r>
      <w:r w:rsidR="00A9287B">
        <w:t xml:space="preserve">designated by </w:t>
      </w:r>
      <w:r w:rsidR="00145B84">
        <w:t xml:space="preserve">the International Bureau </w:t>
      </w:r>
      <w:r w:rsidR="00F17EE2">
        <w:t xml:space="preserve">and other Offices who will be contributing </w:t>
      </w:r>
      <w:r w:rsidR="00056EB8">
        <w:t>patent documents to the PCT Minimum Documentation inventory will need to provide a WIPO ST.37-compliant authority file</w:t>
      </w:r>
      <w:r w:rsidR="00684268">
        <w:t xml:space="preserve"> from January 1, 2026</w:t>
      </w:r>
      <w:r w:rsidR="00056EB8">
        <w:t>.</w:t>
      </w:r>
      <w:r w:rsidR="00684268">
        <w:t xml:space="preserve">  </w:t>
      </w:r>
      <w:r w:rsidR="0065031C">
        <w:t>It is expected that t</w:t>
      </w:r>
      <w:r w:rsidR="00684268">
        <w:t xml:space="preserve">his will result in an increase in the number of authority files available on the Portal. </w:t>
      </w:r>
      <w:r w:rsidR="00056EB8">
        <w:t xml:space="preserve"> </w:t>
      </w:r>
    </w:p>
    <w:p w14:paraId="375992A0" w14:textId="6CBA82FF" w:rsidR="00176865" w:rsidRDefault="00176865" w:rsidP="00B37531">
      <w:pPr>
        <w:pStyle w:val="Heading2"/>
        <w:spacing w:before="0"/>
      </w:pPr>
      <w:r>
        <w:t>Background</w:t>
      </w:r>
    </w:p>
    <w:p w14:paraId="1DF7E5A0" w14:textId="23025072" w:rsidR="00191122" w:rsidRDefault="00176865" w:rsidP="003443A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778D7">
        <w:t xml:space="preserve">WIPO Standard ST.37 </w:t>
      </w:r>
      <w:r w:rsidR="00794B3D">
        <w:t xml:space="preserve">provides a set of recommendations regarding the basic elements and allowable formats for a patent authority file.  </w:t>
      </w:r>
      <w:r w:rsidR="00F52398">
        <w:t xml:space="preserve">It was first adopted in </w:t>
      </w:r>
      <w:r w:rsidR="001F13EE">
        <w:t xml:space="preserve">2017 </w:t>
      </w:r>
      <w:r w:rsidR="002D6736">
        <w:t>at</w:t>
      </w:r>
      <w:r w:rsidR="001F13EE">
        <w:t xml:space="preserve"> the fifth session of the C</w:t>
      </w:r>
      <w:r w:rsidR="00EB7BE8">
        <w:t>ommittee on WIPO Standards</w:t>
      </w:r>
      <w:r w:rsidR="000951EC">
        <w:t xml:space="preserve"> </w:t>
      </w:r>
      <w:r w:rsidR="002051EF">
        <w:t>(</w:t>
      </w:r>
      <w:r w:rsidR="00481327">
        <w:t>CWS)</w:t>
      </w:r>
      <w:r w:rsidR="000951EC">
        <w:t xml:space="preserve"> </w:t>
      </w:r>
      <w:r w:rsidR="002051EF">
        <w:t xml:space="preserve">(see paragraph </w:t>
      </w:r>
      <w:r w:rsidR="005E7E9B">
        <w:t>60</w:t>
      </w:r>
      <w:r w:rsidR="002051EF">
        <w:t xml:space="preserve"> of document CWS/5/</w:t>
      </w:r>
      <w:r w:rsidR="005E7E9B">
        <w:t>22</w:t>
      </w:r>
      <w:r w:rsidR="002051EF">
        <w:t xml:space="preserve">).  </w:t>
      </w:r>
      <w:r w:rsidR="00191122">
        <w:t xml:space="preserve">For details regarding the </w:t>
      </w:r>
      <w:r w:rsidR="00C6798D">
        <w:t xml:space="preserve">latest </w:t>
      </w:r>
      <w:r w:rsidR="00191122">
        <w:t>revision to WIPO ST.3</w:t>
      </w:r>
      <w:r w:rsidR="009A13B5">
        <w:t>7</w:t>
      </w:r>
      <w:r w:rsidR="00191122">
        <w:t xml:space="preserve"> proposed at the current session, see CWS/13/17.  </w:t>
      </w:r>
    </w:p>
    <w:p w14:paraId="25C57363" w14:textId="29EC82C7" w:rsidR="00176865" w:rsidRDefault="00191122" w:rsidP="003443A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90E36">
        <w:t xml:space="preserve">Following the adoption of the Standard, the International Bureau proposed a </w:t>
      </w:r>
      <w:r w:rsidR="00B505C4">
        <w:t xml:space="preserve">portal to publish </w:t>
      </w:r>
      <w:r w:rsidR="00195BCB">
        <w:t>authority files which had been submitted by Offices</w:t>
      </w:r>
      <w:r w:rsidR="009803D3">
        <w:t xml:space="preserve"> (see</w:t>
      </w:r>
      <w:r w:rsidR="00092FB6">
        <w:t xml:space="preserve"> paragraphs 8 to 9 and</w:t>
      </w:r>
      <w:r w:rsidR="009803D3">
        <w:t xml:space="preserve"> </w:t>
      </w:r>
      <w:r w:rsidR="00EF4EDE">
        <w:t xml:space="preserve">Annex to </w:t>
      </w:r>
      <w:r w:rsidR="009803D3">
        <w:t>document CWS/6/18)</w:t>
      </w:r>
      <w:r w:rsidR="00195BCB">
        <w:t xml:space="preserve">. </w:t>
      </w:r>
      <w:r w:rsidR="00092FB6">
        <w:t xml:space="preserve"> The </w:t>
      </w:r>
      <w:r w:rsidR="00092FB6" w:rsidRPr="00574390">
        <w:t>Authority File Portal</w:t>
      </w:r>
      <w:r w:rsidR="00092FB6">
        <w:t xml:space="preserve"> was launched </w:t>
      </w:r>
      <w:r w:rsidR="000F2984">
        <w:t xml:space="preserve">in </w:t>
      </w:r>
      <w:r w:rsidR="00B40453">
        <w:t>April 2019</w:t>
      </w:r>
      <w:r w:rsidR="006C109E">
        <w:t xml:space="preserve">, with 18 IP Offices providing their </w:t>
      </w:r>
      <w:r w:rsidR="00547767">
        <w:t xml:space="preserve">WIPO </w:t>
      </w:r>
      <w:r w:rsidR="0082781D">
        <w:t xml:space="preserve">ST.37 </w:t>
      </w:r>
      <w:r w:rsidR="006C109E">
        <w:t>compliant-authority files</w:t>
      </w:r>
      <w:r w:rsidR="00E630A9">
        <w:t xml:space="preserve"> (see paragraph</w:t>
      </w:r>
      <w:r w:rsidR="000F6715">
        <w:t>s</w:t>
      </w:r>
      <w:r w:rsidR="00E630A9">
        <w:t xml:space="preserve"> </w:t>
      </w:r>
      <w:r w:rsidR="000F6715">
        <w:t>7</w:t>
      </w:r>
      <w:r w:rsidR="000A3F4E">
        <w:t xml:space="preserve"> to </w:t>
      </w:r>
      <w:r w:rsidR="000F6715">
        <w:t xml:space="preserve">8 </w:t>
      </w:r>
      <w:r w:rsidR="003E478C">
        <w:t>of document CWS/7/</w:t>
      </w:r>
      <w:r w:rsidR="000F6715">
        <w:t>16</w:t>
      </w:r>
      <w:r w:rsidR="003E478C">
        <w:t>)</w:t>
      </w:r>
      <w:r w:rsidR="00574390">
        <w:t xml:space="preserve">.  The Authority File Portal can be accessed at: </w:t>
      </w:r>
      <w:r w:rsidR="007723F2">
        <w:t xml:space="preserve"> </w:t>
      </w:r>
      <w:hyperlink r:id="rId14" w:history="1">
        <w:r w:rsidR="009343B0" w:rsidRPr="00CD1B55">
          <w:rPr>
            <w:rStyle w:val="Hyperlink"/>
          </w:rPr>
          <w:t>https://www.wipo.int/en/web/standards/authority_file</w:t>
        </w:r>
      </w:hyperlink>
      <w:r w:rsidR="00FD0B02">
        <w:t xml:space="preserve"> .</w:t>
      </w:r>
    </w:p>
    <w:p w14:paraId="624D379D" w14:textId="2EEF9635" w:rsidR="006C109E" w:rsidRDefault="006C109E" w:rsidP="003443A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 </w:t>
      </w:r>
      <w:r w:rsidR="009323F1">
        <w:t xml:space="preserve">Each year, </w:t>
      </w:r>
      <w:r w:rsidR="005A5B99">
        <w:t>in February</w:t>
      </w:r>
      <w:r w:rsidR="00E630A9">
        <w:t>,</w:t>
      </w:r>
      <w:r w:rsidR="005A5B99">
        <w:t xml:space="preserve"> </w:t>
      </w:r>
      <w:r w:rsidR="009323F1">
        <w:t>t</w:t>
      </w:r>
      <w:r w:rsidR="005A35C2">
        <w:t xml:space="preserve">he </w:t>
      </w:r>
      <w:r w:rsidR="00FF4715">
        <w:t>Secretariat</w:t>
      </w:r>
      <w:r w:rsidR="005A35C2">
        <w:t xml:space="preserve"> </w:t>
      </w:r>
      <w:r w:rsidR="00CD7D72">
        <w:t xml:space="preserve">formally </w:t>
      </w:r>
      <w:r w:rsidR="005A35C2">
        <w:t xml:space="preserve">requests updates to authority files, </w:t>
      </w:r>
      <w:r w:rsidR="00AE40B6">
        <w:t>or</w:t>
      </w:r>
      <w:r w:rsidR="005A35C2">
        <w:t xml:space="preserve"> the provision of new authority files, by </w:t>
      </w:r>
      <w:r w:rsidR="000E2A0F">
        <w:t xml:space="preserve">issuing a CWS </w:t>
      </w:r>
      <w:r w:rsidR="005A35C2">
        <w:t>circular.</w:t>
      </w:r>
      <w:r w:rsidR="005A5B99">
        <w:t xml:space="preserve">  </w:t>
      </w:r>
      <w:r w:rsidR="004E5A37">
        <w:t xml:space="preserve">Offices </w:t>
      </w:r>
      <w:r w:rsidR="000A0FC8">
        <w:t>should</w:t>
      </w:r>
      <w:r w:rsidR="00CC0DD8">
        <w:t xml:space="preserve"> provide at least an </w:t>
      </w:r>
      <w:r w:rsidR="00CC0DD8">
        <w:lastRenderedPageBreak/>
        <w:t xml:space="preserve">annual update to their patent authority file.  </w:t>
      </w:r>
      <w:r w:rsidR="00555C8E">
        <w:t xml:space="preserve">At each session of the </w:t>
      </w:r>
      <w:r w:rsidR="008906CC">
        <w:t>CWS</w:t>
      </w:r>
      <w:r w:rsidR="00555C8E">
        <w:t xml:space="preserve">, the International Bureau </w:t>
      </w:r>
      <w:r w:rsidR="00C712F5">
        <w:t xml:space="preserve">presents an update on the </w:t>
      </w:r>
      <w:r w:rsidR="000809DB">
        <w:t>status of the Authority File Portal</w:t>
      </w:r>
      <w:r w:rsidR="00CC0DD8">
        <w:t xml:space="preserve">. </w:t>
      </w:r>
      <w:r w:rsidR="002879B2">
        <w:t xml:space="preserve"> </w:t>
      </w:r>
    </w:p>
    <w:p w14:paraId="6CD73180" w14:textId="60BD53B5" w:rsidR="00F2545D" w:rsidRPr="003329C8" w:rsidRDefault="00F2545D" w:rsidP="003443AA">
      <w:pPr>
        <w:spacing w:after="220"/>
      </w:pPr>
      <w:r>
        <w:fldChar w:fldCharType="begin"/>
      </w:r>
      <w:r w:rsidRPr="003329C8">
        <w:instrText xml:space="preserve"> AUTONUM  </w:instrText>
      </w:r>
      <w:r>
        <w:fldChar w:fldCharType="end"/>
      </w:r>
      <w:r w:rsidRPr="003329C8">
        <w:tab/>
      </w:r>
      <w:r w:rsidR="003329C8" w:rsidRPr="003329C8">
        <w:t>The PCT Minimum Documentation Task F</w:t>
      </w:r>
      <w:r w:rsidR="003329C8">
        <w:t xml:space="preserve">orce, which manages the inventory considered to comprise the PCT Minimum Documentation, </w:t>
      </w:r>
      <w:r w:rsidR="006D0F35">
        <w:t xml:space="preserve">agreed </w:t>
      </w:r>
      <w:r w:rsidR="006F5A32">
        <w:t>t</w:t>
      </w:r>
      <w:r w:rsidR="00462357">
        <w:t xml:space="preserve">hat all </w:t>
      </w:r>
      <w:r w:rsidR="00174070">
        <w:t xml:space="preserve">Offices or </w:t>
      </w:r>
      <w:r w:rsidR="00462357">
        <w:t xml:space="preserve">Organizations which contribute to the PCT Minimum Documentation </w:t>
      </w:r>
      <w:r w:rsidR="000948FF">
        <w:t>provide a WIPO ST.37-compliant authority file</w:t>
      </w:r>
      <w:r w:rsidR="00014856">
        <w:t xml:space="preserve"> when the new PCT Regulations come into force on </w:t>
      </w:r>
      <w:r w:rsidR="0057464D">
        <w:t>January 1, 2026</w:t>
      </w:r>
      <w:r w:rsidR="00764313">
        <w:t xml:space="preserve"> (see paragraph 14 and the Appendix of document PCT/MIA/30/2)</w:t>
      </w:r>
      <w:r w:rsidR="0057464D">
        <w:t xml:space="preserve">.  </w:t>
      </w:r>
      <w:r w:rsidR="00BE188F">
        <w:t>It is expected that t</w:t>
      </w:r>
      <w:r w:rsidR="0057464D">
        <w:t>his will increase the number of authority files that could be available as part of the Authority File Portal</w:t>
      </w:r>
      <w:r w:rsidR="00C712F5">
        <w:t xml:space="preserve">, </w:t>
      </w:r>
      <w:r w:rsidR="004C0D37">
        <w:t>particularly in</w:t>
      </w:r>
      <w:r w:rsidR="00C712F5">
        <w:t xml:space="preserve"> </w:t>
      </w:r>
      <w:r w:rsidR="004C0D37">
        <w:t xml:space="preserve">March </w:t>
      </w:r>
      <w:r w:rsidR="00C712F5">
        <w:t>2026</w:t>
      </w:r>
      <w:r w:rsidR="009343B0">
        <w:t>,</w:t>
      </w:r>
      <w:r w:rsidR="004C0D37">
        <w:t xml:space="preserve"> which is the first update after the new Regulations come into force</w:t>
      </w:r>
      <w:r w:rsidR="0057464D">
        <w:t xml:space="preserve">. </w:t>
      </w:r>
      <w:r w:rsidR="00C71981">
        <w:t xml:space="preserve"> </w:t>
      </w:r>
      <w:r w:rsidR="00764313">
        <w:t xml:space="preserve">For details relating to the proposed update to Part 4 of the </w:t>
      </w:r>
      <w:r w:rsidR="00C15EAE">
        <w:t>WIPO Handbook on Intellectual Property Information</w:t>
      </w:r>
      <w:r w:rsidR="00705FA0">
        <w:t xml:space="preserve"> and Documentation</w:t>
      </w:r>
      <w:r w:rsidR="00C15EAE">
        <w:t xml:space="preserve">, see document CWS/13/25. </w:t>
      </w:r>
    </w:p>
    <w:p w14:paraId="2E5A1804" w14:textId="15DD38A7" w:rsidR="006C45B4" w:rsidRDefault="006C45B4" w:rsidP="003443AA">
      <w:pPr>
        <w:pStyle w:val="Heading2"/>
        <w:spacing w:before="0"/>
      </w:pPr>
      <w:r>
        <w:t>Authority File Portal</w:t>
      </w:r>
    </w:p>
    <w:p w14:paraId="6590D917" w14:textId="7FAE6C9D" w:rsidR="00584E40" w:rsidRDefault="006C45B4" w:rsidP="003443A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584E40">
        <w:t xml:space="preserve"> </w:t>
      </w:r>
      <w:r w:rsidR="00584E40">
        <w:tab/>
      </w:r>
      <w:r w:rsidR="003B1356">
        <w:t>To date</w:t>
      </w:r>
      <w:r w:rsidR="00584E40">
        <w:t xml:space="preserve">, a total of 35 authority files are available as part of the Authority File Portal. </w:t>
      </w:r>
      <w:r w:rsidR="003D2F71">
        <w:t xml:space="preserve"> </w:t>
      </w:r>
      <w:r w:rsidR="15DFC8E0">
        <w:t>The Office</w:t>
      </w:r>
      <w:r w:rsidR="00584E40">
        <w:t xml:space="preserve"> indicated with an asterisk (*) </w:t>
      </w:r>
      <w:r w:rsidR="001141A2">
        <w:t>is</w:t>
      </w:r>
      <w:r w:rsidR="00584E40">
        <w:t xml:space="preserve"> </w:t>
      </w:r>
      <w:r w:rsidR="001141A2">
        <w:t>a</w:t>
      </w:r>
      <w:r w:rsidR="00584E40">
        <w:t xml:space="preserve"> new addition in 2025: </w:t>
      </w:r>
    </w:p>
    <w:p w14:paraId="7D2E846B" w14:textId="61041617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Austria (AT)</w:t>
      </w:r>
      <w:r w:rsidR="00EE4F60">
        <w:t>;</w:t>
      </w:r>
    </w:p>
    <w:p w14:paraId="224FDAAC" w14:textId="74D05C53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Australia (AU)</w:t>
      </w:r>
      <w:r w:rsidR="00EE4F60">
        <w:t>;</w:t>
      </w:r>
    </w:p>
    <w:p w14:paraId="562152C8" w14:textId="7872D289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Bulgaria (BG)</w:t>
      </w:r>
      <w:r w:rsidR="00EE4F60">
        <w:t>;</w:t>
      </w:r>
    </w:p>
    <w:p w14:paraId="6FF416DE" w14:textId="6803D1AC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Brazil (BR)</w:t>
      </w:r>
      <w:r w:rsidR="00EE4F60">
        <w:t>;</w:t>
      </w:r>
    </w:p>
    <w:p w14:paraId="0A59D755" w14:textId="758F8FB8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Canada (CA)</w:t>
      </w:r>
      <w:r w:rsidR="00EE4F60">
        <w:t>;</w:t>
      </w:r>
    </w:p>
    <w:p w14:paraId="417040EA" w14:textId="1F8976B0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China (CN)</w:t>
      </w:r>
      <w:r w:rsidR="00EE4F60">
        <w:t>;</w:t>
      </w:r>
    </w:p>
    <w:p w14:paraId="56F9B281" w14:textId="779B06B1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Czech Republic (CZ)</w:t>
      </w:r>
      <w:r w:rsidR="00EE4F60">
        <w:t>;</w:t>
      </w:r>
    </w:p>
    <w:p w14:paraId="49502596" w14:textId="115C9C74" w:rsidR="00D76511" w:rsidRDefault="00D7651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Germany (DE)</w:t>
      </w:r>
      <w:r w:rsidR="00EE4F60">
        <w:t>;</w:t>
      </w:r>
    </w:p>
    <w:p w14:paraId="665BC4CC" w14:textId="28EAD433" w:rsidR="005C4BB4" w:rsidRDefault="005C4BB4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Eurasian Patent Organization (EA)</w:t>
      </w:r>
      <w:r w:rsidR="00EE4F60">
        <w:t>;</w:t>
      </w:r>
    </w:p>
    <w:p w14:paraId="10EBAECC" w14:textId="53DB7BFF" w:rsidR="00B8376E" w:rsidRDefault="00B8376E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 xml:space="preserve">European Patent </w:t>
      </w:r>
      <w:r w:rsidR="005C4BB4">
        <w:t>Office</w:t>
      </w:r>
      <w:r>
        <w:t xml:space="preserve"> (EP)</w:t>
      </w:r>
      <w:r w:rsidR="00EE4F60">
        <w:t>;</w:t>
      </w:r>
    </w:p>
    <w:p w14:paraId="79CA325B" w14:textId="2630CCD1" w:rsidR="00B8376E" w:rsidRDefault="00B8376E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Spain (ES)</w:t>
      </w:r>
      <w:r w:rsidR="00EE4F60">
        <w:t>;</w:t>
      </w:r>
    </w:p>
    <w:p w14:paraId="5C2695B1" w14:textId="392E25F9" w:rsidR="00B8376E" w:rsidRDefault="00B8376E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Finland (FI)</w:t>
      </w:r>
      <w:r w:rsidR="00EE4F60">
        <w:t>;</w:t>
      </w:r>
    </w:p>
    <w:p w14:paraId="5FFF9B45" w14:textId="3A739634" w:rsidR="00B8376E" w:rsidRDefault="00B8376E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France (FR)</w:t>
      </w:r>
      <w:r w:rsidR="00EE4F60">
        <w:t>;</w:t>
      </w:r>
    </w:p>
    <w:p w14:paraId="4CB87464" w14:textId="7F560D12" w:rsidR="000D6254" w:rsidRDefault="00BB1047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United Kingdom</w:t>
      </w:r>
      <w:r w:rsidR="000D6254">
        <w:t xml:space="preserve"> (GB)</w:t>
      </w:r>
      <w:r w:rsidR="00EE4F60">
        <w:t>;</w:t>
      </w:r>
    </w:p>
    <w:p w14:paraId="5169182D" w14:textId="234076FC" w:rsidR="000D6254" w:rsidRDefault="000D6254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Croatia (HR)</w:t>
      </w:r>
      <w:r w:rsidR="00EE4F60">
        <w:t>;</w:t>
      </w:r>
    </w:p>
    <w:p w14:paraId="0D180DE6" w14:textId="7B21565E" w:rsidR="0099213F" w:rsidRDefault="0099213F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Ireland (IE)*</w:t>
      </w:r>
      <w:r w:rsidR="00EE4F60">
        <w:t>;</w:t>
      </w:r>
    </w:p>
    <w:p w14:paraId="726DBEDE" w14:textId="48FB5686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Israel (IL)</w:t>
      </w:r>
      <w:r w:rsidR="00EE4F60">
        <w:t>;</w:t>
      </w:r>
    </w:p>
    <w:p w14:paraId="77403352" w14:textId="6D332E9D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Italy (IT)</w:t>
      </w:r>
      <w:r w:rsidR="00EE4F60">
        <w:t>;</w:t>
      </w:r>
    </w:p>
    <w:p w14:paraId="74FDD316" w14:textId="5F90385E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Japan (JP)</w:t>
      </w:r>
      <w:r w:rsidR="00EE4F60">
        <w:t>;</w:t>
      </w:r>
    </w:p>
    <w:p w14:paraId="4897EE66" w14:textId="3ACF4764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Republic of Korea (KR)</w:t>
      </w:r>
      <w:r w:rsidR="00EE4F60">
        <w:t>;</w:t>
      </w:r>
    </w:p>
    <w:p w14:paraId="07A19F31" w14:textId="1C0F706D" w:rsidR="00584E40" w:rsidRDefault="0055199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 xml:space="preserve">Lithuania </w:t>
      </w:r>
      <w:r w:rsidR="00584E40">
        <w:t>(L</w:t>
      </w:r>
      <w:r w:rsidR="00051A59">
        <w:t>T</w:t>
      </w:r>
      <w:r w:rsidR="00584E40">
        <w:t>)</w:t>
      </w:r>
      <w:r w:rsidR="00EE4F60">
        <w:t>;</w:t>
      </w:r>
    </w:p>
    <w:p w14:paraId="5E64D000" w14:textId="3F498C65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Monaco (MC)</w:t>
      </w:r>
      <w:r w:rsidR="00EE4F60">
        <w:t>;</w:t>
      </w:r>
    </w:p>
    <w:p w14:paraId="5C8C687D" w14:textId="039BC9EC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Moldova (MD)</w:t>
      </w:r>
      <w:r w:rsidR="00EE4F60">
        <w:t>;</w:t>
      </w:r>
    </w:p>
    <w:p w14:paraId="1191711C" w14:textId="0A9E244D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Norway (NO)</w:t>
      </w:r>
      <w:r w:rsidR="00EE4F60">
        <w:t>;</w:t>
      </w:r>
    </w:p>
    <w:p w14:paraId="13ACEFA7" w14:textId="6FE34EF9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Poland (PL)</w:t>
      </w:r>
      <w:r w:rsidR="00EE4F60">
        <w:t>;</w:t>
      </w:r>
    </w:p>
    <w:p w14:paraId="6C72A126" w14:textId="7E599EB7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Serbia (RS)</w:t>
      </w:r>
      <w:r w:rsidR="00EE4F60">
        <w:t>;</w:t>
      </w:r>
    </w:p>
    <w:p w14:paraId="049D1396" w14:textId="4F2AC0D9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Russian Federation (RU)</w:t>
      </w:r>
      <w:r w:rsidR="00EE4F60">
        <w:t>;</w:t>
      </w:r>
    </w:p>
    <w:p w14:paraId="190520CF" w14:textId="3635341A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Saudi Arabia (SA)</w:t>
      </w:r>
      <w:r w:rsidR="00EE4F60">
        <w:t>;</w:t>
      </w:r>
    </w:p>
    <w:p w14:paraId="74C86B54" w14:textId="321C992C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Sweden (SE)</w:t>
      </w:r>
      <w:r w:rsidR="00EE4F60">
        <w:t>;</w:t>
      </w:r>
    </w:p>
    <w:p w14:paraId="47CA7651" w14:textId="0E2CEAA7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Slovakia (SK)</w:t>
      </w:r>
      <w:r w:rsidR="00EE4F60">
        <w:t>;</w:t>
      </w:r>
    </w:p>
    <w:p w14:paraId="3D29E48E" w14:textId="7EB07F3D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Ukraine (UA)</w:t>
      </w:r>
      <w:r w:rsidR="00605661">
        <w:t>;</w:t>
      </w:r>
    </w:p>
    <w:p w14:paraId="0B320158" w14:textId="540E44E4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United States of America (US)</w:t>
      </w:r>
      <w:r w:rsidR="00605661">
        <w:t>;</w:t>
      </w:r>
    </w:p>
    <w:p w14:paraId="186A33B6" w14:textId="2521A577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International Bureau of WIPO (WO)</w:t>
      </w:r>
      <w:r w:rsidR="006D076D">
        <w:t>;  and</w:t>
      </w:r>
    </w:p>
    <w:p w14:paraId="3D4E7D12" w14:textId="77777777" w:rsidR="00584E40" w:rsidRDefault="00584E40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t>Yugoslavia (YU)</w:t>
      </w:r>
    </w:p>
    <w:p w14:paraId="4A0AC37B" w14:textId="5555862D" w:rsidR="000C31A0" w:rsidRDefault="000C31A0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00DF5">
        <w:t xml:space="preserve">The PCT </w:t>
      </w:r>
      <w:r>
        <w:t>International Searching Authorities</w:t>
      </w:r>
      <w:r w:rsidR="00500DF5">
        <w:t>,</w:t>
      </w:r>
      <w:r>
        <w:t xml:space="preserve"> and </w:t>
      </w:r>
      <w:r w:rsidR="00303EF1">
        <w:t xml:space="preserve">other Offices </w:t>
      </w:r>
      <w:r w:rsidR="00500DF5">
        <w:t>or</w:t>
      </w:r>
      <w:r w:rsidR="00303EF1">
        <w:t xml:space="preserve"> Organizations who will be </w:t>
      </w:r>
      <w:r w:rsidR="00C17DBA">
        <w:t>contributing patent documents to the PCT Minimum Documentation are invited to provide the International Bureau their WIPO ST.37-compliant authority files</w:t>
      </w:r>
      <w:r w:rsidR="00991376">
        <w:t>.</w:t>
      </w:r>
      <w:r w:rsidR="00C17DBA">
        <w:t xml:space="preserve"> </w:t>
      </w:r>
    </w:p>
    <w:p w14:paraId="14E9FDE0" w14:textId="77777777" w:rsidR="006D0F35" w:rsidRDefault="006D0F35" w:rsidP="00C3377C">
      <w:pPr>
        <w:pStyle w:val="Heading2"/>
        <w:spacing w:before="0"/>
      </w:pPr>
      <w:r>
        <w:t>WIPO ST.37 Implementation</w:t>
      </w:r>
    </w:p>
    <w:p w14:paraId="6FBD3DBC" w14:textId="75E42412" w:rsidR="006D0F35" w:rsidRDefault="006D0F35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A13B5">
        <w:t xml:space="preserve">One of the key messages for Offices and Organizations who are </w:t>
      </w:r>
      <w:r w:rsidR="00704C2E">
        <w:t>implementing</w:t>
      </w:r>
      <w:r w:rsidR="009A13B5">
        <w:t xml:space="preserve"> WIPO S</w:t>
      </w:r>
      <w:r w:rsidR="00CC0DD8">
        <w:t xml:space="preserve">T.37 </w:t>
      </w:r>
      <w:r w:rsidR="00204EDB">
        <w:t xml:space="preserve">is that the authority file should be considered a “gold standard”.  In other words, the authority file produced by an Office should detail </w:t>
      </w:r>
      <w:r w:rsidR="00C73564">
        <w:t>all</w:t>
      </w:r>
      <w:r w:rsidR="00204EDB">
        <w:t xml:space="preserve"> the patent</w:t>
      </w:r>
      <w:r w:rsidR="00731933">
        <w:t xml:space="preserve"> document</w:t>
      </w:r>
      <w:r w:rsidR="00204EDB">
        <w:t xml:space="preserve">s </w:t>
      </w:r>
      <w:r w:rsidR="00102B26">
        <w:t>that</w:t>
      </w:r>
      <w:r w:rsidR="00204EDB">
        <w:t xml:space="preserve"> have </w:t>
      </w:r>
      <w:r w:rsidR="008B5616">
        <w:t xml:space="preserve">been </w:t>
      </w:r>
      <w:r w:rsidR="00204EDB">
        <w:t>published</w:t>
      </w:r>
      <w:r w:rsidR="00335D5B">
        <w:t xml:space="preserve"> </w:t>
      </w:r>
      <w:r w:rsidR="00102B26">
        <w:t xml:space="preserve">by that Office </w:t>
      </w:r>
      <w:r w:rsidR="00335D5B">
        <w:t xml:space="preserve">and users of the authority file can </w:t>
      </w:r>
      <w:r w:rsidR="005D028E">
        <w:t xml:space="preserve">then </w:t>
      </w:r>
      <w:r w:rsidR="00335D5B">
        <w:t xml:space="preserve">validate their own </w:t>
      </w:r>
      <w:r w:rsidR="005D028E">
        <w:t xml:space="preserve">patent </w:t>
      </w:r>
      <w:r w:rsidR="00335D5B">
        <w:t>collections using this list.  Offices should not be relying on exports from a single database</w:t>
      </w:r>
      <w:r w:rsidR="00406730">
        <w:t xml:space="preserve"> and </w:t>
      </w:r>
      <w:r w:rsidR="00F5303E">
        <w:t xml:space="preserve">should </w:t>
      </w:r>
      <w:r w:rsidR="00406730">
        <w:t xml:space="preserve">instead </w:t>
      </w:r>
      <w:r w:rsidR="00F5303E">
        <w:t xml:space="preserve">consider digitizing their patent gazettes to determine </w:t>
      </w:r>
      <w:r w:rsidR="000E48BB">
        <w:t xml:space="preserve">the comprehensive list of published patent documents. </w:t>
      </w:r>
    </w:p>
    <w:p w14:paraId="2AB38629" w14:textId="5128B628" w:rsidR="000C31A0" w:rsidRDefault="007B739D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C0DD8" w:rsidRPr="007E3076">
        <w:t>A set of guidelines</w:t>
      </w:r>
      <w:r w:rsidR="00CC0DD8">
        <w:t xml:space="preserve"> is published alongside the Authority File Portal which provides additional guidance </w:t>
      </w:r>
      <w:r w:rsidR="00DB0EDD">
        <w:t>for Offices who are generating</w:t>
      </w:r>
      <w:r w:rsidR="00CC0DD8">
        <w:t xml:space="preserve"> WIPO ST.37-compliant authority files</w:t>
      </w:r>
      <w:r w:rsidR="00DB0EDD">
        <w:t>.  The guidance provided here is</w:t>
      </w:r>
      <w:r w:rsidR="00CC0DD8">
        <w:t xml:space="preserve"> based on commonly asked questions posed to the International Bureau</w:t>
      </w:r>
      <w:r w:rsidR="000C31A0">
        <w:t xml:space="preserve"> and the responses provided</w:t>
      </w:r>
      <w:r w:rsidR="009E3C78">
        <w:t xml:space="preserve"> to Offices</w:t>
      </w:r>
      <w:r w:rsidR="00CC0DD8">
        <w:t>.</w:t>
      </w:r>
      <w:r w:rsidR="009E3C78">
        <w:t xml:space="preserve"> </w:t>
      </w:r>
      <w:r w:rsidR="007E3076">
        <w:t xml:space="preserve"> The Authority File Portal guidelines are published on the WIPO website at:</w:t>
      </w:r>
      <w:r w:rsidR="00A31EE8">
        <w:t xml:space="preserve"> </w:t>
      </w:r>
      <w:r w:rsidR="007E3076">
        <w:t xml:space="preserve"> </w:t>
      </w:r>
      <w:hyperlink r:id="rId15" w:history="1">
        <w:r w:rsidR="000703E0" w:rsidRPr="00CD1B55">
          <w:rPr>
            <w:rStyle w:val="Hyperlink"/>
          </w:rPr>
          <w:t>https://www.wipo.int/en/web/standards/authority-file-guidelines</w:t>
        </w:r>
      </w:hyperlink>
      <w:r w:rsidR="000703E0">
        <w:t xml:space="preserve"> </w:t>
      </w:r>
      <w:r w:rsidR="00FC6EB1">
        <w:t>.</w:t>
      </w:r>
    </w:p>
    <w:p w14:paraId="519B7416" w14:textId="1E1F54FB" w:rsidR="006C45B4" w:rsidRDefault="00E4239C" w:rsidP="00C3377C">
      <w:pPr>
        <w:pStyle w:val="Heading2"/>
        <w:spacing w:before="0"/>
      </w:pPr>
      <w:r>
        <w:t>Future Work</w:t>
      </w:r>
    </w:p>
    <w:p w14:paraId="59D06E1F" w14:textId="68B53AFB" w:rsidR="00574390" w:rsidRDefault="00E4239C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73564">
        <w:t>Currently, within the</w:t>
      </w:r>
      <w:r w:rsidR="00574390">
        <w:t xml:space="preserve"> WIPO Authority File </w:t>
      </w:r>
      <w:r w:rsidR="00C73564">
        <w:t>P</w:t>
      </w:r>
      <w:r w:rsidR="00574390">
        <w:t xml:space="preserve">ortal, each authority has a row in a table </w:t>
      </w:r>
      <w:r w:rsidR="00C73564">
        <w:t>consisting of</w:t>
      </w:r>
      <w:r w:rsidR="00574390">
        <w:t xml:space="preserve"> 5 columns:</w:t>
      </w:r>
    </w:p>
    <w:p w14:paraId="2C1D7241" w14:textId="209F003B" w:rsidR="00574390" w:rsidRDefault="00496635" w:rsidP="00C3377C">
      <w:pPr>
        <w:pStyle w:val="ListParagraph"/>
        <w:numPr>
          <w:ilvl w:val="0"/>
          <w:numId w:val="13"/>
        </w:numPr>
        <w:spacing w:after="220"/>
        <w:ind w:left="922"/>
      </w:pPr>
      <w:r>
        <w:t xml:space="preserve">WIPO </w:t>
      </w:r>
      <w:r w:rsidR="00574390">
        <w:t xml:space="preserve">ST.3 code </w:t>
      </w:r>
      <w:r>
        <w:t>identifying</w:t>
      </w:r>
      <w:r w:rsidR="00574390">
        <w:t xml:space="preserve"> the</w:t>
      </w:r>
      <w:r>
        <w:t xml:space="preserve"> relevant</w:t>
      </w:r>
      <w:r w:rsidR="00574390">
        <w:t xml:space="preserve"> authority</w:t>
      </w:r>
      <w:r>
        <w:t>;</w:t>
      </w:r>
    </w:p>
    <w:p w14:paraId="00B4FD09" w14:textId="0ED89DF2" w:rsidR="00574390" w:rsidRDefault="00496635" w:rsidP="00C3377C">
      <w:pPr>
        <w:pStyle w:val="ListParagraph"/>
        <w:numPr>
          <w:ilvl w:val="0"/>
          <w:numId w:val="13"/>
        </w:numPr>
        <w:spacing w:after="220"/>
        <w:ind w:left="922"/>
      </w:pPr>
      <w:r>
        <w:t>URL</w:t>
      </w:r>
      <w:r w:rsidR="00574390">
        <w:t xml:space="preserve"> to </w:t>
      </w:r>
      <w:r>
        <w:t xml:space="preserve">where the </w:t>
      </w:r>
      <w:r w:rsidR="00574390">
        <w:t>authority file</w:t>
      </w:r>
      <w:r>
        <w:t xml:space="preserve"> is published;</w:t>
      </w:r>
    </w:p>
    <w:p w14:paraId="3A5BF872" w14:textId="1063F8A5" w:rsidR="00574390" w:rsidRDefault="00496635" w:rsidP="00C3377C">
      <w:pPr>
        <w:pStyle w:val="ListParagraph"/>
        <w:numPr>
          <w:ilvl w:val="0"/>
          <w:numId w:val="13"/>
        </w:numPr>
        <w:spacing w:after="220"/>
        <w:ind w:left="922"/>
      </w:pPr>
      <w:r>
        <w:t>URL to where the</w:t>
      </w:r>
      <w:r w:rsidR="00574390">
        <w:t xml:space="preserve"> definition file</w:t>
      </w:r>
      <w:r>
        <w:t xml:space="preserve"> is published;</w:t>
      </w:r>
    </w:p>
    <w:p w14:paraId="7556ED67" w14:textId="4B3A7EB4" w:rsidR="00574390" w:rsidRDefault="00574390" w:rsidP="00C3377C">
      <w:pPr>
        <w:pStyle w:val="ListParagraph"/>
        <w:numPr>
          <w:ilvl w:val="0"/>
          <w:numId w:val="13"/>
        </w:numPr>
        <w:spacing w:after="220"/>
        <w:ind w:left="922"/>
      </w:pPr>
      <w:r>
        <w:t>Data coverage</w:t>
      </w:r>
      <w:r w:rsidR="00496635">
        <w:t xml:space="preserve"> for the authority file;  and</w:t>
      </w:r>
    </w:p>
    <w:p w14:paraId="1B3738E7" w14:textId="2B6FE2CA" w:rsidR="00E4239C" w:rsidRDefault="00574390" w:rsidP="00C3377C">
      <w:pPr>
        <w:pStyle w:val="ListParagraph"/>
        <w:numPr>
          <w:ilvl w:val="0"/>
          <w:numId w:val="13"/>
        </w:numPr>
        <w:spacing w:after="220"/>
        <w:ind w:left="922"/>
      </w:pPr>
      <w:r>
        <w:t>Remarks relating to the updates to the authority file</w:t>
      </w:r>
      <w:r w:rsidR="00EE4E38">
        <w:t>,</w:t>
      </w:r>
      <w:r>
        <w:t xml:space="preserve"> etc.</w:t>
      </w:r>
    </w:p>
    <w:p w14:paraId="4AACCB42" w14:textId="6203BB3A" w:rsidR="004D2295" w:rsidRDefault="00A373A3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Several issues have been noted with this simple presentation of </w:t>
      </w:r>
      <w:r w:rsidR="006B1CCA">
        <w:t xml:space="preserve">authority file information, including the inability to retrieve only </w:t>
      </w:r>
      <w:r w:rsidR="0057597E">
        <w:t xml:space="preserve">part of an authority file, for example within a particular </w:t>
      </w:r>
      <w:r w:rsidR="00A31431">
        <w:t xml:space="preserve">date </w:t>
      </w:r>
      <w:r w:rsidR="0057597E">
        <w:t>range</w:t>
      </w:r>
      <w:r w:rsidR="00A5153E">
        <w:t xml:space="preserve">.  </w:t>
      </w:r>
      <w:r w:rsidR="008D4BED">
        <w:t xml:space="preserve">With the passage of time, authority files are becoming larger and larger and </w:t>
      </w:r>
      <w:r w:rsidR="003E06B6">
        <w:t xml:space="preserve">in certain instances the entire authority file is not required for validation purposes.  </w:t>
      </w:r>
      <w:r w:rsidR="005D00C6">
        <w:t xml:space="preserve">Other issues include the fact that this information is provided </w:t>
      </w:r>
      <w:proofErr w:type="gramStart"/>
      <w:r w:rsidR="005D00C6">
        <w:t>in</w:t>
      </w:r>
      <w:proofErr w:type="gramEnd"/>
      <w:r w:rsidR="005D00C6">
        <w:t xml:space="preserve"> a static table and </w:t>
      </w:r>
      <w:r w:rsidR="00821FA8">
        <w:t xml:space="preserve">only </w:t>
      </w:r>
      <w:r w:rsidR="005D00C6">
        <w:t>updated by the International Bureau twice a year</w:t>
      </w:r>
      <w:r w:rsidR="00821FA8">
        <w:t xml:space="preserve"> meaning</w:t>
      </w:r>
      <w:r w:rsidR="005D00C6">
        <w:t xml:space="preserve"> </w:t>
      </w:r>
      <w:r w:rsidR="002C447B">
        <w:t xml:space="preserve">this information is quickly out of date. </w:t>
      </w:r>
    </w:p>
    <w:p w14:paraId="640C7C4A" w14:textId="6CC10220" w:rsidR="00A521E3" w:rsidRDefault="00A521E3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 is collaborating with the </w:t>
      </w:r>
      <w:r w:rsidR="0057240F">
        <w:t xml:space="preserve">Authority File </w:t>
      </w:r>
      <w:r>
        <w:t xml:space="preserve">Task Force to determine what improvements could be made </w:t>
      </w:r>
      <w:r w:rsidR="009D6089">
        <w:t>to the Authority File Portal.  Some of the following s</w:t>
      </w:r>
      <w:r>
        <w:t>uggestions include:</w:t>
      </w:r>
    </w:p>
    <w:p w14:paraId="4E090424" w14:textId="79036E86" w:rsidR="00A521E3" w:rsidRDefault="00A521E3" w:rsidP="00C3377C">
      <w:pPr>
        <w:pStyle w:val="ListParagraph"/>
        <w:numPr>
          <w:ilvl w:val="0"/>
          <w:numId w:val="14"/>
        </w:numPr>
        <w:spacing w:after="220"/>
        <w:ind w:left="922"/>
      </w:pPr>
      <w:r>
        <w:t xml:space="preserve">A separate page to be </w:t>
      </w:r>
      <w:r w:rsidR="00C701D5">
        <w:t>provided</w:t>
      </w:r>
      <w:r>
        <w:t xml:space="preserve"> for each </w:t>
      </w:r>
      <w:r w:rsidR="00B26360">
        <w:t>IP</w:t>
      </w:r>
      <w:r>
        <w:t xml:space="preserve"> </w:t>
      </w:r>
      <w:r w:rsidR="00DA3D0A">
        <w:t>Office</w:t>
      </w:r>
      <w:r w:rsidR="003E76E5">
        <w:t>;</w:t>
      </w:r>
    </w:p>
    <w:p w14:paraId="4AF0AA13" w14:textId="13B3FC46" w:rsidR="00A521E3" w:rsidRDefault="003E76E5" w:rsidP="00C3377C">
      <w:pPr>
        <w:pStyle w:val="ListParagraph"/>
        <w:numPr>
          <w:ilvl w:val="0"/>
          <w:numId w:val="14"/>
        </w:numPr>
        <w:spacing w:after="220"/>
        <w:ind w:left="922"/>
      </w:pPr>
      <w:r>
        <w:t xml:space="preserve">Each </w:t>
      </w:r>
      <w:r w:rsidR="00B26360">
        <w:t xml:space="preserve">IP </w:t>
      </w:r>
      <w:r w:rsidR="000238F5">
        <w:t>Office</w:t>
      </w:r>
      <w:r>
        <w:t xml:space="preserve"> </w:t>
      </w:r>
      <w:proofErr w:type="gramStart"/>
      <w:r>
        <w:t>publishing</w:t>
      </w:r>
      <w:proofErr w:type="gramEnd"/>
      <w:r>
        <w:t xml:space="preserve"> m</w:t>
      </w:r>
      <w:r w:rsidR="00A521E3">
        <w:t xml:space="preserve">ultiple authority files </w:t>
      </w:r>
      <w:r>
        <w:t>within their row;</w:t>
      </w:r>
    </w:p>
    <w:p w14:paraId="0DB9824F" w14:textId="45926527" w:rsidR="00A521E3" w:rsidRDefault="00A521E3" w:rsidP="00C3377C">
      <w:pPr>
        <w:pStyle w:val="ListParagraph"/>
        <w:numPr>
          <w:ilvl w:val="0"/>
          <w:numId w:val="14"/>
        </w:numPr>
        <w:spacing w:after="220"/>
        <w:ind w:left="922"/>
      </w:pPr>
      <w:r>
        <w:t xml:space="preserve">A date filter to be provided </w:t>
      </w:r>
      <w:r w:rsidR="00D201A4">
        <w:t>which allows selection of authority file data for only a certain date period;  and</w:t>
      </w:r>
    </w:p>
    <w:p w14:paraId="75FE634F" w14:textId="360AA52B" w:rsidR="00A521E3" w:rsidRDefault="00A521E3" w:rsidP="00C3377C">
      <w:pPr>
        <w:pStyle w:val="ListParagraph"/>
        <w:numPr>
          <w:ilvl w:val="0"/>
          <w:numId w:val="14"/>
        </w:numPr>
        <w:spacing w:after="220"/>
        <w:ind w:left="922"/>
      </w:pPr>
      <w:r>
        <w:t>Links directing users to Office APIs which provide authority file data</w:t>
      </w:r>
      <w:r w:rsidR="00D201A4">
        <w:t xml:space="preserve">.  </w:t>
      </w:r>
    </w:p>
    <w:p w14:paraId="4EC44E85" w14:textId="7EA9F8C3" w:rsidR="00B03A3F" w:rsidRDefault="004D2295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5153E">
        <w:t xml:space="preserve">Two Offices, Austria and Poland, </w:t>
      </w:r>
      <w:r w:rsidR="008B7FB3">
        <w:t xml:space="preserve">already </w:t>
      </w:r>
      <w:r w:rsidR="00A5153E">
        <w:t>provide their authority file data</w:t>
      </w:r>
      <w:r>
        <w:t xml:space="preserve"> via an API request</w:t>
      </w:r>
      <w:r w:rsidR="008B7FB3">
        <w:t xml:space="preserve">, although it is the response </w:t>
      </w:r>
      <w:r w:rsidR="00590CFC">
        <w:t xml:space="preserve">for a particular date range </w:t>
      </w:r>
      <w:r w:rsidR="008B7FB3">
        <w:t>which is published on the WIPO Authority File Portal</w:t>
      </w:r>
      <w:r w:rsidR="00590CFC">
        <w:t>, as an XML instance</w:t>
      </w:r>
      <w:r>
        <w:t xml:space="preserve">.  </w:t>
      </w:r>
    </w:p>
    <w:p w14:paraId="25F5B3E2" w14:textId="34B48199" w:rsidR="00C701D5" w:rsidRDefault="00B03A3F" w:rsidP="00C3377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 invites Offices to provide their feedback on any of the suggestions indicated above, or alternatively to contact the International Bureau with alternatives.  </w:t>
      </w:r>
    </w:p>
    <w:p w14:paraId="48B548CE" w14:textId="778F5902" w:rsidR="00176865" w:rsidRPr="00C3377C" w:rsidRDefault="00C950D3" w:rsidP="00C950D3">
      <w:pPr>
        <w:spacing w:after="240"/>
        <w:ind w:left="5533"/>
        <w:rPr>
          <w:i/>
        </w:rPr>
      </w:pPr>
      <w:r>
        <w:rPr>
          <w:i/>
        </w:rPr>
        <w:br w:type="page"/>
      </w:r>
      <w:r w:rsidR="006C45B4">
        <w:rPr>
          <w:i/>
        </w:rPr>
        <w:fldChar w:fldCharType="begin"/>
      </w:r>
      <w:r w:rsidR="006C45B4">
        <w:rPr>
          <w:i/>
        </w:rPr>
        <w:instrText xml:space="preserve"> AUTONUM  </w:instrText>
      </w:r>
      <w:r w:rsidR="006C45B4">
        <w:rPr>
          <w:i/>
        </w:rPr>
        <w:fldChar w:fldCharType="end"/>
      </w:r>
      <w:r w:rsidR="006C45B4">
        <w:rPr>
          <w:i/>
        </w:rPr>
        <w:tab/>
      </w:r>
      <w:r w:rsidR="006C45B4" w:rsidRPr="00C3377C">
        <w:rPr>
          <w:i/>
        </w:rPr>
        <w:t>The CWS is invited to:</w:t>
      </w:r>
    </w:p>
    <w:p w14:paraId="3490D041" w14:textId="77777777" w:rsidR="006C45B4" w:rsidRPr="005D4EEB" w:rsidRDefault="00B6460D" w:rsidP="005D4EEB">
      <w:pPr>
        <w:pStyle w:val="ONUME"/>
        <w:numPr>
          <w:ilvl w:val="0"/>
          <w:numId w:val="16"/>
        </w:numPr>
        <w:ind w:left="5533" w:firstLine="680"/>
        <w:rPr>
          <w:i/>
        </w:rPr>
      </w:pPr>
      <w:r w:rsidRPr="005D4EEB">
        <w:rPr>
          <w:i/>
        </w:rPr>
        <w:t xml:space="preserve">note the contents of the present document; </w:t>
      </w:r>
      <w:r w:rsidR="008E08A2" w:rsidRPr="005D4EEB">
        <w:rPr>
          <w:i/>
        </w:rPr>
        <w:t xml:space="preserve"> </w:t>
      </w:r>
    </w:p>
    <w:p w14:paraId="27F3D4B3" w14:textId="3F359834" w:rsidR="00C92D82" w:rsidRPr="005D4EEB" w:rsidRDefault="004378C9" w:rsidP="005D4EEB">
      <w:pPr>
        <w:pStyle w:val="ONUME"/>
        <w:numPr>
          <w:ilvl w:val="0"/>
          <w:numId w:val="16"/>
        </w:numPr>
        <w:ind w:left="5533" w:firstLine="680"/>
        <w:rPr>
          <w:i/>
        </w:rPr>
      </w:pPr>
      <w:r w:rsidRPr="005D4EEB">
        <w:rPr>
          <w:i/>
        </w:rPr>
        <w:t xml:space="preserve">encourage its Members to </w:t>
      </w:r>
      <w:r w:rsidR="00B6460D" w:rsidRPr="005D4EEB">
        <w:rPr>
          <w:i/>
        </w:rPr>
        <w:t>provide the International Bureau with any WIPO ST.37-compliant authority files</w:t>
      </w:r>
      <w:r w:rsidR="008E08A2" w:rsidRPr="005D4EEB">
        <w:rPr>
          <w:i/>
        </w:rPr>
        <w:t xml:space="preserve"> generated by Offices, as indicated in paragraph 7 above</w:t>
      </w:r>
      <w:r w:rsidR="00267F12" w:rsidRPr="005D4EEB">
        <w:rPr>
          <w:i/>
        </w:rPr>
        <w:t>;  and</w:t>
      </w:r>
    </w:p>
    <w:p w14:paraId="677CA8C2" w14:textId="29D65592" w:rsidR="00DC5081" w:rsidRPr="005D4EEB" w:rsidRDefault="004378C9" w:rsidP="005D4EEB">
      <w:pPr>
        <w:pStyle w:val="ONUME"/>
        <w:numPr>
          <w:ilvl w:val="0"/>
          <w:numId w:val="16"/>
        </w:numPr>
        <w:ind w:left="5533" w:firstLine="680"/>
        <w:rPr>
          <w:i/>
        </w:rPr>
      </w:pPr>
      <w:r w:rsidRPr="005D4EEB">
        <w:rPr>
          <w:i/>
        </w:rPr>
        <w:t xml:space="preserve">encourage its Members to </w:t>
      </w:r>
      <w:r w:rsidR="00267F12" w:rsidRPr="005D4EEB">
        <w:rPr>
          <w:i/>
        </w:rPr>
        <w:t xml:space="preserve">contact the International Bureau with any suggestions regarding improvements to the Authority File Portal, </w:t>
      </w:r>
      <w:r w:rsidR="00B03A3F" w:rsidRPr="005D4EEB">
        <w:rPr>
          <w:i/>
        </w:rPr>
        <w:t xml:space="preserve">as indicated in paragraph 14.  </w:t>
      </w:r>
    </w:p>
    <w:p w14:paraId="1F63ECE6" w14:textId="77777777" w:rsidR="00DC5081" w:rsidRPr="00C3377C" w:rsidRDefault="00DC5081" w:rsidP="00FC4A17">
      <w:pPr>
        <w:ind w:left="5533"/>
        <w:rPr>
          <w:i/>
        </w:rPr>
      </w:pPr>
    </w:p>
    <w:p w14:paraId="7DBE077C" w14:textId="77777777" w:rsidR="00DC5081" w:rsidRDefault="00DC5081" w:rsidP="00FC4A17">
      <w:pPr>
        <w:ind w:left="5533"/>
        <w:rPr>
          <w:i/>
        </w:rPr>
      </w:pPr>
    </w:p>
    <w:p w14:paraId="4A67EB04" w14:textId="77777777" w:rsidR="00FC4A17" w:rsidRPr="00C3377C" w:rsidRDefault="00FC4A17" w:rsidP="00FC4A17">
      <w:pPr>
        <w:ind w:left="5533"/>
        <w:rPr>
          <w:i/>
          <w:iCs/>
        </w:rPr>
      </w:pPr>
    </w:p>
    <w:p w14:paraId="7AB75D21" w14:textId="5783FE42" w:rsidR="00DC5081" w:rsidRPr="00DC5081" w:rsidRDefault="00DC5081" w:rsidP="00FC4A17">
      <w:pPr>
        <w:ind w:left="5533" w:right="445"/>
        <w:jc w:val="center"/>
        <w:rPr>
          <w:iCs/>
        </w:rPr>
      </w:pPr>
      <w:r w:rsidRPr="00DC5081">
        <w:rPr>
          <w:iCs/>
        </w:rPr>
        <w:t>[End of document]</w:t>
      </w:r>
    </w:p>
    <w:sectPr w:rsidR="00DC5081" w:rsidRPr="00DC5081" w:rsidSect="00B07C3A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E14D" w14:textId="77777777" w:rsidR="00DC1EE7" w:rsidRDefault="00DC1EE7">
      <w:r>
        <w:separator/>
      </w:r>
    </w:p>
  </w:endnote>
  <w:endnote w:type="continuationSeparator" w:id="0">
    <w:p w14:paraId="299C1ECA" w14:textId="77777777" w:rsidR="00DC1EE7" w:rsidRDefault="00DC1EE7" w:rsidP="003B38C1">
      <w:r>
        <w:separator/>
      </w:r>
    </w:p>
    <w:p w14:paraId="6555E97F" w14:textId="77777777" w:rsidR="00DC1EE7" w:rsidRPr="003B38C1" w:rsidRDefault="00DC1E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FBB016" w14:textId="77777777" w:rsidR="00DC1EE7" w:rsidRPr="003B38C1" w:rsidRDefault="00DC1E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9C02" w14:textId="77777777" w:rsidR="00DC1EE7" w:rsidRDefault="00DC1EE7">
      <w:r>
        <w:separator/>
      </w:r>
    </w:p>
  </w:footnote>
  <w:footnote w:type="continuationSeparator" w:id="0">
    <w:p w14:paraId="301E9C4C" w14:textId="77777777" w:rsidR="00DC1EE7" w:rsidRDefault="00DC1EE7" w:rsidP="008B60B2">
      <w:r>
        <w:separator/>
      </w:r>
    </w:p>
    <w:p w14:paraId="215EE6C1" w14:textId="77777777" w:rsidR="00DC1EE7" w:rsidRPr="00ED77FB" w:rsidRDefault="00DC1E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99DB1B" w14:textId="77777777" w:rsidR="00DC1EE7" w:rsidRPr="00ED77FB" w:rsidRDefault="00DC1E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15AFECD8" w:rsidR="00EC4E49" w:rsidRDefault="00B07C3A" w:rsidP="007A1379">
    <w:pPr>
      <w:jc w:val="right"/>
    </w:pPr>
    <w:bookmarkStart w:id="5" w:name="Code2"/>
    <w:bookmarkEnd w:id="5"/>
    <w:r>
      <w:t>CWS/13/</w:t>
    </w:r>
    <w:r w:rsidR="006C45B4">
      <w:t>22</w:t>
    </w:r>
    <w:r w:rsidR="007A1379">
      <w:t xml:space="preserve"> Corr.</w:t>
    </w:r>
  </w:p>
  <w:p w14:paraId="1628877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93012"/>
    <w:multiLevelType w:val="hybridMultilevel"/>
    <w:tmpl w:val="DF42937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4" w15:restartNumberingAfterBreak="0">
    <w:nsid w:val="131F45EE"/>
    <w:multiLevelType w:val="hybridMultilevel"/>
    <w:tmpl w:val="1A8CD370"/>
    <w:lvl w:ilvl="0" w:tplc="EE34EE1A">
      <w:start w:val="1"/>
      <w:numFmt w:val="lowerLetter"/>
      <w:lvlText w:val="(%1)"/>
      <w:lvlJc w:val="left"/>
      <w:pPr>
        <w:ind w:left="6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3" w:hanging="360"/>
      </w:pPr>
    </w:lvl>
    <w:lvl w:ilvl="2" w:tplc="0409001B" w:tentative="1">
      <w:start w:val="1"/>
      <w:numFmt w:val="lowerRoman"/>
      <w:lvlText w:val="%3."/>
      <w:lvlJc w:val="right"/>
      <w:pPr>
        <w:ind w:left="8053" w:hanging="180"/>
      </w:pPr>
    </w:lvl>
    <w:lvl w:ilvl="3" w:tplc="0409000F" w:tentative="1">
      <w:start w:val="1"/>
      <w:numFmt w:val="decimal"/>
      <w:lvlText w:val="%4."/>
      <w:lvlJc w:val="left"/>
      <w:pPr>
        <w:ind w:left="8773" w:hanging="360"/>
      </w:pPr>
    </w:lvl>
    <w:lvl w:ilvl="4" w:tplc="04090019" w:tentative="1">
      <w:start w:val="1"/>
      <w:numFmt w:val="lowerLetter"/>
      <w:lvlText w:val="%5."/>
      <w:lvlJc w:val="left"/>
      <w:pPr>
        <w:ind w:left="9493" w:hanging="360"/>
      </w:pPr>
    </w:lvl>
    <w:lvl w:ilvl="5" w:tplc="0409001B" w:tentative="1">
      <w:start w:val="1"/>
      <w:numFmt w:val="lowerRoman"/>
      <w:lvlText w:val="%6."/>
      <w:lvlJc w:val="right"/>
      <w:pPr>
        <w:ind w:left="10213" w:hanging="180"/>
      </w:pPr>
    </w:lvl>
    <w:lvl w:ilvl="6" w:tplc="0409000F" w:tentative="1">
      <w:start w:val="1"/>
      <w:numFmt w:val="decimal"/>
      <w:lvlText w:val="%7."/>
      <w:lvlJc w:val="left"/>
      <w:pPr>
        <w:ind w:left="10933" w:hanging="360"/>
      </w:pPr>
    </w:lvl>
    <w:lvl w:ilvl="7" w:tplc="04090019" w:tentative="1">
      <w:start w:val="1"/>
      <w:numFmt w:val="lowerLetter"/>
      <w:lvlText w:val="%8."/>
      <w:lvlJc w:val="left"/>
      <w:pPr>
        <w:ind w:left="11653" w:hanging="360"/>
      </w:pPr>
    </w:lvl>
    <w:lvl w:ilvl="8" w:tplc="0409001B" w:tentative="1">
      <w:start w:val="1"/>
      <w:numFmt w:val="lowerRoman"/>
      <w:lvlText w:val="%9."/>
      <w:lvlJc w:val="right"/>
      <w:pPr>
        <w:ind w:left="12373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B7152"/>
    <w:multiLevelType w:val="hybridMultilevel"/>
    <w:tmpl w:val="3BCEABD4"/>
    <w:lvl w:ilvl="0" w:tplc="DDA6CF1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2" w15:restartNumberingAfterBreak="0">
    <w:nsid w:val="58447169"/>
    <w:multiLevelType w:val="hybridMultilevel"/>
    <w:tmpl w:val="399C7C4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4" w15:restartNumberingAfterBreak="0">
    <w:nsid w:val="6BC65CEA"/>
    <w:multiLevelType w:val="multilevel"/>
    <w:tmpl w:val="0409001D"/>
    <w:numStyleLink w:val="CWS"/>
  </w:abstractNum>
  <w:abstractNum w:abstractNumId="15" w15:restartNumberingAfterBreak="0">
    <w:nsid w:val="709C5B07"/>
    <w:multiLevelType w:val="multilevel"/>
    <w:tmpl w:val="B2CE30AA"/>
    <w:lvl w:ilvl="0">
      <w:start w:val="1"/>
      <w:numFmt w:val="lowerLetter"/>
      <w:lvlText w:val="(%1)"/>
      <w:lvlJc w:val="left"/>
      <w:pPr>
        <w:ind w:left="58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256" w:hanging="360"/>
      </w:pPr>
    </w:lvl>
    <w:lvl w:ilvl="2">
      <w:start w:val="1"/>
      <w:numFmt w:val="lowerRoman"/>
      <w:lvlText w:val="%3)"/>
      <w:lvlJc w:val="left"/>
      <w:pPr>
        <w:ind w:left="6616" w:hanging="360"/>
      </w:pPr>
    </w:lvl>
    <w:lvl w:ilvl="3">
      <w:start w:val="1"/>
      <w:numFmt w:val="decimal"/>
      <w:lvlText w:val="(%4)"/>
      <w:lvlJc w:val="left"/>
      <w:pPr>
        <w:ind w:left="6976" w:hanging="360"/>
      </w:pPr>
    </w:lvl>
    <w:lvl w:ilvl="4">
      <w:start w:val="1"/>
      <w:numFmt w:val="lowerLetter"/>
      <w:lvlText w:val="(%5)"/>
      <w:lvlJc w:val="left"/>
      <w:pPr>
        <w:ind w:left="7336" w:hanging="360"/>
      </w:pPr>
    </w:lvl>
    <w:lvl w:ilvl="5">
      <w:start w:val="1"/>
      <w:numFmt w:val="lowerRoman"/>
      <w:lvlText w:val="(%6)"/>
      <w:lvlJc w:val="left"/>
      <w:pPr>
        <w:ind w:left="7696" w:hanging="360"/>
      </w:pPr>
    </w:lvl>
    <w:lvl w:ilvl="6">
      <w:start w:val="1"/>
      <w:numFmt w:val="decimal"/>
      <w:lvlText w:val="%7."/>
      <w:lvlJc w:val="left"/>
      <w:pPr>
        <w:ind w:left="8056" w:hanging="360"/>
      </w:pPr>
    </w:lvl>
    <w:lvl w:ilvl="7">
      <w:start w:val="1"/>
      <w:numFmt w:val="lowerLetter"/>
      <w:lvlText w:val="%8."/>
      <w:lvlJc w:val="left"/>
      <w:pPr>
        <w:ind w:left="8416" w:hanging="360"/>
      </w:pPr>
    </w:lvl>
    <w:lvl w:ilvl="8">
      <w:start w:val="1"/>
      <w:numFmt w:val="lowerRoman"/>
      <w:lvlText w:val="%9."/>
      <w:lvlJc w:val="left"/>
      <w:pPr>
        <w:ind w:left="8776" w:hanging="360"/>
      </w:pPr>
    </w:lvl>
  </w:abstractNum>
  <w:num w:numId="1" w16cid:durableId="609242770">
    <w:abstractNumId w:val="5"/>
  </w:num>
  <w:num w:numId="2" w16cid:durableId="1707562677">
    <w:abstractNumId w:val="9"/>
  </w:num>
  <w:num w:numId="3" w16cid:durableId="488402972">
    <w:abstractNumId w:val="0"/>
  </w:num>
  <w:num w:numId="4" w16cid:durableId="1646352287">
    <w:abstractNumId w:val="10"/>
  </w:num>
  <w:num w:numId="5" w16cid:durableId="656806783">
    <w:abstractNumId w:val="3"/>
  </w:num>
  <w:num w:numId="6" w16cid:durableId="222833342">
    <w:abstractNumId w:val="6"/>
  </w:num>
  <w:num w:numId="7" w16cid:durableId="320819985">
    <w:abstractNumId w:val="7"/>
  </w:num>
  <w:num w:numId="8" w16cid:durableId="1012142412">
    <w:abstractNumId w:val="11"/>
  </w:num>
  <w:num w:numId="9" w16cid:durableId="1069696050">
    <w:abstractNumId w:val="13"/>
  </w:num>
  <w:num w:numId="10" w16cid:durableId="672034078">
    <w:abstractNumId w:val="2"/>
  </w:num>
  <w:num w:numId="11" w16cid:durableId="186337524">
    <w:abstractNumId w:val="4"/>
  </w:num>
  <w:num w:numId="12" w16cid:durableId="1716781897">
    <w:abstractNumId w:val="8"/>
  </w:num>
  <w:num w:numId="13" w16cid:durableId="1550150384">
    <w:abstractNumId w:val="12"/>
  </w:num>
  <w:num w:numId="14" w16cid:durableId="2105638843">
    <w:abstractNumId w:val="1"/>
  </w:num>
  <w:num w:numId="15" w16cid:durableId="1192037842">
    <w:abstractNumId w:val="14"/>
  </w:num>
  <w:num w:numId="16" w16cid:durableId="156513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14856"/>
    <w:rsid w:val="0001647B"/>
    <w:rsid w:val="000238F5"/>
    <w:rsid w:val="00032936"/>
    <w:rsid w:val="000330D6"/>
    <w:rsid w:val="00043CAA"/>
    <w:rsid w:val="000474DC"/>
    <w:rsid w:val="00051A59"/>
    <w:rsid w:val="00055630"/>
    <w:rsid w:val="00056EB8"/>
    <w:rsid w:val="000703E0"/>
    <w:rsid w:val="00075432"/>
    <w:rsid w:val="000809DB"/>
    <w:rsid w:val="000817DB"/>
    <w:rsid w:val="00091AC8"/>
    <w:rsid w:val="00092FB6"/>
    <w:rsid w:val="000948FF"/>
    <w:rsid w:val="00094D20"/>
    <w:rsid w:val="000951EC"/>
    <w:rsid w:val="000968ED"/>
    <w:rsid w:val="000A0FC8"/>
    <w:rsid w:val="000A3F4E"/>
    <w:rsid w:val="000A6B35"/>
    <w:rsid w:val="000B7204"/>
    <w:rsid w:val="000C02E2"/>
    <w:rsid w:val="000C31A0"/>
    <w:rsid w:val="000C61A8"/>
    <w:rsid w:val="000C7604"/>
    <w:rsid w:val="000D1F95"/>
    <w:rsid w:val="000D472D"/>
    <w:rsid w:val="000D6254"/>
    <w:rsid w:val="000E2A0F"/>
    <w:rsid w:val="000E48BB"/>
    <w:rsid w:val="000F2984"/>
    <w:rsid w:val="000F5E56"/>
    <w:rsid w:val="000F6715"/>
    <w:rsid w:val="001024FE"/>
    <w:rsid w:val="00102B26"/>
    <w:rsid w:val="001141A2"/>
    <w:rsid w:val="00121737"/>
    <w:rsid w:val="001362EE"/>
    <w:rsid w:val="00142868"/>
    <w:rsid w:val="00142E9F"/>
    <w:rsid w:val="0014456E"/>
    <w:rsid w:val="00145B84"/>
    <w:rsid w:val="00170E8F"/>
    <w:rsid w:val="00174070"/>
    <w:rsid w:val="00176865"/>
    <w:rsid w:val="001832A6"/>
    <w:rsid w:val="00191122"/>
    <w:rsid w:val="0019162D"/>
    <w:rsid w:val="00195BCB"/>
    <w:rsid w:val="001B6505"/>
    <w:rsid w:val="001C6808"/>
    <w:rsid w:val="001F13EE"/>
    <w:rsid w:val="00204EDB"/>
    <w:rsid w:val="002051EF"/>
    <w:rsid w:val="00205AA2"/>
    <w:rsid w:val="002066C0"/>
    <w:rsid w:val="00210004"/>
    <w:rsid w:val="002121FA"/>
    <w:rsid w:val="00212E0C"/>
    <w:rsid w:val="00220485"/>
    <w:rsid w:val="00235111"/>
    <w:rsid w:val="00240CD1"/>
    <w:rsid w:val="002458E0"/>
    <w:rsid w:val="00261E64"/>
    <w:rsid w:val="00262F2A"/>
    <w:rsid w:val="002634C4"/>
    <w:rsid w:val="00267F12"/>
    <w:rsid w:val="002879B2"/>
    <w:rsid w:val="002928D3"/>
    <w:rsid w:val="002B0843"/>
    <w:rsid w:val="002B41FB"/>
    <w:rsid w:val="002B4657"/>
    <w:rsid w:val="002B7526"/>
    <w:rsid w:val="002C177A"/>
    <w:rsid w:val="002C447B"/>
    <w:rsid w:val="002C5A5B"/>
    <w:rsid w:val="002C7C1C"/>
    <w:rsid w:val="002D6736"/>
    <w:rsid w:val="002E6E73"/>
    <w:rsid w:val="002E756B"/>
    <w:rsid w:val="002F1FE6"/>
    <w:rsid w:val="002F4E68"/>
    <w:rsid w:val="002F5682"/>
    <w:rsid w:val="00303EF1"/>
    <w:rsid w:val="00312F7F"/>
    <w:rsid w:val="00314E6B"/>
    <w:rsid w:val="003165CC"/>
    <w:rsid w:val="003228B7"/>
    <w:rsid w:val="003239FC"/>
    <w:rsid w:val="003329C8"/>
    <w:rsid w:val="0033515E"/>
    <w:rsid w:val="00335D5B"/>
    <w:rsid w:val="00343467"/>
    <w:rsid w:val="003443AA"/>
    <w:rsid w:val="003508A3"/>
    <w:rsid w:val="00356CE2"/>
    <w:rsid w:val="00360BB2"/>
    <w:rsid w:val="003673CF"/>
    <w:rsid w:val="00367C94"/>
    <w:rsid w:val="00367D8F"/>
    <w:rsid w:val="00381CF0"/>
    <w:rsid w:val="003845C1"/>
    <w:rsid w:val="00395B75"/>
    <w:rsid w:val="003A5FCA"/>
    <w:rsid w:val="003A6F89"/>
    <w:rsid w:val="003B1356"/>
    <w:rsid w:val="003B215B"/>
    <w:rsid w:val="003B38C1"/>
    <w:rsid w:val="003C6DE9"/>
    <w:rsid w:val="003D2F71"/>
    <w:rsid w:val="003D352A"/>
    <w:rsid w:val="003D54D3"/>
    <w:rsid w:val="003D59F6"/>
    <w:rsid w:val="003E06B6"/>
    <w:rsid w:val="003E478C"/>
    <w:rsid w:val="003E4B19"/>
    <w:rsid w:val="003E76E5"/>
    <w:rsid w:val="003E7BC9"/>
    <w:rsid w:val="003F0D65"/>
    <w:rsid w:val="004032FB"/>
    <w:rsid w:val="00403337"/>
    <w:rsid w:val="00403485"/>
    <w:rsid w:val="00406730"/>
    <w:rsid w:val="004126D0"/>
    <w:rsid w:val="00416CB9"/>
    <w:rsid w:val="00423E3E"/>
    <w:rsid w:val="00427AF4"/>
    <w:rsid w:val="004378C9"/>
    <w:rsid w:val="004400E2"/>
    <w:rsid w:val="00442359"/>
    <w:rsid w:val="004455F7"/>
    <w:rsid w:val="00445E0E"/>
    <w:rsid w:val="00455BF5"/>
    <w:rsid w:val="00461632"/>
    <w:rsid w:val="00462357"/>
    <w:rsid w:val="00462920"/>
    <w:rsid w:val="004647DA"/>
    <w:rsid w:val="00465C81"/>
    <w:rsid w:val="004667A4"/>
    <w:rsid w:val="00474062"/>
    <w:rsid w:val="00477D6B"/>
    <w:rsid w:val="00481327"/>
    <w:rsid w:val="00484122"/>
    <w:rsid w:val="0048424E"/>
    <w:rsid w:val="00485EFB"/>
    <w:rsid w:val="0049353F"/>
    <w:rsid w:val="00496635"/>
    <w:rsid w:val="004970EE"/>
    <w:rsid w:val="004B161E"/>
    <w:rsid w:val="004B3170"/>
    <w:rsid w:val="004C0D37"/>
    <w:rsid w:val="004D2295"/>
    <w:rsid w:val="004D39C4"/>
    <w:rsid w:val="004E5A37"/>
    <w:rsid w:val="004F3CA1"/>
    <w:rsid w:val="004F3D49"/>
    <w:rsid w:val="00500DF5"/>
    <w:rsid w:val="00505696"/>
    <w:rsid w:val="0051430F"/>
    <w:rsid w:val="00517604"/>
    <w:rsid w:val="0053057A"/>
    <w:rsid w:val="005463CF"/>
    <w:rsid w:val="00546DF6"/>
    <w:rsid w:val="00547767"/>
    <w:rsid w:val="00551993"/>
    <w:rsid w:val="00551EF8"/>
    <w:rsid w:val="00555C8E"/>
    <w:rsid w:val="00560A29"/>
    <w:rsid w:val="0057240F"/>
    <w:rsid w:val="0057315B"/>
    <w:rsid w:val="00574390"/>
    <w:rsid w:val="0057464D"/>
    <w:rsid w:val="0057597E"/>
    <w:rsid w:val="0057617C"/>
    <w:rsid w:val="00580CB4"/>
    <w:rsid w:val="00582BCD"/>
    <w:rsid w:val="00584E40"/>
    <w:rsid w:val="00590CFC"/>
    <w:rsid w:val="00594D27"/>
    <w:rsid w:val="005A35C2"/>
    <w:rsid w:val="005A5B99"/>
    <w:rsid w:val="005B32C9"/>
    <w:rsid w:val="005C4BB4"/>
    <w:rsid w:val="005D00C6"/>
    <w:rsid w:val="005D028E"/>
    <w:rsid w:val="005D19F0"/>
    <w:rsid w:val="005D4EEB"/>
    <w:rsid w:val="005D4FB9"/>
    <w:rsid w:val="005D5FE6"/>
    <w:rsid w:val="005E7E9B"/>
    <w:rsid w:val="005F1A92"/>
    <w:rsid w:val="00601760"/>
    <w:rsid w:val="00605661"/>
    <w:rsid w:val="00605827"/>
    <w:rsid w:val="0060673D"/>
    <w:rsid w:val="006069F9"/>
    <w:rsid w:val="006205AC"/>
    <w:rsid w:val="00624EFD"/>
    <w:rsid w:val="006309D8"/>
    <w:rsid w:val="00637877"/>
    <w:rsid w:val="0064191A"/>
    <w:rsid w:val="00642163"/>
    <w:rsid w:val="00644639"/>
    <w:rsid w:val="00646050"/>
    <w:rsid w:val="0065031C"/>
    <w:rsid w:val="00662AB2"/>
    <w:rsid w:val="006645B2"/>
    <w:rsid w:val="0066677F"/>
    <w:rsid w:val="006713CA"/>
    <w:rsid w:val="00676C5C"/>
    <w:rsid w:val="00684268"/>
    <w:rsid w:val="006855FF"/>
    <w:rsid w:val="00693C92"/>
    <w:rsid w:val="00695558"/>
    <w:rsid w:val="006973CF"/>
    <w:rsid w:val="006A3AE7"/>
    <w:rsid w:val="006B1CCA"/>
    <w:rsid w:val="006B4C41"/>
    <w:rsid w:val="006C109E"/>
    <w:rsid w:val="006C4435"/>
    <w:rsid w:val="006C45B4"/>
    <w:rsid w:val="006C463A"/>
    <w:rsid w:val="006D076D"/>
    <w:rsid w:val="006D0F35"/>
    <w:rsid w:val="006D5DF2"/>
    <w:rsid w:val="006D5E0F"/>
    <w:rsid w:val="006F5A32"/>
    <w:rsid w:val="00704C2E"/>
    <w:rsid w:val="007058FB"/>
    <w:rsid w:val="00705FA0"/>
    <w:rsid w:val="007143B2"/>
    <w:rsid w:val="00731933"/>
    <w:rsid w:val="00731FB1"/>
    <w:rsid w:val="00736324"/>
    <w:rsid w:val="00741E70"/>
    <w:rsid w:val="007430E1"/>
    <w:rsid w:val="00764313"/>
    <w:rsid w:val="00766F02"/>
    <w:rsid w:val="007723F2"/>
    <w:rsid w:val="00781E05"/>
    <w:rsid w:val="007843B9"/>
    <w:rsid w:val="00784F34"/>
    <w:rsid w:val="00785A77"/>
    <w:rsid w:val="00790E03"/>
    <w:rsid w:val="00794B3D"/>
    <w:rsid w:val="00796D68"/>
    <w:rsid w:val="007A1379"/>
    <w:rsid w:val="007A2190"/>
    <w:rsid w:val="007A4D21"/>
    <w:rsid w:val="007B6A58"/>
    <w:rsid w:val="007B739D"/>
    <w:rsid w:val="007D1613"/>
    <w:rsid w:val="007D292F"/>
    <w:rsid w:val="007D5BCD"/>
    <w:rsid w:val="007E0536"/>
    <w:rsid w:val="007E3076"/>
    <w:rsid w:val="007F0040"/>
    <w:rsid w:val="007F0066"/>
    <w:rsid w:val="007F3669"/>
    <w:rsid w:val="00802E3F"/>
    <w:rsid w:val="00806146"/>
    <w:rsid w:val="00821FA8"/>
    <w:rsid w:val="00824350"/>
    <w:rsid w:val="0082781D"/>
    <w:rsid w:val="008363BD"/>
    <w:rsid w:val="0084497A"/>
    <w:rsid w:val="008624DD"/>
    <w:rsid w:val="008670D8"/>
    <w:rsid w:val="00873EE5"/>
    <w:rsid w:val="00876922"/>
    <w:rsid w:val="008769A9"/>
    <w:rsid w:val="00883634"/>
    <w:rsid w:val="00885402"/>
    <w:rsid w:val="008906CC"/>
    <w:rsid w:val="00894F6D"/>
    <w:rsid w:val="008A6D0C"/>
    <w:rsid w:val="008B2CC1"/>
    <w:rsid w:val="008B4B5E"/>
    <w:rsid w:val="008B5616"/>
    <w:rsid w:val="008B60B2"/>
    <w:rsid w:val="008B7FB3"/>
    <w:rsid w:val="008C27D1"/>
    <w:rsid w:val="008C48E3"/>
    <w:rsid w:val="008D1065"/>
    <w:rsid w:val="008D4BED"/>
    <w:rsid w:val="008E08A2"/>
    <w:rsid w:val="008E0BF1"/>
    <w:rsid w:val="008E1E12"/>
    <w:rsid w:val="008E6EAC"/>
    <w:rsid w:val="009022AB"/>
    <w:rsid w:val="0090731E"/>
    <w:rsid w:val="0091474D"/>
    <w:rsid w:val="00916EE2"/>
    <w:rsid w:val="00917049"/>
    <w:rsid w:val="009323F1"/>
    <w:rsid w:val="009343B0"/>
    <w:rsid w:val="00952CD3"/>
    <w:rsid w:val="009561E2"/>
    <w:rsid w:val="00966A22"/>
    <w:rsid w:val="0096722F"/>
    <w:rsid w:val="009717B5"/>
    <w:rsid w:val="009776A1"/>
    <w:rsid w:val="00977AA6"/>
    <w:rsid w:val="009803D3"/>
    <w:rsid w:val="00980843"/>
    <w:rsid w:val="00991376"/>
    <w:rsid w:val="0099213F"/>
    <w:rsid w:val="00992247"/>
    <w:rsid w:val="009A0E27"/>
    <w:rsid w:val="009A13B5"/>
    <w:rsid w:val="009B7B12"/>
    <w:rsid w:val="009C4A64"/>
    <w:rsid w:val="009D13DA"/>
    <w:rsid w:val="009D25DA"/>
    <w:rsid w:val="009D31C8"/>
    <w:rsid w:val="009D6089"/>
    <w:rsid w:val="009E109F"/>
    <w:rsid w:val="009E2791"/>
    <w:rsid w:val="009E3C78"/>
    <w:rsid w:val="009E3F6F"/>
    <w:rsid w:val="009E480F"/>
    <w:rsid w:val="009F3BF9"/>
    <w:rsid w:val="009F499F"/>
    <w:rsid w:val="009F5959"/>
    <w:rsid w:val="00A03805"/>
    <w:rsid w:val="00A04C40"/>
    <w:rsid w:val="00A11800"/>
    <w:rsid w:val="00A11E4B"/>
    <w:rsid w:val="00A15E31"/>
    <w:rsid w:val="00A26B4E"/>
    <w:rsid w:val="00A30275"/>
    <w:rsid w:val="00A31431"/>
    <w:rsid w:val="00A31EE8"/>
    <w:rsid w:val="00A373A3"/>
    <w:rsid w:val="00A42DAF"/>
    <w:rsid w:val="00A4441E"/>
    <w:rsid w:val="00A44C87"/>
    <w:rsid w:val="00A45BD8"/>
    <w:rsid w:val="00A5153E"/>
    <w:rsid w:val="00A521E3"/>
    <w:rsid w:val="00A5227F"/>
    <w:rsid w:val="00A55CB5"/>
    <w:rsid w:val="00A61FBB"/>
    <w:rsid w:val="00A646A0"/>
    <w:rsid w:val="00A651C3"/>
    <w:rsid w:val="00A65F60"/>
    <w:rsid w:val="00A6665D"/>
    <w:rsid w:val="00A70405"/>
    <w:rsid w:val="00A778BF"/>
    <w:rsid w:val="00A85B8E"/>
    <w:rsid w:val="00A85FFD"/>
    <w:rsid w:val="00A86316"/>
    <w:rsid w:val="00A90367"/>
    <w:rsid w:val="00A9287B"/>
    <w:rsid w:val="00AC1006"/>
    <w:rsid w:val="00AC205C"/>
    <w:rsid w:val="00AD0A77"/>
    <w:rsid w:val="00AE40B6"/>
    <w:rsid w:val="00AF10CD"/>
    <w:rsid w:val="00AF5C73"/>
    <w:rsid w:val="00B03A3F"/>
    <w:rsid w:val="00B05213"/>
    <w:rsid w:val="00B05A69"/>
    <w:rsid w:val="00B07C3A"/>
    <w:rsid w:val="00B14099"/>
    <w:rsid w:val="00B26360"/>
    <w:rsid w:val="00B3037E"/>
    <w:rsid w:val="00B31114"/>
    <w:rsid w:val="00B37127"/>
    <w:rsid w:val="00B37531"/>
    <w:rsid w:val="00B40453"/>
    <w:rsid w:val="00B40598"/>
    <w:rsid w:val="00B42687"/>
    <w:rsid w:val="00B437DD"/>
    <w:rsid w:val="00B505C4"/>
    <w:rsid w:val="00B50603"/>
    <w:rsid w:val="00B50B99"/>
    <w:rsid w:val="00B5453C"/>
    <w:rsid w:val="00B566F8"/>
    <w:rsid w:val="00B62CD9"/>
    <w:rsid w:val="00B6460D"/>
    <w:rsid w:val="00B8376E"/>
    <w:rsid w:val="00B854E7"/>
    <w:rsid w:val="00B86E90"/>
    <w:rsid w:val="00B91D75"/>
    <w:rsid w:val="00B9734B"/>
    <w:rsid w:val="00B97772"/>
    <w:rsid w:val="00BA0EDD"/>
    <w:rsid w:val="00BA1533"/>
    <w:rsid w:val="00BA7C56"/>
    <w:rsid w:val="00BB1047"/>
    <w:rsid w:val="00BB4F8C"/>
    <w:rsid w:val="00BB7548"/>
    <w:rsid w:val="00BD40B3"/>
    <w:rsid w:val="00BE188F"/>
    <w:rsid w:val="00BE39F8"/>
    <w:rsid w:val="00BF3DE2"/>
    <w:rsid w:val="00BF7919"/>
    <w:rsid w:val="00C00F35"/>
    <w:rsid w:val="00C0322A"/>
    <w:rsid w:val="00C11BFE"/>
    <w:rsid w:val="00C1528E"/>
    <w:rsid w:val="00C15EAE"/>
    <w:rsid w:val="00C16D9F"/>
    <w:rsid w:val="00C17DBA"/>
    <w:rsid w:val="00C22EC6"/>
    <w:rsid w:val="00C3377C"/>
    <w:rsid w:val="00C402E3"/>
    <w:rsid w:val="00C45E25"/>
    <w:rsid w:val="00C50101"/>
    <w:rsid w:val="00C532FC"/>
    <w:rsid w:val="00C6798D"/>
    <w:rsid w:val="00C701D5"/>
    <w:rsid w:val="00C712F5"/>
    <w:rsid w:val="00C71981"/>
    <w:rsid w:val="00C73564"/>
    <w:rsid w:val="00C75708"/>
    <w:rsid w:val="00C76418"/>
    <w:rsid w:val="00C82296"/>
    <w:rsid w:val="00C87DD6"/>
    <w:rsid w:val="00C92D82"/>
    <w:rsid w:val="00C93F83"/>
    <w:rsid w:val="00C94629"/>
    <w:rsid w:val="00C950D3"/>
    <w:rsid w:val="00CA4042"/>
    <w:rsid w:val="00CB02CE"/>
    <w:rsid w:val="00CB4576"/>
    <w:rsid w:val="00CB66DC"/>
    <w:rsid w:val="00CC0DD8"/>
    <w:rsid w:val="00CC4D6E"/>
    <w:rsid w:val="00CD7D72"/>
    <w:rsid w:val="00CE1FCF"/>
    <w:rsid w:val="00CE65D4"/>
    <w:rsid w:val="00CE69B3"/>
    <w:rsid w:val="00CF5ECA"/>
    <w:rsid w:val="00CF66BB"/>
    <w:rsid w:val="00D0386E"/>
    <w:rsid w:val="00D07CCD"/>
    <w:rsid w:val="00D12A65"/>
    <w:rsid w:val="00D1693B"/>
    <w:rsid w:val="00D201A4"/>
    <w:rsid w:val="00D45252"/>
    <w:rsid w:val="00D46A4B"/>
    <w:rsid w:val="00D50981"/>
    <w:rsid w:val="00D60732"/>
    <w:rsid w:val="00D60FDC"/>
    <w:rsid w:val="00D64CF9"/>
    <w:rsid w:val="00D6563B"/>
    <w:rsid w:val="00D71B4D"/>
    <w:rsid w:val="00D76511"/>
    <w:rsid w:val="00D77333"/>
    <w:rsid w:val="00D80541"/>
    <w:rsid w:val="00D90E36"/>
    <w:rsid w:val="00D93D55"/>
    <w:rsid w:val="00D96853"/>
    <w:rsid w:val="00D96ED4"/>
    <w:rsid w:val="00DA3D0A"/>
    <w:rsid w:val="00DB0EDD"/>
    <w:rsid w:val="00DB152B"/>
    <w:rsid w:val="00DC1EE7"/>
    <w:rsid w:val="00DC5081"/>
    <w:rsid w:val="00DD0C44"/>
    <w:rsid w:val="00DF45DB"/>
    <w:rsid w:val="00E07F49"/>
    <w:rsid w:val="00E104D7"/>
    <w:rsid w:val="00E11021"/>
    <w:rsid w:val="00E161A2"/>
    <w:rsid w:val="00E31945"/>
    <w:rsid w:val="00E335FE"/>
    <w:rsid w:val="00E360FC"/>
    <w:rsid w:val="00E36213"/>
    <w:rsid w:val="00E4239C"/>
    <w:rsid w:val="00E43714"/>
    <w:rsid w:val="00E44118"/>
    <w:rsid w:val="00E445CC"/>
    <w:rsid w:val="00E5021F"/>
    <w:rsid w:val="00E60BF2"/>
    <w:rsid w:val="00E630A9"/>
    <w:rsid w:val="00E63510"/>
    <w:rsid w:val="00E646C3"/>
    <w:rsid w:val="00E66EF2"/>
    <w:rsid w:val="00E671A6"/>
    <w:rsid w:val="00E713DA"/>
    <w:rsid w:val="00E73256"/>
    <w:rsid w:val="00E96913"/>
    <w:rsid w:val="00EA261A"/>
    <w:rsid w:val="00EB474E"/>
    <w:rsid w:val="00EB5E6F"/>
    <w:rsid w:val="00EB7521"/>
    <w:rsid w:val="00EB7BE8"/>
    <w:rsid w:val="00EC4E49"/>
    <w:rsid w:val="00ED18F2"/>
    <w:rsid w:val="00ED40FD"/>
    <w:rsid w:val="00ED77FB"/>
    <w:rsid w:val="00EE0681"/>
    <w:rsid w:val="00EE4E38"/>
    <w:rsid w:val="00EE4F60"/>
    <w:rsid w:val="00EE5F4D"/>
    <w:rsid w:val="00EF4EDE"/>
    <w:rsid w:val="00F01C40"/>
    <w:rsid w:val="00F021A6"/>
    <w:rsid w:val="00F11D94"/>
    <w:rsid w:val="00F13FEE"/>
    <w:rsid w:val="00F14B46"/>
    <w:rsid w:val="00F17EE2"/>
    <w:rsid w:val="00F2545D"/>
    <w:rsid w:val="00F26051"/>
    <w:rsid w:val="00F2617E"/>
    <w:rsid w:val="00F310B7"/>
    <w:rsid w:val="00F445A2"/>
    <w:rsid w:val="00F473FB"/>
    <w:rsid w:val="00F52398"/>
    <w:rsid w:val="00F5303E"/>
    <w:rsid w:val="00F5400A"/>
    <w:rsid w:val="00F54479"/>
    <w:rsid w:val="00F66152"/>
    <w:rsid w:val="00F778D7"/>
    <w:rsid w:val="00F77AD0"/>
    <w:rsid w:val="00F858B4"/>
    <w:rsid w:val="00FA236C"/>
    <w:rsid w:val="00FC1993"/>
    <w:rsid w:val="00FC4A17"/>
    <w:rsid w:val="00FC6EB1"/>
    <w:rsid w:val="00FD0B02"/>
    <w:rsid w:val="00FE0E8E"/>
    <w:rsid w:val="00FE7F29"/>
    <w:rsid w:val="00FF4715"/>
    <w:rsid w:val="00FF79B0"/>
    <w:rsid w:val="01ED4160"/>
    <w:rsid w:val="028559A1"/>
    <w:rsid w:val="0C83A265"/>
    <w:rsid w:val="10CF5713"/>
    <w:rsid w:val="15DFC8E0"/>
    <w:rsid w:val="192EBE50"/>
    <w:rsid w:val="2C01C7D1"/>
    <w:rsid w:val="40AE8257"/>
    <w:rsid w:val="47A0029F"/>
    <w:rsid w:val="4D40D0E7"/>
    <w:rsid w:val="610AD36C"/>
    <w:rsid w:val="655EB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774A354E-F538-4DE7-8911-947F227B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5D4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616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522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227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227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5227F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522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522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n/web/standards/authority-file-guideline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n/web/standards/authority_f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ICSDBFP-360348501-19693</_dlc_DocId>
    <_dlc_DocIdUrl xmlns="ec94eb93-2160-433d-bc9d-10bdc50beb83">
      <Url>https://wipoprod.sharepoint.com/sites/SPS-INT-BFP-ICSD-CWS/_layouts/15/DocIdRedir.aspx?ID=ICSDBFP-360348501-19693</Url>
      <Description>ICSDBFP-360348501-19693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EB1906-9995-452D-8BA4-9A474FC9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417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CWS/13/22 (English)</vt:lpstr>
    </vt:vector>
  </TitlesOfParts>
  <Company>WIPO</Company>
  <LinksUpToDate>false</LinksUpToDate>
  <CharactersWithSpaces>7527</CharactersWithSpaces>
  <SharedDoc>false</SharedDoc>
  <HLinks>
    <vt:vector size="12" baseType="variant">
      <vt:variant>
        <vt:i4>4063354</vt:i4>
      </vt:variant>
      <vt:variant>
        <vt:i4>21</vt:i4>
      </vt:variant>
      <vt:variant>
        <vt:i4>0</vt:i4>
      </vt:variant>
      <vt:variant>
        <vt:i4>5</vt:i4>
      </vt:variant>
      <vt:variant>
        <vt:lpwstr>https://www.wipo.int/en/web/standards/authority-file-guidelines</vt:lpwstr>
      </vt:variant>
      <vt:variant>
        <vt:lpwstr/>
      </vt:variant>
      <vt:variant>
        <vt:i4>2818116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https://www.wipo.int/en/web/standards/authority_file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CWS/13/22 Corr. (English)</dc:title>
  <dc:subject>Authority File Portal Update Proposal </dc:subject>
  <dc:creator>WIPO</dc:creator>
  <cp:keywords>WIPO, CWS, Thirteenth, Session, ST.37, Authority File, Portal Update Proposal </cp:keywords>
  <cp:lastModifiedBy>Author</cp:lastModifiedBy>
  <cp:revision>175</cp:revision>
  <cp:lastPrinted>2025-10-27T10:44:00Z</cp:lastPrinted>
  <dcterms:created xsi:type="dcterms:W3CDTF">2025-08-06T01:36:00Z</dcterms:created>
  <dcterms:modified xsi:type="dcterms:W3CDTF">2025-10-27T10:45:00Z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942d1f19-a78b-4ed0-9807-00a9c4fe34cb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2025-10-24T10:09:54Z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8baf82f2-8e26-4dd7-a13c-312144b3abe9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  <property fmtid="{D5CDD505-2E9C-101B-9397-08002B2CF9AE}" pid="29" name="docLang">
    <vt:lpwstr>en</vt:lpwstr>
  </property>
</Properties>
</file>