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A834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0F13AD08" w14:textId="77777777"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4D125DA5" wp14:editId="549F6339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D318" w14:textId="625D63AC" w:rsidR="003F7284" w:rsidRPr="00F54409" w:rsidRDefault="00561BC4" w:rsidP="002110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Start w:id="4" w:name="_GoBack"/>
      <w:bookmarkEnd w:id="2"/>
      <w:bookmarkEnd w:id="4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E5495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E5495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3"/>
    <w:p w14:paraId="726BE242" w14:textId="77777777" w:rsidR="003F7284" w:rsidRPr="00EC53E3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EC53E3">
        <w:rPr>
          <w:rFonts w:hint="cs"/>
          <w:b/>
          <w:bCs/>
          <w:sz w:val="30"/>
          <w:szCs w:val="30"/>
          <w:rtl/>
          <w:lang w:bidi="ar-SY"/>
        </w:rPr>
        <w:t>بالإنكليزية</w:t>
      </w:r>
    </w:p>
    <w:p w14:paraId="2FD3F411" w14:textId="0B734761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E54955">
        <w:rPr>
          <w:rFonts w:hint="cs"/>
          <w:b/>
          <w:bCs/>
          <w:sz w:val="30"/>
          <w:szCs w:val="30"/>
          <w:rtl/>
        </w:rPr>
        <w:t>20</w:t>
      </w:r>
      <w:r w:rsidR="00EC53E3">
        <w:rPr>
          <w:rFonts w:hint="cs"/>
          <w:b/>
          <w:bCs/>
          <w:sz w:val="30"/>
          <w:szCs w:val="30"/>
          <w:rtl/>
        </w:rPr>
        <w:t xml:space="preserve"> </w:t>
      </w:r>
      <w:r w:rsidR="00E54955">
        <w:rPr>
          <w:rFonts w:hint="cs"/>
          <w:b/>
          <w:bCs/>
          <w:sz w:val="30"/>
          <w:szCs w:val="30"/>
          <w:rtl/>
        </w:rPr>
        <w:t>أكتوبر</w:t>
      </w:r>
      <w:r w:rsidR="00EC53E3">
        <w:rPr>
          <w:rFonts w:hint="cs"/>
          <w:b/>
          <w:bCs/>
          <w:sz w:val="30"/>
          <w:szCs w:val="30"/>
          <w:rtl/>
        </w:rPr>
        <w:t xml:space="preserve"> </w:t>
      </w:r>
      <w:r w:rsidR="00E54955">
        <w:rPr>
          <w:rFonts w:hint="cs"/>
          <w:b/>
          <w:bCs/>
          <w:sz w:val="30"/>
          <w:szCs w:val="30"/>
          <w:rtl/>
        </w:rPr>
        <w:t>2020</w:t>
      </w:r>
    </w:p>
    <w:p w14:paraId="7146F961" w14:textId="77777777"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14:paraId="4AD9E9D6" w14:textId="205B0B71" w:rsidR="002E7810" w:rsidRPr="002E7810" w:rsidRDefault="00561BC4" w:rsidP="00211039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E54955">
        <w:rPr>
          <w:rFonts w:ascii="Arial Black" w:hAnsi="Arial Black" w:cs="PT Bold Heading" w:hint="cs"/>
          <w:sz w:val="30"/>
          <w:szCs w:val="30"/>
          <w:rtl/>
        </w:rPr>
        <w:t>الثامنة</w:t>
      </w:r>
    </w:p>
    <w:p w14:paraId="24EC8A4A" w14:textId="369B4DE9" w:rsidR="002E7810" w:rsidRPr="002E7810" w:rsidRDefault="00561BC4" w:rsidP="00211039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E54955">
        <w:rPr>
          <w:rFonts w:hint="cs"/>
          <w:b/>
          <w:bCs/>
          <w:rtl/>
        </w:rPr>
        <w:t>30 نوفمبر</w:t>
      </w:r>
      <w:r>
        <w:rPr>
          <w:b/>
          <w:bCs/>
          <w:rtl/>
        </w:rPr>
        <w:t xml:space="preserve"> إلى </w:t>
      </w:r>
      <w:r w:rsidR="00E54955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</w:t>
      </w:r>
      <w:r w:rsidR="00E54955">
        <w:rPr>
          <w:rFonts w:hint="cs"/>
          <w:b/>
          <w:bCs/>
          <w:rtl/>
        </w:rPr>
        <w:t>ديسمبر</w:t>
      </w:r>
      <w:r w:rsidR="00211039">
        <w:rPr>
          <w:rFonts w:hint="cs"/>
          <w:b/>
          <w:bCs/>
          <w:rtl/>
        </w:rPr>
        <w:t xml:space="preserve"> </w:t>
      </w:r>
      <w:r w:rsidR="00E54955">
        <w:rPr>
          <w:rFonts w:hint="cs"/>
          <w:b/>
          <w:bCs/>
          <w:rtl/>
        </w:rPr>
        <w:t>2020</w:t>
      </w:r>
    </w:p>
    <w:p w14:paraId="218200AB" w14:textId="204DE625" w:rsidR="002E7810" w:rsidRPr="002E7810" w:rsidRDefault="00857289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 xml:space="preserve">اقتراح </w:t>
      </w:r>
      <w:r w:rsidR="00034B59">
        <w:rPr>
          <w:rFonts w:ascii="Arial Black" w:hAnsi="Arial Black" w:cs="PT Bold Heading" w:hint="cs"/>
          <w:sz w:val="26"/>
          <w:szCs w:val="26"/>
          <w:rtl/>
        </w:rPr>
        <w:t>عن</w:t>
      </w:r>
      <w:r>
        <w:rPr>
          <w:rFonts w:ascii="Arial Black" w:hAnsi="Arial Black" w:cs="PT Bold Heading" w:hint="cs"/>
          <w:sz w:val="26"/>
          <w:szCs w:val="26"/>
          <w:rtl/>
        </w:rPr>
        <w:t xml:space="preserve"> </w:t>
      </w:r>
      <w:r w:rsidRPr="00857289">
        <w:rPr>
          <w:rFonts w:ascii="Arial Black" w:hAnsi="Arial Black" w:cs="PT Bold Heading"/>
          <w:sz w:val="26"/>
          <w:szCs w:val="26"/>
          <w:rtl/>
        </w:rPr>
        <w:t xml:space="preserve">معيار الويبو الجديد </w:t>
      </w:r>
      <w:bookmarkStart w:id="11" w:name="_Hlk54778861"/>
      <w:r w:rsidRPr="00857289">
        <w:rPr>
          <w:rFonts w:ascii="Arial Black" w:hAnsi="Arial Black" w:cs="PT Bold Heading"/>
          <w:sz w:val="26"/>
          <w:szCs w:val="26"/>
          <w:rtl/>
        </w:rPr>
        <w:t>بشأن واجهات برمجة التطبيقات على الويب</w:t>
      </w:r>
      <w:bookmarkEnd w:id="11"/>
    </w:p>
    <w:p w14:paraId="1360540D" w14:textId="77777777" w:rsidR="003F7284" w:rsidRPr="00BB6440" w:rsidRDefault="00EC53E3" w:rsidP="00874721">
      <w:pPr>
        <w:spacing w:before="200" w:after="960"/>
        <w:rPr>
          <w:i/>
          <w:iCs/>
          <w:rtl/>
        </w:rPr>
      </w:pPr>
      <w:bookmarkStart w:id="12" w:name="Doc"/>
      <w:bookmarkEnd w:id="12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3" w:name="Prepared"/>
      <w:bookmarkEnd w:id="13"/>
      <w:r>
        <w:rPr>
          <w:rFonts w:hint="cs"/>
          <w:i/>
          <w:iCs/>
          <w:rtl/>
        </w:rPr>
        <w:t>المكتب الدولي</w:t>
      </w:r>
    </w:p>
    <w:p w14:paraId="7185257A" w14:textId="740438C3" w:rsidR="00E3612C" w:rsidRPr="00FD6D15" w:rsidRDefault="00EC53E3" w:rsidP="00EC53E3">
      <w:pPr>
        <w:pStyle w:val="Heading3"/>
        <w:rPr>
          <w:rtl/>
        </w:rPr>
      </w:pPr>
      <w:r>
        <w:rPr>
          <w:rFonts w:hint="cs"/>
          <w:rtl/>
        </w:rPr>
        <w:t>مقدمة</w:t>
      </w:r>
    </w:p>
    <w:p w14:paraId="1BFBA059" w14:textId="3C0255D5" w:rsidR="00C41AE0" w:rsidRPr="00EC53E3" w:rsidRDefault="00B4559C" w:rsidP="00BB3EA7">
      <w:pPr>
        <w:pStyle w:val="ONUMA"/>
      </w:pPr>
      <w:r>
        <w:rPr>
          <w:rFonts w:hint="cs"/>
          <w:rtl/>
        </w:rPr>
        <w:t xml:space="preserve">حُددت في </w:t>
      </w:r>
      <w:r w:rsidRPr="00B4559C">
        <w:rPr>
          <w:rtl/>
        </w:rPr>
        <w:t xml:space="preserve">الدورة الخامسة للجنة معايير الويبو التي عُقدت في الفترة من 29 مايو إلى 2 يونيو 2017 </w:t>
      </w:r>
      <w:r w:rsidR="00ED4A3C">
        <w:rPr>
          <w:rFonts w:hint="cs"/>
          <w:rtl/>
        </w:rPr>
        <w:t>أهم</w:t>
      </w:r>
      <w:r w:rsidR="00372AA5" w:rsidRPr="00372AA5">
        <w:rPr>
          <w:rtl/>
        </w:rPr>
        <w:t xml:space="preserve"> مجالات توحيد </w:t>
      </w:r>
      <w:r w:rsidR="00372AA5">
        <w:rPr>
          <w:rFonts w:hint="cs"/>
          <w:rtl/>
        </w:rPr>
        <w:t>المقاييس</w:t>
      </w:r>
      <w:r w:rsidR="00372AA5" w:rsidRPr="00372AA5">
        <w:rPr>
          <w:rtl/>
        </w:rPr>
        <w:t xml:space="preserve">، </w:t>
      </w:r>
      <w:r w:rsidR="00ED4A3C">
        <w:rPr>
          <w:rFonts w:hint="cs"/>
          <w:rtl/>
        </w:rPr>
        <w:t>ويتعلق الأمر</w:t>
      </w:r>
      <w:r w:rsidR="00372AA5" w:rsidRPr="00372AA5">
        <w:rPr>
          <w:rtl/>
        </w:rPr>
        <w:t xml:space="preserve"> </w:t>
      </w:r>
      <w:r w:rsidR="00ED4A3C">
        <w:rPr>
          <w:rFonts w:hint="cs"/>
          <w:rtl/>
        </w:rPr>
        <w:t>ب</w:t>
      </w:r>
      <w:r w:rsidR="00372AA5" w:rsidRPr="00372AA5">
        <w:rPr>
          <w:rtl/>
        </w:rPr>
        <w:t xml:space="preserve">خدمات الويب (انظر الفقرة 2 من الوثيقة </w:t>
      </w:r>
      <w:r w:rsidR="00986B14" w:rsidRPr="00986B14">
        <w:t>CWS/5/15</w:t>
      </w:r>
      <w:r w:rsidR="00372AA5" w:rsidRPr="00372AA5">
        <w:rPr>
          <w:rtl/>
        </w:rPr>
        <w:t>). و</w:t>
      </w:r>
      <w:r w:rsidR="00986B14">
        <w:rPr>
          <w:rFonts w:hint="cs"/>
          <w:rtl/>
        </w:rPr>
        <w:t>و</w:t>
      </w:r>
      <w:r w:rsidR="00372AA5" w:rsidRPr="00372AA5">
        <w:rPr>
          <w:rtl/>
        </w:rPr>
        <w:t xml:space="preserve">افقت لجنة المعايير في </w:t>
      </w:r>
      <w:r w:rsidR="00986B14">
        <w:rPr>
          <w:rFonts w:hint="cs"/>
          <w:rtl/>
        </w:rPr>
        <w:t>ذلك</w:t>
      </w:r>
      <w:r w:rsidR="00372AA5" w:rsidRPr="00372AA5">
        <w:rPr>
          <w:rtl/>
        </w:rPr>
        <w:t xml:space="preserve"> الاجتماع على إنشاء المهمة رقم 56، بحيث يمكن </w:t>
      </w:r>
      <w:r w:rsidR="00017E4C">
        <w:rPr>
          <w:rFonts w:hint="cs"/>
          <w:rtl/>
        </w:rPr>
        <w:t>لفريق</w:t>
      </w:r>
      <w:r w:rsidR="00372AA5" w:rsidRPr="00372AA5">
        <w:rPr>
          <w:rtl/>
        </w:rPr>
        <w:t xml:space="preserve"> </w:t>
      </w:r>
      <w:r w:rsidR="00986B14">
        <w:rPr>
          <w:rFonts w:hint="cs"/>
          <w:rtl/>
        </w:rPr>
        <w:t>ال</w:t>
      </w:r>
      <w:r w:rsidR="00372AA5" w:rsidRPr="00372AA5">
        <w:rPr>
          <w:rtl/>
        </w:rPr>
        <w:t xml:space="preserve">عمل </w:t>
      </w:r>
      <w:r w:rsidR="00372AA5" w:rsidRPr="00372AA5">
        <w:t>XML4IP</w:t>
      </w:r>
      <w:r w:rsidR="00372AA5" w:rsidRPr="00372AA5">
        <w:rPr>
          <w:rtl/>
        </w:rPr>
        <w:t xml:space="preserve"> </w:t>
      </w:r>
      <w:r w:rsidR="00986B14">
        <w:rPr>
          <w:rFonts w:hint="cs"/>
          <w:rtl/>
        </w:rPr>
        <w:t>بوضع</w:t>
      </w:r>
      <w:r w:rsidR="00372AA5" w:rsidRPr="00372AA5">
        <w:rPr>
          <w:rtl/>
        </w:rPr>
        <w:t xml:space="preserve"> مشروع المعيار </w:t>
      </w:r>
      <w:r w:rsidR="00C230E3">
        <w:rPr>
          <w:rFonts w:hint="cs"/>
          <w:rtl/>
        </w:rPr>
        <w:t xml:space="preserve">الجديد </w:t>
      </w:r>
      <w:r w:rsidR="00372AA5" w:rsidRPr="00372AA5">
        <w:rPr>
          <w:rtl/>
        </w:rPr>
        <w:t xml:space="preserve">هذا (انظر الفقرة 92 من الوثيقة </w:t>
      </w:r>
      <w:r w:rsidR="00986B14" w:rsidRPr="00986B14">
        <w:t>CWS/5/15</w:t>
      </w:r>
      <w:r w:rsidR="00372AA5" w:rsidRPr="00372AA5">
        <w:rPr>
          <w:rtl/>
        </w:rPr>
        <w:t>)</w:t>
      </w:r>
      <w:r w:rsidR="00EC53E3" w:rsidRPr="00EC53E3">
        <w:rPr>
          <w:rtl/>
          <w:lang w:val="fr-CH" w:bidi="ar-SY"/>
        </w:rPr>
        <w:t>.</w:t>
      </w:r>
      <w:r w:rsidR="00EC53E3">
        <w:rPr>
          <w:rFonts w:hint="cs"/>
          <w:rtl/>
          <w:lang w:val="fr-CH" w:bidi="ar-SY"/>
        </w:rPr>
        <w:t xml:space="preserve"> </w:t>
      </w:r>
    </w:p>
    <w:p w14:paraId="684B1118" w14:textId="44D3229C" w:rsidR="00403BA1" w:rsidRPr="00A41071" w:rsidRDefault="00A94B48" w:rsidP="00403BA1">
      <w:pPr>
        <w:pStyle w:val="ONUMA"/>
        <w:rPr>
          <w:lang w:bidi="ar-SY"/>
        </w:rPr>
      </w:pPr>
      <w:r>
        <w:rPr>
          <w:rFonts w:hint="cs"/>
          <w:rtl/>
          <w:lang w:val="fr-CH" w:bidi="ar-SY"/>
        </w:rPr>
        <w:t>و</w:t>
      </w:r>
      <w:r w:rsidR="002A1D2D" w:rsidRPr="002A1D2D">
        <w:rPr>
          <w:rtl/>
          <w:lang w:val="fr-CH" w:bidi="ar-SY"/>
        </w:rPr>
        <w:t xml:space="preserve">وافقت </w:t>
      </w:r>
      <w:r w:rsidR="002A1D2D">
        <w:rPr>
          <w:rFonts w:hint="cs"/>
          <w:rtl/>
          <w:lang w:val="fr-CH" w:bidi="ar-SY"/>
        </w:rPr>
        <w:t>لجنة المعايير</w:t>
      </w:r>
      <w:r w:rsidR="002A1D2D" w:rsidRPr="002A1D2D">
        <w:rPr>
          <w:rtl/>
          <w:lang w:val="fr-CH" w:bidi="ar-SY"/>
        </w:rPr>
        <w:t xml:space="preserve"> </w:t>
      </w:r>
      <w:r w:rsidR="00403BA1" w:rsidRPr="00403BA1">
        <w:rPr>
          <w:rtl/>
          <w:lang w:val="fr-CH" w:bidi="ar-SY"/>
        </w:rPr>
        <w:t xml:space="preserve">في </w:t>
      </w:r>
      <w:r w:rsidR="002A1D2D">
        <w:rPr>
          <w:rFonts w:hint="cs"/>
          <w:rtl/>
          <w:lang w:val="fr-CH" w:bidi="ar-SY"/>
        </w:rPr>
        <w:t>دورتها</w:t>
      </w:r>
      <w:r w:rsidR="00403BA1" w:rsidRPr="00403BA1">
        <w:rPr>
          <w:rtl/>
          <w:lang w:val="fr-CH" w:bidi="ar-SY"/>
        </w:rPr>
        <w:t xml:space="preserve"> السادسة التي عقدت في أكتوبر 2018 على </w:t>
      </w:r>
      <w:r w:rsidR="002A1D2D">
        <w:rPr>
          <w:rFonts w:hint="cs"/>
          <w:rtl/>
          <w:lang w:val="fr-CH" w:bidi="ar-SY"/>
        </w:rPr>
        <w:t>ضرورة إدراج</w:t>
      </w:r>
      <w:r w:rsidR="00D67515">
        <w:rPr>
          <w:rFonts w:hint="cs"/>
          <w:rtl/>
          <w:lang w:val="fr-CH" w:bidi="ar-SY"/>
        </w:rPr>
        <w:t xml:space="preserve"> نموذجين من</w:t>
      </w:r>
      <w:r w:rsidR="002A1D2D" w:rsidRPr="002A1D2D">
        <w:rPr>
          <w:rtl/>
        </w:rPr>
        <w:t xml:space="preserve"> </w:t>
      </w:r>
      <w:r w:rsidR="002A1D2D" w:rsidRPr="002A1D2D">
        <w:rPr>
          <w:rtl/>
          <w:lang w:val="fr-CH" w:bidi="ar-SY"/>
        </w:rPr>
        <w:t>مواصفات واجهة برمجة التطبيقات</w:t>
      </w:r>
      <w:r w:rsidR="002A1D2D">
        <w:rPr>
          <w:rFonts w:hint="cs"/>
          <w:rtl/>
          <w:lang w:val="fr-CH" w:bidi="ar-SY"/>
        </w:rPr>
        <w:t xml:space="preserve"> في</w:t>
      </w:r>
      <w:r w:rsidR="00403BA1" w:rsidRPr="00403BA1">
        <w:rPr>
          <w:rtl/>
          <w:lang w:val="fr-CH" w:bidi="ar-SY"/>
        </w:rPr>
        <w:t xml:space="preserve"> مشروع المعيار </w:t>
      </w:r>
      <w:r w:rsidR="002A1D2D">
        <w:rPr>
          <w:rFonts w:hint="cs"/>
          <w:rtl/>
          <w:lang w:val="fr-CH" w:bidi="ar-SY"/>
        </w:rPr>
        <w:t>المنشود</w:t>
      </w:r>
      <w:r w:rsidR="00403BA1" w:rsidRPr="00403BA1">
        <w:rPr>
          <w:rtl/>
          <w:lang w:val="fr-CH" w:bidi="ar-SY"/>
        </w:rPr>
        <w:t xml:space="preserve">: الأول مستوحى من واحدة </w:t>
      </w:r>
      <w:r w:rsidR="00403BA1" w:rsidRPr="00403BA1">
        <w:rPr>
          <w:rtl/>
          <w:lang w:val="fr-CH" w:bidi="ar-SY"/>
        </w:rPr>
        <w:lastRenderedPageBreak/>
        <w:t xml:space="preserve">من واجهات برمجة التطبيقات </w:t>
      </w:r>
      <w:r w:rsidR="00A02162">
        <w:rPr>
          <w:rFonts w:hint="cs"/>
          <w:rtl/>
          <w:lang w:val="fr-CH" w:bidi="ar-SY"/>
        </w:rPr>
        <w:t>الأربعة المزودة بمنصة ملف البوابة الواحدة</w:t>
      </w:r>
      <w:r>
        <w:rPr>
          <w:rFonts w:hint="cs"/>
          <w:rtl/>
          <w:lang w:val="fr-CH" w:bidi="ar-SY"/>
        </w:rPr>
        <w:t xml:space="preserve"> (</w:t>
      </w:r>
      <w:r w:rsidRPr="00A41071">
        <w:rPr>
          <w:lang w:bidi="ar-SY"/>
        </w:rPr>
        <w:t>OPD</w:t>
      </w:r>
      <w:r w:rsidRPr="00A94B48">
        <w:rPr>
          <w:rFonts w:hint="cs"/>
          <w:rtl/>
          <w:lang w:val="fr-CH" w:bidi="ar-SY"/>
        </w:rPr>
        <w:t>)</w:t>
      </w:r>
      <w:r w:rsidR="00403BA1" w:rsidRPr="00403BA1">
        <w:rPr>
          <w:rtl/>
          <w:lang w:val="fr-CH" w:bidi="ar-SY"/>
        </w:rPr>
        <w:t xml:space="preserve"> التي </w:t>
      </w:r>
      <w:r w:rsidR="00A02162">
        <w:rPr>
          <w:rFonts w:hint="cs"/>
          <w:rtl/>
          <w:lang w:val="fr-CH" w:bidi="ar-SY"/>
        </w:rPr>
        <w:t>وضعتها</w:t>
      </w:r>
      <w:r w:rsidR="00403BA1" w:rsidRPr="00403BA1">
        <w:rPr>
          <w:rtl/>
          <w:lang w:val="fr-CH" w:bidi="ar-SY"/>
        </w:rPr>
        <w:t xml:space="preserve"> مكاتب </w:t>
      </w:r>
      <w:r w:rsidR="00A02162">
        <w:rPr>
          <w:rFonts w:hint="cs"/>
          <w:rtl/>
          <w:lang w:val="fr-CH" w:bidi="ar-SY"/>
        </w:rPr>
        <w:t>الملكية الفكرية الخمسة</w:t>
      </w:r>
      <w:r w:rsidR="00A02162">
        <w:rPr>
          <w:rStyle w:val="FootnoteReference"/>
          <w:rtl/>
          <w:lang w:val="fr-CH" w:bidi="ar-SY"/>
        </w:rPr>
        <w:footnoteReference w:id="1"/>
      </w:r>
      <w:r w:rsidR="00403BA1" w:rsidRPr="00403BA1">
        <w:rPr>
          <w:rtl/>
          <w:lang w:val="fr-CH" w:bidi="ar-SY"/>
        </w:rPr>
        <w:t xml:space="preserve"> والثاني </w:t>
      </w:r>
      <w:r w:rsidR="00F748D8">
        <w:rPr>
          <w:rFonts w:hint="cs"/>
          <w:rtl/>
          <w:lang w:val="fr-CH" w:bidi="ar-SY"/>
        </w:rPr>
        <w:t>يتعلق بإتاحة</w:t>
      </w:r>
      <w:r w:rsidR="00403BA1" w:rsidRPr="00403BA1">
        <w:rPr>
          <w:rtl/>
          <w:lang w:val="fr-CH" w:bidi="ar-SY"/>
        </w:rPr>
        <w:t xml:space="preserve"> خدمة ويب لاسترداد معلومات </w:t>
      </w:r>
      <w:r w:rsidR="00F748D8">
        <w:rPr>
          <w:rFonts w:hint="cs"/>
          <w:rtl/>
          <w:lang w:val="fr-CH" w:bidi="ar-SY"/>
        </w:rPr>
        <w:t>عن الوضع القانوني الحالي</w:t>
      </w:r>
      <w:r w:rsidR="00403BA1" w:rsidRPr="00403BA1">
        <w:rPr>
          <w:rtl/>
          <w:lang w:val="fr-CH" w:bidi="ar-SY"/>
        </w:rPr>
        <w:t xml:space="preserve"> </w:t>
      </w:r>
      <w:r w:rsidR="00F748D8">
        <w:rPr>
          <w:rFonts w:hint="cs"/>
          <w:rtl/>
          <w:lang w:val="fr-CH" w:bidi="ar-SY"/>
        </w:rPr>
        <w:t>ل</w:t>
      </w:r>
      <w:r w:rsidR="00403BA1" w:rsidRPr="00403BA1">
        <w:rPr>
          <w:rtl/>
          <w:lang w:val="fr-CH" w:bidi="ar-SY"/>
        </w:rPr>
        <w:t xml:space="preserve">لبراءات، بما يتوافق مع معيار الويبو </w:t>
      </w:r>
      <w:r w:rsidR="00403BA1" w:rsidRPr="00A41071">
        <w:rPr>
          <w:lang w:bidi="ar-SY"/>
        </w:rPr>
        <w:t>ST.27</w:t>
      </w:r>
      <w:r w:rsidR="00403BA1" w:rsidRPr="00403BA1">
        <w:rPr>
          <w:rtl/>
          <w:lang w:val="fr-CH" w:bidi="ar-SY"/>
        </w:rPr>
        <w:t>.</w:t>
      </w:r>
    </w:p>
    <w:p w14:paraId="22DBA182" w14:textId="65153AC4" w:rsidR="00403BA1" w:rsidRPr="00A41071" w:rsidRDefault="00057A9D" w:rsidP="00403BA1">
      <w:pPr>
        <w:pStyle w:val="ONUMA"/>
        <w:rPr>
          <w:lang w:bidi="ar-SY"/>
        </w:rPr>
      </w:pPr>
      <w:r>
        <w:rPr>
          <w:rFonts w:hint="cs"/>
          <w:rtl/>
          <w:lang w:val="fr-CH" w:bidi="ar-SY"/>
        </w:rPr>
        <w:t>و</w:t>
      </w:r>
      <w:r w:rsidR="00403BA1" w:rsidRPr="00403BA1">
        <w:rPr>
          <w:rtl/>
          <w:lang w:val="fr-CH" w:bidi="ar-SY"/>
        </w:rPr>
        <w:t>خلال اجتماع</w:t>
      </w:r>
      <w:r>
        <w:rPr>
          <w:rFonts w:hint="cs"/>
          <w:rtl/>
          <w:lang w:val="fr-CH" w:bidi="ar-SY"/>
        </w:rPr>
        <w:t>ه</w:t>
      </w:r>
      <w:r w:rsidR="00403BA1" w:rsidRPr="00403BA1">
        <w:rPr>
          <w:rtl/>
          <w:lang w:val="fr-CH" w:bidi="ar-SY"/>
        </w:rPr>
        <w:t xml:space="preserve"> الذي عقد </w:t>
      </w:r>
      <w:r w:rsidRPr="00057A9D">
        <w:rPr>
          <w:rtl/>
          <w:lang w:val="fr-CH" w:bidi="ar-SY"/>
        </w:rPr>
        <w:t xml:space="preserve">في مارس 2019 </w:t>
      </w:r>
      <w:r>
        <w:rPr>
          <w:rFonts w:hint="cs"/>
          <w:rtl/>
          <w:lang w:val="fr-CH" w:bidi="ar-SY"/>
        </w:rPr>
        <w:t xml:space="preserve">في </w:t>
      </w:r>
      <w:r w:rsidR="00403BA1" w:rsidRPr="00403BA1">
        <w:rPr>
          <w:rtl/>
          <w:lang w:val="fr-CH" w:bidi="ar-SY"/>
        </w:rPr>
        <w:t xml:space="preserve">سيول </w:t>
      </w:r>
      <w:r>
        <w:rPr>
          <w:rFonts w:hint="cs"/>
          <w:rtl/>
          <w:lang w:val="fr-CH" w:bidi="ar-SY"/>
        </w:rPr>
        <w:t>ب</w:t>
      </w:r>
      <w:r w:rsidR="00403BA1" w:rsidRPr="00403BA1">
        <w:rPr>
          <w:rtl/>
          <w:lang w:val="fr-CH" w:bidi="ar-SY"/>
        </w:rPr>
        <w:t xml:space="preserve">جمهورية كوريا، </w:t>
      </w:r>
      <w:r>
        <w:rPr>
          <w:rFonts w:hint="cs"/>
          <w:rtl/>
          <w:lang w:val="fr-CH" w:bidi="ar-SY"/>
        </w:rPr>
        <w:t>حسم</w:t>
      </w:r>
      <w:r w:rsidR="00403BA1" w:rsidRPr="00403BA1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فريق</w:t>
      </w:r>
      <w:r w:rsidR="00403BA1" w:rsidRPr="00403BA1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ال</w:t>
      </w:r>
      <w:r w:rsidR="00403BA1" w:rsidRPr="00403BA1">
        <w:rPr>
          <w:rtl/>
          <w:lang w:val="fr-CH" w:bidi="ar-SY"/>
        </w:rPr>
        <w:t xml:space="preserve">عمل </w:t>
      </w:r>
      <w:r w:rsidR="00403BA1" w:rsidRPr="00A41071">
        <w:rPr>
          <w:lang w:bidi="ar-SY"/>
        </w:rPr>
        <w:t>XML4IP</w:t>
      </w:r>
      <w:r w:rsidR="00403BA1" w:rsidRPr="00403BA1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ب</w:t>
      </w:r>
      <w:r w:rsidR="00403BA1" w:rsidRPr="00403BA1">
        <w:rPr>
          <w:rtl/>
          <w:lang w:val="fr-CH" w:bidi="ar-SY"/>
        </w:rPr>
        <w:t xml:space="preserve">أن </w:t>
      </w:r>
      <w:r w:rsidRPr="00057A9D">
        <w:rPr>
          <w:rtl/>
          <w:lang w:val="fr-CH" w:bidi="ar-SY"/>
        </w:rPr>
        <w:t xml:space="preserve">معيار الويبو الجديد بشأن واجهات برمجة التطبيقات </w:t>
      </w:r>
      <w:r w:rsidR="00403BA1" w:rsidRPr="00403BA1">
        <w:rPr>
          <w:rtl/>
          <w:lang w:val="fr-CH" w:bidi="ar-SY"/>
        </w:rPr>
        <w:t xml:space="preserve">كان خارج نطاق </w:t>
      </w:r>
      <w:r>
        <w:rPr>
          <w:rFonts w:hint="cs"/>
          <w:rtl/>
          <w:lang w:val="fr-CH" w:bidi="ar-SY"/>
        </w:rPr>
        <w:t>عمله</w:t>
      </w:r>
      <w:r w:rsidR="00403BA1" w:rsidRPr="00403BA1">
        <w:rPr>
          <w:rtl/>
          <w:lang w:val="fr-CH" w:bidi="ar-SY"/>
        </w:rPr>
        <w:t xml:space="preserve">، واقترح </w:t>
      </w:r>
      <w:r>
        <w:rPr>
          <w:rFonts w:hint="cs"/>
          <w:rtl/>
          <w:lang w:val="fr-CH" w:bidi="ar-SY"/>
        </w:rPr>
        <w:t>تشكيل</w:t>
      </w:r>
      <w:r w:rsidR="00403BA1" w:rsidRPr="00403BA1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فريق</w:t>
      </w:r>
      <w:r w:rsidR="00403BA1" w:rsidRPr="00403BA1">
        <w:rPr>
          <w:rtl/>
          <w:lang w:val="fr-CH" w:bidi="ar-SY"/>
        </w:rPr>
        <w:t xml:space="preserve"> عمل جديد</w:t>
      </w:r>
      <w:r>
        <w:rPr>
          <w:rFonts w:hint="cs"/>
          <w:rtl/>
          <w:lang w:val="fr-CH" w:bidi="ar-SY"/>
        </w:rPr>
        <w:t xml:space="preserve"> </w:t>
      </w:r>
      <w:r w:rsidR="00403BA1" w:rsidRPr="00403BA1">
        <w:rPr>
          <w:rtl/>
          <w:lang w:val="fr-CH" w:bidi="ar-SY"/>
        </w:rPr>
        <w:t xml:space="preserve">من أجل </w:t>
      </w:r>
      <w:r>
        <w:rPr>
          <w:rFonts w:hint="cs"/>
          <w:rtl/>
          <w:lang w:val="fr-CH" w:bidi="ar-SY"/>
        </w:rPr>
        <w:t>تولي المسؤولية عن</w:t>
      </w:r>
      <w:r w:rsidR="00403BA1" w:rsidRPr="00403BA1">
        <w:rPr>
          <w:rtl/>
          <w:lang w:val="fr-CH" w:bidi="ar-SY"/>
        </w:rPr>
        <w:t xml:space="preserve"> ممارسات تطوير </w:t>
      </w:r>
      <w:r>
        <w:rPr>
          <w:rFonts w:hint="cs"/>
          <w:rtl/>
          <w:lang w:val="fr-CH" w:bidi="ar-SY"/>
        </w:rPr>
        <w:t>واجهات برمجة التطبيقات</w:t>
      </w:r>
      <w:r w:rsidR="00403BA1" w:rsidRPr="00403BA1">
        <w:rPr>
          <w:rtl/>
          <w:lang w:val="fr-CH" w:bidi="ar-SY"/>
        </w:rPr>
        <w:t xml:space="preserve"> في مجال الملكية الفكرية</w:t>
      </w:r>
      <w:r>
        <w:rPr>
          <w:rFonts w:hint="cs"/>
          <w:rtl/>
          <w:lang w:val="fr-CH" w:bidi="ar-SY"/>
        </w:rPr>
        <w:t>.</w:t>
      </w:r>
    </w:p>
    <w:p w14:paraId="1F4346E2" w14:textId="6536EA55" w:rsidR="00287CAE" w:rsidRPr="00E00833" w:rsidRDefault="005E667D" w:rsidP="00403BA1">
      <w:pPr>
        <w:pStyle w:val="ONUMA"/>
      </w:pPr>
      <w:r>
        <w:rPr>
          <w:rFonts w:hint="cs"/>
          <w:rtl/>
          <w:lang w:val="fr-CH" w:bidi="ar-SY"/>
        </w:rPr>
        <w:t>و</w:t>
      </w:r>
      <w:r w:rsidRPr="005E667D">
        <w:rPr>
          <w:rtl/>
          <w:lang w:val="fr-CH" w:bidi="ar-SY"/>
        </w:rPr>
        <w:t xml:space="preserve">وافقت لجنة المعايير </w:t>
      </w:r>
      <w:r w:rsidR="00403BA1" w:rsidRPr="00403BA1">
        <w:rPr>
          <w:rtl/>
          <w:lang w:val="fr-CH" w:bidi="ar-SY"/>
        </w:rPr>
        <w:t xml:space="preserve">في دورتها السابعة التي عقدت في يوليو 2019 على </w:t>
      </w:r>
      <w:r w:rsidR="00356297">
        <w:rPr>
          <w:rFonts w:hint="cs"/>
          <w:rtl/>
          <w:lang w:val="fr-CH" w:bidi="ar-SY"/>
        </w:rPr>
        <w:t>إ</w:t>
      </w:r>
      <w:r w:rsidR="00356297">
        <w:rPr>
          <w:rFonts w:hint="cs"/>
          <w:rtl/>
          <w:lang w:val="fr-CH"/>
        </w:rPr>
        <w:t>س</w:t>
      </w:r>
      <w:r w:rsidR="00CC1EB3">
        <w:rPr>
          <w:rFonts w:hint="cs"/>
          <w:rtl/>
          <w:lang w:val="fr-CH" w:bidi="ar-SY"/>
        </w:rPr>
        <w:t>ن</w:t>
      </w:r>
      <w:r w:rsidR="00356297">
        <w:rPr>
          <w:rFonts w:hint="cs"/>
          <w:rtl/>
          <w:lang w:val="fr-CH" w:bidi="ar-SY"/>
        </w:rPr>
        <w:t>ا</w:t>
      </w:r>
      <w:r w:rsidR="00CC1EB3">
        <w:rPr>
          <w:rFonts w:hint="cs"/>
          <w:rtl/>
          <w:lang w:val="fr-CH" w:bidi="ar-SY"/>
        </w:rPr>
        <w:t>د المهمة 56 إلى</w:t>
      </w:r>
      <w:r>
        <w:rPr>
          <w:rFonts w:hint="cs"/>
          <w:rtl/>
          <w:lang w:val="fr-CH" w:bidi="ar-SY"/>
        </w:rPr>
        <w:t xml:space="preserve"> فريق</w:t>
      </w:r>
      <w:r w:rsidRPr="00403BA1">
        <w:rPr>
          <w:rtl/>
          <w:lang w:val="fr-CH" w:bidi="ar-SY"/>
        </w:rPr>
        <w:t xml:space="preserve"> عمل جديد </w:t>
      </w:r>
      <w:r>
        <w:rPr>
          <w:rFonts w:hint="cs"/>
          <w:rtl/>
          <w:lang w:val="fr-CH" w:bidi="ar-SY"/>
        </w:rPr>
        <w:t>أُحدث</w:t>
      </w:r>
      <w:r w:rsidRPr="00403BA1">
        <w:rPr>
          <w:rtl/>
          <w:lang w:val="fr-CH" w:bidi="ar-SY"/>
        </w:rPr>
        <w:t xml:space="preserve"> لإدارة </w:t>
      </w:r>
      <w:r>
        <w:rPr>
          <w:rFonts w:hint="cs"/>
          <w:rtl/>
          <w:lang w:val="fr-CH" w:bidi="ar-SY"/>
        </w:rPr>
        <w:t>وضع</w:t>
      </w:r>
      <w:r w:rsidRPr="00403BA1">
        <w:rPr>
          <w:rtl/>
          <w:lang w:val="fr-CH" w:bidi="ar-SY"/>
        </w:rPr>
        <w:t xml:space="preserve"> </w:t>
      </w:r>
      <w:r w:rsidR="00CC1EB3">
        <w:rPr>
          <w:rFonts w:hint="cs"/>
          <w:rtl/>
          <w:lang w:val="fr-CH" w:bidi="ar-SY"/>
        </w:rPr>
        <w:t xml:space="preserve">هذا </w:t>
      </w:r>
      <w:r w:rsidRPr="00403BA1">
        <w:rPr>
          <w:rtl/>
          <w:lang w:val="fr-CH" w:bidi="ar-SY"/>
        </w:rPr>
        <w:t>المعيار الجديد</w:t>
      </w:r>
      <w:r w:rsidR="00403BA1" w:rsidRPr="00403BA1">
        <w:rPr>
          <w:rtl/>
          <w:lang w:val="fr-CH" w:bidi="ar-SY"/>
        </w:rPr>
        <w:t>، وه</w:t>
      </w:r>
      <w:r w:rsidR="006C5FA1">
        <w:rPr>
          <w:rFonts w:hint="cs"/>
          <w:rtl/>
          <w:lang w:val="fr-CH" w:bidi="ar-SY"/>
        </w:rPr>
        <w:t xml:space="preserve">و </w:t>
      </w:r>
      <w:bookmarkStart w:id="14" w:name="_Hlk54734722"/>
      <w:r w:rsidR="006C5FA1">
        <w:rPr>
          <w:rFonts w:hint="cs"/>
          <w:rtl/>
          <w:lang w:val="fr-CH" w:bidi="ar-SY"/>
        </w:rPr>
        <w:t xml:space="preserve">فريق العمل المعني </w:t>
      </w:r>
      <w:bookmarkStart w:id="15" w:name="_Hlk54774430"/>
      <w:r w:rsidR="00141A1C">
        <w:rPr>
          <w:rFonts w:hint="cs"/>
          <w:rtl/>
          <w:lang w:val="fr-CH" w:bidi="ar-SY"/>
        </w:rPr>
        <w:t>بواجهات برمجة</w:t>
      </w:r>
      <w:r w:rsidR="006C5FA1">
        <w:rPr>
          <w:rFonts w:hint="cs"/>
          <w:rtl/>
          <w:lang w:val="fr-CH" w:bidi="ar-SY"/>
        </w:rPr>
        <w:t xml:space="preserve"> التطبيقات </w:t>
      </w:r>
      <w:bookmarkEnd w:id="14"/>
      <w:bookmarkEnd w:id="15"/>
      <w:r w:rsidR="00403BA1" w:rsidRPr="00403BA1">
        <w:rPr>
          <w:rtl/>
          <w:lang w:val="fr-CH" w:bidi="ar-SY"/>
        </w:rPr>
        <w:t xml:space="preserve">(انظر الفقرة 51 من الوثيقة </w:t>
      </w:r>
      <w:r w:rsidR="006C5FA1" w:rsidRPr="00A41071">
        <w:rPr>
          <w:lang w:bidi="ar-SY"/>
        </w:rPr>
        <w:t>CWS/7/29</w:t>
      </w:r>
      <w:r w:rsidR="00403BA1" w:rsidRPr="00403BA1">
        <w:rPr>
          <w:rtl/>
          <w:lang w:val="fr-CH" w:bidi="ar-SY"/>
        </w:rPr>
        <w:t xml:space="preserve">). </w:t>
      </w:r>
      <w:r w:rsidR="00CC0299">
        <w:rPr>
          <w:rFonts w:hint="cs"/>
          <w:rtl/>
          <w:lang w:val="fr-CH" w:bidi="ar-SY"/>
        </w:rPr>
        <w:t>و</w:t>
      </w:r>
      <w:r w:rsidR="00403BA1" w:rsidRPr="00403BA1">
        <w:rPr>
          <w:rtl/>
          <w:lang w:val="fr-CH" w:bidi="ar-SY"/>
        </w:rPr>
        <w:t xml:space="preserve">نتيجة لذلك، </w:t>
      </w:r>
      <w:r w:rsidR="00CC0299">
        <w:rPr>
          <w:rFonts w:hint="cs"/>
          <w:rtl/>
          <w:lang w:val="fr-CH" w:bidi="ar-SY"/>
        </w:rPr>
        <w:t xml:space="preserve">وافقت </w:t>
      </w:r>
      <w:r w:rsidR="00CC0299" w:rsidRPr="00403BA1">
        <w:rPr>
          <w:rtl/>
          <w:lang w:val="fr-CH" w:bidi="ar-SY"/>
        </w:rPr>
        <w:t>لجنة المعايير</w:t>
      </w:r>
      <w:r w:rsidR="00403BA1" w:rsidRPr="00403BA1">
        <w:rPr>
          <w:rtl/>
          <w:lang w:val="fr-CH" w:bidi="ar-SY"/>
        </w:rPr>
        <w:t xml:space="preserve"> أيضًا على </w:t>
      </w:r>
      <w:r w:rsidR="00CC0299">
        <w:rPr>
          <w:rFonts w:hint="cs"/>
          <w:rtl/>
          <w:lang w:val="fr-CH" w:bidi="ar-SY"/>
        </w:rPr>
        <w:t>النص</w:t>
      </w:r>
      <w:r w:rsidR="00403BA1" w:rsidRPr="00403BA1">
        <w:rPr>
          <w:rtl/>
          <w:lang w:val="fr-CH" w:bidi="ar-SY"/>
        </w:rPr>
        <w:t xml:space="preserve"> الجديد التالي</w:t>
      </w:r>
      <w:r w:rsidR="00CC0299">
        <w:rPr>
          <w:rFonts w:hint="cs"/>
          <w:rtl/>
          <w:lang w:val="fr-CH" w:bidi="ar-SY"/>
        </w:rPr>
        <w:t xml:space="preserve"> الذي يصف</w:t>
      </w:r>
      <w:r w:rsidR="00403BA1" w:rsidRPr="00403BA1">
        <w:rPr>
          <w:rtl/>
          <w:lang w:val="fr-CH" w:bidi="ar-SY"/>
        </w:rPr>
        <w:t xml:space="preserve"> </w:t>
      </w:r>
      <w:r w:rsidR="00CC0299">
        <w:rPr>
          <w:rFonts w:hint="cs"/>
          <w:rtl/>
          <w:lang w:val="fr-CH" w:bidi="ar-SY"/>
        </w:rPr>
        <w:t>ا</w:t>
      </w:r>
      <w:r w:rsidR="00403BA1" w:rsidRPr="00403BA1">
        <w:rPr>
          <w:rtl/>
          <w:lang w:val="fr-CH" w:bidi="ar-SY"/>
        </w:rPr>
        <w:t xml:space="preserve">لمهمة رقم 56 (انظر الفقرة 50 من الوثيقة </w:t>
      </w:r>
      <w:r w:rsidR="007B6CBB" w:rsidRPr="00A41071">
        <w:rPr>
          <w:lang w:bidi="ar-SY"/>
        </w:rPr>
        <w:t>CWS/7/29</w:t>
      </w:r>
      <w:r w:rsidR="00403BA1" w:rsidRPr="00403BA1">
        <w:rPr>
          <w:rtl/>
          <w:lang w:val="fr-CH" w:bidi="ar-SY"/>
        </w:rPr>
        <w:t>)</w:t>
      </w:r>
      <w:r w:rsidR="00287CAE">
        <w:rPr>
          <w:rFonts w:hint="cs"/>
          <w:rtl/>
          <w:lang w:val="fr-CH" w:bidi="ar-SY"/>
        </w:rPr>
        <w:t>.</w:t>
      </w:r>
    </w:p>
    <w:p w14:paraId="0210F783" w14:textId="29829915" w:rsidR="00E00833" w:rsidRPr="00ED7555" w:rsidRDefault="00E00833" w:rsidP="00E00833">
      <w:pPr>
        <w:pStyle w:val="indent1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"</w:t>
      </w:r>
      <w:r w:rsidRPr="00E00833">
        <w:rPr>
          <w:rtl/>
        </w:rPr>
        <w:t xml:space="preserve">إعداد توصيات بشأن تبادل البيانات الداعم للتواصل بين الأجهزة، مع التركيز على ما يلي: "1" تيسير تطوير الخدمات الإلكترونية التي تنفذ إلى موارد الملكية الفكرية؛ "2" وتوفير المفردات التجارية وهياكل البيانات المناسبة؛ "3" واصطلاحات التسمية لمعرف </w:t>
      </w:r>
      <w:r w:rsidRPr="00E00833">
        <w:rPr>
          <w:rtl/>
        </w:rPr>
        <w:lastRenderedPageBreak/>
        <w:t>الموارد المنتظم (</w:t>
      </w:r>
      <w:r w:rsidRPr="00E00833">
        <w:t>URI</w:t>
      </w:r>
      <w:r w:rsidRPr="00E00833">
        <w:rPr>
          <w:rtl/>
        </w:rPr>
        <w:t>) للموارد؛ "4" وتوفير حالات القضايا التجارية بشأن تنفيذ خدمات الشبكة العالمية.</w:t>
      </w:r>
      <w:r>
        <w:rPr>
          <w:rFonts w:hint="cs"/>
          <w:rtl/>
        </w:rPr>
        <w:t>"</w:t>
      </w:r>
    </w:p>
    <w:p w14:paraId="00C0B330" w14:textId="546D7FE1" w:rsidR="004151F7" w:rsidRPr="004151F7" w:rsidRDefault="004151F7" w:rsidP="004151F7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Pr="004151F7">
        <w:rPr>
          <w:rtl/>
          <w:lang w:val="fr-CH" w:bidi="ar-SY"/>
        </w:rPr>
        <w:t xml:space="preserve">نظرت لجنة المعايير في دورتها السابعة في </w:t>
      </w:r>
      <w:r>
        <w:rPr>
          <w:rFonts w:hint="cs"/>
          <w:rtl/>
          <w:lang w:val="fr-CH" w:bidi="ar-SY"/>
        </w:rPr>
        <w:t>مشروع</w:t>
      </w:r>
      <w:r w:rsidRPr="004151F7">
        <w:rPr>
          <w:rtl/>
          <w:lang w:val="fr-CH" w:bidi="ar-SY"/>
        </w:rPr>
        <w:t xml:space="preserve"> عمل </w:t>
      </w:r>
      <w:r>
        <w:rPr>
          <w:rFonts w:hint="cs"/>
          <w:rtl/>
          <w:lang w:val="fr-CH" w:bidi="ar-SY"/>
        </w:rPr>
        <w:t xml:space="preserve">المعيار </w:t>
      </w:r>
      <w:r w:rsidR="00444181">
        <w:rPr>
          <w:rFonts w:hint="cs"/>
          <w:rtl/>
          <w:lang w:val="fr-CH" w:bidi="ar-SY"/>
        </w:rPr>
        <w:t>بشأن</w:t>
      </w:r>
      <w:r w:rsidRPr="004151F7">
        <w:rPr>
          <w:rtl/>
          <w:lang w:val="fr-CH" w:bidi="ar-SY"/>
        </w:rPr>
        <w:t xml:space="preserve"> واجهات برمجة التطبيقات </w:t>
      </w:r>
      <w:r w:rsidR="00141A1C">
        <w:rPr>
          <w:rFonts w:hint="cs"/>
          <w:rtl/>
          <w:lang w:val="fr-CH" w:bidi="ar-SY"/>
        </w:rPr>
        <w:t>والذي قدمه</w:t>
      </w:r>
      <w:r w:rsidRPr="004151F7">
        <w:rPr>
          <w:rtl/>
          <w:lang w:val="fr-CH" w:bidi="ar-SY"/>
        </w:rPr>
        <w:t xml:space="preserve"> فريق </w:t>
      </w:r>
      <w:r w:rsidR="00141A1C">
        <w:rPr>
          <w:rFonts w:hint="cs"/>
          <w:rtl/>
          <w:lang w:val="fr-CH" w:bidi="ar-SY"/>
        </w:rPr>
        <w:t>ال</w:t>
      </w:r>
      <w:r w:rsidRPr="004151F7">
        <w:rPr>
          <w:rtl/>
          <w:lang w:val="fr-CH" w:bidi="ar-SY"/>
        </w:rPr>
        <w:t xml:space="preserve">عمل </w:t>
      </w:r>
      <w:r w:rsidR="00141A1C">
        <w:rPr>
          <w:rFonts w:hint="cs"/>
          <w:rtl/>
          <w:lang w:val="fr-CH" w:bidi="ar-SY"/>
        </w:rPr>
        <w:t xml:space="preserve">المعني بتلك الواجهات، وقد </w:t>
      </w:r>
      <w:r w:rsidR="00CA5796">
        <w:rPr>
          <w:rFonts w:hint="cs"/>
          <w:rtl/>
          <w:lang w:val="fr-CH" w:bidi="ar-SY"/>
        </w:rPr>
        <w:t>أفاد بضرورة تحسين</w:t>
      </w:r>
      <w:r w:rsidRPr="004151F7">
        <w:rPr>
          <w:rtl/>
          <w:lang w:val="fr-CH" w:bidi="ar-SY"/>
        </w:rPr>
        <w:t xml:space="preserve"> العناصر التالية قبل تقديم </w:t>
      </w:r>
      <w:r w:rsidR="00CA5796">
        <w:rPr>
          <w:rFonts w:hint="cs"/>
          <w:rtl/>
          <w:lang w:val="fr-CH" w:bidi="ar-SY"/>
        </w:rPr>
        <w:t>المشروع</w:t>
      </w:r>
      <w:r w:rsidRPr="004151F7">
        <w:rPr>
          <w:rtl/>
          <w:lang w:val="fr-CH" w:bidi="ar-SY"/>
        </w:rPr>
        <w:t xml:space="preserve"> النهائي (انظر الفقرات </w:t>
      </w:r>
      <w:r w:rsidR="00AA2BD8">
        <w:rPr>
          <w:rFonts w:hint="cs"/>
          <w:rtl/>
          <w:lang w:val="fr-CH" w:bidi="ar-SY"/>
        </w:rPr>
        <w:t>من 11 إلى 15</w:t>
      </w:r>
      <w:r w:rsidRPr="004151F7">
        <w:rPr>
          <w:rtl/>
          <w:lang w:val="fr-CH" w:bidi="ar-SY"/>
        </w:rPr>
        <w:t xml:space="preserve"> من الوثيقة </w:t>
      </w:r>
      <w:r w:rsidR="00AA2BD8" w:rsidRPr="00AA2BD8">
        <w:rPr>
          <w:lang w:val="fr-CH" w:bidi="ar-SY"/>
        </w:rPr>
        <w:t>CWS/7/4</w:t>
      </w:r>
      <w:r w:rsidRPr="004151F7">
        <w:rPr>
          <w:rtl/>
          <w:lang w:val="fr-CH" w:bidi="ar-SY"/>
        </w:rPr>
        <w:t>):</w:t>
      </w:r>
    </w:p>
    <w:p w14:paraId="7BA6E2B2" w14:textId="67E47F31" w:rsidR="004151F7" w:rsidRPr="004151F7" w:rsidRDefault="004151F7" w:rsidP="00800C7B">
      <w:pPr>
        <w:pStyle w:val="ONUMA"/>
        <w:numPr>
          <w:ilvl w:val="0"/>
          <w:numId w:val="13"/>
        </w:numPr>
        <w:rPr>
          <w:lang w:val="fr-CH" w:bidi="ar-SY"/>
        </w:rPr>
      </w:pPr>
      <w:r w:rsidRPr="004151F7">
        <w:rPr>
          <w:rtl/>
          <w:lang w:val="fr-CH" w:bidi="ar-SY"/>
        </w:rPr>
        <w:t>تضمين أمثلة</w:t>
      </w:r>
      <w:r w:rsidR="00AC45D6">
        <w:rPr>
          <w:rFonts w:hint="cs"/>
          <w:rtl/>
          <w:lang w:val="fr-CH" w:bidi="ar-SY"/>
        </w:rPr>
        <w:t xml:space="preserve"> عن نسقي</w:t>
      </w:r>
      <w:r w:rsidRPr="004151F7">
        <w:rPr>
          <w:rtl/>
          <w:lang w:val="fr-CH" w:bidi="ar-SY"/>
        </w:rPr>
        <w:t xml:space="preserve"> </w:t>
      </w:r>
      <w:r w:rsidRPr="004151F7">
        <w:rPr>
          <w:lang w:val="fr-CH" w:bidi="ar-SY"/>
        </w:rPr>
        <w:t>XML</w:t>
      </w:r>
      <w:r w:rsidRPr="004151F7">
        <w:rPr>
          <w:rtl/>
          <w:lang w:val="fr-CH" w:bidi="ar-SY"/>
        </w:rPr>
        <w:t xml:space="preserve"> و</w:t>
      </w:r>
      <w:r w:rsidRPr="004151F7">
        <w:rPr>
          <w:lang w:val="fr-CH" w:bidi="ar-SY"/>
        </w:rPr>
        <w:t>JSON</w:t>
      </w:r>
      <w:r w:rsidRPr="004151F7">
        <w:rPr>
          <w:rtl/>
          <w:lang w:val="fr-CH" w:bidi="ar-SY"/>
        </w:rPr>
        <w:t xml:space="preserve"> </w:t>
      </w:r>
      <w:r w:rsidR="00444181">
        <w:rPr>
          <w:rFonts w:hint="cs"/>
          <w:rtl/>
          <w:lang w:val="fr-CH" w:bidi="ar-SY"/>
        </w:rPr>
        <w:t>الخاصين ب</w:t>
      </w:r>
      <w:r w:rsidR="00AC45D6" w:rsidRPr="00AC45D6">
        <w:rPr>
          <w:rtl/>
          <w:lang w:val="fr-CH" w:bidi="ar-SY"/>
        </w:rPr>
        <w:t xml:space="preserve">ردود واجهة برمجة تطبيقات الويب </w:t>
      </w:r>
      <w:r w:rsidRPr="004151F7">
        <w:rPr>
          <w:rtl/>
          <w:lang w:val="fr-CH" w:bidi="ar-SY"/>
        </w:rPr>
        <w:t xml:space="preserve">في جميع أنحاء </w:t>
      </w:r>
      <w:r w:rsidR="00AC45D6">
        <w:rPr>
          <w:rFonts w:hint="cs"/>
          <w:rtl/>
          <w:lang w:val="fr-CH" w:bidi="ar-SY"/>
        </w:rPr>
        <w:t>المتن</w:t>
      </w:r>
      <w:r w:rsidRPr="004151F7">
        <w:rPr>
          <w:rtl/>
          <w:lang w:val="fr-CH" w:bidi="ar-SY"/>
        </w:rPr>
        <w:t xml:space="preserve"> الرئيسي؛</w:t>
      </w:r>
    </w:p>
    <w:p w14:paraId="4C53B196" w14:textId="234055C8" w:rsidR="004151F7" w:rsidRPr="004151F7" w:rsidRDefault="00530C18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4151F7" w:rsidRPr="004151F7">
        <w:rPr>
          <w:rtl/>
          <w:lang w:val="fr-CH" w:bidi="ar-SY"/>
        </w:rPr>
        <w:t>التوصية</w:t>
      </w:r>
      <w:r w:rsidR="00B30834">
        <w:rPr>
          <w:rFonts w:hint="cs"/>
          <w:rtl/>
          <w:lang w:val="fr-CH" w:bidi="ar-SY"/>
        </w:rPr>
        <w:t xml:space="preserve"> بإعطاء الأفضلية</w:t>
      </w:r>
      <w:r w:rsidR="004151F7" w:rsidRPr="004151F7">
        <w:rPr>
          <w:rtl/>
          <w:lang w:val="fr-CH" w:bidi="ar-SY"/>
        </w:rPr>
        <w:t xml:space="preserve"> داخل </w:t>
      </w:r>
      <w:r w:rsidR="00B30834">
        <w:rPr>
          <w:rFonts w:hint="cs"/>
          <w:rtl/>
          <w:lang w:val="fr-CH" w:bidi="ar-SY"/>
        </w:rPr>
        <w:t>المتن</w:t>
      </w:r>
      <w:r w:rsidR="004151F7" w:rsidRPr="004151F7">
        <w:rPr>
          <w:rtl/>
          <w:lang w:val="fr-CH" w:bidi="ar-SY"/>
        </w:rPr>
        <w:t xml:space="preserve"> الرئيسي </w:t>
      </w:r>
      <w:r w:rsidR="00B30834">
        <w:rPr>
          <w:rFonts w:hint="cs"/>
          <w:rtl/>
          <w:lang w:val="fr-CH" w:bidi="ar-SY"/>
        </w:rPr>
        <w:t>ل</w:t>
      </w:r>
      <w:r w:rsidR="004151F7" w:rsidRPr="004151F7">
        <w:rPr>
          <w:rtl/>
          <w:lang w:val="fr-CH" w:bidi="ar-SY"/>
        </w:rPr>
        <w:t xml:space="preserve">بنية </w:t>
      </w:r>
      <w:r w:rsidR="007814EB">
        <w:rPr>
          <w:rFonts w:hint="cs"/>
          <w:rtl/>
          <w:lang w:val="fr-CH" w:bidi="ar-SY"/>
        </w:rPr>
        <w:t xml:space="preserve">خدمة </w:t>
      </w:r>
      <w:r w:rsidR="004151F7" w:rsidRPr="004151F7">
        <w:rPr>
          <w:lang w:val="fr-CH" w:bidi="ar-SY"/>
        </w:rPr>
        <w:t>RESTful</w:t>
      </w:r>
      <w:r w:rsidR="004151F7" w:rsidRPr="004151F7">
        <w:rPr>
          <w:rtl/>
          <w:lang w:val="fr-CH" w:bidi="ar-SY"/>
        </w:rPr>
        <w:t xml:space="preserve"> عند تصميم خدمات الويب؛</w:t>
      </w:r>
    </w:p>
    <w:p w14:paraId="41D0B4AA" w14:textId="787414E5" w:rsidR="004151F7" w:rsidRPr="004151F7" w:rsidRDefault="0057659D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t>ووضع اللمسات الأخيرة</w:t>
      </w:r>
      <w:r w:rsidR="004151F7" w:rsidRPr="004151F7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على</w:t>
      </w:r>
      <w:r w:rsidR="004151F7" w:rsidRPr="004151F7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المرفق</w:t>
      </w:r>
      <w:r w:rsidR="004151F7" w:rsidRPr="004151F7">
        <w:rPr>
          <w:rtl/>
          <w:lang w:val="fr-CH" w:bidi="ar-SY"/>
        </w:rPr>
        <w:t xml:space="preserve"> الأول، بمجرد </w:t>
      </w:r>
      <w:r w:rsidR="00CF4547">
        <w:rPr>
          <w:rFonts w:hint="cs"/>
          <w:rtl/>
          <w:lang w:val="fr-CH" w:bidi="ar-SY"/>
        </w:rPr>
        <w:t>تثبيت</w:t>
      </w:r>
      <w:r w:rsidR="004151F7" w:rsidRPr="004151F7">
        <w:rPr>
          <w:rtl/>
          <w:lang w:val="fr-CH" w:bidi="ar-SY"/>
        </w:rPr>
        <w:t xml:space="preserve"> قواعد التصميم المقدمة بعد موافقة لجنة المعايير على النهج الجديد </w:t>
      </w:r>
      <w:r w:rsidR="009B3323">
        <w:rPr>
          <w:rFonts w:hint="cs"/>
          <w:rtl/>
          <w:lang w:val="fr-CH" w:bidi="ar-SY"/>
        </w:rPr>
        <w:t>المتبع في</w:t>
      </w:r>
      <w:r w:rsidR="004151F7" w:rsidRPr="004151F7">
        <w:rPr>
          <w:rtl/>
          <w:lang w:val="fr-CH" w:bidi="ar-SY"/>
        </w:rPr>
        <w:t xml:space="preserve"> مستويات الامتثال </w:t>
      </w:r>
      <w:r w:rsidR="00A64A35">
        <w:rPr>
          <w:rFonts w:hint="cs"/>
          <w:rtl/>
          <w:lang w:val="fr-CH" w:bidi="ar-SY"/>
        </w:rPr>
        <w:t>مع مشروع المعيار</w:t>
      </w:r>
      <w:r w:rsidR="004151F7" w:rsidRPr="004151F7">
        <w:rPr>
          <w:rtl/>
          <w:lang w:val="fr-CH" w:bidi="ar-SY"/>
        </w:rPr>
        <w:t>؛</w:t>
      </w:r>
    </w:p>
    <w:p w14:paraId="7EAFAA2E" w14:textId="4BD432BD" w:rsidR="004151F7" w:rsidRPr="004151F7" w:rsidRDefault="00BF52C9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t>ووضع اللمسات الأخيرة على</w:t>
      </w:r>
      <w:r w:rsidR="004151F7" w:rsidRPr="004151F7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المرفق</w:t>
      </w:r>
      <w:r w:rsidR="004151F7" w:rsidRPr="004151F7">
        <w:rPr>
          <w:rtl/>
          <w:lang w:val="fr-CH" w:bidi="ar-SY"/>
        </w:rPr>
        <w:t xml:space="preserve"> الثاني</w:t>
      </w:r>
      <w:r w:rsidR="00A64A35">
        <w:rPr>
          <w:rFonts w:hint="cs"/>
          <w:rtl/>
          <w:lang w:val="fr-CH" w:bidi="ar-SY"/>
        </w:rPr>
        <w:t xml:space="preserve"> المحتوي على</w:t>
      </w:r>
      <w:r w:rsidR="004151F7" w:rsidRPr="004151F7">
        <w:rPr>
          <w:rtl/>
          <w:lang w:val="fr-CH" w:bidi="ar-SY"/>
        </w:rPr>
        <w:t xml:space="preserve"> مثال</w:t>
      </w:r>
      <w:r w:rsidR="00A64A35">
        <w:rPr>
          <w:rFonts w:hint="cs"/>
          <w:rtl/>
          <w:lang w:val="fr-CH" w:bidi="ar-SY"/>
        </w:rPr>
        <w:t xml:space="preserve"> عن</w:t>
      </w:r>
      <w:r w:rsidR="004151F7" w:rsidRPr="004151F7">
        <w:rPr>
          <w:rtl/>
          <w:lang w:val="fr-CH" w:bidi="ar-SY"/>
        </w:rPr>
        <w:t xml:space="preserve"> مجال الأعمال</w:t>
      </w:r>
      <w:r w:rsidR="00CE6051">
        <w:rPr>
          <w:rFonts w:hint="cs"/>
          <w:rtl/>
          <w:lang w:val="fr-CH" w:bidi="ar-SY"/>
        </w:rPr>
        <w:t xml:space="preserve"> التجارية</w:t>
      </w:r>
      <w:r w:rsidR="004151F7" w:rsidRPr="004151F7">
        <w:rPr>
          <w:rtl/>
          <w:lang w:val="fr-CH" w:bidi="ar-SY"/>
        </w:rPr>
        <w:t xml:space="preserve"> والمفردات </w:t>
      </w:r>
      <w:r w:rsidR="00CE6051">
        <w:rPr>
          <w:rFonts w:hint="cs"/>
          <w:rtl/>
          <w:lang w:val="fr-CH" w:bidi="ar-SY"/>
        </w:rPr>
        <w:t>التقنية</w:t>
      </w:r>
      <w:r w:rsidR="004151F7" w:rsidRPr="004151F7">
        <w:rPr>
          <w:rtl/>
          <w:lang w:val="fr-CH" w:bidi="ar-SY"/>
        </w:rPr>
        <w:t xml:space="preserve"> </w:t>
      </w:r>
      <w:r w:rsidR="00CE6051">
        <w:rPr>
          <w:rFonts w:hint="cs"/>
          <w:rtl/>
          <w:lang w:val="fr-CH" w:bidi="ar-SY"/>
        </w:rPr>
        <w:t xml:space="preserve">المستخدمة في </w:t>
      </w:r>
      <w:r w:rsidR="004151F7" w:rsidRPr="004151F7">
        <w:rPr>
          <w:rtl/>
          <w:lang w:val="fr-CH" w:bidi="ar-SY"/>
        </w:rPr>
        <w:t xml:space="preserve">واجهات برمجة </w:t>
      </w:r>
      <w:r w:rsidR="00F13756">
        <w:rPr>
          <w:rFonts w:hint="cs"/>
          <w:rtl/>
          <w:lang w:val="fr-CH" w:bidi="ar-SY"/>
        </w:rPr>
        <w:t>ال</w:t>
      </w:r>
      <w:r w:rsidR="004151F7" w:rsidRPr="004151F7">
        <w:rPr>
          <w:rtl/>
          <w:lang w:val="fr-CH" w:bidi="ar-SY"/>
        </w:rPr>
        <w:t>تطبيقات</w:t>
      </w:r>
      <w:r w:rsidR="00CE6051">
        <w:rPr>
          <w:rFonts w:hint="cs"/>
          <w:rtl/>
          <w:lang w:val="fr-CH" w:bidi="ar-SY"/>
        </w:rPr>
        <w:t xml:space="preserve"> </w:t>
      </w:r>
      <w:r w:rsidR="00A64A35">
        <w:rPr>
          <w:rFonts w:hint="cs"/>
          <w:rtl/>
          <w:lang w:val="fr-CH" w:bidi="ar-SY"/>
        </w:rPr>
        <w:t>ال</w:t>
      </w:r>
      <w:r w:rsidR="00CE6051">
        <w:rPr>
          <w:rFonts w:hint="cs"/>
          <w:rtl/>
          <w:lang w:val="fr-CH" w:bidi="ar-SY"/>
        </w:rPr>
        <w:t>مخصصة لخدمة</w:t>
      </w:r>
      <w:r w:rsidR="004151F7" w:rsidRPr="004151F7">
        <w:rPr>
          <w:rtl/>
          <w:lang w:val="fr-CH" w:bidi="ar-SY"/>
        </w:rPr>
        <w:t xml:space="preserve"> </w:t>
      </w:r>
      <w:r w:rsidR="004151F7" w:rsidRPr="004151F7">
        <w:rPr>
          <w:lang w:val="fr-CH" w:bidi="ar-SY"/>
        </w:rPr>
        <w:t>RESTful</w:t>
      </w:r>
      <w:r w:rsidR="004151F7" w:rsidRPr="004151F7">
        <w:rPr>
          <w:rtl/>
          <w:lang w:val="fr-CH" w:bidi="ar-SY"/>
        </w:rPr>
        <w:t>؛</w:t>
      </w:r>
    </w:p>
    <w:p w14:paraId="3420B167" w14:textId="40A72058" w:rsidR="004151F7" w:rsidRPr="004151F7" w:rsidRDefault="00F13756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t>ووضع اللمسات الأخيرة على المرفق</w:t>
      </w:r>
      <w:r w:rsidRPr="00F13756">
        <w:rPr>
          <w:rtl/>
          <w:lang w:val="fr-CH" w:bidi="ar-SY"/>
        </w:rPr>
        <w:t xml:space="preserve"> </w:t>
      </w:r>
      <w:r w:rsidRPr="004151F7">
        <w:rPr>
          <w:rtl/>
          <w:lang w:val="fr-CH" w:bidi="ar-SY"/>
        </w:rPr>
        <w:t>الثالث</w:t>
      </w:r>
      <w:r w:rsidR="004151F7" w:rsidRPr="004151F7">
        <w:rPr>
          <w:rtl/>
          <w:lang w:val="fr-CH" w:bidi="ar-SY"/>
        </w:rPr>
        <w:t xml:space="preserve"> أو حذف</w:t>
      </w:r>
      <w:r>
        <w:rPr>
          <w:rFonts w:hint="cs"/>
          <w:rtl/>
          <w:lang w:val="fr-CH" w:bidi="ar-SY"/>
        </w:rPr>
        <w:t>ه بالمرة</w:t>
      </w:r>
      <w:r w:rsidR="004151F7" w:rsidRPr="004151F7">
        <w:rPr>
          <w:rtl/>
          <w:lang w:val="fr-CH" w:bidi="ar-SY"/>
        </w:rPr>
        <w:t xml:space="preserve">، </w:t>
      </w:r>
      <w:r>
        <w:rPr>
          <w:rFonts w:hint="cs"/>
          <w:rtl/>
          <w:lang w:val="fr-CH" w:bidi="ar-SY"/>
        </w:rPr>
        <w:t>وهو مرفق يحتوي على</w:t>
      </w:r>
      <w:r w:rsidR="004151F7" w:rsidRPr="004151F7">
        <w:rPr>
          <w:rtl/>
          <w:lang w:val="fr-CH" w:bidi="ar-SY"/>
        </w:rPr>
        <w:t xml:space="preserve"> مثال </w:t>
      </w:r>
      <w:r>
        <w:rPr>
          <w:rFonts w:hint="cs"/>
          <w:rtl/>
          <w:lang w:val="fr-CH" w:bidi="ar-SY"/>
        </w:rPr>
        <w:t>عن ال</w:t>
      </w:r>
      <w:r w:rsidR="004151F7" w:rsidRPr="004151F7">
        <w:rPr>
          <w:rtl/>
          <w:lang w:val="fr-CH" w:bidi="ar-SY"/>
        </w:rPr>
        <w:t xml:space="preserve">مفردات </w:t>
      </w:r>
      <w:r>
        <w:rPr>
          <w:rFonts w:hint="cs"/>
          <w:rtl/>
          <w:lang w:val="fr-CH" w:bidi="ar-SY"/>
        </w:rPr>
        <w:t xml:space="preserve">المستخدمة في </w:t>
      </w:r>
      <w:r w:rsidR="004151F7" w:rsidRPr="004151F7">
        <w:rPr>
          <w:rtl/>
          <w:lang w:val="fr-CH" w:bidi="ar-SY"/>
        </w:rPr>
        <w:t xml:space="preserve">واجهات برمجة </w:t>
      </w:r>
      <w:r>
        <w:rPr>
          <w:rFonts w:hint="cs"/>
          <w:rtl/>
          <w:lang w:val="fr-CH" w:bidi="ar-SY"/>
        </w:rPr>
        <w:t>ال</w:t>
      </w:r>
      <w:r w:rsidR="004151F7" w:rsidRPr="004151F7">
        <w:rPr>
          <w:rtl/>
          <w:lang w:val="fr-CH" w:bidi="ar-SY"/>
        </w:rPr>
        <w:t xml:space="preserve">تطبيقات </w:t>
      </w:r>
      <w:r w:rsidRPr="00F13756">
        <w:rPr>
          <w:rtl/>
          <w:lang w:val="fr-CH" w:bidi="ar-SY"/>
        </w:rPr>
        <w:t>القائمة على بروتوكول النفاذ البسيط إلى الغرض (</w:t>
      </w:r>
      <w:r w:rsidRPr="00F13756">
        <w:rPr>
          <w:lang w:val="fr-CH" w:bidi="ar-SY"/>
        </w:rPr>
        <w:t>SOAP</w:t>
      </w:r>
      <w:r w:rsidRPr="00F13756">
        <w:rPr>
          <w:rtl/>
          <w:lang w:val="fr-CH" w:bidi="ar-SY"/>
        </w:rPr>
        <w:t>)</w:t>
      </w:r>
      <w:r w:rsidR="004151F7" w:rsidRPr="004151F7">
        <w:rPr>
          <w:rtl/>
          <w:lang w:val="fr-CH" w:bidi="ar-SY"/>
        </w:rPr>
        <w:t>؛</w:t>
      </w:r>
    </w:p>
    <w:p w14:paraId="65429EA6" w14:textId="73CF84C6" w:rsidR="004151F7" w:rsidRPr="004151F7" w:rsidRDefault="00E1103A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t>ووضع اللمسات الأخيرة على</w:t>
      </w:r>
      <w:r w:rsidR="004151F7" w:rsidRPr="004151F7">
        <w:rPr>
          <w:rtl/>
          <w:lang w:val="fr-CH" w:bidi="ar-SY"/>
        </w:rPr>
        <w:t xml:space="preserve"> النموذجيين اللذين يشكلان </w:t>
      </w:r>
      <w:r>
        <w:rPr>
          <w:rFonts w:hint="cs"/>
          <w:rtl/>
          <w:lang w:val="fr-CH" w:bidi="ar-SY"/>
        </w:rPr>
        <w:t>المرفق</w:t>
      </w:r>
      <w:r w:rsidR="004151F7" w:rsidRPr="004151F7">
        <w:rPr>
          <w:rtl/>
          <w:lang w:val="fr-CH" w:bidi="ar-SY"/>
        </w:rPr>
        <w:t xml:space="preserve"> الرابع واختيار مثال من شأنه أن يشكل </w:t>
      </w:r>
      <w:r>
        <w:rPr>
          <w:rFonts w:hint="cs"/>
          <w:rtl/>
          <w:lang w:val="fr-CH" w:bidi="ar-SY"/>
        </w:rPr>
        <w:t>المرفق</w:t>
      </w:r>
      <w:r w:rsidR="004151F7" w:rsidRPr="004151F7">
        <w:rPr>
          <w:rtl/>
          <w:lang w:val="fr-CH" w:bidi="ar-SY"/>
        </w:rPr>
        <w:t xml:space="preserve"> الخامس؛ </w:t>
      </w:r>
    </w:p>
    <w:p w14:paraId="24179473" w14:textId="07D60586" w:rsidR="004151F7" w:rsidRPr="004151F7" w:rsidRDefault="002A6462" w:rsidP="00800C7B">
      <w:pPr>
        <w:pStyle w:val="ONUMA"/>
        <w:numPr>
          <w:ilvl w:val="0"/>
          <w:numId w:val="13"/>
        </w:numPr>
        <w:spacing w:before="0"/>
        <w:rPr>
          <w:lang w:val="fr-CH" w:bidi="ar-SY"/>
        </w:rPr>
      </w:pPr>
      <w:r>
        <w:rPr>
          <w:rFonts w:hint="cs"/>
          <w:rtl/>
          <w:lang w:val="fr-CH" w:bidi="ar-SY"/>
        </w:rPr>
        <w:lastRenderedPageBreak/>
        <w:t>ووضع</w:t>
      </w:r>
      <w:r w:rsidR="004151F7" w:rsidRPr="004151F7">
        <w:rPr>
          <w:rtl/>
          <w:lang w:val="fr-CH" w:bidi="ar-SY"/>
        </w:rPr>
        <w:t xml:space="preserve"> معايير لتحديد ما إذا كان </w:t>
      </w:r>
      <w:r w:rsidR="00CC04D6">
        <w:rPr>
          <w:rFonts w:hint="cs"/>
          <w:rtl/>
          <w:lang w:val="fr-CH" w:bidi="ar-SY"/>
        </w:rPr>
        <w:t xml:space="preserve">من الضروري أن يستند </w:t>
      </w:r>
      <w:r w:rsidR="004151F7" w:rsidRPr="004151F7">
        <w:rPr>
          <w:rtl/>
          <w:lang w:val="fr-CH" w:bidi="ar-SY"/>
        </w:rPr>
        <w:t xml:space="preserve">تطوير واجهة برمجة التطبيقات </w:t>
      </w:r>
      <w:r w:rsidR="00CC04D6">
        <w:rPr>
          <w:rFonts w:hint="cs"/>
          <w:rtl/>
          <w:lang w:val="fr-CH" w:bidi="ar-SY"/>
        </w:rPr>
        <w:t>على صياغة الرمز</w:t>
      </w:r>
      <w:r w:rsidR="004151F7" w:rsidRPr="004151F7">
        <w:rPr>
          <w:rtl/>
          <w:lang w:val="fr-CH" w:bidi="ar-SY"/>
        </w:rPr>
        <w:t xml:space="preserve"> أولاً أو العقد (المواصفات) أولاً وما إذا كان يجب أن تشكل </w:t>
      </w:r>
      <w:r w:rsidR="00CC04D6">
        <w:rPr>
          <w:rFonts w:hint="cs"/>
          <w:rtl/>
          <w:lang w:val="fr-CH" w:bidi="ar-SY"/>
        </w:rPr>
        <w:t>تلك</w:t>
      </w:r>
      <w:r w:rsidR="004151F7" w:rsidRPr="004151F7">
        <w:rPr>
          <w:rtl/>
          <w:lang w:val="fr-CH" w:bidi="ar-SY"/>
        </w:rPr>
        <w:t xml:space="preserve"> المعلومات جزءًا من المعيار نفسه.</w:t>
      </w:r>
    </w:p>
    <w:p w14:paraId="37A6D19A" w14:textId="12C84771" w:rsidR="004151F7" w:rsidRPr="004151F7" w:rsidRDefault="0093458F" w:rsidP="00530C18">
      <w:pPr>
        <w:pStyle w:val="ONUMA"/>
        <w:numPr>
          <w:ilvl w:val="0"/>
          <w:numId w:val="0"/>
        </w:numPr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4151F7" w:rsidRPr="004151F7">
        <w:rPr>
          <w:rtl/>
          <w:lang w:val="fr-CH" w:bidi="ar-SY"/>
        </w:rPr>
        <w:t xml:space="preserve">بالإضافة إلى ذلك، طلبت لجنة المعايير من </w:t>
      </w:r>
      <w:r>
        <w:rPr>
          <w:rFonts w:hint="cs"/>
          <w:rtl/>
          <w:lang w:val="fr-CH" w:bidi="ar-SY"/>
        </w:rPr>
        <w:t>فريق</w:t>
      </w:r>
      <w:r w:rsidR="004151F7" w:rsidRPr="004151F7">
        <w:rPr>
          <w:rtl/>
          <w:lang w:val="fr-CH" w:bidi="ar-SY"/>
        </w:rPr>
        <w:t xml:space="preserve"> العمل تقديم </w:t>
      </w:r>
      <w:r>
        <w:rPr>
          <w:rFonts w:hint="cs"/>
          <w:rtl/>
          <w:lang w:val="fr-CH" w:bidi="ar-SY"/>
        </w:rPr>
        <w:t>المشروع</w:t>
      </w:r>
      <w:r w:rsidR="004151F7" w:rsidRPr="004151F7">
        <w:rPr>
          <w:rtl/>
          <w:lang w:val="fr-CH" w:bidi="ar-SY"/>
        </w:rPr>
        <w:t xml:space="preserve"> النهائي للمعيار الجديد </w:t>
      </w:r>
      <w:r>
        <w:rPr>
          <w:rFonts w:hint="cs"/>
          <w:rtl/>
          <w:lang w:val="fr-CH" w:bidi="ar-SY"/>
        </w:rPr>
        <w:t>لتنظر</w:t>
      </w:r>
      <w:r w:rsidR="004151F7" w:rsidRPr="004151F7">
        <w:rPr>
          <w:rtl/>
          <w:lang w:val="fr-CH" w:bidi="ar-SY"/>
        </w:rPr>
        <w:t xml:space="preserve"> فيه في دورتها الثامنة (انظر الفقرة 53 من الوثيقة </w:t>
      </w:r>
      <w:r w:rsidRPr="0093458F">
        <w:rPr>
          <w:lang w:val="fr-CH" w:bidi="ar-SY"/>
        </w:rPr>
        <w:t>CWS/7/29</w:t>
      </w:r>
      <w:r w:rsidR="004151F7" w:rsidRPr="004151F7">
        <w:rPr>
          <w:rtl/>
          <w:lang w:val="fr-CH" w:bidi="ar-SY"/>
        </w:rPr>
        <w:t>).</w:t>
      </w:r>
    </w:p>
    <w:p w14:paraId="15C3C1E9" w14:textId="0B61F7B2" w:rsidR="004151F7" w:rsidRPr="00A41071" w:rsidRDefault="00AA0F73" w:rsidP="004151F7">
      <w:pPr>
        <w:pStyle w:val="ONUMA"/>
        <w:rPr>
          <w:lang w:val="fr-CH"/>
        </w:rPr>
      </w:pPr>
      <w:r>
        <w:rPr>
          <w:rFonts w:hint="cs"/>
          <w:rtl/>
          <w:lang w:val="fr-CH" w:bidi="ar-SY"/>
        </w:rPr>
        <w:t>وع</w:t>
      </w:r>
      <w:r w:rsidR="00F26A18">
        <w:rPr>
          <w:rFonts w:hint="cs"/>
          <w:rtl/>
          <w:lang w:val="fr-CH" w:bidi="ar-SY"/>
        </w:rPr>
        <w:t>ُ</w:t>
      </w:r>
      <w:r>
        <w:rPr>
          <w:rFonts w:hint="cs"/>
          <w:rtl/>
          <w:lang w:val="fr-CH" w:bidi="ar-SY"/>
        </w:rPr>
        <w:t>ين كل من</w:t>
      </w:r>
      <w:r w:rsidR="004151F7" w:rsidRPr="004151F7">
        <w:rPr>
          <w:rtl/>
          <w:lang w:val="fr-CH" w:bidi="ar-SY"/>
        </w:rPr>
        <w:t xml:space="preserve"> المكتب الكندي للملكية الفكرية ومكتب المملكة المتحدة للملكية الفكرية </w:t>
      </w:r>
      <w:r w:rsidR="001B1079">
        <w:rPr>
          <w:rFonts w:hint="cs"/>
          <w:rtl/>
          <w:lang w:val="fr-CH" w:bidi="ar-SY"/>
        </w:rPr>
        <w:t>كمشرفين مشاركين</w:t>
      </w:r>
      <w:r w:rsidR="004151F7" w:rsidRPr="004151F7">
        <w:rPr>
          <w:rtl/>
          <w:lang w:val="fr-CH" w:bidi="ar-SY"/>
        </w:rPr>
        <w:t xml:space="preserve"> </w:t>
      </w:r>
      <w:r w:rsidR="001B1079">
        <w:rPr>
          <w:rFonts w:hint="cs"/>
          <w:rtl/>
          <w:lang w:val="fr-CH" w:bidi="ar-SY"/>
        </w:rPr>
        <w:t xml:space="preserve">على </w:t>
      </w:r>
      <w:r w:rsidR="004151F7" w:rsidRPr="004151F7">
        <w:rPr>
          <w:rtl/>
          <w:lang w:val="fr-CH" w:bidi="ar-SY"/>
        </w:rPr>
        <w:t xml:space="preserve">فريق </w:t>
      </w:r>
      <w:r w:rsidR="00613CD6">
        <w:rPr>
          <w:rFonts w:hint="cs"/>
          <w:rtl/>
          <w:lang w:val="fr-CH" w:bidi="ar-SY"/>
        </w:rPr>
        <w:t>ال</w:t>
      </w:r>
      <w:r w:rsidR="004151F7" w:rsidRPr="004151F7">
        <w:rPr>
          <w:rtl/>
          <w:lang w:val="fr-CH" w:bidi="ar-SY"/>
        </w:rPr>
        <w:t>عمل الجديد</w:t>
      </w:r>
      <w:r w:rsidRPr="00AA0F73">
        <w:rPr>
          <w:rtl/>
        </w:rPr>
        <w:t xml:space="preserve"> </w:t>
      </w:r>
      <w:r w:rsidRPr="00AA0F73">
        <w:rPr>
          <w:rtl/>
          <w:lang w:val="fr-CH" w:bidi="ar-SY"/>
        </w:rPr>
        <w:t>المعني بواجهات برمجة التطبيقات</w:t>
      </w:r>
      <w:r w:rsidR="004151F7" w:rsidRPr="004151F7">
        <w:rPr>
          <w:rtl/>
          <w:lang w:val="fr-CH" w:bidi="ar-SY"/>
        </w:rPr>
        <w:t xml:space="preserve">. </w:t>
      </w:r>
      <w:r w:rsidR="00613CD6">
        <w:rPr>
          <w:rFonts w:hint="cs"/>
          <w:rtl/>
          <w:lang w:val="fr-CH" w:bidi="ar-SY"/>
        </w:rPr>
        <w:t>وي</w:t>
      </w:r>
      <w:r w:rsidR="004151F7" w:rsidRPr="004151F7">
        <w:rPr>
          <w:rtl/>
          <w:lang w:val="fr-CH" w:bidi="ar-SY"/>
        </w:rPr>
        <w:t xml:space="preserve">ضم </w:t>
      </w:r>
      <w:r w:rsidR="00613CD6">
        <w:rPr>
          <w:rFonts w:hint="cs"/>
          <w:rtl/>
          <w:lang w:val="fr-CH" w:bidi="ar-SY"/>
        </w:rPr>
        <w:t>فريق</w:t>
      </w:r>
      <w:r w:rsidR="004151F7" w:rsidRPr="004151F7">
        <w:rPr>
          <w:rtl/>
          <w:lang w:val="fr-CH" w:bidi="ar-SY"/>
        </w:rPr>
        <w:t xml:space="preserve"> العمل </w:t>
      </w:r>
      <w:r w:rsidR="00613CD6">
        <w:rPr>
          <w:rFonts w:hint="cs"/>
          <w:rtl/>
          <w:lang w:val="fr-CH" w:bidi="ar-SY"/>
        </w:rPr>
        <w:t>ذلك</w:t>
      </w:r>
      <w:r w:rsidR="004151F7" w:rsidRPr="004151F7">
        <w:rPr>
          <w:rtl/>
          <w:lang w:val="fr-CH" w:bidi="ar-SY"/>
        </w:rPr>
        <w:t xml:space="preserve"> حوالي 50 مشاركًا وقد اجتمع ست مرات </w:t>
      </w:r>
      <w:r w:rsidR="00613CD6">
        <w:rPr>
          <w:rFonts w:hint="cs"/>
          <w:rtl/>
          <w:lang w:val="fr-CH" w:bidi="ar-SY"/>
        </w:rPr>
        <w:t>افتراضيا</w:t>
      </w:r>
      <w:r w:rsidR="004151F7" w:rsidRPr="004151F7">
        <w:rPr>
          <w:rtl/>
          <w:lang w:val="fr-CH" w:bidi="ar-SY"/>
        </w:rPr>
        <w:t xml:space="preserve"> منذ </w:t>
      </w:r>
      <w:r w:rsidR="00613CD6">
        <w:rPr>
          <w:rFonts w:hint="cs"/>
          <w:rtl/>
          <w:lang w:val="fr-CH" w:bidi="ar-SY"/>
        </w:rPr>
        <w:t>تأسيسه</w:t>
      </w:r>
      <w:r w:rsidR="004151F7" w:rsidRPr="004151F7">
        <w:rPr>
          <w:rtl/>
          <w:lang w:val="fr-CH" w:bidi="ar-SY"/>
        </w:rPr>
        <w:t xml:space="preserve">، بهدف مراجعة </w:t>
      </w:r>
      <w:r w:rsidR="004C16E9">
        <w:rPr>
          <w:rFonts w:hint="cs"/>
          <w:rtl/>
          <w:lang w:val="fr-CH" w:bidi="ar-SY"/>
        </w:rPr>
        <w:t>مشروع</w:t>
      </w:r>
      <w:r w:rsidR="004151F7" w:rsidRPr="004151F7">
        <w:rPr>
          <w:rtl/>
          <w:lang w:val="fr-CH" w:bidi="ar-SY"/>
        </w:rPr>
        <w:t xml:space="preserve"> المعيار المقترح حديثًا واقتراح التحسينات</w:t>
      </w:r>
      <w:r w:rsidR="004C16E9">
        <w:rPr>
          <w:rFonts w:hint="cs"/>
          <w:rtl/>
          <w:lang w:val="fr-CH" w:bidi="ar-SY"/>
        </w:rPr>
        <w:t xml:space="preserve"> الممكن إدخالها عليه</w:t>
      </w:r>
      <w:r w:rsidR="004151F7" w:rsidRPr="004151F7">
        <w:rPr>
          <w:rtl/>
          <w:lang w:val="fr-CH" w:bidi="ar-SY"/>
        </w:rPr>
        <w:t xml:space="preserve">. </w:t>
      </w:r>
      <w:r w:rsidR="002A302D">
        <w:rPr>
          <w:rFonts w:hint="cs"/>
          <w:rtl/>
          <w:lang w:val="fr-CH" w:bidi="ar-SY"/>
        </w:rPr>
        <w:t>و</w:t>
      </w:r>
      <w:r w:rsidR="004151F7" w:rsidRPr="004151F7">
        <w:rPr>
          <w:rtl/>
          <w:lang w:val="fr-CH" w:bidi="ar-SY"/>
        </w:rPr>
        <w:t xml:space="preserve">نتيجة </w:t>
      </w:r>
      <w:r w:rsidR="002A302D">
        <w:rPr>
          <w:rFonts w:hint="cs"/>
          <w:rtl/>
          <w:lang w:val="fr-CH" w:bidi="ar-SY"/>
        </w:rPr>
        <w:t>لتلك</w:t>
      </w:r>
      <w:r w:rsidR="004151F7" w:rsidRPr="004151F7">
        <w:rPr>
          <w:rtl/>
          <w:lang w:val="fr-CH" w:bidi="ar-SY"/>
        </w:rPr>
        <w:t xml:space="preserve"> المناقشات التي أجريت على الويكي ومن خلال الاجتماعات عبر الإنترنت، </w:t>
      </w:r>
      <w:r w:rsidR="002A302D">
        <w:rPr>
          <w:rFonts w:hint="cs"/>
          <w:rtl/>
          <w:lang w:val="fr-CH" w:bidi="ar-SY"/>
        </w:rPr>
        <w:t>أجري</w:t>
      </w:r>
      <w:r w:rsidR="004151F7" w:rsidRPr="004151F7">
        <w:rPr>
          <w:rtl/>
          <w:lang w:val="fr-CH" w:bidi="ar-SY"/>
        </w:rPr>
        <w:t xml:space="preserve"> العديد من التغييرات على </w:t>
      </w:r>
      <w:r w:rsidR="002A302D">
        <w:rPr>
          <w:rFonts w:hint="cs"/>
          <w:rtl/>
          <w:lang w:val="fr-CH" w:bidi="ar-SY"/>
        </w:rPr>
        <w:t>المشروع</w:t>
      </w:r>
      <w:r w:rsidR="004151F7" w:rsidRPr="004151F7">
        <w:rPr>
          <w:rtl/>
          <w:lang w:val="fr-CH" w:bidi="ar-SY"/>
        </w:rPr>
        <w:t xml:space="preserve"> والتي </w:t>
      </w:r>
      <w:r w:rsidR="002A302D">
        <w:rPr>
          <w:rFonts w:hint="cs"/>
          <w:rtl/>
          <w:lang w:val="fr-CH" w:bidi="ar-SY"/>
        </w:rPr>
        <w:t>ي</w:t>
      </w:r>
      <w:r w:rsidR="00F26A18">
        <w:rPr>
          <w:rFonts w:hint="cs"/>
          <w:rtl/>
          <w:lang w:val="fr-CH" w:bidi="ar-SY"/>
        </w:rPr>
        <w:t>ُ</w:t>
      </w:r>
      <w:r w:rsidR="002A302D">
        <w:rPr>
          <w:rFonts w:hint="cs"/>
          <w:rtl/>
          <w:lang w:val="fr-CH" w:bidi="ar-SY"/>
        </w:rPr>
        <w:t>فص</w:t>
      </w:r>
      <w:r w:rsidR="00F26A18">
        <w:rPr>
          <w:rFonts w:hint="cs"/>
          <w:rtl/>
          <w:lang w:val="fr-CH" w:bidi="ar-SY"/>
        </w:rPr>
        <w:t>َّ</w:t>
      </w:r>
      <w:r w:rsidR="002A302D">
        <w:rPr>
          <w:rFonts w:hint="cs"/>
          <w:rtl/>
          <w:lang w:val="fr-CH" w:bidi="ar-SY"/>
        </w:rPr>
        <w:t>ل في</w:t>
      </w:r>
      <w:r w:rsidR="004151F7" w:rsidRPr="004151F7">
        <w:rPr>
          <w:rtl/>
          <w:lang w:val="fr-CH" w:bidi="ar-SY"/>
        </w:rPr>
        <w:t xml:space="preserve"> مناقشتها </w:t>
      </w:r>
      <w:r w:rsidR="002A302D">
        <w:rPr>
          <w:rFonts w:hint="cs"/>
          <w:rtl/>
          <w:lang w:val="fr-CH" w:bidi="ar-SY"/>
        </w:rPr>
        <w:t xml:space="preserve">أدناه </w:t>
      </w:r>
      <w:r w:rsidR="004151F7" w:rsidRPr="004151F7">
        <w:rPr>
          <w:rtl/>
          <w:lang w:val="fr-CH" w:bidi="ar-SY"/>
        </w:rPr>
        <w:t xml:space="preserve">في الفقرات 12 و13 و14 من هذه الوثيقة. </w:t>
      </w:r>
      <w:r w:rsidR="00AD20B5">
        <w:rPr>
          <w:rFonts w:hint="cs"/>
          <w:rtl/>
          <w:lang w:val="fr-CH" w:bidi="ar-SY"/>
        </w:rPr>
        <w:t>وأعد</w:t>
      </w:r>
      <w:r w:rsidR="004151F7" w:rsidRPr="004151F7">
        <w:rPr>
          <w:rtl/>
          <w:lang w:val="fr-CH" w:bidi="ar-SY"/>
        </w:rPr>
        <w:t xml:space="preserve"> هذه الوثيقة المكتب الدولي بالتعاون الوثيق مع </w:t>
      </w:r>
      <w:r w:rsidR="00AD20B5">
        <w:rPr>
          <w:rFonts w:hint="cs"/>
          <w:rtl/>
          <w:lang w:val="fr-CH" w:bidi="ar-SY"/>
        </w:rPr>
        <w:t>المشرفين</w:t>
      </w:r>
      <w:r w:rsidR="004151F7" w:rsidRPr="004151F7">
        <w:rPr>
          <w:rtl/>
          <w:lang w:val="fr-CH" w:bidi="ar-SY"/>
        </w:rPr>
        <w:t xml:space="preserve"> المشاركين </w:t>
      </w:r>
      <w:r w:rsidR="00AD20B5">
        <w:rPr>
          <w:rFonts w:hint="cs"/>
          <w:rtl/>
          <w:lang w:val="fr-CH" w:bidi="ar-SY"/>
        </w:rPr>
        <w:t xml:space="preserve">على </w:t>
      </w:r>
      <w:r w:rsidR="004151F7" w:rsidRPr="004151F7">
        <w:rPr>
          <w:rtl/>
          <w:lang w:val="fr-CH" w:bidi="ar-SY"/>
        </w:rPr>
        <w:t xml:space="preserve">فريق </w:t>
      </w:r>
      <w:r w:rsidR="00AD20B5">
        <w:rPr>
          <w:rFonts w:hint="cs"/>
          <w:rtl/>
          <w:lang w:val="fr-CH" w:bidi="ar-SY"/>
        </w:rPr>
        <w:t>ال</w:t>
      </w:r>
      <w:r w:rsidR="004151F7" w:rsidRPr="004151F7">
        <w:rPr>
          <w:rtl/>
          <w:lang w:val="fr-CH" w:bidi="ar-SY"/>
        </w:rPr>
        <w:t xml:space="preserve">عمل </w:t>
      </w:r>
      <w:r w:rsidR="00AD20B5">
        <w:rPr>
          <w:rFonts w:hint="cs"/>
          <w:rtl/>
          <w:lang w:val="fr-CH" w:bidi="ar-SY"/>
        </w:rPr>
        <w:t>المعني بواجهات برمجة التطبيقات</w:t>
      </w:r>
      <w:r w:rsidR="004151F7" w:rsidRPr="004151F7">
        <w:rPr>
          <w:rtl/>
        </w:rPr>
        <w:t>.</w:t>
      </w:r>
    </w:p>
    <w:p w14:paraId="11F2CDA1" w14:textId="7325637A" w:rsidR="004151F7" w:rsidRPr="004151F7" w:rsidRDefault="002E2571" w:rsidP="00F26A18">
      <w:pPr>
        <w:pStyle w:val="Heading3"/>
        <w:rPr>
          <w:rFonts w:eastAsia="SimSun"/>
          <w:lang w:val="fr-CH" w:eastAsia="zh-CN" w:bidi="ar-SY"/>
        </w:rPr>
      </w:pPr>
      <w:r>
        <w:rPr>
          <w:rFonts w:eastAsia="SimSun" w:hint="cs"/>
          <w:rtl/>
          <w:lang w:val="fr-CH" w:eastAsia="zh-CN" w:bidi="ar-SY"/>
        </w:rPr>
        <w:t xml:space="preserve">اقتراح </w:t>
      </w:r>
      <w:r w:rsidR="00034B59">
        <w:rPr>
          <w:rFonts w:eastAsia="SimSun" w:hint="cs"/>
          <w:rtl/>
          <w:lang w:val="fr-CH" w:eastAsia="zh-CN" w:bidi="ar-SY"/>
        </w:rPr>
        <w:t>عن</w:t>
      </w:r>
      <w:r>
        <w:rPr>
          <w:rFonts w:eastAsia="SimSun" w:hint="cs"/>
          <w:rtl/>
          <w:lang w:val="fr-CH" w:eastAsia="zh-CN" w:bidi="ar-SY"/>
        </w:rPr>
        <w:t xml:space="preserve"> </w:t>
      </w:r>
      <w:r w:rsidR="00F26A18">
        <w:rPr>
          <w:rFonts w:eastAsia="SimSun" w:hint="cs"/>
          <w:rtl/>
          <w:lang w:val="fr-CH" w:eastAsia="zh-CN" w:bidi="ar-SY"/>
        </w:rPr>
        <w:t>معيار</w:t>
      </w:r>
      <w:r w:rsidR="004151F7" w:rsidRPr="004151F7">
        <w:rPr>
          <w:rFonts w:eastAsia="SimSun"/>
          <w:rtl/>
          <w:lang w:val="fr-CH" w:eastAsia="zh-CN" w:bidi="ar-SY"/>
        </w:rPr>
        <w:t xml:space="preserve"> الويبو الجديد </w:t>
      </w:r>
    </w:p>
    <w:p w14:paraId="2AC765FE" w14:textId="2BA27746" w:rsidR="004151F7" w:rsidRPr="004151F7" w:rsidRDefault="004151F7" w:rsidP="004151F7">
      <w:pPr>
        <w:pStyle w:val="ONUMA"/>
        <w:rPr>
          <w:lang w:val="fr-CH" w:bidi="ar-SY"/>
        </w:rPr>
      </w:pPr>
      <w:r w:rsidRPr="004151F7">
        <w:rPr>
          <w:rtl/>
          <w:lang w:val="fr-CH" w:bidi="ar-SY"/>
        </w:rPr>
        <w:t xml:space="preserve">في إطار المهمة رقم 56، أعد </w:t>
      </w:r>
      <w:r w:rsidR="00E63895">
        <w:rPr>
          <w:rFonts w:hint="cs"/>
          <w:rtl/>
          <w:lang w:val="fr-CH" w:bidi="ar-SY"/>
        </w:rPr>
        <w:t>فريق</w:t>
      </w:r>
      <w:r w:rsidRPr="004151F7">
        <w:rPr>
          <w:rtl/>
          <w:lang w:val="fr-CH" w:bidi="ar-SY"/>
        </w:rPr>
        <w:t xml:space="preserve"> </w:t>
      </w:r>
      <w:r w:rsidR="00E63895">
        <w:rPr>
          <w:rFonts w:hint="cs"/>
          <w:rtl/>
          <w:lang w:val="fr-CH" w:bidi="ar-SY"/>
        </w:rPr>
        <w:t>ال</w:t>
      </w:r>
      <w:r w:rsidRPr="004151F7">
        <w:rPr>
          <w:rtl/>
          <w:lang w:val="fr-CH" w:bidi="ar-SY"/>
        </w:rPr>
        <w:t xml:space="preserve">عمل </w:t>
      </w:r>
      <w:r w:rsidR="00E63895">
        <w:rPr>
          <w:rFonts w:hint="cs"/>
          <w:rtl/>
          <w:lang w:val="fr-CH" w:bidi="ar-SY"/>
        </w:rPr>
        <w:t>المعني بواجهات برمجة التطبيقات</w:t>
      </w:r>
      <w:r w:rsidRPr="004151F7">
        <w:rPr>
          <w:rtl/>
          <w:lang w:val="fr-CH" w:bidi="ar-SY"/>
        </w:rPr>
        <w:t xml:space="preserve">، </w:t>
      </w:r>
      <w:r w:rsidR="009C6B7C">
        <w:rPr>
          <w:rFonts w:hint="cs"/>
          <w:rtl/>
          <w:lang w:val="fr-CH" w:bidi="ar-SY"/>
        </w:rPr>
        <w:t>وفريق</w:t>
      </w:r>
      <w:r w:rsidRPr="004151F7">
        <w:rPr>
          <w:rtl/>
          <w:lang w:val="fr-CH" w:bidi="ar-SY"/>
        </w:rPr>
        <w:t xml:space="preserve"> عمل </w:t>
      </w:r>
      <w:r w:rsidRPr="004151F7">
        <w:rPr>
          <w:lang w:val="fr-CH" w:bidi="ar-SY"/>
        </w:rPr>
        <w:t>XML4IP</w:t>
      </w:r>
      <w:r w:rsidRPr="004151F7">
        <w:rPr>
          <w:rtl/>
          <w:lang w:val="fr-CH" w:bidi="ar-SY"/>
        </w:rPr>
        <w:t xml:space="preserve"> سابقًا، مجموعة مقترحة من المبادئ التوجيهية الموصى بها لتطوير واجهات برمجة </w:t>
      </w:r>
      <w:r w:rsidR="00CE5411">
        <w:rPr>
          <w:rFonts w:hint="cs"/>
          <w:rtl/>
          <w:lang w:val="fr-CH" w:bidi="ar-SY"/>
        </w:rPr>
        <w:t>ال</w:t>
      </w:r>
      <w:r w:rsidRPr="004151F7">
        <w:rPr>
          <w:rtl/>
          <w:lang w:val="fr-CH" w:bidi="ar-SY"/>
        </w:rPr>
        <w:t>تطبيقات</w:t>
      </w:r>
      <w:r w:rsidR="00CE5411">
        <w:rPr>
          <w:rFonts w:hint="cs"/>
          <w:rtl/>
          <w:lang w:val="fr-CH" w:bidi="ar-SY"/>
        </w:rPr>
        <w:t xml:space="preserve"> على</w:t>
      </w:r>
      <w:r w:rsidRPr="004151F7">
        <w:rPr>
          <w:rtl/>
          <w:lang w:val="fr-CH" w:bidi="ar-SY"/>
        </w:rPr>
        <w:t xml:space="preserve"> الويب التي تعالج وتتبادل وتنشر بيانات الملكية الفكرية</w:t>
      </w:r>
      <w:r w:rsidR="00034B59">
        <w:rPr>
          <w:rFonts w:hint="cs"/>
          <w:rtl/>
          <w:lang w:val="fr-CH" w:bidi="ar-SY"/>
        </w:rPr>
        <w:t>،</w:t>
      </w:r>
      <w:r w:rsidRPr="004151F7">
        <w:rPr>
          <w:rtl/>
          <w:lang w:val="fr-CH" w:bidi="ar-SY"/>
        </w:rPr>
        <w:t xml:space="preserve"> </w:t>
      </w:r>
      <w:r w:rsidR="002E2571">
        <w:rPr>
          <w:rFonts w:hint="cs"/>
          <w:rtl/>
          <w:lang w:val="fr-CH" w:bidi="ar-SY"/>
        </w:rPr>
        <w:t>وقدم</w:t>
      </w:r>
      <w:r w:rsidRPr="004151F7">
        <w:rPr>
          <w:rtl/>
          <w:lang w:val="fr-CH" w:bidi="ar-SY"/>
        </w:rPr>
        <w:t xml:space="preserve"> الصيغة النهائية</w:t>
      </w:r>
      <w:r w:rsidR="002E2571">
        <w:rPr>
          <w:rFonts w:hint="cs"/>
          <w:rtl/>
          <w:lang w:val="fr-CH" w:bidi="ar-SY"/>
        </w:rPr>
        <w:t xml:space="preserve"> </w:t>
      </w:r>
      <w:r w:rsidR="003A0043">
        <w:rPr>
          <w:rFonts w:hint="cs"/>
          <w:rtl/>
          <w:lang w:val="fr-CH" w:bidi="ar-SY"/>
        </w:rPr>
        <w:t>ل</w:t>
      </w:r>
      <w:r w:rsidR="00034B59">
        <w:rPr>
          <w:rFonts w:hint="cs"/>
          <w:rtl/>
          <w:lang w:val="fr-CH" w:bidi="ar-SY"/>
        </w:rPr>
        <w:t>ا</w:t>
      </w:r>
      <w:r w:rsidRPr="004151F7">
        <w:rPr>
          <w:rtl/>
          <w:lang w:val="fr-CH" w:bidi="ar-SY"/>
        </w:rPr>
        <w:t xml:space="preserve">قتراح </w:t>
      </w:r>
      <w:r w:rsidR="00034B59">
        <w:rPr>
          <w:rFonts w:hint="cs"/>
          <w:rtl/>
          <w:lang w:val="fr-CH" w:bidi="ar-SY"/>
        </w:rPr>
        <w:t>عن</w:t>
      </w:r>
      <w:r w:rsidR="002E2571">
        <w:rPr>
          <w:rFonts w:hint="cs"/>
          <w:rtl/>
          <w:lang w:val="fr-CH" w:bidi="ar-SY"/>
        </w:rPr>
        <w:t xml:space="preserve"> </w:t>
      </w:r>
      <w:r w:rsidRPr="004151F7">
        <w:rPr>
          <w:rtl/>
          <w:lang w:val="fr-CH" w:bidi="ar-SY"/>
        </w:rPr>
        <w:t xml:space="preserve">معيار الويبو الجديد، </w:t>
      </w:r>
      <w:r w:rsidR="003A0043">
        <w:rPr>
          <w:rFonts w:hint="cs"/>
          <w:rtl/>
          <w:lang w:val="fr-CH" w:bidi="ar-SY"/>
        </w:rPr>
        <w:lastRenderedPageBreak/>
        <w:t>و</w:t>
      </w:r>
      <w:r w:rsidRPr="004151F7">
        <w:rPr>
          <w:rtl/>
          <w:lang w:val="fr-CH" w:bidi="ar-SY"/>
        </w:rPr>
        <w:t xml:space="preserve">الذي يرد في مرفق هذه الوثيقة لكي تنظر فيه </w:t>
      </w:r>
      <w:r w:rsidR="003A0043">
        <w:rPr>
          <w:rFonts w:hint="cs"/>
          <w:rtl/>
          <w:lang w:val="fr-CH" w:bidi="ar-SY"/>
        </w:rPr>
        <w:t>لجنة المعايير</w:t>
      </w:r>
      <w:r w:rsidRPr="004151F7">
        <w:rPr>
          <w:rtl/>
          <w:lang w:val="fr-CH" w:bidi="ar-SY"/>
        </w:rPr>
        <w:t>.</w:t>
      </w:r>
    </w:p>
    <w:p w14:paraId="3EA08635" w14:textId="53129A6B" w:rsidR="004151F7" w:rsidRPr="004151F7" w:rsidRDefault="00D12179" w:rsidP="004151F7">
      <w:pPr>
        <w:pStyle w:val="ONUMA"/>
        <w:rPr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4151F7" w:rsidRPr="004151F7">
        <w:rPr>
          <w:rtl/>
          <w:lang w:val="fr-CH" w:bidi="ar-SY"/>
        </w:rPr>
        <w:t>يقترح المكتب الدولي الاسم التالي لمعيار الويبو الجديد:</w:t>
      </w:r>
    </w:p>
    <w:p w14:paraId="44337F3B" w14:textId="4AEBD19C" w:rsidR="00EC39EA" w:rsidRPr="004151F7" w:rsidRDefault="004151F7" w:rsidP="00D12179">
      <w:pPr>
        <w:pStyle w:val="ONUMA"/>
        <w:numPr>
          <w:ilvl w:val="0"/>
          <w:numId w:val="0"/>
        </w:numPr>
        <w:spacing w:before="0"/>
        <w:ind w:firstLine="567"/>
        <w:rPr>
          <w:lang w:val="fr-CH" w:bidi="ar-SY"/>
        </w:rPr>
      </w:pPr>
      <w:r w:rsidRPr="004151F7">
        <w:rPr>
          <w:rtl/>
          <w:lang w:val="fr-CH" w:bidi="ar-SY"/>
        </w:rPr>
        <w:t xml:space="preserve">"معيار الويبو </w:t>
      </w:r>
      <w:r w:rsidRPr="004151F7">
        <w:rPr>
          <w:lang w:val="fr-CH" w:bidi="ar-SY"/>
        </w:rPr>
        <w:t>ST.90</w:t>
      </w:r>
      <w:r w:rsidRPr="004151F7">
        <w:rPr>
          <w:rtl/>
          <w:lang w:val="fr-CH" w:bidi="ar-SY"/>
        </w:rPr>
        <w:t xml:space="preserve"> - توصية لمعالجة بيانات الملكية الفكرية ونقلها باستخدام واجهات برمجة تطبيقات الويب"</w:t>
      </w:r>
    </w:p>
    <w:p w14:paraId="06A4D999" w14:textId="39D94BED" w:rsidR="000E132E" w:rsidRPr="00D36BD6" w:rsidRDefault="00D36BD6" w:rsidP="00D36BD6">
      <w:pPr>
        <w:pStyle w:val="Heading4"/>
        <w:rPr>
          <w:rtl/>
        </w:rPr>
      </w:pPr>
      <w:r>
        <w:rPr>
          <w:rFonts w:hint="cs"/>
          <w:rtl/>
        </w:rPr>
        <w:t>الهدف</w:t>
      </w:r>
    </w:p>
    <w:p w14:paraId="10F72836" w14:textId="67FDA853" w:rsidR="008355B6" w:rsidRDefault="008355B6" w:rsidP="008355B6">
      <w:pPr>
        <w:pStyle w:val="ONUMA"/>
      </w:pPr>
      <w:r>
        <w:rPr>
          <w:rtl/>
        </w:rPr>
        <w:t xml:space="preserve">يهدف هذا المعيار المقترح إلى تقديم توصيات بشأن تطوير واجهات برمجة التطبيقات لتسهيل معالجة بيانات </w:t>
      </w:r>
      <w:r>
        <w:rPr>
          <w:rFonts w:hint="cs"/>
          <w:rtl/>
        </w:rPr>
        <w:t>الملكية الفكرية</w:t>
      </w:r>
      <w:r>
        <w:rPr>
          <w:rtl/>
        </w:rPr>
        <w:t xml:space="preserve"> وتبادلها بطريقة منسقة عبر الويب. </w:t>
      </w:r>
      <w:r>
        <w:rPr>
          <w:rFonts w:hint="cs"/>
          <w:rtl/>
        </w:rPr>
        <w:t>و</w:t>
      </w:r>
      <w:r>
        <w:rPr>
          <w:rtl/>
        </w:rPr>
        <w:t xml:space="preserve">تتمثل الأهداف الرئيسية لهذا المعيار في </w:t>
      </w:r>
      <w:r>
        <w:rPr>
          <w:rFonts w:hint="cs"/>
          <w:rtl/>
        </w:rPr>
        <w:t>إتاحة</w:t>
      </w:r>
      <w:r>
        <w:rPr>
          <w:rtl/>
        </w:rPr>
        <w:t xml:space="preserve"> </w:t>
      </w:r>
      <w:r>
        <w:rPr>
          <w:rFonts w:hint="cs"/>
          <w:rtl/>
        </w:rPr>
        <w:t>المنافع</w:t>
      </w:r>
      <w:r>
        <w:rPr>
          <w:rtl/>
        </w:rPr>
        <w:t xml:space="preserve"> التالية:</w:t>
      </w:r>
    </w:p>
    <w:p w14:paraId="74CE4FDE" w14:textId="71C20BD7" w:rsidR="008355B6" w:rsidRPr="00A41071" w:rsidRDefault="008355B6" w:rsidP="00800C7B">
      <w:pPr>
        <w:pStyle w:val="ONUMA"/>
        <w:numPr>
          <w:ilvl w:val="0"/>
          <w:numId w:val="13"/>
        </w:numPr>
        <w:rPr>
          <w:lang w:bidi="ar-SY"/>
        </w:rPr>
      </w:pPr>
      <w:r w:rsidRPr="008355B6">
        <w:rPr>
          <w:rtl/>
          <w:lang w:val="fr-CH" w:bidi="ar-SY"/>
        </w:rPr>
        <w:t>ضمان الاتساق من خلال وضع مبادئ موحدة لتصميم خدمة الويب؛</w:t>
      </w:r>
    </w:p>
    <w:p w14:paraId="29DAF6F4" w14:textId="75E5CAC2" w:rsidR="008355B6" w:rsidRPr="00A41071" w:rsidRDefault="008C6481" w:rsidP="00800C7B">
      <w:pPr>
        <w:pStyle w:val="ONUMA"/>
        <w:numPr>
          <w:ilvl w:val="0"/>
          <w:numId w:val="13"/>
        </w:numPr>
        <w:spacing w:before="0"/>
        <w:rPr>
          <w:lang w:bidi="ar-SY"/>
        </w:rPr>
      </w:pPr>
      <w:r>
        <w:rPr>
          <w:rFonts w:hint="cs"/>
          <w:rtl/>
          <w:lang w:val="fr-CH" w:bidi="ar-SY"/>
        </w:rPr>
        <w:t>و</w:t>
      </w:r>
      <w:r w:rsidR="008355B6" w:rsidRPr="008355B6">
        <w:rPr>
          <w:rtl/>
          <w:lang w:val="fr-CH" w:bidi="ar-SY"/>
        </w:rPr>
        <w:t>تحسين إمكانية التشغيل البيني للبيانات بين شركاء خدمة الويب؛</w:t>
      </w:r>
    </w:p>
    <w:p w14:paraId="3E72394E" w14:textId="3BEBF19D" w:rsidR="008C6481" w:rsidRPr="008C6481" w:rsidRDefault="00102597" w:rsidP="00800C7B">
      <w:pPr>
        <w:pStyle w:val="ONUMA"/>
        <w:numPr>
          <w:ilvl w:val="0"/>
          <w:numId w:val="13"/>
        </w:numPr>
        <w:spacing w:before="0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8C6481" w:rsidRPr="008C6481">
        <w:rPr>
          <w:rtl/>
          <w:lang w:val="fr-CH" w:bidi="ar-SY"/>
        </w:rPr>
        <w:t>تشجيع إعادة الاستخدام من خلال التصميم الموحد؛</w:t>
      </w:r>
    </w:p>
    <w:p w14:paraId="3F0D2DB8" w14:textId="65A0DBE4" w:rsidR="008C6481" w:rsidRPr="008C6481" w:rsidRDefault="00102597" w:rsidP="00800C7B">
      <w:pPr>
        <w:pStyle w:val="ONUMA"/>
        <w:numPr>
          <w:ilvl w:val="0"/>
          <w:numId w:val="13"/>
        </w:numPr>
        <w:spacing w:before="0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8C6481" w:rsidRPr="008C6481">
        <w:rPr>
          <w:rtl/>
          <w:lang w:val="fr-CH" w:bidi="ar-SY"/>
        </w:rPr>
        <w:t xml:space="preserve">تعزيز مرونة تسمية البيانات عبر وحدات الأعمال من خلال سياسة حيز الاسم المحددة بوضوح في موارد لغة الترميز الموسعة </w:t>
      </w:r>
      <w:r w:rsidR="008C6481" w:rsidRPr="008C6481">
        <w:rPr>
          <w:lang w:val="fr-CH" w:bidi="ar-SY"/>
        </w:rPr>
        <w:t>XML</w:t>
      </w:r>
      <w:r w:rsidR="008C6481" w:rsidRPr="008C6481">
        <w:rPr>
          <w:rtl/>
          <w:lang w:val="fr-CH" w:bidi="ar-SY"/>
        </w:rPr>
        <w:t xml:space="preserve"> المرتبطة بها؛</w:t>
      </w:r>
    </w:p>
    <w:p w14:paraId="779FB126" w14:textId="67209B15" w:rsidR="008C6481" w:rsidRPr="008C6481" w:rsidRDefault="00102597" w:rsidP="00800C7B">
      <w:pPr>
        <w:pStyle w:val="ONUMA"/>
        <w:numPr>
          <w:ilvl w:val="0"/>
          <w:numId w:val="13"/>
        </w:numPr>
        <w:spacing w:before="0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8C6481" w:rsidRPr="008C6481">
        <w:rPr>
          <w:rtl/>
          <w:lang w:val="fr-CH" w:bidi="ar-SY"/>
        </w:rPr>
        <w:t>تعزيز تبادل المعلومات الآمنة؛</w:t>
      </w:r>
    </w:p>
    <w:p w14:paraId="445BFFAE" w14:textId="68EA6BFD" w:rsidR="008C6481" w:rsidRPr="008C6481" w:rsidRDefault="00102597" w:rsidP="00800C7B">
      <w:pPr>
        <w:pStyle w:val="ONUMA"/>
        <w:numPr>
          <w:ilvl w:val="0"/>
          <w:numId w:val="13"/>
        </w:numPr>
        <w:spacing w:before="0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8C6481" w:rsidRPr="008C6481">
        <w:rPr>
          <w:rtl/>
          <w:lang w:val="fr-CH" w:bidi="ar-SY"/>
        </w:rPr>
        <w:t>توفير إجراءات الأعمال الداخلية المناسبة كخدمات ذات قيمة مضافة يمكن أن تستخدمها منظمات أخرى؛</w:t>
      </w:r>
    </w:p>
    <w:p w14:paraId="5D193651" w14:textId="043DB051" w:rsidR="008355B6" w:rsidRDefault="00102597" w:rsidP="00800C7B">
      <w:pPr>
        <w:pStyle w:val="ONUMA"/>
        <w:numPr>
          <w:ilvl w:val="0"/>
          <w:numId w:val="13"/>
        </w:numPr>
        <w:spacing w:before="0"/>
      </w:pPr>
      <w:r>
        <w:rPr>
          <w:rFonts w:hint="cs"/>
          <w:rtl/>
          <w:lang w:val="fr-CH" w:bidi="ar-SY"/>
        </w:rPr>
        <w:t>و</w:t>
      </w:r>
      <w:r w:rsidR="008C6481" w:rsidRPr="008C6481">
        <w:rPr>
          <w:rtl/>
          <w:lang w:val="fr-CH" w:bidi="ar-SY"/>
        </w:rPr>
        <w:t>دمج إجراءات الأعمال الداخلية وربطها ديناميكيًا مع شركاء الأعمال</w:t>
      </w:r>
      <w:r w:rsidR="008355B6">
        <w:rPr>
          <w:rtl/>
        </w:rPr>
        <w:t>.</w:t>
      </w:r>
    </w:p>
    <w:p w14:paraId="2B45A934" w14:textId="55301455" w:rsidR="008355B6" w:rsidRDefault="008355B6" w:rsidP="008C6481">
      <w:pPr>
        <w:pStyle w:val="Heading4"/>
      </w:pPr>
      <w:r>
        <w:rPr>
          <w:rFonts w:hint="cs"/>
          <w:rtl/>
        </w:rPr>
        <w:lastRenderedPageBreak/>
        <w:t>ال</w:t>
      </w:r>
      <w:r>
        <w:rPr>
          <w:rtl/>
        </w:rPr>
        <w:t>نطاق</w:t>
      </w:r>
    </w:p>
    <w:p w14:paraId="2A78F952" w14:textId="6AD7C97A" w:rsidR="008355B6" w:rsidRDefault="008C6481" w:rsidP="008355B6">
      <w:pPr>
        <w:pStyle w:val="ONUMA"/>
      </w:pPr>
      <w:r>
        <w:rPr>
          <w:rFonts w:hint="cs"/>
          <w:rtl/>
        </w:rPr>
        <w:t>على ال</w:t>
      </w:r>
      <w:r w:rsidR="00796887">
        <w:rPr>
          <w:rFonts w:hint="cs"/>
          <w:rtl/>
        </w:rPr>
        <w:t>ر</w:t>
      </w:r>
      <w:r>
        <w:rPr>
          <w:rFonts w:hint="cs"/>
          <w:rtl/>
        </w:rPr>
        <w:t>غم من وجود</w:t>
      </w:r>
      <w:r w:rsidR="008355B6">
        <w:rPr>
          <w:rtl/>
        </w:rPr>
        <w:t xml:space="preserve"> العديد من التوصيات </w:t>
      </w:r>
      <w:r>
        <w:rPr>
          <w:rFonts w:hint="cs"/>
          <w:rtl/>
        </w:rPr>
        <w:t xml:space="preserve">حاليا </w:t>
      </w:r>
      <w:r w:rsidR="008355B6">
        <w:rPr>
          <w:rtl/>
        </w:rPr>
        <w:t xml:space="preserve">تقدم إرشادات للمطورين الذين </w:t>
      </w:r>
      <w:r w:rsidR="00102597">
        <w:rPr>
          <w:rFonts w:hint="cs"/>
          <w:rtl/>
        </w:rPr>
        <w:t>ينشئون واجهات</w:t>
      </w:r>
      <w:r w:rsidR="008355B6">
        <w:rPr>
          <w:rtl/>
        </w:rPr>
        <w:t xml:space="preserve"> برمجة التطبيقات، فإن الغرض من معيار </w:t>
      </w:r>
      <w:r>
        <w:rPr>
          <w:rFonts w:hint="cs"/>
          <w:rtl/>
        </w:rPr>
        <w:t xml:space="preserve">الويبو بشأن </w:t>
      </w:r>
      <w:r w:rsidR="008355B6">
        <w:rPr>
          <w:rtl/>
        </w:rPr>
        <w:t>واجه</w:t>
      </w:r>
      <w:r w:rsidR="00796887">
        <w:rPr>
          <w:rFonts w:hint="cs"/>
          <w:rtl/>
        </w:rPr>
        <w:t>ات</w:t>
      </w:r>
      <w:r w:rsidR="008355B6">
        <w:rPr>
          <w:rtl/>
        </w:rPr>
        <w:t xml:space="preserve"> برمجة </w:t>
      </w:r>
      <w:r w:rsidR="009E2983">
        <w:rPr>
          <w:rFonts w:hint="cs"/>
          <w:rtl/>
        </w:rPr>
        <w:t>ال</w:t>
      </w:r>
      <w:r w:rsidR="008355B6">
        <w:rPr>
          <w:rtl/>
        </w:rPr>
        <w:t>تطبيقات</w:t>
      </w:r>
      <w:r w:rsidR="009E2983">
        <w:rPr>
          <w:rFonts w:hint="cs"/>
          <w:rtl/>
        </w:rPr>
        <w:t xml:space="preserve"> على</w:t>
      </w:r>
      <w:r w:rsidR="008355B6">
        <w:rPr>
          <w:rtl/>
        </w:rPr>
        <w:t xml:space="preserve"> الويب، هو </w:t>
      </w:r>
      <w:r w:rsidR="00106C26">
        <w:rPr>
          <w:rFonts w:hint="cs"/>
          <w:rtl/>
        </w:rPr>
        <w:t>تقديم</w:t>
      </w:r>
      <w:r w:rsidR="008355B6">
        <w:rPr>
          <w:rtl/>
        </w:rPr>
        <w:t xml:space="preserve"> إرشادات محددة </w:t>
      </w:r>
      <w:r w:rsidR="00106C26">
        <w:rPr>
          <w:rFonts w:hint="cs"/>
          <w:rtl/>
        </w:rPr>
        <w:t>عند تطوير</w:t>
      </w:r>
      <w:r w:rsidR="008355B6">
        <w:rPr>
          <w:rtl/>
        </w:rPr>
        <w:t xml:space="preserve"> </w:t>
      </w:r>
      <w:r w:rsidR="00796887">
        <w:rPr>
          <w:rFonts w:hint="cs"/>
          <w:rtl/>
        </w:rPr>
        <w:t>تلك ال</w:t>
      </w:r>
      <w:r w:rsidR="008355B6">
        <w:rPr>
          <w:rtl/>
        </w:rPr>
        <w:t>واجهات من قبل مكاتب الملكية الفكرية و/أو المطورين الذين يعملون مع</w:t>
      </w:r>
      <w:r w:rsidR="00106C26">
        <w:rPr>
          <w:rFonts w:hint="cs"/>
          <w:rtl/>
        </w:rPr>
        <w:t xml:space="preserve"> تلك المكاتب </w:t>
      </w:r>
      <w:r w:rsidR="008355B6">
        <w:rPr>
          <w:rtl/>
        </w:rPr>
        <w:t xml:space="preserve">والمنظمات، </w:t>
      </w:r>
      <w:r w:rsidR="00106C26">
        <w:rPr>
          <w:rFonts w:hint="cs"/>
          <w:rtl/>
        </w:rPr>
        <w:t xml:space="preserve">والتي </w:t>
      </w:r>
      <w:r w:rsidR="00150B87">
        <w:rPr>
          <w:rFonts w:hint="cs"/>
          <w:rtl/>
        </w:rPr>
        <w:t>تقوم</w:t>
      </w:r>
      <w:r w:rsidR="00106C26">
        <w:rPr>
          <w:rFonts w:hint="cs"/>
          <w:rtl/>
        </w:rPr>
        <w:t xml:space="preserve"> على مستواها</w:t>
      </w:r>
      <w:r w:rsidR="008355B6">
        <w:rPr>
          <w:rtl/>
        </w:rPr>
        <w:t xml:space="preserve"> خدمات الويب</w:t>
      </w:r>
      <w:r w:rsidR="00796887">
        <w:rPr>
          <w:rFonts w:hint="cs"/>
          <w:rtl/>
        </w:rPr>
        <w:t xml:space="preserve"> تلك</w:t>
      </w:r>
      <w:r w:rsidR="008355B6">
        <w:rPr>
          <w:rtl/>
        </w:rPr>
        <w:t xml:space="preserve"> </w:t>
      </w:r>
      <w:r w:rsidR="00150B87">
        <w:rPr>
          <w:rFonts w:hint="cs"/>
          <w:rtl/>
        </w:rPr>
        <w:t>بمعالجة</w:t>
      </w:r>
      <w:r w:rsidR="008355B6">
        <w:rPr>
          <w:rtl/>
        </w:rPr>
        <w:t xml:space="preserve"> بيانات </w:t>
      </w:r>
      <w:r w:rsidR="00150B87">
        <w:rPr>
          <w:rFonts w:hint="cs"/>
          <w:rtl/>
        </w:rPr>
        <w:t>الملكية الفكرية</w:t>
      </w:r>
      <w:r w:rsidR="008355B6">
        <w:rPr>
          <w:rtl/>
        </w:rPr>
        <w:t xml:space="preserve"> أو تنقلها.</w:t>
      </w:r>
    </w:p>
    <w:p w14:paraId="7E0198ED" w14:textId="202F452C" w:rsidR="008355B6" w:rsidRDefault="00621A75" w:rsidP="008355B6">
      <w:pPr>
        <w:pStyle w:val="ONUMA"/>
      </w:pPr>
      <w:r>
        <w:rPr>
          <w:rFonts w:hint="cs"/>
          <w:rtl/>
        </w:rPr>
        <w:t>و</w:t>
      </w:r>
      <w:r w:rsidR="008355B6">
        <w:rPr>
          <w:rtl/>
        </w:rPr>
        <w:t xml:space="preserve">من المأمول أنه باستخدام هذا المعيار المقترح، </w:t>
      </w:r>
      <w:r w:rsidR="00574213" w:rsidRPr="00574213">
        <w:rPr>
          <w:rtl/>
        </w:rPr>
        <w:t>يمكن تبسيط عملية إنشاء واجهات برمجة التطبيقات على الويب وتسريعها بطريقة منسقة ويمكن تعزيز قابلية التشغيل البيني بين واجهات برمجة التطبيقات على الويب</w:t>
      </w:r>
      <w:r w:rsidR="008355B6">
        <w:rPr>
          <w:rtl/>
        </w:rPr>
        <w:t>.</w:t>
      </w:r>
    </w:p>
    <w:p w14:paraId="1E54A9A5" w14:textId="7C511653" w:rsidR="008355B6" w:rsidRDefault="008355B6" w:rsidP="00574213">
      <w:pPr>
        <w:pStyle w:val="Heading4"/>
      </w:pPr>
      <w:r>
        <w:rPr>
          <w:rtl/>
        </w:rPr>
        <w:t xml:space="preserve">تحسين مشروع </w:t>
      </w:r>
      <w:r w:rsidR="00574213">
        <w:rPr>
          <w:rFonts w:hint="cs"/>
          <w:rtl/>
        </w:rPr>
        <w:t>المعيار</w:t>
      </w:r>
    </w:p>
    <w:p w14:paraId="30FCE7FF" w14:textId="0327DB03" w:rsidR="008355B6" w:rsidRDefault="008355B6" w:rsidP="008355B6">
      <w:pPr>
        <w:pStyle w:val="ONUMA"/>
      </w:pPr>
      <w:r>
        <w:rPr>
          <w:rtl/>
        </w:rPr>
        <w:t xml:space="preserve">منذ </w:t>
      </w:r>
      <w:hyperlink r:id="rId9" w:history="1">
        <w:r w:rsidRPr="0004641C">
          <w:rPr>
            <w:rStyle w:val="Hyperlink"/>
            <w:rtl/>
          </w:rPr>
          <w:t xml:space="preserve">آخر </w:t>
        </w:r>
        <w:r w:rsidR="00574213" w:rsidRPr="0004641C">
          <w:rPr>
            <w:rStyle w:val="Hyperlink"/>
            <w:rFonts w:hint="cs"/>
            <w:rtl/>
          </w:rPr>
          <w:t>مشروع</w:t>
        </w:r>
        <w:r w:rsidRPr="0004641C">
          <w:rPr>
            <w:rStyle w:val="Hyperlink"/>
            <w:rtl/>
          </w:rPr>
          <w:t xml:space="preserve"> عمل</w:t>
        </w:r>
      </w:hyperlink>
      <w:r>
        <w:rPr>
          <w:rtl/>
        </w:rPr>
        <w:t xml:space="preserve"> قُدم للنظر فيه في الدورة السابعة للجنة المعايير، أُدخلت التحسينات التالية على </w:t>
      </w:r>
      <w:r w:rsidR="00574213">
        <w:rPr>
          <w:rFonts w:hint="cs"/>
          <w:rtl/>
        </w:rPr>
        <w:t>المتن</w:t>
      </w:r>
      <w:r>
        <w:rPr>
          <w:rtl/>
        </w:rPr>
        <w:t xml:space="preserve"> الرئيسي لمشروع المعيار، مع وضع خط تحت النص الجديد:</w:t>
      </w:r>
    </w:p>
    <w:p w14:paraId="715CFF4B" w14:textId="7E1C7C8F" w:rsidR="008355B6" w:rsidRDefault="0004641C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إجراء</w:t>
      </w:r>
      <w:r w:rsidR="008355B6">
        <w:rPr>
          <w:rtl/>
        </w:rPr>
        <w:t xml:space="preserve"> تغييرات تحريرية أساسية على المتن الرئيسي للمعيار، مثل تحسين تنسيق القواعد المقدمة وتصحيحها </w:t>
      </w:r>
      <w:r w:rsidR="00D17E07">
        <w:rPr>
          <w:rFonts w:hint="cs"/>
          <w:rtl/>
        </w:rPr>
        <w:t>أرقامها</w:t>
      </w:r>
      <w:r w:rsidR="008355B6">
        <w:rPr>
          <w:rtl/>
        </w:rPr>
        <w:t>؛</w:t>
      </w:r>
    </w:p>
    <w:p w14:paraId="17BAE266" w14:textId="0DBF0FE8" w:rsidR="008355B6" w:rsidRDefault="0011124D" w:rsidP="00800C7B">
      <w:pPr>
        <w:pStyle w:val="ONUMA"/>
        <w:numPr>
          <w:ilvl w:val="0"/>
          <w:numId w:val="14"/>
        </w:numPr>
        <w:tabs>
          <w:tab w:val="right" w:pos="850"/>
        </w:tabs>
      </w:pPr>
      <w:r>
        <w:rPr>
          <w:rFonts w:hint="cs"/>
          <w:rtl/>
        </w:rPr>
        <w:t>وقُدمت</w:t>
      </w:r>
      <w:r w:rsidR="008355B6">
        <w:rPr>
          <w:rtl/>
        </w:rPr>
        <w:t xml:space="preserve"> ملاحظة تحريرية كفقرة جديدة 6 لزيادة توضيح الغرض من المعيار. </w:t>
      </w:r>
      <w:r w:rsidR="00EB356E">
        <w:rPr>
          <w:rFonts w:hint="cs"/>
          <w:rtl/>
        </w:rPr>
        <w:t>وترد صياغة</w:t>
      </w:r>
      <w:r w:rsidR="008355B6">
        <w:rPr>
          <w:rtl/>
        </w:rPr>
        <w:t xml:space="preserve"> الفقرة على </w:t>
      </w:r>
      <w:r w:rsidR="00EB356E">
        <w:rPr>
          <w:rFonts w:hint="cs"/>
          <w:rtl/>
        </w:rPr>
        <w:t>النحو التالي</w:t>
      </w:r>
      <w:r w:rsidR="008355B6">
        <w:rPr>
          <w:rtl/>
        </w:rPr>
        <w:t>:</w:t>
      </w:r>
    </w:p>
    <w:p w14:paraId="778C2A29" w14:textId="30DFA08B" w:rsidR="008355B6" w:rsidRDefault="008355B6" w:rsidP="0094668A">
      <w:pPr>
        <w:pStyle w:val="ONUMA"/>
        <w:numPr>
          <w:ilvl w:val="0"/>
          <w:numId w:val="0"/>
        </w:numPr>
        <w:ind w:left="1134"/>
      </w:pPr>
      <w:r>
        <w:rPr>
          <w:rtl/>
        </w:rPr>
        <w:t>"</w:t>
      </w:r>
      <w:r w:rsidR="00F45588">
        <w:rPr>
          <w:rFonts w:hint="cs"/>
          <w:rtl/>
        </w:rPr>
        <w:t>تُقدم العناوين الشبكية</w:t>
      </w:r>
      <w:r>
        <w:rPr>
          <w:rtl/>
        </w:rPr>
        <w:t xml:space="preserve"> </w:t>
      </w:r>
      <w:r w:rsidR="00F45588">
        <w:rPr>
          <w:rFonts w:hint="cs"/>
          <w:rtl/>
        </w:rPr>
        <w:t>المتضمنة في هذه الوثيقة المعيارية</w:t>
      </w:r>
      <w:r>
        <w:rPr>
          <w:rtl/>
        </w:rPr>
        <w:t xml:space="preserve"> </w:t>
      </w:r>
      <w:r w:rsidR="00F45588">
        <w:rPr>
          <w:rFonts w:hint="cs"/>
          <w:rtl/>
        </w:rPr>
        <w:t>على سبيل</w:t>
      </w:r>
      <w:r>
        <w:rPr>
          <w:rtl/>
        </w:rPr>
        <w:t xml:space="preserve"> المثال فقط و</w:t>
      </w:r>
      <w:r w:rsidR="00F45588">
        <w:rPr>
          <w:rFonts w:hint="cs"/>
          <w:rtl/>
        </w:rPr>
        <w:t xml:space="preserve">هي </w:t>
      </w:r>
      <w:r>
        <w:rPr>
          <w:rtl/>
        </w:rPr>
        <w:t xml:space="preserve">ليست </w:t>
      </w:r>
      <w:r w:rsidR="00F45588">
        <w:rPr>
          <w:rFonts w:hint="cs"/>
          <w:rtl/>
        </w:rPr>
        <w:t>عناوين حقيقية"</w:t>
      </w:r>
      <w:r>
        <w:rPr>
          <w:rtl/>
        </w:rPr>
        <w:t>؛</w:t>
      </w:r>
    </w:p>
    <w:p w14:paraId="573A4F32" w14:textId="0CE26101" w:rsidR="008355B6" w:rsidRDefault="00E73A5E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lastRenderedPageBreak/>
        <w:t>وخُفف من صياغة</w:t>
      </w:r>
      <w:r w:rsidR="008355B6">
        <w:rPr>
          <w:rtl/>
        </w:rPr>
        <w:t xml:space="preserve"> قواعد التصميم [</w:t>
      </w:r>
      <w:r w:rsidR="008355B6">
        <w:t>RSG-73</w:t>
      </w:r>
      <w:r w:rsidR="008355B6">
        <w:rPr>
          <w:rtl/>
        </w:rPr>
        <w:t>] و[</w:t>
      </w:r>
      <w:r w:rsidR="008355B6">
        <w:t>RSG-148</w:t>
      </w:r>
      <w:r w:rsidR="008355B6">
        <w:rPr>
          <w:rtl/>
        </w:rPr>
        <w:t>] من "يجب"</w:t>
      </w:r>
      <w:r w:rsidR="00621A75">
        <w:rPr>
          <w:rFonts w:hint="cs"/>
          <w:rtl/>
        </w:rPr>
        <w:t xml:space="preserve"> (</w:t>
      </w:r>
      <w:r w:rsidR="00621A75" w:rsidRPr="00A41071">
        <w:t>MUST</w:t>
      </w:r>
      <w:r w:rsidR="00621A75">
        <w:rPr>
          <w:rFonts w:hint="cs"/>
          <w:rtl/>
          <w:lang w:val="fr-FR" w:bidi="ar-MA"/>
        </w:rPr>
        <w:t>)</w:t>
      </w:r>
      <w:r w:rsidR="008355B6">
        <w:rPr>
          <w:rtl/>
        </w:rPr>
        <w:t xml:space="preserve"> </w:t>
      </w:r>
      <w:r w:rsidR="005D3BB4" w:rsidRPr="005D3BB4">
        <w:rPr>
          <w:rtl/>
        </w:rPr>
        <w:t xml:space="preserve">أن تنفذ </w:t>
      </w:r>
      <w:r w:rsidR="008355B6">
        <w:rPr>
          <w:rtl/>
        </w:rPr>
        <w:t>إلى "</w:t>
      </w:r>
      <w:r>
        <w:rPr>
          <w:rFonts w:hint="cs"/>
          <w:rtl/>
        </w:rPr>
        <w:t>ينبغي</w:t>
      </w:r>
      <w:r w:rsidR="008355B6">
        <w:rPr>
          <w:rtl/>
        </w:rPr>
        <w:t xml:space="preserve">" </w:t>
      </w:r>
      <w:r w:rsidR="00621A75">
        <w:rPr>
          <w:rFonts w:hint="cs"/>
          <w:rtl/>
        </w:rPr>
        <w:t>(</w:t>
      </w:r>
      <w:r w:rsidR="00621A75" w:rsidRPr="00A41071">
        <w:t>SHOULD</w:t>
      </w:r>
      <w:r w:rsidR="00621A75">
        <w:rPr>
          <w:rFonts w:hint="cs"/>
          <w:rtl/>
          <w:lang w:val="fr-FR" w:bidi="ar-MA"/>
        </w:rPr>
        <w:t xml:space="preserve">) </w:t>
      </w:r>
      <w:r w:rsidR="005D3BB4" w:rsidRPr="005D3BB4">
        <w:rPr>
          <w:rtl/>
          <w:lang w:val="fr-FR" w:bidi="ar-MA"/>
        </w:rPr>
        <w:t xml:space="preserve">أن تنفذ </w:t>
      </w:r>
      <w:r w:rsidR="008355B6">
        <w:rPr>
          <w:rtl/>
        </w:rPr>
        <w:t xml:space="preserve">بعد تعليقات </w:t>
      </w:r>
      <w:r>
        <w:rPr>
          <w:rFonts w:hint="cs"/>
          <w:rtl/>
        </w:rPr>
        <w:t>قدمها مكتب من مكاتب الملكية الفكرية</w:t>
      </w:r>
      <w:r w:rsidR="008355B6">
        <w:rPr>
          <w:rtl/>
        </w:rPr>
        <w:t>؛</w:t>
      </w:r>
    </w:p>
    <w:p w14:paraId="72FD0502" w14:textId="2A271270" w:rsidR="008355B6" w:rsidRDefault="00BB3EC3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وأضيفت</w:t>
      </w:r>
      <w:r w:rsidR="008355B6">
        <w:rPr>
          <w:rtl/>
        </w:rPr>
        <w:t xml:space="preserve"> فقرة جديدة 50 وقاعدة التصميم [</w:t>
      </w:r>
      <w:r w:rsidR="008355B6">
        <w:t>RSG-67</w:t>
      </w:r>
      <w:r w:rsidR="008355B6">
        <w:rPr>
          <w:rtl/>
        </w:rPr>
        <w:t xml:space="preserve">] </w:t>
      </w:r>
      <w:r w:rsidR="00437FB8">
        <w:rPr>
          <w:rFonts w:hint="cs"/>
          <w:rtl/>
        </w:rPr>
        <w:t>واللتين توصيان</w:t>
      </w:r>
      <w:r w:rsidR="008355B6">
        <w:rPr>
          <w:rtl/>
        </w:rPr>
        <w:t xml:space="preserve"> بأن تنشر المكاتب استراتيجية إدارة دورة حياة </w:t>
      </w:r>
      <w:r w:rsidR="00437FB8">
        <w:rPr>
          <w:rFonts w:hint="cs"/>
          <w:rtl/>
        </w:rPr>
        <w:t>واجهة برمجة التطبيقات</w:t>
      </w:r>
      <w:r w:rsidR="008355B6">
        <w:rPr>
          <w:rtl/>
        </w:rPr>
        <w:t xml:space="preserve"> الخاصة بها. </w:t>
      </w:r>
      <w:r w:rsidR="00437FB8">
        <w:rPr>
          <w:rFonts w:hint="cs"/>
          <w:rtl/>
        </w:rPr>
        <w:t>وترد صياغة</w:t>
      </w:r>
      <w:r w:rsidR="008355B6">
        <w:rPr>
          <w:rtl/>
        </w:rPr>
        <w:t xml:space="preserve"> قاعدة التصميم [</w:t>
      </w:r>
      <w:r w:rsidR="008355B6">
        <w:t>RSG-67</w:t>
      </w:r>
      <w:r w:rsidR="008355B6">
        <w:rPr>
          <w:rtl/>
        </w:rPr>
        <w:t>] على النحو التالي:</w:t>
      </w:r>
    </w:p>
    <w:p w14:paraId="6FB60161" w14:textId="5CF35E5E" w:rsidR="008355B6" w:rsidRDefault="008355B6" w:rsidP="00437FB8">
      <w:pPr>
        <w:pStyle w:val="ONUMA"/>
        <w:numPr>
          <w:ilvl w:val="0"/>
          <w:numId w:val="0"/>
        </w:numPr>
        <w:ind w:left="1134"/>
      </w:pPr>
      <w:r>
        <w:rPr>
          <w:rtl/>
        </w:rPr>
        <w:t>"</w:t>
      </w:r>
      <w:r w:rsidR="005D3BB4">
        <w:rPr>
          <w:rFonts w:hint="cs"/>
          <w:rtl/>
        </w:rPr>
        <w:t>ينبغي</w:t>
      </w:r>
      <w:r w:rsidR="00695864">
        <w:rPr>
          <w:rFonts w:hint="cs"/>
          <w:rtl/>
        </w:rPr>
        <w:t xml:space="preserve"> على</w:t>
      </w:r>
      <w:r w:rsidR="00695864" w:rsidRPr="00695864">
        <w:rPr>
          <w:rtl/>
        </w:rPr>
        <w:t xml:space="preserve"> المطورين</w:t>
      </w:r>
      <w:r>
        <w:rPr>
          <w:rtl/>
        </w:rPr>
        <w:t xml:space="preserve"> نشر استراتيجيات دورة حياة </w:t>
      </w:r>
      <w:r w:rsidR="00695864" w:rsidRPr="00695864">
        <w:rPr>
          <w:rtl/>
        </w:rPr>
        <w:t xml:space="preserve">واجهة برمجة التطبيقات </w:t>
      </w:r>
      <w:r>
        <w:rPr>
          <w:rtl/>
        </w:rPr>
        <w:t xml:space="preserve">لمساعدة المستخدمين في فهم المدة التي </w:t>
      </w:r>
      <w:r w:rsidR="00695864">
        <w:rPr>
          <w:rFonts w:hint="cs"/>
          <w:rtl/>
        </w:rPr>
        <w:t xml:space="preserve">سيظل فيها </w:t>
      </w:r>
      <w:r>
        <w:rPr>
          <w:rtl/>
        </w:rPr>
        <w:t>الإصدار</w:t>
      </w:r>
      <w:r w:rsidR="00695864">
        <w:rPr>
          <w:rFonts w:hint="cs"/>
          <w:rtl/>
        </w:rPr>
        <w:t xml:space="preserve"> ساريا</w:t>
      </w:r>
      <w:r>
        <w:rPr>
          <w:rtl/>
        </w:rPr>
        <w:t>."؛</w:t>
      </w:r>
    </w:p>
    <w:p w14:paraId="345FD68F" w14:textId="3CBF8C00" w:rsidR="008355B6" w:rsidRDefault="006D5A6A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وعُدلت</w:t>
      </w:r>
      <w:r w:rsidR="008355B6">
        <w:rPr>
          <w:rtl/>
        </w:rPr>
        <w:t xml:space="preserve"> قاعدة التصميم [</w:t>
      </w:r>
      <w:r w:rsidR="008355B6">
        <w:t>RSG-64</w:t>
      </w:r>
      <w:r w:rsidR="008355B6">
        <w:rPr>
          <w:rtl/>
        </w:rPr>
        <w:t xml:space="preserve">] </w:t>
      </w:r>
      <w:r w:rsidR="0079591F">
        <w:rPr>
          <w:rFonts w:hint="cs"/>
          <w:rtl/>
        </w:rPr>
        <w:t>حيث توصي</w:t>
      </w:r>
      <w:r w:rsidR="008355B6">
        <w:rPr>
          <w:rtl/>
        </w:rPr>
        <w:t xml:space="preserve"> </w:t>
      </w:r>
      <w:r w:rsidR="00EB356E">
        <w:rPr>
          <w:rFonts w:hint="cs"/>
          <w:rtl/>
        </w:rPr>
        <w:t>بترقيم اسم كل إصدار</w:t>
      </w:r>
      <w:r w:rsidR="008355B6">
        <w:rPr>
          <w:rtl/>
        </w:rPr>
        <w:t xml:space="preserve"> </w:t>
      </w:r>
      <w:r w:rsidR="00743C35">
        <w:rPr>
          <w:rFonts w:hint="cs"/>
          <w:rtl/>
        </w:rPr>
        <w:t>(</w:t>
      </w:r>
      <w:r w:rsidR="00743C35" w:rsidRPr="00A41071">
        <w:t>Header versioning</w:t>
      </w:r>
      <w:r w:rsidR="00743C35">
        <w:rPr>
          <w:rFonts w:hint="cs"/>
          <w:rtl/>
          <w:lang w:val="fr-FR" w:bidi="ar-MA"/>
        </w:rPr>
        <w:t xml:space="preserve">) </w:t>
      </w:r>
      <w:r w:rsidR="008355B6">
        <w:rPr>
          <w:rtl/>
        </w:rPr>
        <w:t>وتقديم مثال</w:t>
      </w:r>
      <w:r w:rsidR="00EB356E">
        <w:rPr>
          <w:rFonts w:hint="cs"/>
          <w:rtl/>
        </w:rPr>
        <w:t xml:space="preserve"> عنه</w:t>
      </w:r>
      <w:r w:rsidR="008355B6">
        <w:rPr>
          <w:rtl/>
        </w:rPr>
        <w:t xml:space="preserve">، </w:t>
      </w:r>
      <w:r w:rsidR="00CF332F">
        <w:rPr>
          <w:rFonts w:hint="cs"/>
          <w:rtl/>
        </w:rPr>
        <w:t>وبناء عليه</w:t>
      </w:r>
      <w:r w:rsidR="008355B6">
        <w:rPr>
          <w:rtl/>
        </w:rPr>
        <w:t xml:space="preserve"> تصبح</w:t>
      </w:r>
      <w:r w:rsidR="00CF332F">
        <w:rPr>
          <w:rFonts w:hint="cs"/>
          <w:rtl/>
        </w:rPr>
        <w:t xml:space="preserve"> صياغة</w:t>
      </w:r>
      <w:r w:rsidR="008355B6">
        <w:rPr>
          <w:rtl/>
        </w:rPr>
        <w:t xml:space="preserve"> القاعدة الآن على النحو التالي:</w:t>
      </w:r>
    </w:p>
    <w:p w14:paraId="134417A6" w14:textId="1271F513" w:rsidR="008355B6" w:rsidRPr="005D3BB4" w:rsidRDefault="008355B6" w:rsidP="005D3BB4">
      <w:pPr>
        <w:pStyle w:val="ONUMA"/>
        <w:numPr>
          <w:ilvl w:val="0"/>
          <w:numId w:val="0"/>
        </w:numPr>
        <w:ind w:left="1134"/>
        <w:rPr>
          <w:rFonts w:ascii="Courier New" w:eastAsia="Times New Roman" w:hAnsi="Courier New" w:cs="Courier New"/>
          <w:sz w:val="22"/>
          <w:szCs w:val="17"/>
          <w:u w:val="single"/>
        </w:rPr>
      </w:pPr>
      <w:r>
        <w:rPr>
          <w:rtl/>
        </w:rPr>
        <w:t>"</w:t>
      </w:r>
      <w:r w:rsidR="00F960D5">
        <w:rPr>
          <w:rFonts w:hint="cs"/>
          <w:rtl/>
        </w:rPr>
        <w:t>ينبغي</w:t>
      </w:r>
      <w:r>
        <w:rPr>
          <w:rtl/>
        </w:rPr>
        <w:t xml:space="preserve"> أن تدعم واجهة برمجة تطبيقات الويب </w:t>
      </w:r>
      <w:r w:rsidRPr="005D3BB4">
        <w:rPr>
          <w:u w:val="single"/>
          <w:rtl/>
        </w:rPr>
        <w:t>طريقة واحدة</w:t>
      </w:r>
      <w:r>
        <w:rPr>
          <w:rtl/>
        </w:rPr>
        <w:t xml:space="preserve"> </w:t>
      </w:r>
      <w:r w:rsidR="00EB194E">
        <w:rPr>
          <w:rFonts w:hint="cs"/>
          <w:rtl/>
        </w:rPr>
        <w:t>لترقيم إصدار</w:t>
      </w:r>
      <w:r>
        <w:rPr>
          <w:rtl/>
        </w:rPr>
        <w:t xml:space="preserve"> الخدمة باستخدام </w:t>
      </w:r>
      <w:r w:rsidR="00EB194E">
        <w:rPr>
          <w:rFonts w:hint="cs"/>
          <w:rtl/>
        </w:rPr>
        <w:t>ترقيم الإصدار المعتمد في معرف الموارد المنتظم</w:t>
      </w:r>
      <w:r>
        <w:rPr>
          <w:rtl/>
        </w:rPr>
        <w:t xml:space="preserve"> </w:t>
      </w:r>
      <w:r w:rsidR="00EB194E">
        <w:rPr>
          <w:rFonts w:hint="cs"/>
          <w:rtl/>
        </w:rPr>
        <w:t>(</w:t>
      </w:r>
      <w:r>
        <w:t>URI</w:t>
      </w:r>
      <w:r w:rsidR="00EB194E">
        <w:rPr>
          <w:rFonts w:hint="cs"/>
          <w:rtl/>
        </w:rPr>
        <w:t>)</w:t>
      </w:r>
      <w:r>
        <w:rPr>
          <w:rtl/>
        </w:rPr>
        <w:t xml:space="preserve">، على سبيل المثال </w:t>
      </w:r>
      <w:r w:rsidR="00EB194E" w:rsidRPr="00EB194E">
        <w:rPr>
          <w:rFonts w:ascii="Courier New" w:eastAsia="Times New Roman" w:hAnsi="Courier New" w:cs="Courier New"/>
          <w:sz w:val="22"/>
          <w:szCs w:val="17"/>
        </w:rPr>
        <w:t>/api/v1/</w:t>
      </w:r>
      <w:r w:rsidR="00EB194E" w:rsidRPr="005D3BB4">
        <w:rPr>
          <w:rFonts w:ascii="Courier New" w:eastAsia="Times New Roman" w:hAnsi="Courier New" w:cs="Courier New"/>
          <w:sz w:val="22"/>
          <w:szCs w:val="17"/>
          <w:u w:val="single"/>
        </w:rPr>
        <w:t>inventors</w:t>
      </w:r>
      <w:r w:rsidR="00EB194E" w:rsidRPr="005D3BB4">
        <w:rPr>
          <w:rFonts w:ascii="Arial" w:eastAsia="Times New Roman" w:hAnsi="Arial" w:cs="Arial"/>
          <w:sz w:val="22"/>
          <w:szCs w:val="17"/>
          <w:u w:val="single"/>
        </w:rPr>
        <w:t xml:space="preserve"> </w:t>
      </w:r>
      <w:r w:rsidR="00EB194E" w:rsidRPr="005D3BB4">
        <w:rPr>
          <w:rFonts w:ascii="Arial" w:eastAsia="Times New Roman" w:hAnsi="Arial" w:cs="Arial" w:hint="cs"/>
          <w:sz w:val="22"/>
          <w:szCs w:val="17"/>
          <w:u w:val="single"/>
          <w:rtl/>
        </w:rPr>
        <w:t xml:space="preserve"> </w:t>
      </w:r>
      <w:r w:rsidRPr="005D3BB4">
        <w:rPr>
          <w:u w:val="single"/>
          <w:rtl/>
        </w:rPr>
        <w:t xml:space="preserve">أو </w:t>
      </w:r>
      <w:r w:rsidR="00EB194E" w:rsidRPr="005D3BB4">
        <w:rPr>
          <w:rFonts w:hint="cs"/>
          <w:u w:val="single"/>
          <w:rtl/>
        </w:rPr>
        <w:t>ترقيم اسم ال</w:t>
      </w:r>
      <w:r w:rsidRPr="005D3BB4">
        <w:rPr>
          <w:u w:val="single"/>
          <w:rtl/>
        </w:rPr>
        <w:t>إصدار، على سبيل المثال</w:t>
      </w:r>
      <w:r>
        <w:rPr>
          <w:rtl/>
        </w:rPr>
        <w:t xml:space="preserve"> </w:t>
      </w:r>
      <w:r w:rsidR="00EB194E" w:rsidRPr="00EB194E">
        <w:rPr>
          <w:rFonts w:ascii="Courier New" w:eastAsia="Times New Roman" w:hAnsi="Courier New" w:cs="Courier New"/>
          <w:sz w:val="22"/>
          <w:szCs w:val="17"/>
          <w:u w:val="single"/>
        </w:rPr>
        <w:t>Accept-version: v1</w:t>
      </w:r>
      <w:r w:rsidR="00EB194E" w:rsidRPr="00EB194E">
        <w:rPr>
          <w:rFonts w:ascii="Arial" w:eastAsia="Times New Roman" w:hAnsi="Arial" w:cs="Arial"/>
          <w:sz w:val="22"/>
          <w:szCs w:val="17"/>
          <w:u w:val="single"/>
        </w:rPr>
        <w:t xml:space="preserve"> </w:t>
      </w:r>
      <w:r w:rsidR="00EB194E">
        <w:rPr>
          <w:rFonts w:ascii="Arial" w:eastAsia="Times New Roman" w:hAnsi="Arial" w:cs="Arial" w:hint="cs"/>
          <w:sz w:val="22"/>
          <w:szCs w:val="17"/>
          <w:u w:val="single"/>
          <w:rtl/>
        </w:rPr>
        <w:t xml:space="preserve"> </w:t>
      </w:r>
      <w:r w:rsidRPr="005D3BB4">
        <w:rPr>
          <w:u w:val="single"/>
          <w:rtl/>
        </w:rPr>
        <w:t xml:space="preserve">أو </w:t>
      </w:r>
      <w:r w:rsidR="002D655B" w:rsidRPr="005D3BB4">
        <w:rPr>
          <w:rFonts w:hint="cs"/>
          <w:u w:val="single"/>
          <w:rtl/>
        </w:rPr>
        <w:t>ترقيم إصدار نوع الوسائط</w:t>
      </w:r>
      <w:r w:rsidR="009219DA">
        <w:rPr>
          <w:rFonts w:hint="cs"/>
          <w:rtl/>
        </w:rPr>
        <w:t xml:space="preserve"> (</w:t>
      </w:r>
      <w:r w:rsidR="009219DA" w:rsidRPr="009219DA">
        <w:t>Media type versioning</w:t>
      </w:r>
      <w:r w:rsidR="009219DA">
        <w:rPr>
          <w:rFonts w:hint="cs"/>
          <w:rtl/>
        </w:rPr>
        <w:t>)</w:t>
      </w:r>
      <w:r>
        <w:rPr>
          <w:rtl/>
        </w:rPr>
        <w:t xml:space="preserve">، على سبيل المثال </w:t>
      </w:r>
      <w:r w:rsidR="005D3BB4" w:rsidRPr="005D3BB4">
        <w:rPr>
          <w:rFonts w:ascii="Courier New" w:eastAsia="Times New Roman" w:hAnsi="Courier New" w:cs="Courier New"/>
          <w:sz w:val="22"/>
          <w:szCs w:val="17"/>
          <w:u w:val="single"/>
        </w:rPr>
        <w:t>Accept: application/vnd.v1+json</w:t>
      </w:r>
      <w:r>
        <w:rPr>
          <w:rtl/>
        </w:rPr>
        <w:t xml:space="preserve">. </w:t>
      </w:r>
      <w:r w:rsidR="002D655B">
        <w:rPr>
          <w:rFonts w:hint="cs"/>
          <w:rtl/>
        </w:rPr>
        <w:t>ولا ينبغي</w:t>
      </w:r>
      <w:r>
        <w:rPr>
          <w:rtl/>
        </w:rPr>
        <w:t xml:space="preserve"> استخدام </w:t>
      </w:r>
      <w:r w:rsidR="002D655B">
        <w:rPr>
          <w:rFonts w:hint="cs"/>
          <w:rtl/>
        </w:rPr>
        <w:t xml:space="preserve">ترقيم </w:t>
      </w:r>
      <w:r>
        <w:rPr>
          <w:rtl/>
        </w:rPr>
        <w:t>إصدار سلسلة الاستعلام</w:t>
      </w:r>
      <w:r w:rsidR="009219DA">
        <w:rPr>
          <w:rFonts w:hint="cs"/>
          <w:rtl/>
        </w:rPr>
        <w:t xml:space="preserve"> (</w:t>
      </w:r>
      <w:r w:rsidR="009219DA" w:rsidRPr="00A41071">
        <w:t>Query versioning</w:t>
      </w:r>
      <w:r w:rsidR="009219DA">
        <w:rPr>
          <w:rFonts w:hint="cs"/>
          <w:rtl/>
          <w:lang w:val="fr-FR" w:bidi="ar-MA"/>
        </w:rPr>
        <w:t>)</w:t>
      </w:r>
      <w:r>
        <w:rPr>
          <w:rtl/>
        </w:rPr>
        <w:t>.”؛</w:t>
      </w:r>
    </w:p>
    <w:p w14:paraId="364C02B6" w14:textId="67D59205" w:rsidR="008355B6" w:rsidRDefault="0063672F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و</w:t>
      </w:r>
      <w:r w:rsidR="00347A1F">
        <w:rPr>
          <w:rFonts w:hint="cs"/>
          <w:rtl/>
        </w:rPr>
        <w:t>عُدلت</w:t>
      </w:r>
      <w:r w:rsidR="008355B6">
        <w:rPr>
          <w:rtl/>
        </w:rPr>
        <w:t xml:space="preserve"> قاعدة التصميم [</w:t>
      </w:r>
      <w:r w:rsidR="008355B6">
        <w:t>RSG-91</w:t>
      </w:r>
      <w:r w:rsidR="008355B6">
        <w:rPr>
          <w:rtl/>
        </w:rPr>
        <w:t xml:space="preserve">] </w:t>
      </w:r>
      <w:r w:rsidR="00347A1F">
        <w:rPr>
          <w:rFonts w:hint="cs"/>
          <w:rtl/>
        </w:rPr>
        <w:t>لتوصي بتقديم اسم</w:t>
      </w:r>
      <w:r w:rsidR="008355B6">
        <w:rPr>
          <w:rtl/>
        </w:rPr>
        <w:t xml:space="preserve"> </w:t>
      </w:r>
      <w:r w:rsidR="00347A1F">
        <w:rPr>
          <w:rFonts w:hint="cs"/>
          <w:rtl/>
        </w:rPr>
        <w:t>ل</w:t>
      </w:r>
      <w:r w:rsidR="008355B6">
        <w:rPr>
          <w:rtl/>
        </w:rPr>
        <w:t xml:space="preserve">معرف الارتباط. </w:t>
      </w:r>
      <w:r w:rsidR="00347A1F" w:rsidRPr="00347A1F">
        <w:rPr>
          <w:rtl/>
        </w:rPr>
        <w:t>وبناء عليه تصبح صياغة القاعدة الآن على النحو التالي</w:t>
      </w:r>
      <w:r w:rsidR="008355B6">
        <w:rPr>
          <w:rtl/>
        </w:rPr>
        <w:t>:</w:t>
      </w:r>
    </w:p>
    <w:p w14:paraId="1D10DDEE" w14:textId="2C417FEE" w:rsidR="008355B6" w:rsidRDefault="008355B6" w:rsidP="00985184">
      <w:pPr>
        <w:pStyle w:val="ONUMA"/>
        <w:numPr>
          <w:ilvl w:val="0"/>
          <w:numId w:val="0"/>
        </w:numPr>
        <w:ind w:left="1134"/>
      </w:pPr>
      <w:r>
        <w:rPr>
          <w:rtl/>
        </w:rPr>
        <w:lastRenderedPageBreak/>
        <w:t>"</w:t>
      </w:r>
      <w:r w:rsidR="008E7F1B">
        <w:rPr>
          <w:rFonts w:hint="cs"/>
          <w:rtl/>
        </w:rPr>
        <w:t>ينبغي</w:t>
      </w:r>
      <w:r>
        <w:rPr>
          <w:rtl/>
        </w:rPr>
        <w:t xml:space="preserve"> أن يكون لكل خطأ تم تسجيله معرف ارتباط فريد</w:t>
      </w:r>
      <w:r w:rsidR="008E7F1B">
        <w:rPr>
          <w:rFonts w:hint="cs"/>
          <w:rtl/>
        </w:rPr>
        <w:t xml:space="preserve"> خاص به</w:t>
      </w:r>
      <w:r>
        <w:rPr>
          <w:rtl/>
        </w:rPr>
        <w:t xml:space="preserve">. </w:t>
      </w:r>
      <w:r w:rsidR="00C27869">
        <w:rPr>
          <w:rFonts w:hint="cs"/>
          <w:rtl/>
        </w:rPr>
        <w:t>وينبغي</w:t>
      </w:r>
      <w:r>
        <w:rPr>
          <w:rtl/>
        </w:rPr>
        <w:t xml:space="preserve"> استخدام </w:t>
      </w:r>
      <w:r w:rsidR="00C27869">
        <w:rPr>
          <w:rFonts w:hint="cs"/>
          <w:rtl/>
        </w:rPr>
        <w:t>اسم</w:t>
      </w:r>
      <w:r>
        <w:rPr>
          <w:rtl/>
        </w:rPr>
        <w:t xml:space="preserve"> </w:t>
      </w:r>
      <w:r>
        <w:t>HTTP</w:t>
      </w:r>
      <w:r>
        <w:rPr>
          <w:rtl/>
        </w:rPr>
        <w:t xml:space="preserve"> مخصص </w:t>
      </w:r>
      <w:r w:rsidR="0063672F">
        <w:rPr>
          <w:rFonts w:hint="cs"/>
          <w:rtl/>
        </w:rPr>
        <w:t>وينبغي</w:t>
      </w:r>
      <w:r>
        <w:rPr>
          <w:rtl/>
        </w:rPr>
        <w:t xml:space="preserve"> </w:t>
      </w:r>
      <w:r w:rsidR="00C27869">
        <w:rPr>
          <w:rFonts w:hint="cs"/>
          <w:rtl/>
        </w:rPr>
        <w:t>تحديد</w:t>
      </w:r>
      <w:r>
        <w:rPr>
          <w:rtl/>
        </w:rPr>
        <w:t xml:space="preserve"> معرّف ارتباط</w:t>
      </w:r>
      <w:r w:rsidR="00C27869">
        <w:rPr>
          <w:rFonts w:hint="cs"/>
          <w:rtl/>
        </w:rPr>
        <w:t xml:space="preserve"> خاص به</w:t>
      </w:r>
      <w:r>
        <w:rPr>
          <w:rtl/>
        </w:rPr>
        <w:t>."؛</w:t>
      </w:r>
    </w:p>
    <w:p w14:paraId="2B1EB6D3" w14:textId="60055C5E" w:rsidR="008355B6" w:rsidRDefault="0063672F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وأضيفت</w:t>
      </w:r>
      <w:r w:rsidR="008355B6">
        <w:rPr>
          <w:rtl/>
        </w:rPr>
        <w:t xml:space="preserve"> الفقرة 98 إلى </w:t>
      </w:r>
      <w:r>
        <w:rPr>
          <w:rFonts w:hint="cs"/>
          <w:rtl/>
        </w:rPr>
        <w:t>المتن</w:t>
      </w:r>
      <w:r w:rsidR="008355B6">
        <w:rPr>
          <w:rtl/>
        </w:rPr>
        <w:t xml:space="preserve"> الرئيسي للإشارة على وجه التحديد إلى </w:t>
      </w:r>
      <w:r>
        <w:rPr>
          <w:rFonts w:hint="cs"/>
          <w:rtl/>
        </w:rPr>
        <w:t>إعطاء الأفضلية</w:t>
      </w:r>
      <w:r w:rsidR="008355B6">
        <w:rPr>
          <w:rtl/>
        </w:rPr>
        <w:t xml:space="preserve"> </w:t>
      </w:r>
      <w:r>
        <w:rPr>
          <w:rFonts w:hint="cs"/>
          <w:rtl/>
        </w:rPr>
        <w:t>لأسلوب بنية خدمة</w:t>
      </w:r>
      <w:r w:rsidR="008355B6">
        <w:rPr>
          <w:rtl/>
        </w:rPr>
        <w:t xml:space="preserve"> </w:t>
      </w:r>
      <w:r w:rsidR="008355B6">
        <w:t>REST</w:t>
      </w:r>
      <w:r w:rsidR="008355B6">
        <w:rPr>
          <w:rtl/>
        </w:rPr>
        <w:t xml:space="preserve"> عند إضافة تطوير واجهات برمجة التطبيقات. </w:t>
      </w:r>
      <w:r>
        <w:rPr>
          <w:rFonts w:hint="cs"/>
          <w:rtl/>
        </w:rPr>
        <w:t xml:space="preserve">وأتيح فصل عن </w:t>
      </w:r>
      <w:r w:rsidRPr="0063672F">
        <w:rPr>
          <w:rtl/>
        </w:rPr>
        <w:t>بروتوكول النفاذ البسيط إلى الغرض (</w:t>
      </w:r>
      <w:r w:rsidRPr="0063672F">
        <w:t>SOAP</w:t>
      </w:r>
      <w:r w:rsidRPr="0063672F">
        <w:rPr>
          <w:rtl/>
        </w:rPr>
        <w:t>)</w:t>
      </w:r>
      <w:r>
        <w:rPr>
          <w:rFonts w:hint="cs"/>
          <w:rtl/>
        </w:rPr>
        <w:t xml:space="preserve"> كتكميل فقط</w:t>
      </w:r>
      <w:r w:rsidR="008355B6">
        <w:rPr>
          <w:rtl/>
        </w:rPr>
        <w:t xml:space="preserve">؛ </w:t>
      </w:r>
    </w:p>
    <w:p w14:paraId="54587B71" w14:textId="6D6FD2D7" w:rsidR="008355B6" w:rsidRDefault="00D6018C" w:rsidP="00800C7B">
      <w:pPr>
        <w:pStyle w:val="ONUMA"/>
        <w:numPr>
          <w:ilvl w:val="0"/>
          <w:numId w:val="14"/>
        </w:numPr>
      </w:pPr>
      <w:r>
        <w:rPr>
          <w:rFonts w:hint="cs"/>
          <w:rtl/>
        </w:rPr>
        <w:t>وتم تحديث</w:t>
      </w:r>
      <w:r w:rsidR="008355B6">
        <w:rPr>
          <w:rtl/>
        </w:rPr>
        <w:t xml:space="preserve"> الفقرة 3 من </w:t>
      </w:r>
      <w:r>
        <w:rPr>
          <w:rFonts w:hint="cs"/>
          <w:rtl/>
        </w:rPr>
        <w:t>المتن</w:t>
      </w:r>
      <w:r w:rsidR="008355B6">
        <w:rPr>
          <w:rtl/>
        </w:rPr>
        <w:t xml:space="preserve"> الرئيسي </w:t>
      </w:r>
      <w:r>
        <w:rPr>
          <w:rFonts w:hint="cs"/>
          <w:rtl/>
        </w:rPr>
        <w:t>لتعرف</w:t>
      </w:r>
      <w:r w:rsidR="008355B6">
        <w:rPr>
          <w:rtl/>
        </w:rPr>
        <w:t xml:space="preserve"> </w:t>
      </w:r>
      <w:r>
        <w:rPr>
          <w:rFonts w:hint="cs"/>
          <w:rtl/>
        </w:rPr>
        <w:t>نموذج نضج</w:t>
      </w:r>
      <w:r w:rsidRPr="00D6018C">
        <w:rPr>
          <w:rtl/>
        </w:rPr>
        <w:t xml:space="preserve"> ريتشاردسون</w:t>
      </w:r>
      <w:r w:rsidR="008355B6">
        <w:rPr>
          <w:rtl/>
        </w:rPr>
        <w:t xml:space="preserve"> </w:t>
      </w:r>
      <w:r>
        <w:rPr>
          <w:rFonts w:hint="cs"/>
          <w:rtl/>
        </w:rPr>
        <w:t>(</w:t>
      </w:r>
      <w:r w:rsidR="008355B6">
        <w:t>RMM</w:t>
      </w:r>
      <w:r>
        <w:rPr>
          <w:rFonts w:hint="cs"/>
          <w:rtl/>
        </w:rPr>
        <w:t>)</w:t>
      </w:r>
      <w:r w:rsidR="008355B6">
        <w:rPr>
          <w:rtl/>
        </w:rPr>
        <w:t xml:space="preserve">، </w:t>
      </w:r>
      <w:r w:rsidR="006C27A2" w:rsidRPr="006C27A2">
        <w:rPr>
          <w:rtl/>
        </w:rPr>
        <w:t>وترد صياغة الفقرة على النحو التالي</w:t>
      </w:r>
      <w:r w:rsidR="008355B6">
        <w:rPr>
          <w:rtl/>
        </w:rPr>
        <w:t>:</w:t>
      </w:r>
    </w:p>
    <w:p w14:paraId="58964DCA" w14:textId="1F42E393" w:rsidR="00CF0614" w:rsidRPr="00CF0614" w:rsidRDefault="00985184" w:rsidP="00985184">
      <w:pPr>
        <w:pStyle w:val="ONUMA"/>
        <w:numPr>
          <w:ilvl w:val="0"/>
          <w:numId w:val="0"/>
        </w:numPr>
        <w:ind w:left="1134"/>
      </w:pPr>
      <w:r>
        <w:rPr>
          <w:rFonts w:hint="cs"/>
          <w:rtl/>
        </w:rPr>
        <w:t>"</w:t>
      </w:r>
      <w:r w:rsidR="008355B6">
        <w:rPr>
          <w:rtl/>
        </w:rPr>
        <w:t>يشير مصطلح "</w:t>
      </w:r>
      <w:r w:rsidR="008355B6">
        <w:t>RMM</w:t>
      </w:r>
      <w:r w:rsidR="008355B6">
        <w:rPr>
          <w:rtl/>
        </w:rPr>
        <w:t>" إلى نموذج نضج ريتشاردسون وهو مقياس لنضج</w:t>
      </w:r>
      <w:r w:rsidR="006C27A2">
        <w:rPr>
          <w:rFonts w:hint="cs"/>
          <w:rtl/>
        </w:rPr>
        <w:t xml:space="preserve"> </w:t>
      </w:r>
      <w:r w:rsidR="009E5233" w:rsidRPr="009E5233">
        <w:rPr>
          <w:rtl/>
        </w:rPr>
        <w:t xml:space="preserve">واجهة برمجة التطبيقات </w:t>
      </w:r>
      <w:r w:rsidR="008355B6">
        <w:t xml:space="preserve">REST </w:t>
      </w:r>
      <w:r w:rsidR="006C27A2">
        <w:rPr>
          <w:rFonts w:hint="cs"/>
          <w:rtl/>
        </w:rPr>
        <w:t xml:space="preserve"> </w:t>
      </w:r>
      <w:r w:rsidR="008355B6">
        <w:rPr>
          <w:rtl/>
        </w:rPr>
        <w:t>باستخدام مقياس يتراوح من 0 إلى 3</w:t>
      </w:r>
      <w:r>
        <w:rPr>
          <w:rFonts w:hint="cs"/>
          <w:rtl/>
        </w:rPr>
        <w:t>"</w:t>
      </w:r>
      <w:r w:rsidR="008355B6">
        <w:rPr>
          <w:rtl/>
        </w:rPr>
        <w:t>.</w:t>
      </w:r>
    </w:p>
    <w:p w14:paraId="6E554624" w14:textId="4CCFA3DA" w:rsidR="006575BB" w:rsidRDefault="00C87400" w:rsidP="006575BB">
      <w:pPr>
        <w:pStyle w:val="ONUMA"/>
      </w:pPr>
      <w:r>
        <w:rPr>
          <w:rFonts w:hint="cs"/>
          <w:rtl/>
        </w:rPr>
        <w:t>و</w:t>
      </w:r>
      <w:r>
        <w:rPr>
          <w:rtl/>
        </w:rPr>
        <w:t>بالإضافة إلى</w:t>
      </w:r>
      <w:r>
        <w:rPr>
          <w:rFonts w:hint="cs"/>
          <w:rtl/>
        </w:rPr>
        <w:t xml:space="preserve"> </w:t>
      </w:r>
      <w:r w:rsidR="00483C5E">
        <w:rPr>
          <w:rFonts w:hint="cs"/>
          <w:rtl/>
        </w:rPr>
        <w:t>ال</w:t>
      </w:r>
      <w:r>
        <w:rPr>
          <w:rtl/>
        </w:rPr>
        <w:t xml:space="preserve">تحسينات </w:t>
      </w:r>
      <w:r w:rsidR="00483C5E">
        <w:rPr>
          <w:rFonts w:hint="cs"/>
          <w:rtl/>
        </w:rPr>
        <w:t>المقترح إدخالها</w:t>
      </w:r>
      <w:r>
        <w:rPr>
          <w:rFonts w:hint="cs"/>
          <w:rtl/>
        </w:rPr>
        <w:t xml:space="preserve"> على المتن</w:t>
      </w:r>
      <w:r>
        <w:rPr>
          <w:rtl/>
        </w:rPr>
        <w:t xml:space="preserve"> الرئيسي للمعيار المقترح الموضحة في الفقرة 12 أعلاه، </w:t>
      </w:r>
      <w:r>
        <w:rPr>
          <w:rFonts w:hint="cs"/>
          <w:rtl/>
        </w:rPr>
        <w:t>أُجريت</w:t>
      </w:r>
      <w:r>
        <w:rPr>
          <w:rtl/>
        </w:rPr>
        <w:t xml:space="preserve"> التعديلات التالية على مرفقات </w:t>
      </w:r>
      <w:r>
        <w:rPr>
          <w:rFonts w:hint="cs"/>
          <w:rtl/>
        </w:rPr>
        <w:t>ذلك المتن</w:t>
      </w:r>
      <w:r>
        <w:rPr>
          <w:rtl/>
        </w:rPr>
        <w:t xml:space="preserve"> الرئيسي:</w:t>
      </w:r>
    </w:p>
    <w:p w14:paraId="3A8D6E5C" w14:textId="440FAB43" w:rsidR="00C87400" w:rsidRDefault="00483C5E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</w:t>
      </w:r>
      <w:r w:rsidR="00094A84">
        <w:rPr>
          <w:rFonts w:hint="cs"/>
          <w:rtl/>
        </w:rPr>
        <w:t>ُ</w:t>
      </w:r>
      <w:r>
        <w:rPr>
          <w:rFonts w:hint="cs"/>
          <w:rtl/>
        </w:rPr>
        <w:t>ضع</w:t>
      </w:r>
      <w:r w:rsidR="00094A84">
        <w:rPr>
          <w:rFonts w:hint="cs"/>
          <w:rtl/>
        </w:rPr>
        <w:t>ت</w:t>
      </w:r>
      <w:r>
        <w:rPr>
          <w:rFonts w:hint="cs"/>
          <w:rtl/>
        </w:rPr>
        <w:t xml:space="preserve"> اللمسات الأخيرة على المرفق</w:t>
      </w:r>
      <w:r w:rsidR="00C87400">
        <w:rPr>
          <w:rtl/>
        </w:rPr>
        <w:t xml:space="preserve"> الأول: </w:t>
      </w:r>
      <w:r w:rsidR="009A07A4">
        <w:rPr>
          <w:rFonts w:hint="cs"/>
          <w:rtl/>
        </w:rPr>
        <w:t>وهذا المرفق</w:t>
      </w:r>
      <w:r w:rsidR="00C87400">
        <w:rPr>
          <w:rtl/>
        </w:rPr>
        <w:t xml:space="preserve"> عبارة عن مجموعة من أربعة جداول تحدد الشروط التي يجب الوفاء بها من أجل تحقيق مستوى معين من الامتثال </w:t>
      </w:r>
      <w:r w:rsidR="009A07A4">
        <w:rPr>
          <w:rFonts w:hint="cs"/>
          <w:rtl/>
        </w:rPr>
        <w:t>لهذا ا</w:t>
      </w:r>
      <w:r w:rsidR="00C87400">
        <w:rPr>
          <w:rtl/>
        </w:rPr>
        <w:t>لمعيار</w:t>
      </w:r>
      <w:r w:rsidR="009A07A4">
        <w:rPr>
          <w:rFonts w:hint="cs"/>
          <w:rtl/>
        </w:rPr>
        <w:t xml:space="preserve"> المقترح</w:t>
      </w:r>
      <w:r w:rsidR="00C87400">
        <w:rPr>
          <w:rtl/>
        </w:rPr>
        <w:t>؛</w:t>
      </w:r>
    </w:p>
    <w:p w14:paraId="5ECF99B5" w14:textId="2761ECC2" w:rsidR="00C87400" w:rsidRDefault="009F58D1" w:rsidP="00800C7B">
      <w:pPr>
        <w:pStyle w:val="ONUMA"/>
        <w:numPr>
          <w:ilvl w:val="0"/>
          <w:numId w:val="15"/>
        </w:numPr>
        <w:tabs>
          <w:tab w:val="right" w:pos="850"/>
        </w:tabs>
      </w:pPr>
      <w:r>
        <w:rPr>
          <w:rFonts w:hint="cs"/>
          <w:rtl/>
        </w:rPr>
        <w:t>و</w:t>
      </w:r>
      <w:r w:rsidR="00094A84" w:rsidRPr="00094A84">
        <w:rPr>
          <w:rtl/>
        </w:rPr>
        <w:t>وُضعت اللمسات الأخيرة</w:t>
      </w:r>
      <w:r w:rsidR="00094A84">
        <w:rPr>
          <w:rFonts w:hint="cs"/>
          <w:rtl/>
        </w:rPr>
        <w:t xml:space="preserve"> على المرفق</w:t>
      </w:r>
      <w:r w:rsidR="00094A84" w:rsidRPr="00094A84">
        <w:rPr>
          <w:rtl/>
        </w:rPr>
        <w:t xml:space="preserve"> </w:t>
      </w:r>
      <w:r w:rsidR="00C87400">
        <w:rPr>
          <w:rtl/>
        </w:rPr>
        <w:t xml:space="preserve">الثاني: </w:t>
      </w:r>
      <w:r w:rsidR="00B07598">
        <w:rPr>
          <w:rFonts w:hint="cs"/>
          <w:rtl/>
        </w:rPr>
        <w:t>و</w:t>
      </w:r>
      <w:r w:rsidR="00C87400">
        <w:rPr>
          <w:rtl/>
        </w:rPr>
        <w:t xml:space="preserve">يقدم </w:t>
      </w:r>
      <w:r w:rsidR="00B07598">
        <w:rPr>
          <w:rFonts w:hint="cs"/>
          <w:rtl/>
        </w:rPr>
        <w:t>هذا المرفق</w:t>
      </w:r>
      <w:r w:rsidR="00C87400">
        <w:rPr>
          <w:rtl/>
        </w:rPr>
        <w:t xml:space="preserve"> أمثلة مختارة من الأعمال</w:t>
      </w:r>
      <w:r w:rsidR="00364551">
        <w:rPr>
          <w:rFonts w:hint="cs"/>
          <w:rtl/>
        </w:rPr>
        <w:t xml:space="preserve"> التجارية</w:t>
      </w:r>
      <w:r w:rsidR="00C87400">
        <w:rPr>
          <w:rtl/>
        </w:rPr>
        <w:t xml:space="preserve"> والمفردات </w:t>
      </w:r>
      <w:r w:rsidR="00364551">
        <w:rPr>
          <w:rFonts w:hint="cs"/>
          <w:rtl/>
        </w:rPr>
        <w:t>التقنية المستخدمة</w:t>
      </w:r>
      <w:r w:rsidR="00C87400">
        <w:rPr>
          <w:rtl/>
        </w:rPr>
        <w:t xml:space="preserve"> عند تطوير واجهة برمجة تطبيقات </w:t>
      </w:r>
      <w:r w:rsidR="00C87400">
        <w:t>REST</w:t>
      </w:r>
      <w:r w:rsidR="00C87400">
        <w:rPr>
          <w:rtl/>
        </w:rPr>
        <w:t xml:space="preserve">، بما في ذلك أمثلة المعلمات </w:t>
      </w:r>
      <w:r w:rsidR="00C87400">
        <w:rPr>
          <w:rtl/>
        </w:rPr>
        <w:lastRenderedPageBreak/>
        <w:t xml:space="preserve">المأخوذة من </w:t>
      </w:r>
      <w:r w:rsidR="0014721D">
        <w:rPr>
          <w:rFonts w:hint="cs"/>
          <w:rtl/>
        </w:rPr>
        <w:t>ال</w:t>
      </w:r>
      <w:r w:rsidR="008651F9" w:rsidRPr="008651F9">
        <w:rPr>
          <w:rtl/>
        </w:rPr>
        <w:t>نموذجي</w:t>
      </w:r>
      <w:r w:rsidR="0014721D">
        <w:rPr>
          <w:rFonts w:hint="cs"/>
          <w:rtl/>
        </w:rPr>
        <w:t>ن الواردين في</w:t>
      </w:r>
      <w:r w:rsidR="008651F9" w:rsidRPr="008651F9">
        <w:rPr>
          <w:rtl/>
        </w:rPr>
        <w:t xml:space="preserve"> </w:t>
      </w:r>
      <w:r w:rsidR="008651F9">
        <w:rPr>
          <w:rFonts w:hint="cs"/>
          <w:rtl/>
        </w:rPr>
        <w:t>المرفق</w:t>
      </w:r>
      <w:r w:rsidR="00C87400">
        <w:rPr>
          <w:rtl/>
        </w:rPr>
        <w:t xml:space="preserve"> الثالث (</w:t>
      </w:r>
      <w:r w:rsidR="008651F9">
        <w:rPr>
          <w:rFonts w:hint="cs"/>
          <w:rtl/>
        </w:rPr>
        <w:t>المرفق</w:t>
      </w:r>
      <w:r w:rsidR="00C87400">
        <w:rPr>
          <w:rtl/>
        </w:rPr>
        <w:t xml:space="preserve"> الرابع سابقًا). كما قدم المكتب الدولي ملاحظة تحريرية </w:t>
      </w:r>
      <w:r w:rsidR="008651F9">
        <w:rPr>
          <w:rFonts w:hint="cs"/>
          <w:rtl/>
        </w:rPr>
        <w:t>ترد صياغتها على النحو التالي</w:t>
      </w:r>
      <w:r w:rsidR="00C87400">
        <w:rPr>
          <w:rtl/>
        </w:rPr>
        <w:t>:</w:t>
      </w:r>
    </w:p>
    <w:p w14:paraId="5D48B03C" w14:textId="08AC8303" w:rsidR="00C87400" w:rsidRDefault="00C87400" w:rsidP="006575BB">
      <w:pPr>
        <w:pStyle w:val="ONUMA"/>
        <w:numPr>
          <w:ilvl w:val="0"/>
          <w:numId w:val="0"/>
        </w:numPr>
        <w:ind w:left="1134"/>
      </w:pPr>
      <w:r>
        <w:rPr>
          <w:rtl/>
        </w:rPr>
        <w:t>"</w:t>
      </w:r>
      <w:r w:rsidR="0014721D">
        <w:rPr>
          <w:rFonts w:hint="cs"/>
          <w:rtl/>
        </w:rPr>
        <w:t xml:space="preserve">ند إجراءه مراجعة في المستقبل </w:t>
      </w:r>
      <w:r>
        <w:rPr>
          <w:rtl/>
        </w:rPr>
        <w:t>س</w:t>
      </w:r>
      <w:r w:rsidR="008651F9">
        <w:rPr>
          <w:rFonts w:hint="cs"/>
          <w:rtl/>
        </w:rPr>
        <w:t>ي</w:t>
      </w:r>
      <w:r>
        <w:rPr>
          <w:rtl/>
        </w:rPr>
        <w:t xml:space="preserve">وفر </w:t>
      </w:r>
      <w:r w:rsidR="008651F9">
        <w:rPr>
          <w:rFonts w:hint="cs"/>
          <w:rtl/>
        </w:rPr>
        <w:t>فريق العمل المعني</w:t>
      </w:r>
      <w:r>
        <w:rPr>
          <w:rtl/>
        </w:rPr>
        <w:t xml:space="preserve"> </w:t>
      </w:r>
      <w:r w:rsidR="008651F9" w:rsidRPr="008651F9">
        <w:rPr>
          <w:rtl/>
        </w:rPr>
        <w:t xml:space="preserve">بواجهات برمجة التطبيقات </w:t>
      </w:r>
      <w:r>
        <w:rPr>
          <w:rtl/>
        </w:rPr>
        <w:t xml:space="preserve">رابطًا </w:t>
      </w:r>
      <w:r w:rsidR="0014721D">
        <w:rPr>
          <w:rFonts w:hint="cs"/>
          <w:rtl/>
        </w:rPr>
        <w:t xml:space="preserve">يؤدي إلى </w:t>
      </w:r>
      <w:r>
        <w:rPr>
          <w:rtl/>
        </w:rPr>
        <w:t xml:space="preserve">قائمة أكثر شمولاً من </w:t>
      </w:r>
      <w:r w:rsidR="008651F9">
        <w:rPr>
          <w:rFonts w:hint="cs"/>
          <w:rtl/>
        </w:rPr>
        <w:t xml:space="preserve">المعيار </w:t>
      </w:r>
      <w:r>
        <w:t>REST IP ST.96</w:t>
      </w:r>
      <w:r>
        <w:rPr>
          <w:rtl/>
        </w:rPr>
        <w:t xml:space="preserve"> ومفردات </w:t>
      </w:r>
      <w:r>
        <w:t>JSON</w:t>
      </w:r>
      <w:r>
        <w:rPr>
          <w:rtl/>
        </w:rPr>
        <w:t xml:space="preserve"> وال</w:t>
      </w:r>
      <w:r w:rsidR="008651F9">
        <w:rPr>
          <w:rFonts w:hint="cs"/>
          <w:rtl/>
        </w:rPr>
        <w:t>ذ</w:t>
      </w:r>
      <w:r>
        <w:rPr>
          <w:rtl/>
        </w:rPr>
        <w:t xml:space="preserve">ي سيتم صيانته ديناميكيًا على أساس مستمر </w:t>
      </w:r>
      <w:r w:rsidR="008651F9">
        <w:rPr>
          <w:rFonts w:hint="cs"/>
          <w:rtl/>
        </w:rPr>
        <w:t>على اعتبار أن</w:t>
      </w:r>
      <w:r>
        <w:rPr>
          <w:rtl/>
        </w:rPr>
        <w:t xml:space="preserve"> عناصر </w:t>
      </w:r>
      <w:r w:rsidR="008651F9">
        <w:rPr>
          <w:rFonts w:hint="cs"/>
          <w:rtl/>
        </w:rPr>
        <w:t>الملكية الفكرية</w:t>
      </w:r>
      <w:r>
        <w:rPr>
          <w:rtl/>
        </w:rPr>
        <w:t xml:space="preserve"> </w:t>
      </w:r>
      <w:r w:rsidR="008651F9">
        <w:rPr>
          <w:rFonts w:hint="cs"/>
          <w:rtl/>
        </w:rPr>
        <w:t>و</w:t>
      </w:r>
      <w:r>
        <w:rPr>
          <w:rtl/>
        </w:rPr>
        <w:t>مفردات</w:t>
      </w:r>
      <w:r w:rsidR="008651F9">
        <w:rPr>
          <w:rFonts w:hint="cs"/>
          <w:rtl/>
        </w:rPr>
        <w:t>ها لا تتوقف عن التطور</w:t>
      </w:r>
      <w:r w:rsidR="00DF3A8E">
        <w:rPr>
          <w:rFonts w:hint="cs"/>
          <w:rtl/>
        </w:rPr>
        <w:t>.</w:t>
      </w:r>
      <w:r>
        <w:rPr>
          <w:rtl/>
        </w:rPr>
        <w:t>"؛</w:t>
      </w:r>
    </w:p>
    <w:p w14:paraId="489DD4D3" w14:textId="2A1CC0BF" w:rsidR="00C87400" w:rsidRDefault="009F58D1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وحُذف</w:t>
      </w:r>
      <w:r w:rsidR="00C87400">
        <w:rPr>
          <w:rtl/>
        </w:rPr>
        <w:t xml:space="preserve"> </w:t>
      </w:r>
      <w:r w:rsidR="00975FDA">
        <w:rPr>
          <w:rtl/>
        </w:rPr>
        <w:t>المرفق</w:t>
      </w:r>
      <w:r w:rsidR="00C87400">
        <w:rPr>
          <w:rtl/>
        </w:rPr>
        <w:t xml:space="preserve"> الثالث: قرر </w:t>
      </w:r>
      <w:r w:rsidR="00975FDA">
        <w:rPr>
          <w:rFonts w:hint="cs"/>
          <w:rtl/>
        </w:rPr>
        <w:t>فريق</w:t>
      </w:r>
      <w:r w:rsidR="00C87400">
        <w:rPr>
          <w:rtl/>
        </w:rPr>
        <w:t xml:space="preserve"> العمل </w:t>
      </w:r>
      <w:r w:rsidR="00975FDA">
        <w:rPr>
          <w:rFonts w:hint="cs"/>
          <w:rtl/>
        </w:rPr>
        <w:t>ألا يشكل</w:t>
      </w:r>
      <w:r w:rsidR="00C87400">
        <w:rPr>
          <w:rtl/>
        </w:rPr>
        <w:t xml:space="preserve"> هذا </w:t>
      </w:r>
      <w:r w:rsidR="00975FDA">
        <w:rPr>
          <w:rtl/>
        </w:rPr>
        <w:t>المرفق</w:t>
      </w:r>
      <w:r w:rsidR="00C87400">
        <w:rPr>
          <w:rtl/>
        </w:rPr>
        <w:t xml:space="preserve"> جزءًا من هذا المعيار</w:t>
      </w:r>
      <w:r w:rsidR="00205DF7">
        <w:rPr>
          <w:rFonts w:hint="cs"/>
          <w:rtl/>
        </w:rPr>
        <w:t xml:space="preserve"> المقترح</w:t>
      </w:r>
      <w:r w:rsidR="00C87400">
        <w:rPr>
          <w:rtl/>
        </w:rPr>
        <w:t>؛</w:t>
      </w:r>
    </w:p>
    <w:p w14:paraId="69FA7320" w14:textId="0B3EB27B" w:rsidR="00C87400" w:rsidRDefault="009F58D1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ووُضعت اللمسات الأخيرة على</w:t>
      </w:r>
      <w:r w:rsidR="00C87400">
        <w:rPr>
          <w:rtl/>
        </w:rPr>
        <w:t xml:space="preserve"> المرفق الرابع، وأعيد ترقيمه ليصبح المرفق الثالث: </w:t>
      </w:r>
      <w:r>
        <w:rPr>
          <w:rFonts w:hint="cs"/>
          <w:rtl/>
        </w:rPr>
        <w:t>حُذف</w:t>
      </w:r>
      <w:r w:rsidR="00C87400">
        <w:rPr>
          <w:rtl/>
        </w:rPr>
        <w:t xml:space="preserve"> المثال الأساسي </w:t>
      </w:r>
      <w:r w:rsidR="001C0D82">
        <w:rPr>
          <w:rFonts w:hint="cs"/>
          <w:rtl/>
        </w:rPr>
        <w:t>الوارد</w:t>
      </w:r>
      <w:r w:rsidR="00C87400">
        <w:rPr>
          <w:rtl/>
        </w:rPr>
        <w:t xml:space="preserve"> في المرفق الرابع </w:t>
      </w:r>
      <w:r w:rsidR="001C0D82">
        <w:rPr>
          <w:rFonts w:hint="cs"/>
          <w:rtl/>
        </w:rPr>
        <w:t>واستبدل</w:t>
      </w:r>
      <w:r w:rsidR="00C87400">
        <w:rPr>
          <w:rtl/>
        </w:rPr>
        <w:t xml:space="preserve"> </w:t>
      </w:r>
      <w:r w:rsidR="00FE513A">
        <w:rPr>
          <w:rFonts w:hint="cs"/>
          <w:rtl/>
        </w:rPr>
        <w:t>بنموذجي</w:t>
      </w:r>
      <w:r w:rsidR="00C87400">
        <w:rPr>
          <w:rtl/>
        </w:rPr>
        <w:t xml:space="preserve"> مواصفات </w:t>
      </w:r>
      <w:r w:rsidR="001C0D82">
        <w:rPr>
          <w:rFonts w:hint="cs"/>
          <w:rtl/>
        </w:rPr>
        <w:t>واجهة برمجة التطبيقات</w:t>
      </w:r>
      <w:r w:rsidR="00C87400">
        <w:rPr>
          <w:rtl/>
        </w:rPr>
        <w:t xml:space="preserve"> المشار إليهما أعلاه </w:t>
      </w:r>
      <w:r w:rsidR="001C0D82">
        <w:rPr>
          <w:rFonts w:hint="cs"/>
          <w:rtl/>
        </w:rPr>
        <w:t>والم</w:t>
      </w:r>
      <w:r w:rsidR="00311667">
        <w:rPr>
          <w:rFonts w:hint="cs"/>
          <w:rtl/>
        </w:rPr>
        <w:t>ف</w:t>
      </w:r>
      <w:r w:rsidR="001C0D82">
        <w:rPr>
          <w:rFonts w:hint="cs"/>
          <w:rtl/>
        </w:rPr>
        <w:t>صل</w:t>
      </w:r>
      <w:r w:rsidR="00C87400">
        <w:rPr>
          <w:rtl/>
        </w:rPr>
        <w:t xml:space="preserve"> فيهما </w:t>
      </w:r>
      <w:r w:rsidR="001C0D82">
        <w:rPr>
          <w:rFonts w:hint="cs"/>
          <w:rtl/>
        </w:rPr>
        <w:t>أعلاه</w:t>
      </w:r>
      <w:r w:rsidR="00C87400">
        <w:rPr>
          <w:rtl/>
        </w:rPr>
        <w:t xml:space="preserve"> في الفقرة 12؛</w:t>
      </w:r>
    </w:p>
    <w:p w14:paraId="481F6F9C" w14:textId="34314B72" w:rsidR="00C87400" w:rsidRDefault="00CA0BB0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</w:t>
      </w:r>
      <w:r w:rsidR="00C87400">
        <w:rPr>
          <w:rtl/>
        </w:rPr>
        <w:t>ح</w:t>
      </w:r>
      <w:r w:rsidR="00311667">
        <w:rPr>
          <w:rFonts w:hint="cs"/>
          <w:rtl/>
        </w:rPr>
        <w:t>ُ</w:t>
      </w:r>
      <w:r w:rsidR="00C87400">
        <w:rPr>
          <w:rtl/>
        </w:rPr>
        <w:t xml:space="preserve">ذف </w:t>
      </w:r>
      <w:r w:rsidR="00975FDA">
        <w:rPr>
          <w:rtl/>
        </w:rPr>
        <w:t>المرفق</w:t>
      </w:r>
      <w:r w:rsidR="00C87400">
        <w:rPr>
          <w:rtl/>
        </w:rPr>
        <w:t xml:space="preserve"> الخامس: قررت فرقة العمل </w:t>
      </w:r>
      <w:r w:rsidR="00311667">
        <w:rPr>
          <w:rFonts w:hint="cs"/>
          <w:rtl/>
        </w:rPr>
        <w:t>ألا يشكل</w:t>
      </w:r>
      <w:r w:rsidR="00C87400">
        <w:rPr>
          <w:rtl/>
        </w:rPr>
        <w:t xml:space="preserve"> هذا </w:t>
      </w:r>
      <w:r w:rsidR="00975FDA">
        <w:rPr>
          <w:rtl/>
        </w:rPr>
        <w:t>المرفق</w:t>
      </w:r>
      <w:r w:rsidR="00C87400">
        <w:rPr>
          <w:rtl/>
        </w:rPr>
        <w:t xml:space="preserve"> جزءًا من هذا المعيار </w:t>
      </w:r>
      <w:r w:rsidR="00311667">
        <w:rPr>
          <w:rFonts w:hint="cs"/>
          <w:rtl/>
        </w:rPr>
        <w:t>المقترح</w:t>
      </w:r>
      <w:r w:rsidR="00C87400">
        <w:rPr>
          <w:rtl/>
        </w:rPr>
        <w:t>؛</w:t>
      </w:r>
    </w:p>
    <w:p w14:paraId="79099D78" w14:textId="45CB516D" w:rsidR="00C87400" w:rsidRDefault="00CA0BB0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</w:t>
      </w:r>
      <w:r w:rsidR="00C87400">
        <w:rPr>
          <w:rtl/>
        </w:rPr>
        <w:t>أ</w:t>
      </w:r>
      <w:r w:rsidR="005E6C07">
        <w:rPr>
          <w:rFonts w:hint="cs"/>
          <w:rtl/>
        </w:rPr>
        <w:t>ُ</w:t>
      </w:r>
      <w:r w:rsidR="00C87400">
        <w:rPr>
          <w:rtl/>
        </w:rPr>
        <w:t xml:space="preserve">عيد ترقيم المرفق السادس والمرفق السابع والمرفق الثامن </w:t>
      </w:r>
      <w:r w:rsidR="00D86150">
        <w:rPr>
          <w:rFonts w:hint="cs"/>
          <w:rtl/>
        </w:rPr>
        <w:t>لتصبح</w:t>
      </w:r>
      <w:r w:rsidR="00C87400">
        <w:rPr>
          <w:rtl/>
        </w:rPr>
        <w:t xml:space="preserve"> المرفق الرابع والمرفق الخامس والمرفق السادس على التوالي؛</w:t>
      </w:r>
    </w:p>
    <w:p w14:paraId="5CBF5BCA" w14:textId="385E3DFD" w:rsidR="00CA0BB0" w:rsidRDefault="00CA0BB0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t>وأُضيف</w:t>
      </w:r>
      <w:r w:rsidR="00C87400">
        <w:rPr>
          <w:rtl/>
        </w:rPr>
        <w:t xml:space="preserve"> </w:t>
      </w:r>
      <w:r w:rsidR="00975FDA">
        <w:rPr>
          <w:rtl/>
        </w:rPr>
        <w:t>المرفق</w:t>
      </w:r>
      <w:r w:rsidR="00C87400">
        <w:rPr>
          <w:rtl/>
        </w:rPr>
        <w:t xml:space="preserve"> السابع الجديد لتقديم وصف لدورة حياة </w:t>
      </w:r>
      <w:r>
        <w:rPr>
          <w:rFonts w:hint="cs"/>
          <w:rtl/>
        </w:rPr>
        <w:t>واجهة برمجة التطبيقات</w:t>
      </w:r>
      <w:r w:rsidR="00C87400">
        <w:rPr>
          <w:rtl/>
        </w:rPr>
        <w:t xml:space="preserve"> لمساعدة المكاتب في نشر خطة إدارة دورة الحياة الخاصة به</w:t>
      </w:r>
      <w:r>
        <w:rPr>
          <w:rFonts w:hint="cs"/>
          <w:rtl/>
        </w:rPr>
        <w:t>ا</w:t>
      </w:r>
      <w:r w:rsidR="00C87400">
        <w:rPr>
          <w:rtl/>
        </w:rPr>
        <w:t xml:space="preserve">؛ </w:t>
      </w:r>
    </w:p>
    <w:p w14:paraId="50217A84" w14:textId="337430B4" w:rsidR="00C87400" w:rsidRDefault="00CA0BB0" w:rsidP="00800C7B">
      <w:pPr>
        <w:pStyle w:val="ONUMA"/>
        <w:numPr>
          <w:ilvl w:val="0"/>
          <w:numId w:val="15"/>
        </w:numPr>
      </w:pPr>
      <w:r>
        <w:rPr>
          <w:rFonts w:hint="cs"/>
          <w:rtl/>
        </w:rPr>
        <w:lastRenderedPageBreak/>
        <w:t>و</w:t>
      </w:r>
      <w:r w:rsidR="00C87400">
        <w:rPr>
          <w:rtl/>
        </w:rPr>
        <w:t xml:space="preserve">في </w:t>
      </w:r>
      <w:r w:rsidR="00975FDA">
        <w:rPr>
          <w:rtl/>
        </w:rPr>
        <w:t>المرفق</w:t>
      </w:r>
      <w:r w:rsidR="00C87400">
        <w:rPr>
          <w:rtl/>
        </w:rPr>
        <w:t xml:space="preserve"> الثاني، </w:t>
      </w:r>
      <w:r>
        <w:rPr>
          <w:rFonts w:hint="cs"/>
          <w:rtl/>
        </w:rPr>
        <w:t>أُعيد</w:t>
      </w:r>
      <w:r w:rsidR="00C87400">
        <w:rPr>
          <w:rtl/>
        </w:rPr>
        <w:t xml:space="preserve"> تصنيف أمثلة مفردات الأعمال </w:t>
      </w:r>
      <w:r>
        <w:rPr>
          <w:rFonts w:hint="cs"/>
          <w:rtl/>
        </w:rPr>
        <w:t>المتعلقة</w:t>
      </w:r>
      <w:r w:rsidR="008A5CDC">
        <w:rPr>
          <w:rFonts w:hint="cs"/>
          <w:rtl/>
        </w:rPr>
        <w:t xml:space="preserve"> بـ</w:t>
      </w:r>
      <w:r w:rsidR="00C87400">
        <w:rPr>
          <w:rtl/>
        </w:rPr>
        <w:t xml:space="preserve"> </w:t>
      </w:r>
      <w:r w:rsidR="00DB6291">
        <w:rPr>
          <w:rFonts w:hint="cs"/>
          <w:rtl/>
        </w:rPr>
        <w:t>'</w:t>
      </w:r>
      <w:r w:rsidR="00C87400" w:rsidRPr="004457AA">
        <w:rPr>
          <w:rFonts w:ascii="Courier New" w:hAnsi="Courier New" w:cs="Courier New"/>
          <w:sz w:val="22"/>
          <w:szCs w:val="22"/>
        </w:rPr>
        <w:t>ReceivingOfficeCode</w:t>
      </w:r>
      <w:r w:rsidR="00DB6291">
        <w:rPr>
          <w:rFonts w:hint="cs"/>
          <w:rtl/>
        </w:rPr>
        <w:t>'</w:t>
      </w:r>
      <w:r>
        <w:rPr>
          <w:rFonts w:hint="cs"/>
          <w:rtl/>
        </w:rPr>
        <w:t xml:space="preserve"> (تسلم رمز</w:t>
      </w:r>
      <w:r w:rsidR="001A506B">
        <w:rPr>
          <w:rFonts w:hint="cs"/>
          <w:rtl/>
        </w:rPr>
        <w:t xml:space="preserve"> </w:t>
      </w:r>
      <w:r>
        <w:rPr>
          <w:rFonts w:hint="cs"/>
          <w:rtl/>
        </w:rPr>
        <w:t>المكتب)</w:t>
      </w:r>
      <w:r w:rsidR="00C87400">
        <w:rPr>
          <w:rtl/>
        </w:rPr>
        <w:t xml:space="preserve"> و</w:t>
      </w:r>
      <w:r w:rsidR="007D623D">
        <w:rPr>
          <w:rFonts w:hint="cs"/>
          <w:rtl/>
        </w:rPr>
        <w:t>'</w:t>
      </w:r>
      <w:r w:rsidR="00C87400" w:rsidRPr="004457AA">
        <w:rPr>
          <w:rFonts w:ascii="Courier New" w:hAnsi="Courier New" w:cs="Courier New"/>
          <w:sz w:val="22"/>
          <w:szCs w:val="22"/>
        </w:rPr>
        <w:t>ReceivingOfficeDate</w:t>
      </w:r>
      <w:r w:rsidR="007D623D">
        <w:rPr>
          <w:rFonts w:hint="cs"/>
          <w:rtl/>
        </w:rPr>
        <w:t>'</w:t>
      </w:r>
      <w:r w:rsidR="00C87400">
        <w:rPr>
          <w:rtl/>
        </w:rPr>
        <w:t xml:space="preserve"> </w:t>
      </w:r>
      <w:r>
        <w:rPr>
          <w:rFonts w:hint="cs"/>
          <w:rtl/>
        </w:rPr>
        <w:t xml:space="preserve">(تسلم تاريخ المكتب) </w:t>
      </w:r>
      <w:r w:rsidR="00C87400">
        <w:rPr>
          <w:rtl/>
        </w:rPr>
        <w:t>على أنها تتعلق بـ "</w:t>
      </w:r>
      <w:r>
        <w:rPr>
          <w:rFonts w:hint="cs"/>
          <w:rtl/>
        </w:rPr>
        <w:t>جميع</w:t>
      </w:r>
      <w:r w:rsidR="00C87400">
        <w:rPr>
          <w:rtl/>
        </w:rPr>
        <w:t xml:space="preserve">" </w:t>
      </w:r>
      <w:r w:rsidR="001A506B">
        <w:rPr>
          <w:rFonts w:hint="cs"/>
          <w:rtl/>
        </w:rPr>
        <w:t>مجالات</w:t>
      </w:r>
      <w:r w:rsidR="00C87400">
        <w:rPr>
          <w:rtl/>
        </w:rPr>
        <w:t xml:space="preserve"> الأعمال.</w:t>
      </w:r>
    </w:p>
    <w:p w14:paraId="3C0BF487" w14:textId="01599C96" w:rsidR="0068640C" w:rsidRPr="00032719" w:rsidRDefault="008A5CDC" w:rsidP="00C87400">
      <w:pPr>
        <w:pStyle w:val="ONUMA"/>
      </w:pPr>
      <w:r>
        <w:rPr>
          <w:rFonts w:hint="cs"/>
          <w:rtl/>
        </w:rPr>
        <w:t>و</w:t>
      </w:r>
      <w:r w:rsidR="00C87400">
        <w:rPr>
          <w:rtl/>
        </w:rPr>
        <w:t xml:space="preserve">نوقش التقدم المحرز في </w:t>
      </w:r>
      <w:r>
        <w:rPr>
          <w:rFonts w:hint="cs"/>
          <w:rtl/>
        </w:rPr>
        <w:t>النموذجين</w:t>
      </w:r>
      <w:r w:rsidR="00C87400">
        <w:rPr>
          <w:rtl/>
        </w:rPr>
        <w:t xml:space="preserve"> الوارد</w:t>
      </w:r>
      <w:r>
        <w:rPr>
          <w:rFonts w:hint="cs"/>
          <w:rtl/>
        </w:rPr>
        <w:t>ين</w:t>
      </w:r>
      <w:r w:rsidR="00C87400">
        <w:rPr>
          <w:rtl/>
        </w:rPr>
        <w:t xml:space="preserve"> في </w:t>
      </w:r>
      <w:r w:rsidR="00975FDA">
        <w:rPr>
          <w:rtl/>
        </w:rPr>
        <w:t>المرفق</w:t>
      </w:r>
      <w:r w:rsidR="00C87400">
        <w:rPr>
          <w:rtl/>
        </w:rPr>
        <w:t xml:space="preserve"> الرابع من المعيار المقترح في الدورة السابعة للجنة المعايير (انظر </w:t>
      </w:r>
      <w:r>
        <w:rPr>
          <w:rFonts w:hint="cs"/>
          <w:rtl/>
        </w:rPr>
        <w:t>الفقرتين</w:t>
      </w:r>
      <w:r w:rsidR="00C87400">
        <w:rPr>
          <w:rtl/>
        </w:rPr>
        <w:t xml:space="preserve"> </w:t>
      </w:r>
      <w:r>
        <w:rPr>
          <w:rFonts w:hint="cs"/>
          <w:rtl/>
        </w:rPr>
        <w:t>43 و44</w:t>
      </w:r>
      <w:r w:rsidR="00C87400">
        <w:rPr>
          <w:rtl/>
        </w:rPr>
        <w:t xml:space="preserve"> من الوثيقة </w:t>
      </w:r>
      <w:r w:rsidRPr="008A5CDC">
        <w:t>CWS/7/29</w:t>
      </w:r>
      <w:r w:rsidR="00C87400">
        <w:rPr>
          <w:rtl/>
        </w:rPr>
        <w:t xml:space="preserve">). </w:t>
      </w:r>
      <w:r w:rsidR="00170D97">
        <w:rPr>
          <w:rFonts w:hint="cs"/>
          <w:rtl/>
        </w:rPr>
        <w:t>واستكملت في الوقت الحالي</w:t>
      </w:r>
      <w:r w:rsidR="00C87400">
        <w:rPr>
          <w:rtl/>
        </w:rPr>
        <w:t xml:space="preserve"> مواصفات </w:t>
      </w:r>
      <w:r w:rsidR="009C5B85">
        <w:rPr>
          <w:rFonts w:hint="cs"/>
          <w:rtl/>
        </w:rPr>
        <w:t>كل من</w:t>
      </w:r>
      <w:r w:rsidR="00C87400">
        <w:rPr>
          <w:rtl/>
        </w:rPr>
        <w:t xml:space="preserve"> هذين النموذجين. </w:t>
      </w:r>
      <w:r w:rsidR="007C791A">
        <w:rPr>
          <w:rFonts w:hint="cs"/>
          <w:rtl/>
        </w:rPr>
        <w:t>ويقد</w:t>
      </w:r>
      <w:r w:rsidR="008D7FB7">
        <w:rPr>
          <w:rFonts w:hint="cs"/>
          <w:rtl/>
        </w:rPr>
        <w:t>َّ</w:t>
      </w:r>
      <w:r w:rsidR="007C791A">
        <w:rPr>
          <w:rFonts w:hint="cs"/>
          <w:rtl/>
        </w:rPr>
        <w:t>م</w:t>
      </w:r>
      <w:r w:rsidR="00C87400">
        <w:rPr>
          <w:rtl/>
        </w:rPr>
        <w:t xml:space="preserve"> </w:t>
      </w:r>
      <w:r w:rsidR="007C791A">
        <w:rPr>
          <w:rFonts w:hint="cs"/>
          <w:rtl/>
        </w:rPr>
        <w:t>النموذج</w:t>
      </w:r>
      <w:r w:rsidR="00C87400">
        <w:rPr>
          <w:rtl/>
        </w:rPr>
        <w:t xml:space="preserve"> الأول، المستوحى من</w:t>
      </w:r>
      <w:r w:rsidR="007C791A">
        <w:rPr>
          <w:rFonts w:hint="cs"/>
          <w:rtl/>
        </w:rPr>
        <w:t xml:space="preserve"> ملف البوابة الواحدة </w:t>
      </w:r>
      <w:r w:rsidR="00C87400">
        <w:t>DocList</w:t>
      </w:r>
      <w:r w:rsidR="00C87400">
        <w:rPr>
          <w:rtl/>
        </w:rPr>
        <w:t xml:space="preserve">، </w:t>
      </w:r>
      <w:r w:rsidR="00A65052">
        <w:rPr>
          <w:rFonts w:hint="cs"/>
          <w:rtl/>
        </w:rPr>
        <w:t>بنسق</w:t>
      </w:r>
      <w:r w:rsidR="00C87400">
        <w:rPr>
          <w:rtl/>
        </w:rPr>
        <w:t xml:space="preserve"> </w:t>
      </w:r>
      <w:r w:rsidR="00C87400">
        <w:t>YAML</w:t>
      </w:r>
      <w:r w:rsidR="00C87400">
        <w:rPr>
          <w:rtl/>
        </w:rPr>
        <w:t xml:space="preserve"> (لغة </w:t>
      </w:r>
      <w:r w:rsidR="00A65052">
        <w:rPr>
          <w:rFonts w:hint="cs"/>
          <w:rtl/>
        </w:rPr>
        <w:t>ال</w:t>
      </w:r>
      <w:r w:rsidR="00C87400">
        <w:rPr>
          <w:rtl/>
        </w:rPr>
        <w:t xml:space="preserve">ترميز </w:t>
      </w:r>
      <w:r w:rsidR="00A65052">
        <w:rPr>
          <w:rFonts w:hint="cs"/>
          <w:rtl/>
        </w:rPr>
        <w:t>ال</w:t>
      </w:r>
      <w:r w:rsidR="00C87400">
        <w:rPr>
          <w:rtl/>
        </w:rPr>
        <w:t xml:space="preserve">أخرى) مع </w:t>
      </w:r>
      <w:r w:rsidR="00A65052">
        <w:rPr>
          <w:rFonts w:hint="cs"/>
          <w:rtl/>
        </w:rPr>
        <w:t>الرد بنسق</w:t>
      </w:r>
      <w:r w:rsidR="00C87400">
        <w:rPr>
          <w:rtl/>
        </w:rPr>
        <w:t xml:space="preserve"> </w:t>
      </w:r>
      <w:r w:rsidR="00C87400">
        <w:t>XML</w:t>
      </w:r>
      <w:r w:rsidR="00C87400">
        <w:rPr>
          <w:rtl/>
        </w:rPr>
        <w:t xml:space="preserve">. </w:t>
      </w:r>
      <w:r w:rsidR="00A65052">
        <w:rPr>
          <w:rFonts w:hint="cs"/>
          <w:rtl/>
        </w:rPr>
        <w:t>ويقد</w:t>
      </w:r>
      <w:r w:rsidR="008D7FB7">
        <w:rPr>
          <w:rFonts w:hint="cs"/>
          <w:rtl/>
        </w:rPr>
        <w:t>َّ</w:t>
      </w:r>
      <w:r w:rsidR="00A65052">
        <w:rPr>
          <w:rFonts w:hint="cs"/>
          <w:rtl/>
        </w:rPr>
        <w:t>م</w:t>
      </w:r>
      <w:r w:rsidR="00C87400">
        <w:rPr>
          <w:rtl/>
        </w:rPr>
        <w:t xml:space="preserve"> </w:t>
      </w:r>
      <w:r w:rsidR="00A65052">
        <w:rPr>
          <w:rFonts w:hint="cs"/>
          <w:rtl/>
        </w:rPr>
        <w:t>النموذج</w:t>
      </w:r>
      <w:r w:rsidR="00C87400">
        <w:rPr>
          <w:rtl/>
        </w:rPr>
        <w:t xml:space="preserve"> الثاني </w:t>
      </w:r>
      <w:r w:rsidR="00A65052">
        <w:rPr>
          <w:rFonts w:hint="cs"/>
          <w:rtl/>
        </w:rPr>
        <w:t xml:space="preserve">بلغة النمذجة لواجهات برمجة التطبيقات على الويب القائمة على </w:t>
      </w:r>
      <w:r w:rsidR="00A65052" w:rsidRPr="00A65052">
        <w:t xml:space="preserve"> RESTful</w:t>
      </w:r>
      <w:r w:rsidR="00A65052">
        <w:rPr>
          <w:rFonts w:hint="cs"/>
          <w:rtl/>
        </w:rPr>
        <w:t xml:space="preserve"> </w:t>
      </w:r>
      <w:r w:rsidR="00C87400">
        <w:rPr>
          <w:rtl/>
        </w:rPr>
        <w:t>(</w:t>
      </w:r>
      <w:r w:rsidR="00A65052">
        <w:t>RAML</w:t>
      </w:r>
      <w:r w:rsidR="00C87400">
        <w:rPr>
          <w:rtl/>
        </w:rPr>
        <w:t xml:space="preserve">) مع </w:t>
      </w:r>
      <w:r w:rsidR="002803E5">
        <w:rPr>
          <w:rFonts w:hint="cs"/>
          <w:rtl/>
        </w:rPr>
        <w:t>الرد بنسقي</w:t>
      </w:r>
      <w:r w:rsidR="00C87400">
        <w:rPr>
          <w:rtl/>
        </w:rPr>
        <w:t xml:space="preserve"> </w:t>
      </w:r>
      <w:r w:rsidR="00C87400">
        <w:t>XML</w:t>
      </w:r>
      <w:r w:rsidR="00C87400">
        <w:rPr>
          <w:rtl/>
        </w:rPr>
        <w:t xml:space="preserve"> أو </w:t>
      </w:r>
      <w:r w:rsidR="00C87400">
        <w:t>JSON</w:t>
      </w:r>
      <w:r w:rsidR="00C87400">
        <w:rPr>
          <w:rtl/>
        </w:rPr>
        <w:t xml:space="preserve">. </w:t>
      </w:r>
      <w:r w:rsidR="002803E5">
        <w:rPr>
          <w:rFonts w:hint="cs"/>
          <w:rtl/>
        </w:rPr>
        <w:t>و</w:t>
      </w:r>
      <w:r w:rsidR="00C87400">
        <w:rPr>
          <w:rtl/>
        </w:rPr>
        <w:t xml:space="preserve">يمكن تنزيل جميع الوثائق اللازمة لكل من </w:t>
      </w:r>
      <w:r w:rsidR="002803E5">
        <w:rPr>
          <w:rFonts w:hint="cs"/>
          <w:rtl/>
        </w:rPr>
        <w:t>النموذجين</w:t>
      </w:r>
      <w:r w:rsidR="00C87400">
        <w:rPr>
          <w:rtl/>
        </w:rPr>
        <w:t xml:space="preserve"> باستخدام الروابط الواردة في </w:t>
      </w:r>
      <w:r w:rsidR="00975FDA">
        <w:rPr>
          <w:rtl/>
        </w:rPr>
        <w:t>المرفق</w:t>
      </w:r>
      <w:r w:rsidR="00C87400">
        <w:rPr>
          <w:rtl/>
        </w:rPr>
        <w:t xml:space="preserve"> الرابع.</w:t>
      </w:r>
    </w:p>
    <w:p w14:paraId="31B0C0D3" w14:textId="3A833794" w:rsidR="00032719" w:rsidRDefault="008D7FB7" w:rsidP="00032719">
      <w:pPr>
        <w:pStyle w:val="Heading3"/>
        <w:rPr>
          <w:rtl/>
        </w:rPr>
      </w:pPr>
      <w:r>
        <w:rPr>
          <w:rFonts w:hint="cs"/>
          <w:rtl/>
        </w:rPr>
        <w:t>تنفيذ المشروع التجريبي</w:t>
      </w:r>
    </w:p>
    <w:p w14:paraId="7A29507D" w14:textId="2F47E4B0" w:rsidR="007075BC" w:rsidRDefault="007075BC" w:rsidP="007075BC">
      <w:pPr>
        <w:pStyle w:val="ONUMA"/>
      </w:pPr>
      <w:r>
        <w:rPr>
          <w:rFonts w:hint="cs"/>
          <w:rtl/>
        </w:rPr>
        <w:t>شرع</w:t>
      </w:r>
      <w:r>
        <w:rPr>
          <w:rtl/>
        </w:rPr>
        <w:t xml:space="preserve"> المكتب الدولي</w:t>
      </w:r>
      <w:r>
        <w:rPr>
          <w:rFonts w:hint="cs"/>
          <w:rtl/>
        </w:rPr>
        <w:t xml:space="preserve"> في</w:t>
      </w:r>
      <w:r>
        <w:rPr>
          <w:rtl/>
        </w:rPr>
        <w:t xml:space="preserve"> مناقشات داخلية حول مشروع المعيار بعد الدورة السادسة للجنة المعايير ويخطط لتنفيذه عند </w:t>
      </w:r>
      <w:r>
        <w:rPr>
          <w:rFonts w:hint="cs"/>
          <w:rtl/>
        </w:rPr>
        <w:t>وضع</w:t>
      </w:r>
      <w:r>
        <w:rPr>
          <w:rtl/>
        </w:rPr>
        <w:t xml:space="preserve"> خدمات </w:t>
      </w:r>
      <w:r>
        <w:rPr>
          <w:rFonts w:hint="cs"/>
          <w:rtl/>
        </w:rPr>
        <w:t>الويب الخاصة بالويبو</w:t>
      </w:r>
      <w:r>
        <w:rPr>
          <w:rtl/>
        </w:rPr>
        <w:t xml:space="preserve">. </w:t>
      </w:r>
      <w:r w:rsidR="00071EDE">
        <w:rPr>
          <w:rFonts w:hint="cs"/>
          <w:rtl/>
        </w:rPr>
        <w:t xml:space="preserve">ويقوم </w:t>
      </w:r>
      <w:r>
        <w:rPr>
          <w:rFonts w:hint="cs"/>
          <w:rtl/>
        </w:rPr>
        <w:t>حاليا</w:t>
      </w:r>
      <w:r w:rsidR="00071EDE" w:rsidRPr="00071EDE">
        <w:rPr>
          <w:rtl/>
        </w:rPr>
        <w:t xml:space="preserve"> </w:t>
      </w:r>
      <w:r w:rsidR="00071EDE">
        <w:rPr>
          <w:rFonts w:hint="cs"/>
          <w:rtl/>
        </w:rPr>
        <w:t>المطورون</w:t>
      </w:r>
      <w:r w:rsidR="00071EDE">
        <w:rPr>
          <w:rtl/>
        </w:rPr>
        <w:t xml:space="preserve"> </w:t>
      </w:r>
      <w:r w:rsidR="00071EDE">
        <w:rPr>
          <w:rFonts w:hint="cs"/>
          <w:rtl/>
        </w:rPr>
        <w:t>العاملون على إصدار</w:t>
      </w:r>
      <w:r w:rsidR="00071EDE">
        <w:rPr>
          <w:rtl/>
        </w:rPr>
        <w:t xml:space="preserve"> بعض واجهات برمجة تطبيقات الويب </w:t>
      </w:r>
      <w:r w:rsidR="00071EDE">
        <w:rPr>
          <w:rFonts w:hint="cs"/>
          <w:rtl/>
        </w:rPr>
        <w:t>الخاصة با</w:t>
      </w:r>
      <w:r w:rsidR="00071EDE">
        <w:rPr>
          <w:rtl/>
        </w:rPr>
        <w:t>لويبو</w:t>
      </w:r>
      <w:r>
        <w:rPr>
          <w:rFonts w:hint="cs"/>
          <w:rtl/>
        </w:rPr>
        <w:t xml:space="preserve"> </w:t>
      </w:r>
      <w:r w:rsidR="00071EDE">
        <w:rPr>
          <w:rFonts w:hint="cs"/>
          <w:rtl/>
        </w:rPr>
        <w:t>ب</w:t>
      </w:r>
      <w:r>
        <w:rPr>
          <w:rFonts w:hint="cs"/>
          <w:rtl/>
        </w:rPr>
        <w:t xml:space="preserve">استخدام </w:t>
      </w:r>
      <w:r>
        <w:rPr>
          <w:rtl/>
        </w:rPr>
        <w:t>مشروع المعيار بالفعل، بما في ذلك</w:t>
      </w:r>
      <w:r w:rsidR="00071EDE">
        <w:rPr>
          <w:rFonts w:hint="cs"/>
          <w:rtl/>
        </w:rPr>
        <w:t xml:space="preserve"> العمل على</w:t>
      </w:r>
      <w:r>
        <w:rPr>
          <w:rtl/>
        </w:rPr>
        <w:t xml:space="preserve"> مشروع </w:t>
      </w:r>
      <w:hyperlink r:id="rId10" w:history="1">
        <w:r w:rsidR="00071EDE" w:rsidRPr="00071EDE">
          <w:rPr>
            <w:rStyle w:val="Hyperlink"/>
            <w:rFonts w:hint="cs"/>
            <w:rtl/>
          </w:rPr>
          <w:t xml:space="preserve">أداة </w:t>
        </w:r>
        <w:r w:rsidRPr="00071EDE">
          <w:rPr>
            <w:rStyle w:val="Hyperlink"/>
            <w:rtl/>
          </w:rPr>
          <w:t>الويبو</w:t>
        </w:r>
        <w:r w:rsidR="00071EDE" w:rsidRPr="00071EDE">
          <w:rPr>
            <w:rStyle w:val="Hyperlink"/>
            <w:rFonts w:hint="cs"/>
            <w:rtl/>
          </w:rPr>
          <w:t xml:space="preserve"> للتسلسل</w:t>
        </w:r>
      </w:hyperlink>
      <w:r>
        <w:rPr>
          <w:rtl/>
        </w:rPr>
        <w:t xml:space="preserve">، </w:t>
      </w:r>
      <w:r w:rsidR="00071EDE">
        <w:rPr>
          <w:rFonts w:hint="cs"/>
          <w:rtl/>
        </w:rPr>
        <w:t xml:space="preserve">ضمن </w:t>
      </w:r>
      <w:r>
        <w:rPr>
          <w:rtl/>
        </w:rPr>
        <w:t xml:space="preserve">فريق بوابة الملكية الفكرية وفريق </w:t>
      </w:r>
      <w:hyperlink r:id="rId11" w:history="1">
        <w:r w:rsidR="00071EDE" w:rsidRPr="00071EDE">
          <w:rPr>
            <w:rStyle w:val="Hyperlink"/>
            <w:rFonts w:hint="cs"/>
            <w:rtl/>
          </w:rPr>
          <w:t>نظام النفاذ المركزي إلى البحث والفحص</w:t>
        </w:r>
      </w:hyperlink>
      <w:r w:rsidR="00071EDE">
        <w:rPr>
          <w:rFonts w:hint="cs"/>
          <w:rtl/>
        </w:rPr>
        <w:t xml:space="preserve"> (</w:t>
      </w:r>
      <w:r w:rsidR="00071EDE">
        <w:rPr>
          <w:lang w:val="fr-FR"/>
        </w:rPr>
        <w:t>WIPO CASE</w:t>
      </w:r>
      <w:r w:rsidR="00071EDE">
        <w:rPr>
          <w:rFonts w:hint="cs"/>
          <w:rtl/>
          <w:lang w:val="fr-FR" w:bidi="ar-MA"/>
        </w:rPr>
        <w:t>)</w:t>
      </w:r>
      <w:r>
        <w:rPr>
          <w:rtl/>
        </w:rPr>
        <w:t>.</w:t>
      </w:r>
    </w:p>
    <w:p w14:paraId="1E01C9E4" w14:textId="0BADF664" w:rsidR="007075BC" w:rsidRDefault="002A5066" w:rsidP="007075BC">
      <w:pPr>
        <w:pStyle w:val="ONUMA"/>
      </w:pPr>
      <w:r>
        <w:rPr>
          <w:rFonts w:hint="cs"/>
          <w:rtl/>
        </w:rPr>
        <w:t>و</w:t>
      </w:r>
      <w:r w:rsidR="007075BC">
        <w:rPr>
          <w:rtl/>
        </w:rPr>
        <w:t xml:space="preserve">يتطلب تنفيذ هذا المعيار الجديد المقترح </w:t>
      </w:r>
      <w:r>
        <w:rPr>
          <w:rFonts w:hint="cs"/>
          <w:rtl/>
        </w:rPr>
        <w:t>الرجوع</w:t>
      </w:r>
      <w:r w:rsidR="007075BC">
        <w:rPr>
          <w:rtl/>
        </w:rPr>
        <w:t xml:space="preserve"> إلى </w:t>
      </w:r>
      <w:r>
        <w:rPr>
          <w:rFonts w:hint="cs"/>
          <w:rtl/>
        </w:rPr>
        <w:t>المرفق</w:t>
      </w:r>
      <w:r w:rsidR="007075BC">
        <w:rPr>
          <w:rtl/>
        </w:rPr>
        <w:t xml:space="preserve"> الأول، والإشارة إلى نوع </w:t>
      </w:r>
      <w:r>
        <w:rPr>
          <w:rFonts w:hint="cs"/>
          <w:rtl/>
        </w:rPr>
        <w:t>نسق</w:t>
      </w:r>
      <w:r w:rsidR="007075BC">
        <w:rPr>
          <w:rtl/>
        </w:rPr>
        <w:t xml:space="preserve"> الرد </w:t>
      </w:r>
      <w:r>
        <w:rPr>
          <w:rFonts w:hint="cs"/>
          <w:rtl/>
        </w:rPr>
        <w:t>هل هو</w:t>
      </w:r>
      <w:r w:rsidR="007075BC">
        <w:rPr>
          <w:rtl/>
        </w:rPr>
        <w:t xml:space="preserve"> </w:t>
      </w:r>
      <w:r w:rsidR="007075BC">
        <w:t>XML</w:t>
      </w:r>
      <w:r w:rsidR="007075BC">
        <w:rPr>
          <w:rtl/>
        </w:rPr>
        <w:t xml:space="preserve"> أو </w:t>
      </w:r>
      <w:r w:rsidR="007075BC">
        <w:t>JSON</w:t>
      </w:r>
      <w:r w:rsidR="007075BC">
        <w:rPr>
          <w:rtl/>
        </w:rPr>
        <w:t xml:space="preserve">، واختيار </w:t>
      </w:r>
      <w:r w:rsidR="007075BC">
        <w:rPr>
          <w:rtl/>
        </w:rPr>
        <w:lastRenderedPageBreak/>
        <w:t>مستوى معين</w:t>
      </w:r>
      <w:r>
        <w:rPr>
          <w:rFonts w:hint="cs"/>
          <w:rtl/>
        </w:rPr>
        <w:t xml:space="preserve"> للامتثال لهذا المعيار</w:t>
      </w:r>
      <w:r w:rsidR="007075BC">
        <w:rPr>
          <w:rtl/>
        </w:rPr>
        <w:t xml:space="preserve">. </w:t>
      </w:r>
      <w:r w:rsidR="00320AE0">
        <w:rPr>
          <w:rFonts w:hint="cs"/>
          <w:rtl/>
        </w:rPr>
        <w:t>ف</w:t>
      </w:r>
      <w:r w:rsidR="007075BC">
        <w:rPr>
          <w:rtl/>
        </w:rPr>
        <w:t xml:space="preserve">على سبيل المثال، إذا كان المطور </w:t>
      </w:r>
      <w:r w:rsidR="00E427C4">
        <w:rPr>
          <w:rFonts w:hint="cs"/>
          <w:rtl/>
        </w:rPr>
        <w:t>يعمل على تطوير</w:t>
      </w:r>
      <w:r w:rsidR="007075BC">
        <w:rPr>
          <w:rtl/>
        </w:rPr>
        <w:t xml:space="preserve"> واجهة برمجة تطبيقات </w:t>
      </w:r>
      <w:r w:rsidR="00E427C4">
        <w:rPr>
          <w:rFonts w:hint="cs"/>
          <w:rtl/>
        </w:rPr>
        <w:t>تتيح الرد بنسق</w:t>
      </w:r>
      <w:r w:rsidR="007075BC">
        <w:rPr>
          <w:rtl/>
        </w:rPr>
        <w:t xml:space="preserve"> </w:t>
      </w:r>
      <w:r w:rsidR="007075BC">
        <w:t>JSON</w:t>
      </w:r>
      <w:r w:rsidR="007075BC">
        <w:rPr>
          <w:rtl/>
        </w:rPr>
        <w:t xml:space="preserve">، وأراد تحديد أعلى مستوى من الامتثال، </w:t>
      </w:r>
      <w:r w:rsidR="00E427C4">
        <w:rPr>
          <w:rFonts w:hint="cs"/>
          <w:rtl/>
        </w:rPr>
        <w:t xml:space="preserve">أي المستوى </w:t>
      </w:r>
      <w:r w:rsidR="007075BC">
        <w:t>AAJ</w:t>
      </w:r>
      <w:r w:rsidR="007075BC">
        <w:rPr>
          <w:rtl/>
        </w:rPr>
        <w:t xml:space="preserve">، فسيتبع الإرشادات الموضحة في الجدول 3 من </w:t>
      </w:r>
      <w:r w:rsidR="00E427C4">
        <w:rPr>
          <w:rFonts w:hint="cs"/>
          <w:rtl/>
        </w:rPr>
        <w:t>المرفق</w:t>
      </w:r>
      <w:r w:rsidR="007075BC">
        <w:rPr>
          <w:rtl/>
        </w:rPr>
        <w:t xml:space="preserve"> الأول أثناء</w:t>
      </w:r>
      <w:r w:rsidR="009912E4">
        <w:rPr>
          <w:rFonts w:hint="cs"/>
          <w:rtl/>
        </w:rPr>
        <w:t xml:space="preserve"> عملية</w:t>
      </w:r>
      <w:r w:rsidR="007075BC">
        <w:rPr>
          <w:rtl/>
        </w:rPr>
        <w:t xml:space="preserve"> التطوير.</w:t>
      </w:r>
    </w:p>
    <w:p w14:paraId="45AAFAAE" w14:textId="24EA0958" w:rsidR="007075BC" w:rsidRDefault="007075BC" w:rsidP="009912E4">
      <w:pPr>
        <w:pStyle w:val="Heading3"/>
      </w:pPr>
      <w:r>
        <w:rPr>
          <w:rtl/>
        </w:rPr>
        <w:t xml:space="preserve">أنشطة </w:t>
      </w:r>
      <w:r w:rsidR="009912E4">
        <w:rPr>
          <w:rFonts w:hint="cs"/>
          <w:rtl/>
        </w:rPr>
        <w:t>تطويرية</w:t>
      </w:r>
      <w:r>
        <w:rPr>
          <w:rtl/>
        </w:rPr>
        <w:t xml:space="preserve"> </w:t>
      </w:r>
      <w:r w:rsidR="009912E4">
        <w:rPr>
          <w:rFonts w:hint="cs"/>
          <w:rtl/>
        </w:rPr>
        <w:t>وترويجية إضافية</w:t>
      </w:r>
    </w:p>
    <w:p w14:paraId="4B5FD0A8" w14:textId="353ED7B8" w:rsidR="007075BC" w:rsidRDefault="007075BC" w:rsidP="007075BC">
      <w:pPr>
        <w:pStyle w:val="ONUMA"/>
      </w:pPr>
      <w:r>
        <w:rPr>
          <w:rtl/>
        </w:rPr>
        <w:t xml:space="preserve">مع انتقال المزيد من المكاتب لاعتماد واجهات برمجة التطبيقات لتنفيذ العمليات التجارية وتقديم الخدمات لأصحاب المصلحة، أدرك المكتب الدولي فائدة </w:t>
      </w:r>
      <w:r w:rsidR="0003087E">
        <w:rPr>
          <w:rFonts w:hint="cs"/>
          <w:rtl/>
        </w:rPr>
        <w:t>استعمال</w:t>
      </w:r>
      <w:r w:rsidR="00E41FA8">
        <w:rPr>
          <w:rFonts w:hint="cs"/>
          <w:rtl/>
        </w:rPr>
        <w:t xml:space="preserve"> تلك</w:t>
      </w:r>
      <w:r>
        <w:rPr>
          <w:rtl/>
        </w:rPr>
        <w:t xml:space="preserve"> </w:t>
      </w:r>
      <w:r w:rsidR="00E41FA8">
        <w:rPr>
          <w:rFonts w:hint="cs"/>
          <w:rtl/>
        </w:rPr>
        <w:t>ال</w:t>
      </w:r>
      <w:r>
        <w:rPr>
          <w:rtl/>
        </w:rPr>
        <w:t xml:space="preserve">واجهات التي </w:t>
      </w:r>
      <w:r w:rsidR="0003087E">
        <w:rPr>
          <w:rFonts w:hint="cs"/>
          <w:rtl/>
        </w:rPr>
        <w:t>تتيحها</w:t>
      </w:r>
      <w:r>
        <w:rPr>
          <w:rtl/>
        </w:rPr>
        <w:t xml:space="preserve"> مكاتب الملكية الفكرية. </w:t>
      </w:r>
      <w:r w:rsidR="00652827">
        <w:rPr>
          <w:rFonts w:hint="cs"/>
          <w:rtl/>
        </w:rPr>
        <w:t>و</w:t>
      </w:r>
      <w:r>
        <w:rPr>
          <w:rtl/>
        </w:rPr>
        <w:t xml:space="preserve">كان المكتب الدولي يعتزم أن يطلب إجراء </w:t>
      </w:r>
      <w:r w:rsidR="00652827">
        <w:rPr>
          <w:rFonts w:hint="cs"/>
          <w:rtl/>
        </w:rPr>
        <w:t>استقصاء</w:t>
      </w:r>
      <w:r>
        <w:rPr>
          <w:rtl/>
        </w:rPr>
        <w:t xml:space="preserve"> لمكاتب الملكية الفكرية مباشرة من أجل </w:t>
      </w:r>
      <w:r w:rsidR="00652827">
        <w:rPr>
          <w:rFonts w:hint="cs"/>
          <w:rtl/>
        </w:rPr>
        <w:t xml:space="preserve">معرفة إلى أي حد تستخدم </w:t>
      </w:r>
      <w:r w:rsidR="00652827">
        <w:rPr>
          <w:rtl/>
        </w:rPr>
        <w:t>واجهات برمجة التطبيقات</w:t>
      </w:r>
      <w:r w:rsidR="00652827">
        <w:rPr>
          <w:rFonts w:hint="cs"/>
          <w:rtl/>
        </w:rPr>
        <w:t xml:space="preserve"> في</w:t>
      </w:r>
      <w:r>
        <w:rPr>
          <w:rtl/>
        </w:rPr>
        <w:t xml:space="preserve"> تنفيذ</w:t>
      </w:r>
      <w:r w:rsidR="00652827">
        <w:rPr>
          <w:rFonts w:hint="cs"/>
          <w:rtl/>
        </w:rPr>
        <w:t xml:space="preserve"> خدماتها</w:t>
      </w:r>
      <w:r>
        <w:rPr>
          <w:rtl/>
        </w:rPr>
        <w:t xml:space="preserve">. </w:t>
      </w:r>
      <w:r w:rsidR="00BE34F7">
        <w:rPr>
          <w:rFonts w:hint="cs"/>
          <w:rtl/>
        </w:rPr>
        <w:t>ول</w:t>
      </w:r>
      <w:r>
        <w:rPr>
          <w:rtl/>
        </w:rPr>
        <w:t xml:space="preserve">أداء </w:t>
      </w:r>
      <w:r w:rsidR="00BE34F7">
        <w:rPr>
          <w:rFonts w:hint="cs"/>
          <w:rtl/>
        </w:rPr>
        <w:t>تلك</w:t>
      </w:r>
      <w:r>
        <w:rPr>
          <w:rtl/>
        </w:rPr>
        <w:t xml:space="preserve"> المهمة بكفاءة أكبر وتقديم تحديثات منتظمة </w:t>
      </w:r>
      <w:r w:rsidR="00BE34F7">
        <w:rPr>
          <w:rFonts w:hint="cs"/>
          <w:rtl/>
        </w:rPr>
        <w:t>عن تلك</w:t>
      </w:r>
      <w:r>
        <w:rPr>
          <w:rtl/>
        </w:rPr>
        <w:t xml:space="preserve"> المعلومات، </w:t>
      </w:r>
      <w:r w:rsidR="00BE34F7">
        <w:rPr>
          <w:rFonts w:hint="cs"/>
          <w:rtl/>
        </w:rPr>
        <w:t>يقترح</w:t>
      </w:r>
      <w:r>
        <w:rPr>
          <w:rtl/>
        </w:rPr>
        <w:t xml:space="preserve"> </w:t>
      </w:r>
      <w:r w:rsidR="00BE34F7">
        <w:rPr>
          <w:rFonts w:hint="cs"/>
          <w:rtl/>
        </w:rPr>
        <w:t>فريق العمل</w:t>
      </w:r>
      <w:r>
        <w:rPr>
          <w:rtl/>
        </w:rPr>
        <w:t xml:space="preserve"> </w:t>
      </w:r>
      <w:r w:rsidR="00BE34F7">
        <w:rPr>
          <w:rFonts w:hint="cs"/>
          <w:rtl/>
        </w:rPr>
        <w:t>المعني بواجهات برمجة التطبيقات</w:t>
      </w:r>
      <w:r>
        <w:rPr>
          <w:rtl/>
        </w:rPr>
        <w:t xml:space="preserve"> بدلاً من ذلك </w:t>
      </w:r>
      <w:r w:rsidR="00125ABB">
        <w:rPr>
          <w:rFonts w:hint="cs"/>
          <w:rtl/>
        </w:rPr>
        <w:t>وضع</w:t>
      </w:r>
      <w:r>
        <w:rPr>
          <w:rtl/>
        </w:rPr>
        <w:t xml:space="preserve"> فهرس موحد، والذي يوفر قائمة بواجهات برمجة التطبيقات التي تعرضها المكاتب خارجيًا. </w:t>
      </w:r>
      <w:r w:rsidR="00EC638F">
        <w:rPr>
          <w:rFonts w:hint="cs"/>
          <w:rtl/>
        </w:rPr>
        <w:t>و</w:t>
      </w:r>
      <w:r>
        <w:rPr>
          <w:rtl/>
        </w:rPr>
        <w:t xml:space="preserve">يجب أن يوفر </w:t>
      </w:r>
      <w:r w:rsidR="00EC638F">
        <w:rPr>
          <w:rFonts w:hint="cs"/>
          <w:rtl/>
        </w:rPr>
        <w:t>ذلك</w:t>
      </w:r>
      <w:r>
        <w:rPr>
          <w:rtl/>
        </w:rPr>
        <w:t xml:space="preserve"> </w:t>
      </w:r>
      <w:r w:rsidR="00EC638F">
        <w:rPr>
          <w:rFonts w:hint="cs"/>
          <w:rtl/>
        </w:rPr>
        <w:t>الفهرس</w:t>
      </w:r>
      <w:r>
        <w:rPr>
          <w:rtl/>
        </w:rPr>
        <w:t xml:space="preserve"> بوابة للمستخدمين </w:t>
      </w:r>
      <w:r w:rsidR="00EC638F">
        <w:rPr>
          <w:rFonts w:hint="cs"/>
          <w:rtl/>
        </w:rPr>
        <w:t>لمعرفة</w:t>
      </w:r>
      <w:r>
        <w:rPr>
          <w:rtl/>
        </w:rPr>
        <w:t xml:space="preserve"> خدمات الويب المتاحة لهم، والتي توفرها مكاتب الملكية الفكرية وحيثما أمكن </w:t>
      </w:r>
      <w:r w:rsidR="00EC638F">
        <w:rPr>
          <w:rFonts w:hint="cs"/>
          <w:rtl/>
        </w:rPr>
        <w:t xml:space="preserve">توفير </w:t>
      </w:r>
      <w:r>
        <w:rPr>
          <w:rtl/>
        </w:rPr>
        <w:t xml:space="preserve">وظيفة بحث بسيطة. وقد يعمل </w:t>
      </w:r>
      <w:r w:rsidR="002C40FE">
        <w:rPr>
          <w:rFonts w:hint="cs"/>
          <w:rtl/>
        </w:rPr>
        <w:t xml:space="preserve">فريق العمل </w:t>
      </w:r>
      <w:r>
        <w:rPr>
          <w:rtl/>
        </w:rPr>
        <w:t xml:space="preserve">أيضًا على تحسين </w:t>
      </w:r>
      <w:r w:rsidR="002C40FE">
        <w:rPr>
          <w:rFonts w:hint="cs"/>
          <w:rtl/>
        </w:rPr>
        <w:t>ظهور</w:t>
      </w:r>
      <w:r>
        <w:rPr>
          <w:rtl/>
        </w:rPr>
        <w:t xml:space="preserve"> بعض واجهات برمجة التطبيقات الخاصة بالمكاتب للمستخدمين وغيرهم من مكاتب الملكية الفكرية. ولتحقيق </w:t>
      </w:r>
      <w:r w:rsidR="002C40FE">
        <w:rPr>
          <w:rFonts w:hint="cs"/>
          <w:rtl/>
        </w:rPr>
        <w:t>ذلك</w:t>
      </w:r>
      <w:r>
        <w:rPr>
          <w:rtl/>
        </w:rPr>
        <w:t xml:space="preserve"> الهدف، </w:t>
      </w:r>
      <w:r w:rsidR="002C40FE">
        <w:rPr>
          <w:rFonts w:hint="cs"/>
          <w:rtl/>
        </w:rPr>
        <w:t>ي</w:t>
      </w:r>
      <w:r>
        <w:rPr>
          <w:rtl/>
        </w:rPr>
        <w:t xml:space="preserve">قترح </w:t>
      </w:r>
      <w:r w:rsidR="002C40FE">
        <w:rPr>
          <w:rFonts w:hint="cs"/>
          <w:rtl/>
        </w:rPr>
        <w:t>فريق</w:t>
      </w:r>
      <w:r>
        <w:rPr>
          <w:rtl/>
        </w:rPr>
        <w:t xml:space="preserve"> </w:t>
      </w:r>
      <w:r w:rsidR="002C40FE">
        <w:rPr>
          <w:rFonts w:hint="cs"/>
          <w:rtl/>
        </w:rPr>
        <w:t>ال</w:t>
      </w:r>
      <w:r>
        <w:rPr>
          <w:rtl/>
        </w:rPr>
        <w:t xml:space="preserve">عمل </w:t>
      </w:r>
      <w:r w:rsidR="0054208F">
        <w:rPr>
          <w:rFonts w:hint="cs"/>
          <w:rtl/>
        </w:rPr>
        <w:t>المعني بواجهات</w:t>
      </w:r>
      <w:r w:rsidR="002C40FE">
        <w:rPr>
          <w:rFonts w:hint="cs"/>
          <w:rtl/>
        </w:rPr>
        <w:t xml:space="preserve"> برمجة التطبيقات</w:t>
      </w:r>
      <w:r>
        <w:rPr>
          <w:rtl/>
        </w:rPr>
        <w:t xml:space="preserve"> أن </w:t>
      </w:r>
      <w:r w:rsidR="00B16889">
        <w:rPr>
          <w:rFonts w:hint="cs"/>
          <w:rtl/>
        </w:rPr>
        <w:t>تطلب</w:t>
      </w:r>
      <w:r>
        <w:rPr>
          <w:rtl/>
        </w:rPr>
        <w:t xml:space="preserve"> لجنة المعايير </w:t>
      </w:r>
      <w:r w:rsidR="002C40FE">
        <w:rPr>
          <w:rFonts w:hint="cs"/>
          <w:rtl/>
        </w:rPr>
        <w:t xml:space="preserve">من </w:t>
      </w:r>
      <w:r>
        <w:rPr>
          <w:rtl/>
        </w:rPr>
        <w:t xml:space="preserve">الأمانة </w:t>
      </w:r>
      <w:r w:rsidR="002C40FE">
        <w:rPr>
          <w:rtl/>
        </w:rPr>
        <w:t xml:space="preserve">أن تنظر </w:t>
      </w:r>
      <w:r>
        <w:rPr>
          <w:rtl/>
        </w:rPr>
        <w:t xml:space="preserve">في أداة آلية وتطورها أو تخصصها بالتعاون مع </w:t>
      </w:r>
      <w:r w:rsidR="002C40FE" w:rsidRPr="002C40FE">
        <w:rPr>
          <w:rtl/>
        </w:rPr>
        <w:t xml:space="preserve">فريق العمل </w:t>
      </w:r>
      <w:r w:rsidR="0054208F">
        <w:rPr>
          <w:rtl/>
        </w:rPr>
        <w:t>المعني بواجهات</w:t>
      </w:r>
      <w:r w:rsidR="002C40FE" w:rsidRPr="002C40FE">
        <w:rPr>
          <w:rtl/>
        </w:rPr>
        <w:t xml:space="preserve"> برمجة التطبيقات </w:t>
      </w:r>
      <w:r w:rsidR="002C40FE">
        <w:rPr>
          <w:rFonts w:hint="cs"/>
          <w:rtl/>
        </w:rPr>
        <w:t xml:space="preserve">بغية </w:t>
      </w:r>
      <w:r>
        <w:rPr>
          <w:rtl/>
        </w:rPr>
        <w:t xml:space="preserve">جمع المعلومات عن واجهات برمجة التطبيقات التي </w:t>
      </w:r>
      <w:r w:rsidR="00125ABB">
        <w:rPr>
          <w:rFonts w:hint="cs"/>
          <w:rtl/>
        </w:rPr>
        <w:lastRenderedPageBreak/>
        <w:t>تتيحها</w:t>
      </w:r>
      <w:r>
        <w:rPr>
          <w:rtl/>
        </w:rPr>
        <w:t xml:space="preserve"> المكاتب ونشر </w:t>
      </w:r>
      <w:r w:rsidR="002C40FE">
        <w:rPr>
          <w:rFonts w:hint="cs"/>
          <w:rtl/>
        </w:rPr>
        <w:t>الفهرس</w:t>
      </w:r>
      <w:r>
        <w:rPr>
          <w:rtl/>
        </w:rPr>
        <w:t xml:space="preserve"> الموحد على موقع الويبو</w:t>
      </w:r>
      <w:r w:rsidR="002C40FE">
        <w:rPr>
          <w:rFonts w:hint="cs"/>
          <w:rtl/>
        </w:rPr>
        <w:t xml:space="preserve"> الإلكتروني</w:t>
      </w:r>
      <w:r>
        <w:rPr>
          <w:rtl/>
        </w:rPr>
        <w:t xml:space="preserve">. ويقترح فريق العمل أيضًا أن تطلب لجنة المعايير تقديم تقرير مرحلي عن </w:t>
      </w:r>
      <w:r w:rsidR="00BD55BF">
        <w:rPr>
          <w:rFonts w:hint="cs"/>
          <w:rtl/>
        </w:rPr>
        <w:t>التقدم المحرز</w:t>
      </w:r>
      <w:r>
        <w:rPr>
          <w:rtl/>
        </w:rPr>
        <w:t xml:space="preserve"> في الدورة القادمة للجنة.</w:t>
      </w:r>
    </w:p>
    <w:p w14:paraId="35D4A901" w14:textId="12AE503E" w:rsidR="007075BC" w:rsidRDefault="00E924A9" w:rsidP="007075BC">
      <w:pPr>
        <w:pStyle w:val="ONUMA"/>
      </w:pPr>
      <w:r>
        <w:rPr>
          <w:rFonts w:hint="cs"/>
          <w:rtl/>
        </w:rPr>
        <w:t>و</w:t>
      </w:r>
      <w:r w:rsidRPr="00E924A9">
        <w:rPr>
          <w:rtl/>
        </w:rPr>
        <w:t xml:space="preserve">نظم المكتب الدولي بالتعاون مع فريق العمل </w:t>
      </w:r>
      <w:r w:rsidR="0054208F">
        <w:rPr>
          <w:rtl/>
        </w:rPr>
        <w:t>المعني بواجهات</w:t>
      </w:r>
      <w:r w:rsidRPr="00E924A9">
        <w:rPr>
          <w:rtl/>
        </w:rPr>
        <w:t xml:space="preserve"> برمجة التطبيقات </w:t>
      </w:r>
      <w:r w:rsidR="007075BC">
        <w:rPr>
          <w:rtl/>
        </w:rPr>
        <w:t xml:space="preserve">في 17 يونيو 2020 حدث "يوم </w:t>
      </w:r>
      <w:r>
        <w:rPr>
          <w:rFonts w:hint="cs"/>
          <w:rtl/>
        </w:rPr>
        <w:t>واجهات برمجة التطبيقات</w:t>
      </w:r>
      <w:r w:rsidR="007075BC">
        <w:rPr>
          <w:rtl/>
        </w:rPr>
        <w:t>" عبر الإنترنت، حيث شارك</w:t>
      </w:r>
      <w:r>
        <w:rPr>
          <w:rFonts w:hint="cs"/>
          <w:rtl/>
        </w:rPr>
        <w:t xml:space="preserve"> فيه</w:t>
      </w:r>
      <w:r w:rsidR="007075BC">
        <w:rPr>
          <w:rtl/>
        </w:rPr>
        <w:t xml:space="preserve"> حوالي 200 مشارك من مكاتب الملكية الفكرية ومقدمي بيانات الملكية الفكرية التجاريين المهتمين الذين يدعمون مكاتب الملكية الفكرية و/أو المستخدمين النهائيين</w:t>
      </w:r>
      <w:r>
        <w:rPr>
          <w:rFonts w:hint="cs"/>
          <w:rtl/>
        </w:rPr>
        <w:t xml:space="preserve"> الذين</w:t>
      </w:r>
      <w:r w:rsidR="007075BC">
        <w:rPr>
          <w:rtl/>
        </w:rPr>
        <w:t xml:space="preserve"> حضر</w:t>
      </w:r>
      <w:r>
        <w:rPr>
          <w:rFonts w:hint="cs"/>
          <w:rtl/>
        </w:rPr>
        <w:t>وا الحدث</w:t>
      </w:r>
      <w:r w:rsidR="007075BC">
        <w:rPr>
          <w:rtl/>
        </w:rPr>
        <w:t xml:space="preserve"> من خلال منصة افتراضية. </w:t>
      </w:r>
      <w:r w:rsidR="00667814">
        <w:rPr>
          <w:rFonts w:hint="cs"/>
          <w:rtl/>
        </w:rPr>
        <w:t>و</w:t>
      </w:r>
      <w:r w:rsidR="007075BC">
        <w:rPr>
          <w:rtl/>
        </w:rPr>
        <w:t xml:space="preserve">ناقش المشاركون </w:t>
      </w:r>
      <w:r w:rsidR="00667814">
        <w:rPr>
          <w:rFonts w:hint="cs"/>
          <w:rtl/>
        </w:rPr>
        <w:t>مشروع</w:t>
      </w:r>
      <w:r w:rsidR="007075BC">
        <w:rPr>
          <w:rtl/>
        </w:rPr>
        <w:t xml:space="preserve"> </w:t>
      </w:r>
      <w:r w:rsidR="00667814">
        <w:rPr>
          <w:rFonts w:hint="cs"/>
          <w:rtl/>
        </w:rPr>
        <w:t>ال</w:t>
      </w:r>
      <w:r w:rsidR="007075BC">
        <w:rPr>
          <w:rtl/>
        </w:rPr>
        <w:t xml:space="preserve">معيار </w:t>
      </w:r>
      <w:r w:rsidR="00667814" w:rsidRPr="00667814">
        <w:rPr>
          <w:rtl/>
        </w:rPr>
        <w:t xml:space="preserve">بشأن واجهات برمجة التطبيقات على الويب </w:t>
      </w:r>
      <w:r w:rsidR="00667814">
        <w:rPr>
          <w:rFonts w:hint="cs"/>
          <w:rtl/>
        </w:rPr>
        <w:t>الخاصة بالويبو</w:t>
      </w:r>
      <w:r w:rsidR="007075BC">
        <w:rPr>
          <w:rtl/>
        </w:rPr>
        <w:t xml:space="preserve">، واستراتيجيات تطوير </w:t>
      </w:r>
      <w:r w:rsidR="00A30651">
        <w:rPr>
          <w:rFonts w:hint="cs"/>
          <w:rtl/>
        </w:rPr>
        <w:t>تلك الواجهات</w:t>
      </w:r>
      <w:r w:rsidR="007075BC">
        <w:rPr>
          <w:rtl/>
        </w:rPr>
        <w:t>، على المستوى التجاري ومستوى</w:t>
      </w:r>
      <w:r w:rsidR="00A30651">
        <w:rPr>
          <w:rFonts w:hint="cs"/>
          <w:rtl/>
        </w:rPr>
        <w:t xml:space="preserve"> مكتب</w:t>
      </w:r>
      <w:r w:rsidR="007075BC">
        <w:rPr>
          <w:rtl/>
        </w:rPr>
        <w:t xml:space="preserve"> </w:t>
      </w:r>
      <w:r w:rsidR="00A30651">
        <w:rPr>
          <w:rFonts w:hint="cs"/>
          <w:rtl/>
        </w:rPr>
        <w:t>الملكية الفكرية</w:t>
      </w:r>
      <w:r w:rsidR="007075BC">
        <w:rPr>
          <w:rtl/>
        </w:rPr>
        <w:t xml:space="preserve">، وأخيراً دراسة حالة </w:t>
      </w:r>
      <w:r w:rsidR="00470905">
        <w:rPr>
          <w:rFonts w:hint="cs"/>
          <w:rtl/>
        </w:rPr>
        <w:t>عن ت</w:t>
      </w:r>
      <w:r w:rsidR="007075BC">
        <w:rPr>
          <w:rtl/>
        </w:rPr>
        <w:t xml:space="preserve">طبيق </w:t>
      </w:r>
      <w:r w:rsidR="00470905">
        <w:rPr>
          <w:rFonts w:hint="cs"/>
          <w:rtl/>
        </w:rPr>
        <w:t>مكتب الملكية الفكرية لواجهة برمجة التطبيقات</w:t>
      </w:r>
      <w:r w:rsidR="007075BC">
        <w:rPr>
          <w:rtl/>
        </w:rPr>
        <w:t xml:space="preserve"> باستخدام</w:t>
      </w:r>
      <w:r w:rsidR="00470905">
        <w:rPr>
          <w:rFonts w:hint="cs"/>
          <w:rtl/>
        </w:rPr>
        <w:t xml:space="preserve"> هذا ال</w:t>
      </w:r>
      <w:r w:rsidR="007075BC">
        <w:rPr>
          <w:rtl/>
        </w:rPr>
        <w:t xml:space="preserve">معيار </w:t>
      </w:r>
      <w:r w:rsidR="00470905">
        <w:rPr>
          <w:rFonts w:hint="cs"/>
          <w:rtl/>
        </w:rPr>
        <w:t>الجديد</w:t>
      </w:r>
      <w:r w:rsidR="007075BC">
        <w:rPr>
          <w:rtl/>
        </w:rPr>
        <w:t xml:space="preserve">. </w:t>
      </w:r>
      <w:r w:rsidR="00ED7631">
        <w:rPr>
          <w:rFonts w:hint="cs"/>
          <w:rtl/>
        </w:rPr>
        <w:t>و</w:t>
      </w:r>
      <w:r w:rsidR="007075BC">
        <w:rPr>
          <w:rtl/>
        </w:rPr>
        <w:t>يعتزم المكتب الدولي تنظيم هذا النوع من المنتديات التعاونية في المستقبل.</w:t>
      </w:r>
    </w:p>
    <w:p w14:paraId="3A645B63" w14:textId="0E45B46C" w:rsidR="007075BC" w:rsidRDefault="007C75E2" w:rsidP="007075BC">
      <w:pPr>
        <w:pStyle w:val="ONUMA"/>
      </w:pPr>
      <w:r>
        <w:rPr>
          <w:rFonts w:hint="cs"/>
          <w:rtl/>
        </w:rPr>
        <w:t>وسيستمر</w:t>
      </w:r>
      <w:r w:rsidR="007075BC">
        <w:rPr>
          <w:rtl/>
        </w:rPr>
        <w:t xml:space="preserve"> </w:t>
      </w:r>
      <w:r>
        <w:rPr>
          <w:rFonts w:hint="cs"/>
          <w:rtl/>
        </w:rPr>
        <w:t xml:space="preserve">فريق العمل </w:t>
      </w:r>
      <w:r w:rsidRPr="007C75E2">
        <w:rPr>
          <w:rtl/>
        </w:rPr>
        <w:t>المعني بواجه</w:t>
      </w:r>
      <w:r w:rsidR="0054208F">
        <w:rPr>
          <w:rFonts w:hint="cs"/>
          <w:rtl/>
        </w:rPr>
        <w:t>ات</w:t>
      </w:r>
      <w:r w:rsidRPr="007C75E2">
        <w:rPr>
          <w:rtl/>
        </w:rPr>
        <w:t xml:space="preserve"> برمجة التطبيقات</w:t>
      </w:r>
      <w:r w:rsidR="007075BC">
        <w:rPr>
          <w:rtl/>
        </w:rPr>
        <w:t xml:space="preserve"> في </w:t>
      </w:r>
      <w:r w:rsidR="00024DB7">
        <w:rPr>
          <w:rFonts w:hint="cs"/>
          <w:rtl/>
        </w:rPr>
        <w:t xml:space="preserve">عقد </w:t>
      </w:r>
      <w:r w:rsidR="007075BC">
        <w:rPr>
          <w:rtl/>
        </w:rPr>
        <w:t>الاجتماع</w:t>
      </w:r>
      <w:r w:rsidR="00024DB7">
        <w:rPr>
          <w:rFonts w:hint="cs"/>
          <w:rtl/>
        </w:rPr>
        <w:t>ات</w:t>
      </w:r>
      <w:r w:rsidR="007075BC">
        <w:rPr>
          <w:rtl/>
        </w:rPr>
        <w:t xml:space="preserve"> لمناقشة التحسينات المستقبلية</w:t>
      </w:r>
      <w:r w:rsidR="00024DB7">
        <w:rPr>
          <w:rFonts w:hint="cs"/>
          <w:rtl/>
        </w:rPr>
        <w:t xml:space="preserve"> التي يمكن إدخالها على</w:t>
      </w:r>
      <w:r w:rsidR="007075BC">
        <w:rPr>
          <w:rtl/>
        </w:rPr>
        <w:t xml:space="preserve"> </w:t>
      </w:r>
      <w:r w:rsidR="00024DB7">
        <w:rPr>
          <w:rFonts w:hint="cs"/>
          <w:rtl/>
        </w:rPr>
        <w:t>ا</w:t>
      </w:r>
      <w:r w:rsidR="007075BC">
        <w:rPr>
          <w:rtl/>
        </w:rPr>
        <w:t xml:space="preserve">لمعيار </w:t>
      </w:r>
      <w:r w:rsidR="00024DB7">
        <w:rPr>
          <w:rFonts w:hint="cs"/>
          <w:rtl/>
        </w:rPr>
        <w:t>بشأن واجهات برمجة ا</w:t>
      </w:r>
      <w:r w:rsidR="00B409E0">
        <w:rPr>
          <w:rFonts w:hint="cs"/>
          <w:rtl/>
        </w:rPr>
        <w:t>ل</w:t>
      </w:r>
      <w:r w:rsidR="00024DB7">
        <w:rPr>
          <w:rFonts w:hint="cs"/>
          <w:rtl/>
        </w:rPr>
        <w:t>تطبيقات</w:t>
      </w:r>
      <w:r w:rsidR="007075BC">
        <w:rPr>
          <w:rtl/>
        </w:rPr>
        <w:t xml:space="preserve"> بمجرد اعتماده، بما في ذلك، كما هو مبين في المذكرة التحريرية الجديدة في المرفق الثاني، كيفية توفير وسيلة أكثر ديناميكية لتقديم </w:t>
      </w:r>
      <w:r w:rsidR="00565AF2">
        <w:rPr>
          <w:rFonts w:hint="cs"/>
          <w:rtl/>
        </w:rPr>
        <w:t xml:space="preserve">مفردات </w:t>
      </w:r>
      <w:r w:rsidR="001F36D1">
        <w:rPr>
          <w:rFonts w:hint="cs"/>
          <w:rtl/>
        </w:rPr>
        <w:t xml:space="preserve">نسق </w:t>
      </w:r>
      <w:r w:rsidR="001F36D1" w:rsidRPr="00A41071">
        <w:t>XML</w:t>
      </w:r>
      <w:r w:rsidR="00565AF2">
        <w:rPr>
          <w:rFonts w:hint="cs"/>
          <w:rtl/>
        </w:rPr>
        <w:t xml:space="preserve"> </w:t>
      </w:r>
      <w:r w:rsidR="001F36D1">
        <w:rPr>
          <w:rFonts w:hint="cs"/>
          <w:rtl/>
        </w:rPr>
        <w:t>الممتثلة</w:t>
      </w:r>
      <w:r w:rsidR="00565AF2">
        <w:rPr>
          <w:rFonts w:hint="cs"/>
          <w:rtl/>
        </w:rPr>
        <w:t xml:space="preserve"> </w:t>
      </w:r>
      <w:r w:rsidR="001F36D1">
        <w:rPr>
          <w:rFonts w:hint="cs"/>
          <w:rtl/>
        </w:rPr>
        <w:t>ل</w:t>
      </w:r>
      <w:r w:rsidR="00565AF2">
        <w:rPr>
          <w:rFonts w:hint="cs"/>
          <w:rtl/>
        </w:rPr>
        <w:t xml:space="preserve">معيار الويبو </w:t>
      </w:r>
      <w:r w:rsidR="00565AF2" w:rsidRPr="00565AF2">
        <w:t>ST.96</w:t>
      </w:r>
      <w:r w:rsidR="001F36D1">
        <w:rPr>
          <w:rFonts w:hint="cs"/>
          <w:rtl/>
        </w:rPr>
        <w:t xml:space="preserve"> و</w:t>
      </w:r>
      <w:r w:rsidR="007075BC">
        <w:rPr>
          <w:rtl/>
        </w:rPr>
        <w:t xml:space="preserve">مفردات </w:t>
      </w:r>
      <w:r w:rsidR="001F36D1">
        <w:rPr>
          <w:rFonts w:hint="cs"/>
          <w:rtl/>
        </w:rPr>
        <w:t>نسق</w:t>
      </w:r>
      <w:r w:rsidR="007075BC">
        <w:rPr>
          <w:rtl/>
        </w:rPr>
        <w:t xml:space="preserve"> </w:t>
      </w:r>
      <w:r w:rsidR="007075BC">
        <w:t>JSON</w:t>
      </w:r>
      <w:r w:rsidR="007075BC">
        <w:rPr>
          <w:rtl/>
        </w:rPr>
        <w:t xml:space="preserve"> في المستقبل، </w:t>
      </w:r>
      <w:r w:rsidR="001F36D1">
        <w:rPr>
          <w:rFonts w:hint="cs"/>
          <w:rtl/>
        </w:rPr>
        <w:t>الممتثلة</w:t>
      </w:r>
      <w:r w:rsidR="007075BC">
        <w:rPr>
          <w:rtl/>
        </w:rPr>
        <w:t xml:space="preserve"> أيضًا </w:t>
      </w:r>
      <w:r w:rsidR="001F36D1">
        <w:rPr>
          <w:rFonts w:hint="cs"/>
          <w:rtl/>
        </w:rPr>
        <w:t>ل</w:t>
      </w:r>
      <w:r w:rsidR="007075BC">
        <w:rPr>
          <w:rtl/>
        </w:rPr>
        <w:t xml:space="preserve">معيار الويبو </w:t>
      </w:r>
      <w:r w:rsidR="007075BC">
        <w:t>ST.96</w:t>
      </w:r>
      <w:r w:rsidR="007075BC">
        <w:rPr>
          <w:rtl/>
        </w:rPr>
        <w:t>.</w:t>
      </w:r>
    </w:p>
    <w:p w14:paraId="65233706" w14:textId="1108C36B" w:rsidR="007075BC" w:rsidRDefault="00B409E0" w:rsidP="00800C7B">
      <w:pPr>
        <w:pStyle w:val="ONUMA"/>
      </w:pPr>
      <w:r>
        <w:rPr>
          <w:rFonts w:hint="cs"/>
          <w:rtl/>
        </w:rPr>
        <w:t>و</w:t>
      </w:r>
      <w:r w:rsidR="007075BC">
        <w:rPr>
          <w:rtl/>
        </w:rPr>
        <w:t xml:space="preserve">بمجرد اعتماد </w:t>
      </w:r>
      <w:r>
        <w:rPr>
          <w:rFonts w:hint="cs"/>
          <w:rtl/>
        </w:rPr>
        <w:t xml:space="preserve">لجنة المعايير </w:t>
      </w:r>
      <w:r w:rsidR="007075BC">
        <w:rPr>
          <w:rtl/>
        </w:rPr>
        <w:t xml:space="preserve">المعيار الجديد المقترح بشأن </w:t>
      </w:r>
      <w:r w:rsidRPr="00B409E0">
        <w:rPr>
          <w:rtl/>
        </w:rPr>
        <w:t xml:space="preserve">واجهات برمجة التطبيقات </w:t>
      </w:r>
      <w:r>
        <w:rPr>
          <w:rFonts w:hint="cs"/>
          <w:rtl/>
        </w:rPr>
        <w:lastRenderedPageBreak/>
        <w:t>على الويب</w:t>
      </w:r>
      <w:r w:rsidR="007075BC">
        <w:rPr>
          <w:rtl/>
        </w:rPr>
        <w:t xml:space="preserve">، </w:t>
      </w:r>
      <w:r w:rsidR="0054208F">
        <w:rPr>
          <w:rFonts w:hint="cs"/>
          <w:rtl/>
        </w:rPr>
        <w:t>ستُعتبر</w:t>
      </w:r>
      <w:r w:rsidR="007075BC">
        <w:rPr>
          <w:rtl/>
        </w:rPr>
        <w:t xml:space="preserve"> المهمة رقم 56 مكتملة. ومع ذلك، </w:t>
      </w:r>
      <w:r w:rsidR="0054208F">
        <w:rPr>
          <w:rFonts w:hint="cs"/>
          <w:rtl/>
        </w:rPr>
        <w:t>ي</w:t>
      </w:r>
      <w:r w:rsidR="007075BC">
        <w:rPr>
          <w:rtl/>
        </w:rPr>
        <w:t xml:space="preserve">درك </w:t>
      </w:r>
      <w:r w:rsidR="0054208F">
        <w:rPr>
          <w:rFonts w:hint="cs"/>
          <w:rtl/>
        </w:rPr>
        <w:t>فريق</w:t>
      </w:r>
      <w:r w:rsidR="007075BC">
        <w:rPr>
          <w:rtl/>
        </w:rPr>
        <w:t xml:space="preserve"> </w:t>
      </w:r>
      <w:r w:rsidR="0054208F">
        <w:rPr>
          <w:rFonts w:hint="cs"/>
          <w:rtl/>
        </w:rPr>
        <w:t>ال</w:t>
      </w:r>
      <w:r w:rsidR="007075BC">
        <w:rPr>
          <w:rtl/>
        </w:rPr>
        <w:t>عمل</w:t>
      </w:r>
      <w:r w:rsidR="0054208F" w:rsidRPr="0054208F">
        <w:rPr>
          <w:rtl/>
        </w:rPr>
        <w:t xml:space="preserve"> </w:t>
      </w:r>
      <w:r w:rsidR="0054208F">
        <w:rPr>
          <w:rtl/>
        </w:rPr>
        <w:t>المعني بواجهات</w:t>
      </w:r>
      <w:r w:rsidR="0054208F" w:rsidRPr="0054208F">
        <w:rPr>
          <w:rtl/>
        </w:rPr>
        <w:t xml:space="preserve"> برمجة التطبيقات</w:t>
      </w:r>
      <w:r w:rsidR="007075BC">
        <w:rPr>
          <w:rtl/>
        </w:rPr>
        <w:t xml:space="preserve"> الحاجة إلى مواصلة تحسين معيار الويبو الجديد هذا بسبب تطور </w:t>
      </w:r>
      <w:r w:rsidR="0054208F">
        <w:rPr>
          <w:rFonts w:hint="cs"/>
          <w:rtl/>
        </w:rPr>
        <w:t>التكنولوجيات</w:t>
      </w:r>
      <w:r w:rsidR="007075BC">
        <w:rPr>
          <w:rtl/>
        </w:rPr>
        <w:t xml:space="preserve"> ذات الصلة </w:t>
      </w:r>
      <w:r w:rsidR="0054208F">
        <w:rPr>
          <w:rFonts w:hint="cs"/>
          <w:rtl/>
        </w:rPr>
        <w:t>بواجهة برمجة التطبيقات</w:t>
      </w:r>
      <w:r w:rsidR="007075BC">
        <w:rPr>
          <w:rtl/>
        </w:rPr>
        <w:t xml:space="preserve"> </w:t>
      </w:r>
      <w:r w:rsidR="004B36F7">
        <w:rPr>
          <w:rFonts w:hint="cs"/>
          <w:rtl/>
        </w:rPr>
        <w:t>فضلا عن</w:t>
      </w:r>
      <w:r w:rsidR="007075BC">
        <w:rPr>
          <w:rtl/>
        </w:rPr>
        <w:t xml:space="preserve"> مواصلة الأعمال الأخرى، بما في ذلك تلك المذكورة أعلاه في الفقرة 18. </w:t>
      </w:r>
      <w:r w:rsidR="004B36F7">
        <w:rPr>
          <w:rFonts w:hint="cs"/>
          <w:rtl/>
        </w:rPr>
        <w:t>و</w:t>
      </w:r>
      <w:r w:rsidR="007075BC">
        <w:rPr>
          <w:rtl/>
        </w:rPr>
        <w:t xml:space="preserve">لذلك، </w:t>
      </w:r>
      <w:r w:rsidR="004B36F7">
        <w:rPr>
          <w:rFonts w:hint="cs"/>
          <w:rtl/>
        </w:rPr>
        <w:t>يقترح فريق</w:t>
      </w:r>
      <w:r w:rsidR="007075BC">
        <w:rPr>
          <w:rtl/>
        </w:rPr>
        <w:t xml:space="preserve"> العمل </w:t>
      </w:r>
      <w:r w:rsidR="004B36F7">
        <w:rPr>
          <w:rFonts w:hint="cs"/>
          <w:rtl/>
        </w:rPr>
        <w:t xml:space="preserve">ضرورة </w:t>
      </w:r>
      <w:r w:rsidR="00EF3E4D">
        <w:rPr>
          <w:rFonts w:hint="cs"/>
          <w:rtl/>
        </w:rPr>
        <w:t>تعديل</w:t>
      </w:r>
      <w:r w:rsidR="004B36F7">
        <w:rPr>
          <w:rFonts w:hint="cs"/>
          <w:rtl/>
        </w:rPr>
        <w:t xml:space="preserve"> نص تلك المهمة</w:t>
      </w:r>
      <w:r w:rsidR="007075BC">
        <w:rPr>
          <w:rtl/>
        </w:rPr>
        <w:t xml:space="preserve"> </w:t>
      </w:r>
      <w:r w:rsidR="004B36F7">
        <w:rPr>
          <w:rFonts w:hint="cs"/>
          <w:rtl/>
        </w:rPr>
        <w:t>لتصبح صياغته</w:t>
      </w:r>
      <w:r w:rsidR="007075BC">
        <w:rPr>
          <w:rtl/>
        </w:rPr>
        <w:t xml:space="preserve"> على النحو التالي:</w:t>
      </w:r>
    </w:p>
    <w:p w14:paraId="2BB0CA51" w14:textId="361BA97D" w:rsidR="000A62BF" w:rsidRDefault="007075BC" w:rsidP="00DD0DDC">
      <w:pPr>
        <w:pStyle w:val="ONUMA"/>
        <w:numPr>
          <w:ilvl w:val="0"/>
          <w:numId w:val="0"/>
        </w:numPr>
        <w:ind w:left="1134"/>
      </w:pPr>
      <w:r>
        <w:rPr>
          <w:rtl/>
        </w:rPr>
        <w:t xml:space="preserve">"ضمان </w:t>
      </w:r>
      <w:r w:rsidR="00EF3E4D">
        <w:rPr>
          <w:rFonts w:hint="cs"/>
          <w:rtl/>
        </w:rPr>
        <w:t>إدخال التعديلات</w:t>
      </w:r>
      <w:r>
        <w:rPr>
          <w:rtl/>
        </w:rPr>
        <w:t xml:space="preserve"> والتحديثات اللازمة </w:t>
      </w:r>
      <w:r w:rsidR="00EF3E4D">
        <w:rPr>
          <w:rFonts w:hint="cs"/>
          <w:rtl/>
        </w:rPr>
        <w:t xml:space="preserve">على </w:t>
      </w:r>
      <w:r>
        <w:rPr>
          <w:rtl/>
        </w:rPr>
        <w:t xml:space="preserve">معيار الويبو </w:t>
      </w:r>
      <w:r>
        <w:t>ST.90</w:t>
      </w:r>
      <w:r>
        <w:rPr>
          <w:rtl/>
        </w:rPr>
        <w:t xml:space="preserve">؛ </w:t>
      </w:r>
      <w:r w:rsidR="00EF3E4D">
        <w:rPr>
          <w:rFonts w:hint="cs"/>
          <w:rtl/>
        </w:rPr>
        <w:t>و</w:t>
      </w:r>
      <w:r>
        <w:rPr>
          <w:rtl/>
        </w:rPr>
        <w:t xml:space="preserve">دعم المكتب الدولي في تطوير فهرس موحد </w:t>
      </w:r>
      <w:r w:rsidR="00EF3E4D">
        <w:rPr>
          <w:rFonts w:hint="cs"/>
          <w:rtl/>
        </w:rPr>
        <w:t xml:space="preserve">يضم </w:t>
      </w:r>
      <w:r>
        <w:rPr>
          <w:rtl/>
        </w:rPr>
        <w:t xml:space="preserve">واجهات برمجة التطبيقات التي تتيحها المكاتب؛ ودعم المكتب الدولي في تعزيز وتنفيذ معيار الويبو </w:t>
      </w:r>
      <w:r>
        <w:t>ST.90</w:t>
      </w:r>
      <w:r>
        <w:rPr>
          <w:rtl/>
        </w:rPr>
        <w:t>".</w:t>
      </w:r>
    </w:p>
    <w:p w14:paraId="546F6CCC" w14:textId="1E43FC92" w:rsidR="00F2497B" w:rsidRPr="00F2497B" w:rsidRDefault="00F2497B" w:rsidP="00F2497B">
      <w:pPr>
        <w:pStyle w:val="Decision"/>
        <w:rPr>
          <w:rtl/>
        </w:rPr>
      </w:pPr>
      <w:r>
        <w:rPr>
          <w:rFonts w:hint="cs"/>
          <w:rtl/>
        </w:rPr>
        <w:t>إ</w:t>
      </w:r>
      <w:r w:rsidRPr="00F2497B">
        <w:rPr>
          <w:rtl/>
        </w:rPr>
        <w:t>ن لجنة المعايير مدعوة إلى:</w:t>
      </w:r>
    </w:p>
    <w:p w14:paraId="10023094" w14:textId="313D265C" w:rsidR="00F2497B" w:rsidRPr="00F2497B" w:rsidRDefault="00F2497B" w:rsidP="00F2497B">
      <w:pPr>
        <w:pStyle w:val="Endofdocument-Annex"/>
        <w:rPr>
          <w:rFonts w:eastAsia="SimSun"/>
          <w:i/>
          <w:iCs/>
          <w:rtl/>
          <w:lang w:eastAsia="zh-CN"/>
        </w:rPr>
      </w:pPr>
      <w:r w:rsidRPr="00F2497B">
        <w:rPr>
          <w:rFonts w:eastAsia="SimSun"/>
          <w:i/>
          <w:iCs/>
          <w:rtl/>
          <w:lang w:eastAsia="zh-CN"/>
        </w:rPr>
        <w:t xml:space="preserve"> (أ) الإحاطة علما بمحتوى هذه الوثيقة ومرفقها؛</w:t>
      </w:r>
    </w:p>
    <w:p w14:paraId="25A28E6D" w14:textId="3A563FC3" w:rsidR="00F2497B" w:rsidRPr="00F2497B" w:rsidRDefault="00F2497B" w:rsidP="00383D9E">
      <w:pPr>
        <w:pStyle w:val="Endofdocument-Annex"/>
        <w:ind w:firstLine="136"/>
        <w:rPr>
          <w:rFonts w:eastAsia="SimSun"/>
          <w:i/>
          <w:iCs/>
          <w:rtl/>
          <w:lang w:eastAsia="zh-CN"/>
        </w:rPr>
      </w:pPr>
      <w:r w:rsidRPr="00F2497B">
        <w:rPr>
          <w:rFonts w:eastAsia="SimSun"/>
          <w:i/>
          <w:iCs/>
          <w:rtl/>
          <w:lang w:eastAsia="zh-CN"/>
        </w:rPr>
        <w:t xml:space="preserve">(ب) </w:t>
      </w:r>
      <w:r w:rsidR="000636BE">
        <w:rPr>
          <w:rFonts w:eastAsia="SimSun" w:hint="cs"/>
          <w:i/>
          <w:iCs/>
          <w:rtl/>
          <w:lang w:eastAsia="zh-CN"/>
        </w:rPr>
        <w:t>و</w:t>
      </w:r>
      <w:r w:rsidRPr="00F2497B">
        <w:rPr>
          <w:rFonts w:eastAsia="SimSun"/>
          <w:i/>
          <w:iCs/>
          <w:rtl/>
          <w:lang w:eastAsia="zh-CN"/>
        </w:rPr>
        <w:t xml:space="preserve">النظر في اسم المعيار المقترح "معيار الويبو </w:t>
      </w:r>
      <w:r w:rsidRPr="00F2497B">
        <w:rPr>
          <w:rFonts w:eastAsia="SimSun"/>
          <w:i/>
          <w:iCs/>
          <w:lang w:eastAsia="zh-CN"/>
        </w:rPr>
        <w:t>ST.</w:t>
      </w:r>
      <w:r>
        <w:rPr>
          <w:rFonts w:eastAsia="SimSun"/>
          <w:i/>
          <w:iCs/>
          <w:lang w:eastAsia="zh-CN"/>
        </w:rPr>
        <w:t>90</w:t>
      </w:r>
      <w:r w:rsidRPr="00F2497B">
        <w:rPr>
          <w:rFonts w:eastAsia="SimSun"/>
          <w:i/>
          <w:iCs/>
          <w:rtl/>
          <w:lang w:eastAsia="zh-CN"/>
        </w:rPr>
        <w:t xml:space="preserve"> - توصية لمعالجة بيانات الملكية الفكرية ونقلها باستخدام واجهات برمجة تطبيقات الويب"، والبتّ فيه؛</w:t>
      </w:r>
    </w:p>
    <w:p w14:paraId="2AA34B68" w14:textId="19D8F17C" w:rsidR="005910DD" w:rsidRPr="005910DD" w:rsidRDefault="00F2497B" w:rsidP="00383D9E">
      <w:pPr>
        <w:pStyle w:val="Endofdocument-Annex"/>
        <w:ind w:firstLine="136"/>
        <w:rPr>
          <w:rFonts w:eastAsia="SimSun"/>
          <w:i/>
          <w:iCs/>
          <w:rtl/>
          <w:lang w:eastAsia="zh-CN"/>
        </w:rPr>
      </w:pPr>
      <w:r w:rsidRPr="00F2497B">
        <w:rPr>
          <w:rFonts w:eastAsia="SimSun"/>
          <w:i/>
          <w:iCs/>
          <w:rtl/>
          <w:lang w:eastAsia="zh-CN"/>
        </w:rPr>
        <w:lastRenderedPageBreak/>
        <w:t xml:space="preserve">(ج) </w:t>
      </w:r>
      <w:r w:rsidR="000636BE">
        <w:rPr>
          <w:rFonts w:eastAsia="SimSun" w:hint="cs"/>
          <w:i/>
          <w:iCs/>
          <w:rtl/>
          <w:lang w:eastAsia="zh-CN"/>
        </w:rPr>
        <w:t>و</w:t>
      </w:r>
      <w:r w:rsidR="005910DD" w:rsidRPr="005910DD">
        <w:rPr>
          <w:rFonts w:eastAsia="SimSun"/>
          <w:i/>
          <w:iCs/>
          <w:rtl/>
          <w:lang w:eastAsia="zh-CN"/>
        </w:rPr>
        <w:t xml:space="preserve">النظر في معيار الويبو الجديد </w:t>
      </w:r>
      <w:r w:rsidR="005910DD" w:rsidRPr="005910DD">
        <w:rPr>
          <w:rFonts w:eastAsia="SimSun"/>
          <w:i/>
          <w:iCs/>
          <w:lang w:eastAsia="zh-CN"/>
        </w:rPr>
        <w:t>ST.90</w:t>
      </w:r>
      <w:r w:rsidR="005910DD" w:rsidRPr="005910DD">
        <w:rPr>
          <w:rFonts w:eastAsia="SimSun"/>
          <w:i/>
          <w:iCs/>
          <w:rtl/>
          <w:lang w:eastAsia="zh-CN"/>
        </w:rPr>
        <w:t xml:space="preserve"> واعتماده </w:t>
      </w:r>
      <w:r w:rsidR="00383D9E">
        <w:rPr>
          <w:rFonts w:eastAsia="SimSun" w:hint="cs"/>
          <w:i/>
          <w:iCs/>
          <w:rtl/>
          <w:lang w:eastAsia="zh-CN"/>
        </w:rPr>
        <w:t>على النحو الوارد</w:t>
      </w:r>
      <w:r w:rsidR="005910DD" w:rsidRPr="005910DD">
        <w:rPr>
          <w:rFonts w:eastAsia="SimSun"/>
          <w:i/>
          <w:iCs/>
          <w:rtl/>
          <w:lang w:eastAsia="zh-CN"/>
        </w:rPr>
        <w:t xml:space="preserve"> في مرفق هذه الوثيقة؛</w:t>
      </w:r>
    </w:p>
    <w:p w14:paraId="55909F2F" w14:textId="45126CA5" w:rsidR="005910DD" w:rsidRPr="005910DD" w:rsidRDefault="005910DD" w:rsidP="00383D9E">
      <w:pPr>
        <w:pStyle w:val="Endofdocument-Annex"/>
        <w:ind w:firstLine="136"/>
        <w:rPr>
          <w:rFonts w:eastAsia="SimSun"/>
          <w:i/>
          <w:iCs/>
          <w:rtl/>
          <w:lang w:eastAsia="zh-CN"/>
        </w:rPr>
      </w:pPr>
      <w:r w:rsidRPr="00F2497B">
        <w:rPr>
          <w:rFonts w:eastAsia="SimSun"/>
          <w:i/>
          <w:iCs/>
          <w:rtl/>
          <w:lang w:eastAsia="zh-CN"/>
        </w:rPr>
        <w:t>(</w:t>
      </w:r>
      <w:r>
        <w:rPr>
          <w:rFonts w:eastAsia="SimSun" w:hint="cs"/>
          <w:i/>
          <w:iCs/>
          <w:rtl/>
          <w:lang w:eastAsia="zh-CN"/>
        </w:rPr>
        <w:t>د</w:t>
      </w:r>
      <w:r w:rsidRPr="00F2497B">
        <w:rPr>
          <w:rFonts w:eastAsia="SimSun"/>
          <w:i/>
          <w:iCs/>
          <w:rtl/>
          <w:lang w:eastAsia="zh-CN"/>
        </w:rPr>
        <w:t>)</w:t>
      </w:r>
      <w:r w:rsidR="000636BE">
        <w:rPr>
          <w:rFonts w:eastAsia="SimSun" w:hint="cs"/>
          <w:i/>
          <w:iCs/>
          <w:rtl/>
          <w:lang w:eastAsia="zh-CN"/>
        </w:rPr>
        <w:t xml:space="preserve"> و</w:t>
      </w:r>
      <w:r w:rsidRPr="005910DD">
        <w:rPr>
          <w:rFonts w:eastAsia="SimSun"/>
          <w:i/>
          <w:iCs/>
          <w:rtl/>
          <w:lang w:eastAsia="zh-CN"/>
        </w:rPr>
        <w:t xml:space="preserve">النظر </w:t>
      </w:r>
      <w:r w:rsidR="000636BE">
        <w:rPr>
          <w:rFonts w:eastAsia="SimSun" w:hint="cs"/>
          <w:i/>
          <w:iCs/>
          <w:rtl/>
          <w:lang w:eastAsia="zh-CN"/>
        </w:rPr>
        <w:t>في تعديل</w:t>
      </w:r>
      <w:r w:rsidRPr="005910DD">
        <w:rPr>
          <w:rFonts w:eastAsia="SimSun"/>
          <w:i/>
          <w:iCs/>
          <w:rtl/>
          <w:lang w:eastAsia="zh-CN"/>
        </w:rPr>
        <w:t xml:space="preserve"> </w:t>
      </w:r>
      <w:r w:rsidR="000636BE">
        <w:rPr>
          <w:rFonts w:eastAsia="SimSun" w:hint="cs"/>
          <w:i/>
          <w:iCs/>
          <w:rtl/>
          <w:lang w:eastAsia="zh-CN"/>
        </w:rPr>
        <w:t>نص</w:t>
      </w:r>
      <w:r w:rsidRPr="005910DD">
        <w:rPr>
          <w:rFonts w:eastAsia="SimSun"/>
          <w:i/>
          <w:iCs/>
          <w:rtl/>
          <w:lang w:eastAsia="zh-CN"/>
        </w:rPr>
        <w:t xml:space="preserve"> المهمة رقم 56، </w:t>
      </w:r>
      <w:r w:rsidR="000636BE">
        <w:rPr>
          <w:rFonts w:eastAsia="SimSun" w:hint="cs"/>
          <w:i/>
          <w:iCs/>
          <w:rtl/>
          <w:lang w:eastAsia="zh-CN"/>
        </w:rPr>
        <w:t>على النحو الوارد</w:t>
      </w:r>
      <w:r w:rsidRPr="005910DD">
        <w:rPr>
          <w:rFonts w:eastAsia="SimSun"/>
          <w:i/>
          <w:iCs/>
          <w:rtl/>
          <w:lang w:eastAsia="zh-CN"/>
        </w:rPr>
        <w:t xml:space="preserve"> في الفقرة 20 أعلاه</w:t>
      </w:r>
      <w:r w:rsidR="000636BE">
        <w:rPr>
          <w:rFonts w:eastAsia="SimSun" w:hint="cs"/>
          <w:i/>
          <w:iCs/>
          <w:rtl/>
          <w:lang w:eastAsia="zh-CN"/>
        </w:rPr>
        <w:t>، والموافقة عليه</w:t>
      </w:r>
      <w:r w:rsidRPr="005910DD">
        <w:rPr>
          <w:rFonts w:eastAsia="SimSun"/>
          <w:i/>
          <w:iCs/>
          <w:rtl/>
          <w:lang w:eastAsia="zh-CN"/>
        </w:rPr>
        <w:t xml:space="preserve">؛ </w:t>
      </w:r>
    </w:p>
    <w:p w14:paraId="421ACD09" w14:textId="4927D568" w:rsidR="00F2497B" w:rsidRPr="00F2497B" w:rsidRDefault="005910DD" w:rsidP="00383D9E">
      <w:pPr>
        <w:pStyle w:val="Endofdocument-Annex"/>
        <w:ind w:firstLine="136"/>
        <w:rPr>
          <w:rFonts w:eastAsia="SimSun"/>
          <w:i/>
          <w:iCs/>
          <w:rtl/>
          <w:lang w:eastAsia="zh-CN"/>
        </w:rPr>
      </w:pPr>
      <w:r w:rsidRPr="00F2497B">
        <w:rPr>
          <w:rFonts w:eastAsia="SimSun"/>
          <w:i/>
          <w:iCs/>
          <w:rtl/>
          <w:lang w:eastAsia="zh-CN"/>
        </w:rPr>
        <w:t>(</w:t>
      </w:r>
      <w:r>
        <w:rPr>
          <w:rFonts w:eastAsia="SimSun" w:hint="cs"/>
          <w:i/>
          <w:iCs/>
          <w:rtl/>
          <w:lang w:eastAsia="zh-CN"/>
        </w:rPr>
        <w:t>ه</w:t>
      </w:r>
      <w:r w:rsidRPr="00F2497B">
        <w:rPr>
          <w:rFonts w:eastAsia="SimSun"/>
          <w:i/>
          <w:iCs/>
          <w:rtl/>
          <w:lang w:eastAsia="zh-CN"/>
        </w:rPr>
        <w:t xml:space="preserve">) </w:t>
      </w:r>
      <w:r w:rsidR="000636BE">
        <w:rPr>
          <w:rFonts w:eastAsia="SimSun" w:hint="cs"/>
          <w:i/>
          <w:iCs/>
          <w:rtl/>
          <w:lang w:eastAsia="zh-CN"/>
        </w:rPr>
        <w:t>و</w:t>
      </w:r>
      <w:r w:rsidRPr="005910DD">
        <w:rPr>
          <w:rFonts w:eastAsia="SimSun"/>
          <w:i/>
          <w:iCs/>
          <w:rtl/>
          <w:lang w:eastAsia="zh-CN"/>
        </w:rPr>
        <w:t xml:space="preserve">النظر </w:t>
      </w:r>
      <w:r w:rsidR="007B113B">
        <w:rPr>
          <w:rFonts w:eastAsia="SimSun" w:hint="cs"/>
          <w:i/>
          <w:iCs/>
          <w:rtl/>
          <w:lang w:eastAsia="zh-CN"/>
        </w:rPr>
        <w:t xml:space="preserve">في </w:t>
      </w:r>
      <w:r w:rsidRPr="005910DD">
        <w:rPr>
          <w:rFonts w:eastAsia="SimSun"/>
          <w:i/>
          <w:iCs/>
          <w:rtl/>
          <w:lang w:eastAsia="zh-CN"/>
        </w:rPr>
        <w:t>اقتراح فريق</w:t>
      </w:r>
      <w:r w:rsidR="007B113B">
        <w:rPr>
          <w:rFonts w:eastAsia="SimSun" w:hint="cs"/>
          <w:i/>
          <w:iCs/>
          <w:rtl/>
          <w:lang w:eastAsia="zh-CN"/>
        </w:rPr>
        <w:t xml:space="preserve"> ال</w:t>
      </w:r>
      <w:r w:rsidRPr="005910DD">
        <w:rPr>
          <w:rFonts w:eastAsia="SimSun"/>
          <w:i/>
          <w:iCs/>
          <w:rtl/>
          <w:lang w:eastAsia="zh-CN"/>
        </w:rPr>
        <w:t xml:space="preserve">عمل </w:t>
      </w:r>
      <w:r w:rsidR="007B113B">
        <w:rPr>
          <w:rFonts w:eastAsia="SimSun" w:hint="cs"/>
          <w:i/>
          <w:iCs/>
          <w:rtl/>
          <w:lang w:eastAsia="zh-CN"/>
        </w:rPr>
        <w:t xml:space="preserve">المعني بواجهات برمجة التطبيقات الذي قدمه </w:t>
      </w:r>
      <w:r w:rsidRPr="005910DD">
        <w:rPr>
          <w:rFonts w:eastAsia="SimSun"/>
          <w:i/>
          <w:iCs/>
          <w:rtl/>
          <w:lang w:eastAsia="zh-CN"/>
        </w:rPr>
        <w:t xml:space="preserve">للأمانة </w:t>
      </w:r>
      <w:r w:rsidR="007B113B">
        <w:rPr>
          <w:rFonts w:eastAsia="SimSun" w:hint="cs"/>
          <w:i/>
          <w:iCs/>
          <w:rtl/>
          <w:lang w:eastAsia="zh-CN"/>
        </w:rPr>
        <w:t>بشأن إتاحة</w:t>
      </w:r>
      <w:r w:rsidRPr="005910DD">
        <w:rPr>
          <w:rFonts w:eastAsia="SimSun"/>
          <w:i/>
          <w:iCs/>
          <w:rtl/>
          <w:lang w:eastAsia="zh-CN"/>
        </w:rPr>
        <w:t xml:space="preserve"> فهرس موحد على موقع الويبو </w:t>
      </w:r>
      <w:r w:rsidR="007B113B">
        <w:rPr>
          <w:rFonts w:eastAsia="SimSun" w:hint="cs"/>
          <w:i/>
          <w:iCs/>
          <w:rtl/>
          <w:lang w:eastAsia="zh-CN"/>
        </w:rPr>
        <w:t>الإلكتروني</w:t>
      </w:r>
      <w:r w:rsidRPr="005910DD">
        <w:rPr>
          <w:rFonts w:eastAsia="SimSun"/>
          <w:i/>
          <w:iCs/>
          <w:rtl/>
          <w:lang w:eastAsia="zh-CN"/>
        </w:rPr>
        <w:t xml:space="preserve"> </w:t>
      </w:r>
      <w:r w:rsidR="007B113B" w:rsidRPr="005910DD">
        <w:rPr>
          <w:rFonts w:eastAsia="SimSun"/>
          <w:i/>
          <w:iCs/>
          <w:rtl/>
          <w:lang w:eastAsia="zh-CN"/>
        </w:rPr>
        <w:t>والموافقة عل</w:t>
      </w:r>
      <w:r w:rsidR="007B113B">
        <w:rPr>
          <w:rFonts w:eastAsia="SimSun" w:hint="cs"/>
          <w:i/>
          <w:iCs/>
          <w:rtl/>
          <w:lang w:eastAsia="zh-CN"/>
        </w:rPr>
        <w:t xml:space="preserve">يه </w:t>
      </w:r>
      <w:r w:rsidRPr="005910DD">
        <w:rPr>
          <w:rFonts w:eastAsia="SimSun"/>
          <w:i/>
          <w:iCs/>
          <w:rtl/>
          <w:lang w:eastAsia="zh-CN"/>
        </w:rPr>
        <w:t xml:space="preserve">وتقديم تقرير عن التقدم المحرز إلى دورته المقبلة، على النحو </w:t>
      </w:r>
      <w:r w:rsidR="007B113B">
        <w:rPr>
          <w:rFonts w:eastAsia="SimSun" w:hint="cs"/>
          <w:i/>
          <w:iCs/>
          <w:rtl/>
          <w:lang w:eastAsia="zh-CN"/>
        </w:rPr>
        <w:t>الوارد</w:t>
      </w:r>
      <w:r w:rsidRPr="005910DD">
        <w:rPr>
          <w:rFonts w:eastAsia="SimSun"/>
          <w:i/>
          <w:iCs/>
          <w:rtl/>
          <w:lang w:eastAsia="zh-CN"/>
        </w:rPr>
        <w:t xml:space="preserve"> في الفقرة 17 أعلاه</w:t>
      </w:r>
      <w:r w:rsidR="00F2497B" w:rsidRPr="00F2497B">
        <w:rPr>
          <w:rFonts w:eastAsia="SimSun"/>
          <w:i/>
          <w:iCs/>
          <w:rtl/>
          <w:lang w:eastAsia="zh-CN"/>
        </w:rPr>
        <w:t>.</w:t>
      </w:r>
    </w:p>
    <w:p w14:paraId="2FDBCC93" w14:textId="1832DDA9" w:rsidR="00F2497B" w:rsidRPr="00F2497B" w:rsidRDefault="007B113B" w:rsidP="007B113B">
      <w:pPr>
        <w:pStyle w:val="Endofdocument-Annex"/>
        <w:rPr>
          <w:rFonts w:eastAsia="SimSun"/>
          <w:rtl/>
          <w:lang w:eastAsia="zh-CN"/>
        </w:rPr>
      </w:pPr>
      <w:r w:rsidRPr="00F2497B">
        <w:rPr>
          <w:rFonts w:eastAsia="SimSun"/>
          <w:rtl/>
          <w:lang w:eastAsia="zh-CN"/>
        </w:rPr>
        <w:t xml:space="preserve"> </w:t>
      </w:r>
      <w:r w:rsidR="00F2497B" w:rsidRPr="00F2497B">
        <w:rPr>
          <w:rFonts w:eastAsia="SimSun"/>
          <w:rtl/>
          <w:lang w:eastAsia="zh-CN"/>
        </w:rPr>
        <w:t>[</w:t>
      </w:r>
      <w:r w:rsidR="00F2497B" w:rsidRPr="007B113B">
        <w:rPr>
          <w:rtl/>
        </w:rPr>
        <w:t>يلي</w:t>
      </w:r>
      <w:r w:rsidR="00F2497B" w:rsidRPr="00F2497B">
        <w:rPr>
          <w:rFonts w:eastAsia="SimSun"/>
          <w:rtl/>
          <w:lang w:eastAsia="zh-CN"/>
        </w:rPr>
        <w:t xml:space="preserve"> ذلك المرفق]</w:t>
      </w:r>
    </w:p>
    <w:p w14:paraId="2567756C" w14:textId="58BC8CB9" w:rsidR="000A62BF" w:rsidRPr="00C41AE0" w:rsidRDefault="000A62BF" w:rsidP="000A62BF">
      <w:pPr>
        <w:pStyle w:val="Endofdocument-Annex"/>
        <w:rPr>
          <w:rtl/>
        </w:rPr>
      </w:pPr>
    </w:p>
    <w:sectPr w:rsidR="000A62BF" w:rsidRPr="00C41AE0" w:rsidSect="00A41071">
      <w:headerReference w:type="even" r:id="rId12"/>
      <w:headerReference w:type="default" r:id="rId13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51A60" w14:textId="77777777" w:rsidR="00800C7B" w:rsidRDefault="00800C7B">
      <w:r>
        <w:separator/>
      </w:r>
    </w:p>
  </w:endnote>
  <w:endnote w:type="continuationSeparator" w:id="0">
    <w:p w14:paraId="6E92FAE0" w14:textId="77777777" w:rsidR="00800C7B" w:rsidRDefault="0080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70EB" w14:textId="77777777" w:rsidR="00800C7B" w:rsidRDefault="00800C7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0472CC13" w14:textId="77777777" w:rsidR="00800C7B" w:rsidRDefault="00800C7B" w:rsidP="009622BF">
      <w:r>
        <w:separator/>
      </w:r>
    </w:p>
  </w:footnote>
  <w:footnote w:id="1">
    <w:p w14:paraId="4E84ADB9" w14:textId="6279A4E4" w:rsidR="00364551" w:rsidRDefault="00364551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02162">
        <w:rPr>
          <w:rtl/>
        </w:rPr>
        <w:t xml:space="preserve">تتكون مكاتب </w:t>
      </w:r>
      <w:r>
        <w:rPr>
          <w:rFonts w:hint="cs"/>
          <w:rtl/>
        </w:rPr>
        <w:t>الملكية الفكرية الخمسة</w:t>
      </w:r>
      <w:r w:rsidRPr="00A02162">
        <w:rPr>
          <w:rtl/>
        </w:rPr>
        <w:t xml:space="preserve"> من المكتب الأوروبي للبراءات ومكتب الولايات المتحدة للبراءات والعلامات التجارية والإدارة الوطنية الصينية للملكية الفكرية ومكتب البراءات الياباني</w:t>
      </w:r>
      <w:r>
        <w:rPr>
          <w:rFonts w:hint="cs"/>
          <w:rtl/>
        </w:rPr>
        <w:t xml:space="preserve"> </w:t>
      </w:r>
      <w:r w:rsidRPr="00A02162">
        <w:rPr>
          <w:rtl/>
        </w:rPr>
        <w:t>ومكتب البراءات الكوري.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6F9EF" w14:textId="10968D20" w:rsidR="00A41071" w:rsidRDefault="00A41071" w:rsidP="00A41071">
    <w:pPr>
      <w:bidi w:val="0"/>
      <w:rPr>
        <w:rFonts w:ascii="Arial" w:hAnsi="Arial" w:cs="Arial"/>
        <w:sz w:val="22"/>
        <w:szCs w:val="22"/>
        <w:rtl/>
        <w:lang w:bidi="ar-MA"/>
      </w:rPr>
    </w:pPr>
    <w:r>
      <w:rPr>
        <w:rFonts w:ascii="Arial" w:hAnsi="Arial" w:cs="Arial"/>
        <w:sz w:val="22"/>
        <w:szCs w:val="22"/>
      </w:rPr>
      <w:t>CWS/8/2</w:t>
    </w:r>
  </w:p>
  <w:p w14:paraId="593F2714" w14:textId="18D49046" w:rsidR="00A41071" w:rsidRPr="00C50A61" w:rsidRDefault="00A41071" w:rsidP="00A41071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26634">
      <w:rPr>
        <w:rFonts w:ascii="Arial" w:hAnsi="Arial" w:cs="Arial"/>
        <w:noProof/>
        <w:sz w:val="22"/>
        <w:szCs w:val="22"/>
        <w:lang w:bidi="ar-EG"/>
      </w:rPr>
      <w:t>14</w:t>
    </w:r>
    <w:r w:rsidRPr="00C50A61">
      <w:rPr>
        <w:rFonts w:ascii="Arial" w:hAnsi="Arial" w:cs="Arial"/>
        <w:sz w:val="22"/>
        <w:szCs w:val="22"/>
      </w:rPr>
      <w:fldChar w:fldCharType="end"/>
    </w:r>
  </w:p>
  <w:p w14:paraId="66CB21A0" w14:textId="77777777" w:rsidR="00A41071" w:rsidRPr="00C50A61" w:rsidRDefault="00A41071" w:rsidP="00A41071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4F7F" w14:textId="3CF4A006" w:rsidR="00364551" w:rsidRDefault="00364551" w:rsidP="0023693F">
    <w:pPr>
      <w:bidi w:val="0"/>
      <w:rPr>
        <w:rFonts w:ascii="Arial" w:hAnsi="Arial" w:cs="Arial"/>
        <w:sz w:val="22"/>
        <w:szCs w:val="22"/>
        <w:rtl/>
        <w:lang w:bidi="ar-MA"/>
      </w:rPr>
    </w:pPr>
    <w:r>
      <w:rPr>
        <w:rFonts w:ascii="Arial" w:hAnsi="Arial" w:cs="Arial"/>
        <w:sz w:val="22"/>
        <w:szCs w:val="22"/>
      </w:rPr>
      <w:t>CWS/</w:t>
    </w:r>
    <w:r w:rsidR="00A94B48">
      <w:rPr>
        <w:rFonts w:ascii="Arial" w:hAnsi="Arial" w:cs="Arial"/>
        <w:sz w:val="22"/>
        <w:szCs w:val="22"/>
      </w:rPr>
      <w:t>8</w:t>
    </w:r>
    <w:r>
      <w:rPr>
        <w:rFonts w:ascii="Arial" w:hAnsi="Arial" w:cs="Arial"/>
        <w:sz w:val="22"/>
        <w:szCs w:val="22"/>
      </w:rPr>
      <w:t>/</w:t>
    </w:r>
    <w:r w:rsidR="00A94B48">
      <w:rPr>
        <w:rFonts w:ascii="Arial" w:hAnsi="Arial" w:cs="Arial"/>
        <w:sz w:val="22"/>
        <w:szCs w:val="22"/>
      </w:rPr>
      <w:t>2</w:t>
    </w:r>
  </w:p>
  <w:p w14:paraId="2AF486D1" w14:textId="6A6E457F" w:rsidR="00364551" w:rsidRPr="00C50A61" w:rsidRDefault="00364551" w:rsidP="008D134A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26634">
      <w:rPr>
        <w:rFonts w:ascii="Arial" w:hAnsi="Arial" w:cs="Arial"/>
        <w:noProof/>
        <w:sz w:val="22"/>
        <w:szCs w:val="22"/>
        <w:lang w:bidi="ar-EG"/>
      </w:rPr>
      <w:t>13</w:t>
    </w:r>
    <w:r w:rsidRPr="00C50A61">
      <w:rPr>
        <w:rFonts w:ascii="Arial" w:hAnsi="Arial" w:cs="Arial"/>
        <w:sz w:val="22"/>
        <w:szCs w:val="22"/>
      </w:rPr>
      <w:fldChar w:fldCharType="end"/>
    </w:r>
  </w:p>
  <w:p w14:paraId="01E4C4F0" w14:textId="77777777" w:rsidR="00364551" w:rsidRPr="00C50A61" w:rsidRDefault="00364551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12631F04"/>
    <w:multiLevelType w:val="hybridMultilevel"/>
    <w:tmpl w:val="DED8AD86"/>
    <w:lvl w:ilvl="0" w:tplc="F14A6D4E">
      <w:numFmt w:val="bullet"/>
      <w:lvlText w:val="-"/>
      <w:lvlJc w:val="left"/>
      <w:pPr>
        <w:ind w:left="720" w:hanging="360"/>
      </w:pPr>
      <w:rPr>
        <w:rFonts w:ascii="Arabic Typesetting" w:eastAsia="SimSu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32163"/>
    <w:multiLevelType w:val="hybridMultilevel"/>
    <w:tmpl w:val="8A7EA7F6"/>
    <w:lvl w:ilvl="0" w:tplc="FDE24E9E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3" w15:restartNumberingAfterBreak="0">
    <w:nsid w:val="72E63090"/>
    <w:multiLevelType w:val="hybridMultilevel"/>
    <w:tmpl w:val="8A7EA7F6"/>
    <w:lvl w:ilvl="0" w:tplc="FDE24E9E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E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17E4C"/>
    <w:rsid w:val="0002157B"/>
    <w:rsid w:val="00023101"/>
    <w:rsid w:val="0002407C"/>
    <w:rsid w:val="000243FB"/>
    <w:rsid w:val="0002476F"/>
    <w:rsid w:val="00024DB7"/>
    <w:rsid w:val="00024E17"/>
    <w:rsid w:val="000258DB"/>
    <w:rsid w:val="000259E5"/>
    <w:rsid w:val="0003087E"/>
    <w:rsid w:val="00031B2C"/>
    <w:rsid w:val="00032719"/>
    <w:rsid w:val="0003371F"/>
    <w:rsid w:val="00033D2C"/>
    <w:rsid w:val="00034B59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395C"/>
    <w:rsid w:val="00044AC0"/>
    <w:rsid w:val="00045B68"/>
    <w:rsid w:val="00045E69"/>
    <w:rsid w:val="0004641C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57A9D"/>
    <w:rsid w:val="00061E03"/>
    <w:rsid w:val="00061FF5"/>
    <w:rsid w:val="00062502"/>
    <w:rsid w:val="000636BE"/>
    <w:rsid w:val="00063C91"/>
    <w:rsid w:val="000640E7"/>
    <w:rsid w:val="00066DC7"/>
    <w:rsid w:val="0006794A"/>
    <w:rsid w:val="00067F31"/>
    <w:rsid w:val="00071138"/>
    <w:rsid w:val="00071EDE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A84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2BF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32E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597"/>
    <w:rsid w:val="0010284A"/>
    <w:rsid w:val="00102919"/>
    <w:rsid w:val="0010385D"/>
    <w:rsid w:val="001042E0"/>
    <w:rsid w:val="00104C51"/>
    <w:rsid w:val="0010597B"/>
    <w:rsid w:val="00106C26"/>
    <w:rsid w:val="00110107"/>
    <w:rsid w:val="00110531"/>
    <w:rsid w:val="00110794"/>
    <w:rsid w:val="0011124D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5ABB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1A1C"/>
    <w:rsid w:val="00142166"/>
    <w:rsid w:val="00142F4D"/>
    <w:rsid w:val="00143428"/>
    <w:rsid w:val="0014412C"/>
    <w:rsid w:val="00144713"/>
    <w:rsid w:val="00144CC3"/>
    <w:rsid w:val="0014721D"/>
    <w:rsid w:val="0015009D"/>
    <w:rsid w:val="00150B87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D97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506B"/>
    <w:rsid w:val="001A6B88"/>
    <w:rsid w:val="001A6C33"/>
    <w:rsid w:val="001A6E68"/>
    <w:rsid w:val="001B1079"/>
    <w:rsid w:val="001B3131"/>
    <w:rsid w:val="001B4B2F"/>
    <w:rsid w:val="001B7C00"/>
    <w:rsid w:val="001C09D2"/>
    <w:rsid w:val="001C0D8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6D1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5DF7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4E78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3E5"/>
    <w:rsid w:val="002806F8"/>
    <w:rsid w:val="002810B5"/>
    <w:rsid w:val="00281B81"/>
    <w:rsid w:val="00281F4F"/>
    <w:rsid w:val="00286744"/>
    <w:rsid w:val="00287CAE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1D2D"/>
    <w:rsid w:val="002A302D"/>
    <w:rsid w:val="002A3C9D"/>
    <w:rsid w:val="002A5066"/>
    <w:rsid w:val="002A5403"/>
    <w:rsid w:val="002A6462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0FE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55B"/>
    <w:rsid w:val="002D6FD8"/>
    <w:rsid w:val="002D727B"/>
    <w:rsid w:val="002D7EAD"/>
    <w:rsid w:val="002E1169"/>
    <w:rsid w:val="002E1218"/>
    <w:rsid w:val="002E2571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1667"/>
    <w:rsid w:val="0031229D"/>
    <w:rsid w:val="003132DE"/>
    <w:rsid w:val="00314E12"/>
    <w:rsid w:val="003166A5"/>
    <w:rsid w:val="00316C8C"/>
    <w:rsid w:val="003174C2"/>
    <w:rsid w:val="00317CE4"/>
    <w:rsid w:val="00320AE0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47A1F"/>
    <w:rsid w:val="003501DA"/>
    <w:rsid w:val="003503E2"/>
    <w:rsid w:val="00351DC1"/>
    <w:rsid w:val="003534EE"/>
    <w:rsid w:val="00356297"/>
    <w:rsid w:val="003569C2"/>
    <w:rsid w:val="003600A2"/>
    <w:rsid w:val="003612D8"/>
    <w:rsid w:val="003637B6"/>
    <w:rsid w:val="00363F89"/>
    <w:rsid w:val="00363FB0"/>
    <w:rsid w:val="00364551"/>
    <w:rsid w:val="003646D6"/>
    <w:rsid w:val="00364FC6"/>
    <w:rsid w:val="0036541D"/>
    <w:rsid w:val="00370504"/>
    <w:rsid w:val="00371814"/>
    <w:rsid w:val="00372AA5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074"/>
    <w:rsid w:val="003818B3"/>
    <w:rsid w:val="003832F7"/>
    <w:rsid w:val="0038356A"/>
    <w:rsid w:val="0038382F"/>
    <w:rsid w:val="00383D9E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043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BA1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1F7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7FB8"/>
    <w:rsid w:val="004406BD"/>
    <w:rsid w:val="00442FBE"/>
    <w:rsid w:val="004433B1"/>
    <w:rsid w:val="00443571"/>
    <w:rsid w:val="004437CB"/>
    <w:rsid w:val="00444181"/>
    <w:rsid w:val="004444E3"/>
    <w:rsid w:val="004447FD"/>
    <w:rsid w:val="00445032"/>
    <w:rsid w:val="004450CB"/>
    <w:rsid w:val="004457AA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0905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C5E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6F7"/>
    <w:rsid w:val="004B46D0"/>
    <w:rsid w:val="004B57B0"/>
    <w:rsid w:val="004B60CE"/>
    <w:rsid w:val="004B61C9"/>
    <w:rsid w:val="004C0B26"/>
    <w:rsid w:val="004C12FE"/>
    <w:rsid w:val="004C16E9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C17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0C18"/>
    <w:rsid w:val="00534AF0"/>
    <w:rsid w:val="00535060"/>
    <w:rsid w:val="00535738"/>
    <w:rsid w:val="005363C1"/>
    <w:rsid w:val="005409EB"/>
    <w:rsid w:val="00540F30"/>
    <w:rsid w:val="00541DD2"/>
    <w:rsid w:val="0054208F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5AF2"/>
    <w:rsid w:val="005674C3"/>
    <w:rsid w:val="00567990"/>
    <w:rsid w:val="00567C4C"/>
    <w:rsid w:val="005728C8"/>
    <w:rsid w:val="005733AD"/>
    <w:rsid w:val="0057381A"/>
    <w:rsid w:val="00573ABD"/>
    <w:rsid w:val="00574213"/>
    <w:rsid w:val="00574B91"/>
    <w:rsid w:val="00574E5C"/>
    <w:rsid w:val="00574F5E"/>
    <w:rsid w:val="005750F7"/>
    <w:rsid w:val="0057512C"/>
    <w:rsid w:val="00576319"/>
    <w:rsid w:val="0057648C"/>
    <w:rsid w:val="0057659D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0DD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3BB4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67D"/>
    <w:rsid w:val="005E684F"/>
    <w:rsid w:val="005E6C07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27FF"/>
    <w:rsid w:val="00603B68"/>
    <w:rsid w:val="00605297"/>
    <w:rsid w:val="00605CB9"/>
    <w:rsid w:val="006065BF"/>
    <w:rsid w:val="00607C00"/>
    <w:rsid w:val="00610430"/>
    <w:rsid w:val="00611858"/>
    <w:rsid w:val="00613A99"/>
    <w:rsid w:val="00613CD6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1A75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72F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2827"/>
    <w:rsid w:val="00653149"/>
    <w:rsid w:val="006531E4"/>
    <w:rsid w:val="00654505"/>
    <w:rsid w:val="006575BB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814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40C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5864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7A2"/>
    <w:rsid w:val="006C2DC5"/>
    <w:rsid w:val="006C480B"/>
    <w:rsid w:val="006C570B"/>
    <w:rsid w:val="006C572E"/>
    <w:rsid w:val="006C5997"/>
    <w:rsid w:val="006C5CD2"/>
    <w:rsid w:val="006C5FA1"/>
    <w:rsid w:val="006D0636"/>
    <w:rsid w:val="006D06DC"/>
    <w:rsid w:val="006D5A6A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075BC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3C35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4472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4EB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591F"/>
    <w:rsid w:val="00796887"/>
    <w:rsid w:val="00796CF7"/>
    <w:rsid w:val="00797C70"/>
    <w:rsid w:val="007A0313"/>
    <w:rsid w:val="007A09FE"/>
    <w:rsid w:val="007A0A83"/>
    <w:rsid w:val="007A4BB3"/>
    <w:rsid w:val="007A6307"/>
    <w:rsid w:val="007A6822"/>
    <w:rsid w:val="007A724D"/>
    <w:rsid w:val="007A749D"/>
    <w:rsid w:val="007A7B37"/>
    <w:rsid w:val="007B024C"/>
    <w:rsid w:val="007B113B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B6CBB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C75E2"/>
    <w:rsid w:val="007C791A"/>
    <w:rsid w:val="007D0B7F"/>
    <w:rsid w:val="007D1266"/>
    <w:rsid w:val="007D1862"/>
    <w:rsid w:val="007D1B94"/>
    <w:rsid w:val="007D458D"/>
    <w:rsid w:val="007D4E8C"/>
    <w:rsid w:val="007D538F"/>
    <w:rsid w:val="007D623D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0C7B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5B6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7289"/>
    <w:rsid w:val="00860323"/>
    <w:rsid w:val="00860F4F"/>
    <w:rsid w:val="008610B9"/>
    <w:rsid w:val="00862656"/>
    <w:rsid w:val="00863013"/>
    <w:rsid w:val="00863F67"/>
    <w:rsid w:val="0086483A"/>
    <w:rsid w:val="008651F9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5CDC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5EE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6481"/>
    <w:rsid w:val="008C7736"/>
    <w:rsid w:val="008D0948"/>
    <w:rsid w:val="008D134A"/>
    <w:rsid w:val="008D311C"/>
    <w:rsid w:val="008D31D2"/>
    <w:rsid w:val="008D3CC5"/>
    <w:rsid w:val="008D564A"/>
    <w:rsid w:val="008D5E47"/>
    <w:rsid w:val="008D7D8C"/>
    <w:rsid w:val="008D7FB7"/>
    <w:rsid w:val="008E004E"/>
    <w:rsid w:val="008E04FB"/>
    <w:rsid w:val="008E3E79"/>
    <w:rsid w:val="008E5282"/>
    <w:rsid w:val="008E5E2C"/>
    <w:rsid w:val="008E78F1"/>
    <w:rsid w:val="008E7AFD"/>
    <w:rsid w:val="008E7F1B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7FC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9DA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8F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68A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5FDA"/>
    <w:rsid w:val="00976AFE"/>
    <w:rsid w:val="00983CEA"/>
    <w:rsid w:val="00983F7F"/>
    <w:rsid w:val="00984198"/>
    <w:rsid w:val="00984E04"/>
    <w:rsid w:val="00985184"/>
    <w:rsid w:val="00986194"/>
    <w:rsid w:val="009861D2"/>
    <w:rsid w:val="00986B14"/>
    <w:rsid w:val="00986E53"/>
    <w:rsid w:val="00987CE5"/>
    <w:rsid w:val="009912E4"/>
    <w:rsid w:val="00992373"/>
    <w:rsid w:val="00993CF0"/>
    <w:rsid w:val="0099428D"/>
    <w:rsid w:val="009949A7"/>
    <w:rsid w:val="00995232"/>
    <w:rsid w:val="00995CDC"/>
    <w:rsid w:val="009975CA"/>
    <w:rsid w:val="009A07A4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323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5B85"/>
    <w:rsid w:val="009C64C5"/>
    <w:rsid w:val="009C6B7C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983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233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58D1"/>
    <w:rsid w:val="009F6807"/>
    <w:rsid w:val="009F68DF"/>
    <w:rsid w:val="009F6A24"/>
    <w:rsid w:val="00A0042C"/>
    <w:rsid w:val="00A00495"/>
    <w:rsid w:val="00A01368"/>
    <w:rsid w:val="00A01925"/>
    <w:rsid w:val="00A01DEB"/>
    <w:rsid w:val="00A02162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0651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071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A35"/>
    <w:rsid w:val="00A6505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4963"/>
    <w:rsid w:val="00A94B48"/>
    <w:rsid w:val="00A9614E"/>
    <w:rsid w:val="00A963B5"/>
    <w:rsid w:val="00A96FA8"/>
    <w:rsid w:val="00A97665"/>
    <w:rsid w:val="00AA0504"/>
    <w:rsid w:val="00AA0909"/>
    <w:rsid w:val="00AA0E00"/>
    <w:rsid w:val="00AA0F73"/>
    <w:rsid w:val="00AA1C72"/>
    <w:rsid w:val="00AA1E8D"/>
    <w:rsid w:val="00AA1FDE"/>
    <w:rsid w:val="00AA244F"/>
    <w:rsid w:val="00AA291C"/>
    <w:rsid w:val="00AA2BD8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45D6"/>
    <w:rsid w:val="00AC5E85"/>
    <w:rsid w:val="00AD03D8"/>
    <w:rsid w:val="00AD0D5F"/>
    <w:rsid w:val="00AD20B5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598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6889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34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09E0"/>
    <w:rsid w:val="00B44049"/>
    <w:rsid w:val="00B44318"/>
    <w:rsid w:val="00B44C4B"/>
    <w:rsid w:val="00B4559C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EA7"/>
    <w:rsid w:val="00BB3EC3"/>
    <w:rsid w:val="00BB40DF"/>
    <w:rsid w:val="00BB5E2C"/>
    <w:rsid w:val="00BB6440"/>
    <w:rsid w:val="00BB691E"/>
    <w:rsid w:val="00BB70E1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55BF"/>
    <w:rsid w:val="00BD6F5B"/>
    <w:rsid w:val="00BD7662"/>
    <w:rsid w:val="00BE05ED"/>
    <w:rsid w:val="00BE34F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2C9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0E3"/>
    <w:rsid w:val="00C2338E"/>
    <w:rsid w:val="00C23FB0"/>
    <w:rsid w:val="00C24021"/>
    <w:rsid w:val="00C248AF"/>
    <w:rsid w:val="00C24B09"/>
    <w:rsid w:val="00C24BDE"/>
    <w:rsid w:val="00C24E9F"/>
    <w:rsid w:val="00C2786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87400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BB0"/>
    <w:rsid w:val="00CA2A98"/>
    <w:rsid w:val="00CA2BAE"/>
    <w:rsid w:val="00CA34BA"/>
    <w:rsid w:val="00CA4503"/>
    <w:rsid w:val="00CA5796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299"/>
    <w:rsid w:val="00CC04D6"/>
    <w:rsid w:val="00CC067F"/>
    <w:rsid w:val="00CC0707"/>
    <w:rsid w:val="00CC1EB3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411"/>
    <w:rsid w:val="00CE56A1"/>
    <w:rsid w:val="00CE597D"/>
    <w:rsid w:val="00CE6051"/>
    <w:rsid w:val="00CE64A5"/>
    <w:rsid w:val="00CE669E"/>
    <w:rsid w:val="00CE66B5"/>
    <w:rsid w:val="00CE6BFE"/>
    <w:rsid w:val="00CE7031"/>
    <w:rsid w:val="00CE7258"/>
    <w:rsid w:val="00CF0614"/>
    <w:rsid w:val="00CF0B9B"/>
    <w:rsid w:val="00CF0F7C"/>
    <w:rsid w:val="00CF13B8"/>
    <w:rsid w:val="00CF285E"/>
    <w:rsid w:val="00CF332F"/>
    <w:rsid w:val="00CF3739"/>
    <w:rsid w:val="00CF4547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179"/>
    <w:rsid w:val="00D12B12"/>
    <w:rsid w:val="00D12DD7"/>
    <w:rsid w:val="00D13A8C"/>
    <w:rsid w:val="00D149E1"/>
    <w:rsid w:val="00D14A44"/>
    <w:rsid w:val="00D15BCC"/>
    <w:rsid w:val="00D1628F"/>
    <w:rsid w:val="00D17E07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6634"/>
    <w:rsid w:val="00D27855"/>
    <w:rsid w:val="00D27E5A"/>
    <w:rsid w:val="00D31021"/>
    <w:rsid w:val="00D329B9"/>
    <w:rsid w:val="00D33412"/>
    <w:rsid w:val="00D3482C"/>
    <w:rsid w:val="00D3664C"/>
    <w:rsid w:val="00D3683A"/>
    <w:rsid w:val="00D36BD6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018C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515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150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291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0DDC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A8E"/>
    <w:rsid w:val="00DF427A"/>
    <w:rsid w:val="00DF45C5"/>
    <w:rsid w:val="00DF5A8C"/>
    <w:rsid w:val="00DF6A67"/>
    <w:rsid w:val="00DF71D8"/>
    <w:rsid w:val="00E00833"/>
    <w:rsid w:val="00E00CCA"/>
    <w:rsid w:val="00E01623"/>
    <w:rsid w:val="00E01FD7"/>
    <w:rsid w:val="00E03FE3"/>
    <w:rsid w:val="00E06951"/>
    <w:rsid w:val="00E10C94"/>
    <w:rsid w:val="00E10EC4"/>
    <w:rsid w:val="00E1103A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1FA8"/>
    <w:rsid w:val="00E427C4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955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895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A5E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24A9"/>
    <w:rsid w:val="00E94226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94E"/>
    <w:rsid w:val="00EB2857"/>
    <w:rsid w:val="00EB30B7"/>
    <w:rsid w:val="00EB356E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9EA"/>
    <w:rsid w:val="00EC3BCF"/>
    <w:rsid w:val="00EC53E3"/>
    <w:rsid w:val="00EC56B1"/>
    <w:rsid w:val="00EC638F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A3C"/>
    <w:rsid w:val="00ED4D96"/>
    <w:rsid w:val="00ED4EC5"/>
    <w:rsid w:val="00ED5A40"/>
    <w:rsid w:val="00ED5F21"/>
    <w:rsid w:val="00ED602C"/>
    <w:rsid w:val="00ED62B5"/>
    <w:rsid w:val="00ED6DDB"/>
    <w:rsid w:val="00ED7555"/>
    <w:rsid w:val="00ED7631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3E4D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756"/>
    <w:rsid w:val="00F13922"/>
    <w:rsid w:val="00F13DBC"/>
    <w:rsid w:val="00F15FCF"/>
    <w:rsid w:val="00F16613"/>
    <w:rsid w:val="00F20706"/>
    <w:rsid w:val="00F21496"/>
    <w:rsid w:val="00F21E77"/>
    <w:rsid w:val="00F2497B"/>
    <w:rsid w:val="00F24D27"/>
    <w:rsid w:val="00F2520C"/>
    <w:rsid w:val="00F25BCB"/>
    <w:rsid w:val="00F25ECC"/>
    <w:rsid w:val="00F264C1"/>
    <w:rsid w:val="00F26A18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588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48D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0D5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13A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B108B6F"/>
  <w15:docId w15:val="{35DC7449-6C1C-4907-A460-9090E19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styleId="FollowedHyperlink">
    <w:name w:val="FollowedHyperlink"/>
    <w:basedOn w:val="DefaultParagraphFont"/>
    <w:semiHidden/>
    <w:unhideWhenUsed/>
    <w:rsid w:val="0068640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ase/es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standards/ar/sequen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classifications/ar/cws_7/cws_7_4-annex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51E0-E056-456B-8C9E-39602DA2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2370</Words>
  <Characters>12412</Characters>
  <Application>Microsoft Office Word</Application>
  <DocSecurity>0</DocSecurity>
  <Lines>428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CWS/8/_x000d_2 (Arabic)</vt:lpstr>
      <vt:lpstr>CWS/6/_x000d_ (Arabic)</vt:lpstr>
    </vt:vector>
  </TitlesOfParts>
  <Company>World Intellectual Property Organization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CWS/8/_x000d_2 (Arabic)</dc:title>
  <dc:creator>IHADADENE Soraya</dc:creator>
  <cp:keywords>FOR OFFICIAL USE ONLY</cp:keywords>
  <cp:lastModifiedBy>BOCA Marina</cp:lastModifiedBy>
  <cp:revision>5</cp:revision>
  <cp:lastPrinted>2020-10-28T15:54:00Z</cp:lastPrinted>
  <dcterms:created xsi:type="dcterms:W3CDTF">2020-10-28T15:53:00Z</dcterms:created>
  <dcterms:modified xsi:type="dcterms:W3CDTF">2020-11-18T12:17:00Z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d6b0f65e-2455-4a3a-929b-8b0198a75543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