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A11891" w:rsidRDefault="004805DC" w:rsidP="00E81237">
      <w:pPr>
        <w:pStyle w:val="TitleCAPS"/>
        <w:rPr>
          <w:b/>
          <w:strike/>
          <w:sz w:val="20"/>
        </w:rPr>
      </w:pPr>
      <w:r w:rsidRPr="00A11891">
        <w:rPr>
          <w:b/>
          <w:strike/>
          <w:sz w:val="20"/>
          <w:shd w:val="clear" w:color="auto" w:fill="E5B8B7" w:themeFill="accent2" w:themeFillTint="66"/>
        </w:rPr>
        <w:t>STANDARD ST.14</w:t>
      </w:r>
    </w:p>
    <w:p w:rsidR="000A74DE" w:rsidRPr="00A11891" w:rsidRDefault="000A74DE">
      <w:pPr>
        <w:pStyle w:val="TitleCAPS"/>
        <w:rPr>
          <w:strike/>
        </w:rPr>
      </w:pPr>
      <w:bookmarkStart w:id="0"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A106A2" w:rsidRDefault="00A106A2" w:rsidP="006A7693">
      <w:pPr>
        <w:pStyle w:val="List1"/>
        <w:tabs>
          <w:tab w:val="right" w:pos="1134"/>
        </w:tabs>
        <w:ind w:left="0"/>
        <w:jc w:val="center"/>
        <w:rPr>
          <w:i/>
          <w:iCs/>
          <w:strike/>
          <w:shd w:val="clear" w:color="auto" w:fill="ECCACA"/>
        </w:rPr>
      </w:pP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A11891" w:rsidRDefault="000A74DE" w:rsidP="006A7693">
      <w:pPr>
        <w:pStyle w:val="TitleCAPS"/>
        <w:rPr>
          <w:b/>
          <w:sz w:val="20"/>
        </w:rPr>
      </w:pPr>
      <w:r>
        <w:br w:type="page"/>
      </w:r>
      <w:r w:rsidRPr="00A11891">
        <w:rPr>
          <w:b/>
          <w:sz w:val="20"/>
        </w:rPr>
        <w:lastRenderedPageBreak/>
        <w:t>STANDARD ST.14</w:t>
      </w:r>
    </w:p>
    <w:p w:rsidR="000A74DE" w:rsidRPr="00A11891" w:rsidRDefault="000A74DE">
      <w:pPr>
        <w:pStyle w:val="TitleCAPS"/>
      </w:pPr>
      <w:r w:rsidRPr="00A11891">
        <w:t>RECOMMENDATION FOR THE INCLUSION OF REFERENCES</w:t>
      </w:r>
      <w:r w:rsidRPr="00A11891">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A106A2" w:rsidRDefault="006A7693" w:rsidP="00C92AC6">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00983F05" w:rsidRPr="00A106A2">
        <w:rPr>
          <w:highlight w:val="yellow"/>
          <w:u w:val="single"/>
        </w:rPr>
        <w:t xml:space="preserve"> by the ST.14 Task Force</w:t>
      </w:r>
      <w:r w:rsidR="00C26BF3" w:rsidRPr="00A106A2">
        <w:rPr>
          <w:highlight w:val="yellow"/>
          <w:u w:val="single"/>
        </w:rPr>
        <w:t xml:space="preserve"> </w:t>
      </w:r>
      <w:r w:rsidR="00C26BF3" w:rsidRPr="00A106A2">
        <w:rPr>
          <w:rFonts w:eastAsia="Batang"/>
          <w:highlight w:val="yellow"/>
          <w:u w:val="single"/>
        </w:rPr>
        <w:t>for consideration and adoption at the CWS/4BIS</w:t>
      </w:r>
    </w:p>
    <w:p w:rsidR="007F7505" w:rsidRPr="00A106A2" w:rsidRDefault="007F7505" w:rsidP="007F7505">
      <w:pPr>
        <w:pStyle w:val="Heading2"/>
        <w:rPr>
          <w:u w:val="single"/>
        </w:rPr>
      </w:pPr>
      <w:r w:rsidRPr="00A106A2">
        <w:rPr>
          <w:highlight w:val="yellow"/>
          <w:u w:val="single"/>
        </w:rPr>
        <w:t>I</w:t>
      </w:r>
      <w:r w:rsidR="00674CF3" w:rsidRPr="00A106A2">
        <w:rPr>
          <w:highlight w:val="yellow"/>
          <w:u w:val="single"/>
        </w:rPr>
        <w:t>NTRODUCTION</w:t>
      </w:r>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A106A2" w:rsidRDefault="007F7505" w:rsidP="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A106A2" w:rsidRDefault="007F7505" w:rsidP="007F7505">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proofErr w:type="gramStart"/>
      <w:r w:rsidRPr="00A106A2">
        <w:rPr>
          <w:highlight w:val="yellow"/>
          <w:u w:val="single"/>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A106A2">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A106A2">
        <w:rPr>
          <w:highlight w:val="yellow"/>
          <w:u w:val="single"/>
        </w:rPr>
        <w:t xml:space="preserve"> </w:t>
      </w:r>
      <w:r w:rsidR="007F7505" w:rsidRPr="00A106A2">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bookmarkStart w:id="1" w:name="_GoBack"/>
      <w:bookmarkEnd w:id="1"/>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0A74DE" w:rsidRPr="007E1254" w:rsidRDefault="000A74DE">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0A74DE" w:rsidRPr="00F17833" w:rsidRDefault="000A74DE">
      <w:pPr>
        <w:pStyle w:val="List0R"/>
      </w:pPr>
      <w:r w:rsidRPr="00F17833">
        <w:t>(c)</w:t>
      </w:r>
      <w:r w:rsidRPr="00F17833">
        <w:tab/>
      </w:r>
      <w:proofErr w:type="gramStart"/>
      <w:r w:rsidRPr="00F17833">
        <w:t>non</w:t>
      </w:r>
      <w:r w:rsidRPr="00F17833">
        <w:noBreakHyphen/>
        <w:t>patent</w:t>
      </w:r>
      <w:proofErr w:type="gramEnd"/>
      <w:r w:rsidRPr="00F17833">
        <w:t xml:space="preserve"> literature.</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F17833" w:rsidRDefault="000A74DE" w:rsidP="00C014DC">
      <w:pPr>
        <w:pStyle w:val="List1"/>
        <w:ind w:left="1701" w:hanging="1134"/>
        <w:rPr>
          <w:lang w:val="fr-FR"/>
        </w:rPr>
      </w:pPr>
      <w:proofErr w:type="spellStart"/>
      <w:r w:rsidRPr="00F17833">
        <w:rPr>
          <w:lang w:val="fr-FR"/>
        </w:rPr>
        <w:t>Example</w:t>
      </w:r>
      <w:proofErr w:type="spellEnd"/>
      <w:r w:rsidRPr="00F17833">
        <w:rPr>
          <w:lang w:val="fr-FR"/>
        </w:rPr>
        <w:t xml:space="preserve"> 2:</w:t>
      </w:r>
      <w:r w:rsidR="00C014DC" w:rsidRPr="00F17833">
        <w:rPr>
          <w:lang w:val="fr-FR"/>
        </w:rPr>
        <w:tab/>
      </w:r>
      <w:r w:rsidRPr="00F17833">
        <w:rPr>
          <w:lang w:val="fr-FR"/>
        </w:rPr>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A106A2">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007F7505" w:rsidRPr="00A106A2">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A106A2">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00390A6F" w:rsidRPr="00A106A2">
        <w:rPr>
          <w:highlight w:val="yellow"/>
          <w:u w:val="single"/>
        </w:rPr>
        <w:t>if</w:t>
      </w:r>
      <w:proofErr w:type="spellEnd"/>
      <w:r w:rsidR="00390A6F" w:rsidRPr="00A106A2">
        <w:rPr>
          <w:highlight w:val="yellow"/>
          <w:u w:val="single"/>
        </w:rPr>
        <w:t xml:space="preserve"> </w:t>
      </w:r>
      <w:r w:rsidR="007F7505" w:rsidRPr="00A106A2">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A106A2" w:rsidRDefault="005F4E58" w:rsidP="005F4E58">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w:t>
      </w:r>
      <w:r w:rsidR="00390A6F" w:rsidRPr="00A106A2">
        <w:rPr>
          <w:i/>
          <w:highlight w:val="yellow"/>
          <w:u w:val="single"/>
        </w:rPr>
        <w:t xml:space="preserve"> (SDO),</w:t>
      </w:r>
      <w:r w:rsidRPr="00A106A2">
        <w:rPr>
          <w:i/>
          <w:highlight w:val="yellow"/>
          <w:u w:val="single"/>
        </w:rPr>
        <w:t xml:space="preserve"> e.g.</w:t>
      </w:r>
      <w:r w:rsidR="00E31728" w:rsidRPr="00A106A2">
        <w:rPr>
          <w:i/>
          <w:highlight w:val="yellow"/>
          <w:u w:val="single"/>
        </w:rPr>
        <w:t>,</w:t>
      </w:r>
      <w:r w:rsidRPr="00A106A2">
        <w:rPr>
          <w:i/>
          <w:highlight w:val="yellow"/>
          <w:u w:val="single"/>
        </w:rPr>
        <w:t xml:space="preserve"> ISO, </w:t>
      </w:r>
      <w:r w:rsidR="00E31728" w:rsidRPr="00A106A2">
        <w:rPr>
          <w:i/>
          <w:highlight w:val="yellow"/>
          <w:u w:val="single"/>
        </w:rPr>
        <w:t xml:space="preserve">ITU, </w:t>
      </w:r>
      <w:r w:rsidRPr="00A106A2">
        <w:rPr>
          <w:i/>
          <w:highlight w:val="yellow"/>
          <w:u w:val="single"/>
        </w:rPr>
        <w:t>ETSI:</w:t>
      </w:r>
    </w:p>
    <w:p w:rsidR="00C55FF2" w:rsidRPr="00A106A2" w:rsidRDefault="00C55FF2" w:rsidP="00C55FF2">
      <w:pPr>
        <w:pStyle w:val="List2RomB"/>
        <w:rPr>
          <w:highlight w:val="yellow"/>
          <w:u w:val="single"/>
        </w:rPr>
      </w:pPr>
      <w:r w:rsidRPr="00A106A2">
        <w:rPr>
          <w:highlight w:val="yellow"/>
          <w:u w:val="single"/>
        </w:rPr>
        <w:tab/>
        <w:t>(</w:t>
      </w:r>
      <w:proofErr w:type="spellStart"/>
      <w:r w:rsidRPr="00A106A2">
        <w:rPr>
          <w:highlight w:val="yellow"/>
          <w:u w:val="single"/>
        </w:rPr>
        <w:t>i</w:t>
      </w:r>
      <w:proofErr w:type="spellEnd"/>
      <w:r w:rsidRPr="00A106A2">
        <w:rPr>
          <w:highlight w:val="yellow"/>
          <w:u w:val="single"/>
        </w:rPr>
        <w:t>)</w:t>
      </w:r>
      <w:r w:rsidRPr="00A106A2">
        <w:rPr>
          <w:highlight w:val="yellow"/>
          <w:u w:val="single"/>
        </w:rPr>
        <w:tab/>
        <w:t xml:space="preserve">if available, the name(s) of </w:t>
      </w:r>
      <w:r w:rsidR="00390A6F" w:rsidRPr="00A106A2">
        <w:rPr>
          <w:highlight w:val="yellow"/>
          <w:u w:val="single"/>
        </w:rPr>
        <w:t>the author (in capital letters)</w:t>
      </w:r>
      <w:r w:rsidR="00390A6F" w:rsidRPr="00A106A2">
        <w:rPr>
          <w:highlight w:val="yellow"/>
          <w:u w:val="single"/>
          <w:vertAlign w:val="superscript"/>
        </w:rPr>
        <w:t>(3)</w:t>
      </w:r>
      <w:r w:rsidR="00390A6F" w:rsidRPr="00A106A2">
        <w:rPr>
          <w:highlight w:val="yellow"/>
          <w:u w:val="single"/>
        </w:rPr>
        <w:t>.  In case of multiple authors, preferably, all names should be entered, alternatively the name of the first author should be entered followed by “et al.”</w:t>
      </w:r>
      <w:r w:rsidR="00E37B35" w:rsidRPr="00A106A2">
        <w:rPr>
          <w:highlight w:val="yellow"/>
          <w:u w:val="single"/>
        </w:rPr>
        <w:t>;</w:t>
      </w:r>
    </w:p>
    <w:p w:rsidR="00C55FF2" w:rsidRPr="00A106A2" w:rsidRDefault="00C55FF2" w:rsidP="00C55FF2">
      <w:pPr>
        <w:pStyle w:val="List2RomB"/>
        <w:rPr>
          <w:highlight w:val="yellow"/>
          <w:u w:val="single"/>
        </w:rPr>
      </w:pPr>
      <w:r w:rsidRPr="00A106A2">
        <w:rPr>
          <w:highlight w:val="yellow"/>
          <w:u w:val="single"/>
        </w:rPr>
        <w:tab/>
        <w:t>(ii)</w:t>
      </w:r>
      <w:r w:rsidRPr="00A106A2">
        <w:rPr>
          <w:highlight w:val="yellow"/>
          <w:u w:val="single"/>
        </w:rPr>
        <w:tab/>
        <w:t>if available, the title</w:t>
      </w:r>
      <w:r w:rsidR="00E37B35" w:rsidRPr="00A106A2">
        <w:rPr>
          <w:highlight w:val="yellow"/>
          <w:u w:val="single"/>
        </w:rPr>
        <w:t>;</w:t>
      </w:r>
    </w:p>
    <w:p w:rsidR="005F4E58" w:rsidRPr="00A106A2" w:rsidRDefault="00C55FF2" w:rsidP="005F4E58">
      <w:pPr>
        <w:pStyle w:val="List2RomB"/>
        <w:rPr>
          <w:highlight w:val="yellow"/>
          <w:u w:val="single"/>
        </w:rPr>
      </w:pPr>
      <w:r w:rsidRPr="00A106A2">
        <w:rPr>
          <w:highlight w:val="yellow"/>
          <w:u w:val="single"/>
        </w:rPr>
        <w:tab/>
      </w:r>
      <w:r w:rsidR="005F4E58" w:rsidRPr="00A106A2">
        <w:rPr>
          <w:highlight w:val="yellow"/>
          <w:u w:val="single"/>
        </w:rPr>
        <w:t>(i</w:t>
      </w:r>
      <w:r w:rsidRPr="00A106A2">
        <w:rPr>
          <w:highlight w:val="yellow"/>
          <w:u w:val="single"/>
        </w:rPr>
        <w:t>ii</w:t>
      </w:r>
      <w:r w:rsidR="005F4E58" w:rsidRPr="00A106A2">
        <w:rPr>
          <w:highlight w:val="yellow"/>
          <w:u w:val="single"/>
        </w:rPr>
        <w:t>)</w:t>
      </w:r>
      <w:r w:rsidR="005F4E58" w:rsidRPr="00A106A2">
        <w:rPr>
          <w:highlight w:val="yellow"/>
          <w:u w:val="single"/>
        </w:rPr>
        <w:tab/>
        <w:t>the full name, or alternatively</w:t>
      </w:r>
      <w:r w:rsidR="00933EFE" w:rsidRPr="00A106A2">
        <w:rPr>
          <w:highlight w:val="yellow"/>
          <w:u w:val="single"/>
        </w:rPr>
        <w:t>,</w:t>
      </w:r>
      <w:r w:rsidR="005F4E58" w:rsidRPr="00A106A2">
        <w:rPr>
          <w:highlight w:val="yellow"/>
          <w:u w:val="single"/>
        </w:rPr>
        <w:t xml:space="preserve"> the well-known acronym of the </w:t>
      </w:r>
      <w:r w:rsidR="00390A6F" w:rsidRPr="00A106A2">
        <w:rPr>
          <w:highlight w:val="yellow"/>
          <w:u w:val="single"/>
        </w:rPr>
        <w:t>S</w:t>
      </w:r>
      <w:r w:rsidR="005F4E58" w:rsidRPr="00A106A2">
        <w:rPr>
          <w:highlight w:val="yellow"/>
          <w:u w:val="single"/>
        </w:rPr>
        <w:t>DO in capital</w:t>
      </w:r>
      <w:r w:rsidR="00434F51" w:rsidRPr="00A106A2">
        <w:rPr>
          <w:highlight w:val="yellow"/>
          <w:u w:val="single"/>
        </w:rPr>
        <w:t xml:space="preserve"> letter</w:t>
      </w:r>
      <w:r w:rsidR="005F4E58" w:rsidRPr="00A106A2">
        <w:rPr>
          <w:highlight w:val="yellow"/>
          <w:u w:val="single"/>
        </w:rPr>
        <w:t>s</w:t>
      </w:r>
      <w:r w:rsidR="00BE4A7F" w:rsidRPr="00A106A2">
        <w:rPr>
          <w:highlight w:val="yellow"/>
          <w:u w:val="single"/>
        </w:rPr>
        <w:t>,</w:t>
      </w:r>
      <w:r w:rsidR="005F4E58" w:rsidRPr="00A106A2">
        <w:rPr>
          <w:highlight w:val="yellow"/>
          <w:u w:val="single"/>
        </w:rPr>
        <w:t xml:space="preserve"> inclu</w:t>
      </w:r>
      <w:r w:rsidR="00E37B35" w:rsidRPr="00A106A2">
        <w:rPr>
          <w:highlight w:val="yellow"/>
          <w:u w:val="single"/>
        </w:rPr>
        <w:t>ding</w:t>
      </w:r>
      <w:r w:rsidR="00BE4A7F" w:rsidRPr="00A106A2">
        <w:rPr>
          <w:highlight w:val="yellow"/>
          <w:u w:val="single"/>
        </w:rPr>
        <w:t>, if available,</w:t>
      </w:r>
      <w:r w:rsidR="00E37B35" w:rsidRPr="00A106A2">
        <w:rPr>
          <w:highlight w:val="yellow"/>
          <w:u w:val="single"/>
        </w:rPr>
        <w:t xml:space="preserve"> the relevant working group;</w:t>
      </w:r>
    </w:p>
    <w:p w:rsidR="005F4E58" w:rsidRPr="00A106A2" w:rsidRDefault="005F4E58" w:rsidP="005F4E58">
      <w:pPr>
        <w:pStyle w:val="List2RomB"/>
        <w:rPr>
          <w:highlight w:val="yellow"/>
          <w:u w:val="single"/>
        </w:rPr>
      </w:pPr>
      <w:r w:rsidRPr="00A106A2">
        <w:rPr>
          <w:highlight w:val="yellow"/>
          <w:u w:val="single"/>
        </w:rPr>
        <w:tab/>
        <w:t>(i</w:t>
      </w:r>
      <w:r w:rsidR="00C55FF2" w:rsidRPr="00A106A2">
        <w:rPr>
          <w:highlight w:val="yellow"/>
          <w:u w:val="single"/>
        </w:rPr>
        <w:t>v</w:t>
      </w:r>
      <w:r w:rsidRPr="00A106A2">
        <w:rPr>
          <w:highlight w:val="yellow"/>
          <w:u w:val="single"/>
        </w:rPr>
        <w:t>)</w:t>
      </w:r>
      <w:r w:rsidRPr="00A106A2">
        <w:rPr>
          <w:highlight w:val="yellow"/>
          <w:u w:val="single"/>
        </w:rPr>
        <w:tab/>
        <w:t>the unique standard reference number as used by the SDO, potentially including the id, the version, etc.</w:t>
      </w:r>
      <w:r w:rsidR="00E37B35" w:rsidRPr="00A106A2">
        <w:rPr>
          <w:highlight w:val="yellow"/>
          <w:u w:val="single"/>
        </w:rPr>
        <w:t>;</w:t>
      </w:r>
    </w:p>
    <w:p w:rsidR="005F4E58" w:rsidRPr="00A106A2" w:rsidRDefault="00F1718C" w:rsidP="00F1718C">
      <w:pPr>
        <w:pStyle w:val="List2RomB"/>
        <w:rPr>
          <w:highlight w:val="yellow"/>
          <w:u w:val="single"/>
        </w:rPr>
      </w:pPr>
      <w:r w:rsidRPr="00A106A2">
        <w:rPr>
          <w:highlight w:val="yellow"/>
          <w:u w:val="single"/>
        </w:rPr>
        <w:tab/>
      </w:r>
      <w:r w:rsidR="005F4E58" w:rsidRPr="00A106A2">
        <w:rPr>
          <w:highlight w:val="yellow"/>
          <w:u w:val="single"/>
        </w:rPr>
        <w:t>(</w:t>
      </w:r>
      <w:r w:rsidR="00C55FF2" w:rsidRPr="00A106A2">
        <w:rPr>
          <w:highlight w:val="yellow"/>
          <w:u w:val="single"/>
        </w:rPr>
        <w:t>v</w:t>
      </w:r>
      <w:r w:rsidR="005F4E58" w:rsidRPr="00A106A2">
        <w:rPr>
          <w:highlight w:val="yellow"/>
          <w:u w:val="single"/>
        </w:rPr>
        <w:t>)</w:t>
      </w:r>
      <w:r w:rsidR="005F4E58" w:rsidRPr="00A106A2">
        <w:rPr>
          <w:highlight w:val="yellow"/>
          <w:u w:val="single"/>
        </w:rPr>
        <w:tab/>
        <w:t>the date of publication using four digits for the year designation (where year, month and day are available, the provisions of WIPO S</w:t>
      </w:r>
      <w:r w:rsidR="00E37B35" w:rsidRPr="00A106A2">
        <w:rPr>
          <w:highlight w:val="yellow"/>
          <w:u w:val="single"/>
        </w:rPr>
        <w:t>tandard ST.2 should be applied);</w:t>
      </w:r>
    </w:p>
    <w:p w:rsidR="00B96A3D" w:rsidRPr="00A106A2" w:rsidRDefault="00B96A3D" w:rsidP="00F1718C">
      <w:pPr>
        <w:pStyle w:val="List2RomB"/>
        <w:rPr>
          <w:highlight w:val="yellow"/>
          <w:u w:val="single"/>
        </w:rPr>
      </w:pPr>
      <w:r w:rsidRPr="00A106A2">
        <w:rPr>
          <w:highlight w:val="yellow"/>
          <w:u w:val="single"/>
        </w:rPr>
        <w:tab/>
        <w:t>(vi)</w:t>
      </w:r>
      <w:r w:rsidRPr="00A106A2">
        <w:rPr>
          <w:highlight w:val="yellow"/>
          <w:u w:val="single"/>
        </w:rPr>
        <w:tab/>
      </w:r>
      <w:r w:rsidR="00390A6F" w:rsidRPr="00A106A2">
        <w:rPr>
          <w:rFonts w:cs="Arial"/>
          <w:highlight w:val="yellow"/>
          <w:u w:val="single"/>
        </w:rPr>
        <w:t>if</w:t>
      </w:r>
      <w:r w:rsidRPr="00A106A2">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A106A2" w:rsidRDefault="005F4E58" w:rsidP="005F4E58">
      <w:pPr>
        <w:pStyle w:val="List2RomB"/>
        <w:rPr>
          <w:highlight w:val="yellow"/>
          <w:u w:val="single"/>
        </w:rPr>
      </w:pPr>
      <w:r w:rsidRPr="00A106A2">
        <w:rPr>
          <w:highlight w:val="yellow"/>
          <w:u w:val="single"/>
        </w:rPr>
        <w:tab/>
        <w:t>(v</w:t>
      </w:r>
      <w:r w:rsidR="00C55FF2" w:rsidRPr="00A106A2">
        <w:rPr>
          <w:highlight w:val="yellow"/>
          <w:u w:val="single"/>
        </w:rPr>
        <w:t>i</w:t>
      </w:r>
      <w:r w:rsidR="00B96A3D" w:rsidRPr="00A106A2">
        <w:rPr>
          <w:highlight w:val="yellow"/>
          <w:u w:val="single"/>
        </w:rPr>
        <w:t>i</w:t>
      </w:r>
      <w:r w:rsidRPr="00A106A2">
        <w:rPr>
          <w:highlight w:val="yellow"/>
          <w:u w:val="single"/>
        </w:rPr>
        <w:t>)</w:t>
      </w:r>
      <w:r w:rsidRPr="00A106A2">
        <w:rPr>
          <w:highlight w:val="yellow"/>
          <w:u w:val="single"/>
        </w:rPr>
        <w:tab/>
        <w:t>where applicable, the location of relevant paragraphs, passages or figures within the document</w:t>
      </w:r>
      <w:r w:rsidR="00E37B35" w:rsidRPr="00A106A2">
        <w:rPr>
          <w:highlight w:val="yellow"/>
          <w:u w:val="single"/>
        </w:rPr>
        <w:t>.</w:t>
      </w:r>
    </w:p>
    <w:p w:rsidR="00C55FF2" w:rsidRPr="00A106A2" w:rsidRDefault="00C55FF2" w:rsidP="005F4E58">
      <w:pPr>
        <w:pStyle w:val="List2RomB"/>
        <w:rPr>
          <w:highlight w:val="yellow"/>
          <w:u w:val="single"/>
        </w:rPr>
      </w:pPr>
      <w:r w:rsidRPr="00A106A2">
        <w:rPr>
          <w:highlight w:val="yellow"/>
          <w:u w:val="single"/>
        </w:rPr>
        <w:t xml:space="preserve">Depending on the publication procedures applied by </w:t>
      </w:r>
      <w:r w:rsidR="00390A6F" w:rsidRPr="00A106A2">
        <w:rPr>
          <w:highlight w:val="yellow"/>
          <w:u w:val="single"/>
        </w:rPr>
        <w:t>the SDO</w:t>
      </w:r>
      <w:r w:rsidRPr="00A106A2">
        <w:rPr>
          <w:highlight w:val="yellow"/>
          <w:u w:val="single"/>
        </w:rPr>
        <w:t>, it may not be possible to follow the order of elements listed above.</w:t>
      </w:r>
    </w:p>
    <w:p w:rsidR="005F4E58" w:rsidRPr="00A106A2" w:rsidRDefault="005F4E58" w:rsidP="005F4E58">
      <w:pPr>
        <w:pStyle w:val="List0"/>
        <w:rPr>
          <w:highlight w:val="yellow"/>
          <w:u w:val="single"/>
        </w:rPr>
      </w:pPr>
      <w:r w:rsidRPr="00A106A2">
        <w:rPr>
          <w:highlight w:val="yellow"/>
          <w:u w:val="single"/>
        </w:rPr>
        <w:t xml:space="preserve">The following examples illustrate the citation of documents produced by </w:t>
      </w:r>
      <w:r w:rsidR="00390A6F" w:rsidRPr="00A106A2">
        <w:rPr>
          <w:highlight w:val="yellow"/>
          <w:u w:val="single"/>
        </w:rPr>
        <w:t>SDO</w:t>
      </w:r>
      <w:r w:rsidRPr="00A106A2">
        <w:rPr>
          <w:highlight w:val="yellow"/>
          <w:u w:val="single"/>
        </w:rPr>
        <w:t>s, according to paragraph (f), above:</w:t>
      </w:r>
    </w:p>
    <w:p w:rsidR="005F4E58" w:rsidRPr="00A106A2" w:rsidRDefault="005F4E58" w:rsidP="005F4E58">
      <w:pPr>
        <w:pStyle w:val="List1"/>
        <w:ind w:left="1701" w:hanging="1134"/>
        <w:rPr>
          <w:highlight w:val="yellow"/>
          <w:u w:val="single"/>
        </w:rPr>
      </w:pPr>
      <w:r w:rsidRPr="00A106A2">
        <w:rPr>
          <w:highlight w:val="yellow"/>
          <w:u w:val="single"/>
        </w:rPr>
        <w:t>Example 1:</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3rd GENERATION PARTNERSHIP PROJECT. TS 24.403 V1.8.1; 2007-12-01</w:t>
      </w:r>
    </w:p>
    <w:p w:rsidR="005F4E58" w:rsidRPr="00F17833" w:rsidRDefault="005F4E58" w:rsidP="005F4E58">
      <w:pPr>
        <w:pStyle w:val="List1"/>
        <w:ind w:left="1701" w:hanging="1134"/>
        <w:rPr>
          <w:highlight w:val="yellow"/>
          <w:u w:val="single"/>
          <w:lang w:val="fr-FR"/>
        </w:rPr>
      </w:pPr>
      <w:r w:rsidRPr="00A106A2">
        <w:rPr>
          <w:highlight w:val="yellow"/>
          <w:u w:val="single"/>
        </w:rPr>
        <w:t>alternatively:</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w:t>
      </w:r>
      <w:r w:rsidRPr="00F17833">
        <w:rPr>
          <w:highlight w:val="yellow"/>
          <w:u w:val="single"/>
          <w:lang w:val="fr-FR"/>
        </w:rPr>
        <w:t>3GPP TS24.403 V1.8.1; 2007-12-01</w:t>
      </w:r>
    </w:p>
    <w:p w:rsidR="005F4E58" w:rsidRPr="00A106A2" w:rsidRDefault="005F4E58" w:rsidP="005F4E58">
      <w:pPr>
        <w:pStyle w:val="List1"/>
        <w:ind w:left="1701" w:hanging="1134"/>
        <w:rPr>
          <w:highlight w:val="yellow"/>
          <w:u w:val="single"/>
        </w:rPr>
      </w:pPr>
      <w:proofErr w:type="spellStart"/>
      <w:r w:rsidRPr="00F17833">
        <w:rPr>
          <w:highlight w:val="yellow"/>
          <w:u w:val="single"/>
          <w:lang w:val="fr-FR"/>
        </w:rPr>
        <w:t>Example</w:t>
      </w:r>
      <w:proofErr w:type="spellEnd"/>
      <w:r w:rsidRPr="00F17833">
        <w:rPr>
          <w:highlight w:val="yellow"/>
          <w:u w:val="single"/>
          <w:lang w:val="fr-FR"/>
        </w:rPr>
        <w:t xml:space="preserve"> 2:</w:t>
      </w:r>
      <w:r w:rsidRPr="00F17833">
        <w:rPr>
          <w:highlight w:val="yellow"/>
          <w:u w:val="single"/>
          <w:lang w:val="fr-FR"/>
        </w:rPr>
        <w:tab/>
        <w:t>SPENCER, M et al. IAX: Inter-</w:t>
      </w:r>
      <w:proofErr w:type="spellStart"/>
      <w:r w:rsidRPr="00F17833">
        <w:rPr>
          <w:highlight w:val="yellow"/>
          <w:u w:val="single"/>
          <w:lang w:val="fr-FR"/>
        </w:rPr>
        <w:t>Asterisk</w:t>
      </w:r>
      <w:proofErr w:type="spellEnd"/>
      <w:r w:rsidRPr="00F17833">
        <w:rPr>
          <w:highlight w:val="yellow"/>
          <w:u w:val="single"/>
          <w:lang w:val="fr-FR"/>
        </w:rPr>
        <w:t xml:space="preserve"> </w:t>
      </w:r>
      <w:proofErr w:type="spellStart"/>
      <w:r w:rsidRPr="00F17833">
        <w:rPr>
          <w:highlight w:val="yellow"/>
          <w:u w:val="single"/>
          <w:lang w:val="fr-FR"/>
        </w:rPr>
        <w:t>eXchange</w:t>
      </w:r>
      <w:proofErr w:type="spellEnd"/>
      <w:r w:rsidR="002347EA" w:rsidRPr="00F17833">
        <w:rPr>
          <w:highlight w:val="yellow"/>
          <w:u w:val="single"/>
          <w:lang w:val="fr-FR"/>
        </w:rPr>
        <w:t>.</w:t>
      </w:r>
      <w:r w:rsidRPr="00F17833">
        <w:rPr>
          <w:highlight w:val="yellow"/>
          <w:u w:val="single"/>
          <w:lang w:val="fr-FR"/>
        </w:rPr>
        <w:t xml:space="preserve"> Version 2. </w:t>
      </w:r>
      <w:r w:rsidRPr="00A106A2">
        <w:rPr>
          <w:highlight w:val="yellow"/>
          <w:u w:val="single"/>
        </w:rPr>
        <w:t>IN</w:t>
      </w:r>
      <w:r w:rsidR="00E31728" w:rsidRPr="00A106A2">
        <w:rPr>
          <w:highlight w:val="yellow"/>
          <w:u w:val="single"/>
        </w:rPr>
        <w:t>T</w:t>
      </w:r>
      <w:r w:rsidRPr="00A106A2">
        <w:rPr>
          <w:highlight w:val="yellow"/>
          <w:u w:val="single"/>
        </w:rPr>
        <w:t>ERNET ENGINEERING TASK FORCE.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 xml:space="preserve">SPENCER, M et al. IAX: Inter-Asterisk </w:t>
      </w:r>
      <w:proofErr w:type="spellStart"/>
      <w:r w:rsidRPr="00A106A2">
        <w:rPr>
          <w:highlight w:val="yellow"/>
          <w:u w:val="single"/>
        </w:rPr>
        <w:t>eXchange</w:t>
      </w:r>
      <w:proofErr w:type="spellEnd"/>
      <w:r w:rsidR="002347EA" w:rsidRPr="00A106A2">
        <w:rPr>
          <w:highlight w:val="yellow"/>
          <w:u w:val="single"/>
        </w:rPr>
        <w:t>.</w:t>
      </w:r>
      <w:r w:rsidRPr="00A106A2">
        <w:rPr>
          <w:highlight w:val="yellow"/>
          <w:u w:val="single"/>
        </w:rPr>
        <w:t xml:space="preserve"> Version 2. IETF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Example 3:</w:t>
      </w:r>
      <w:r w:rsidRPr="00A106A2">
        <w:rPr>
          <w:highlight w:val="yellow"/>
          <w:u w:val="single"/>
        </w:rPr>
        <w:tab/>
        <w:t>EL-KHATIB, K. et al. Multiplexing Scheme for RTP Flows between Access Routers. IN</w:t>
      </w:r>
      <w:r w:rsidR="00E31728" w:rsidRPr="00A106A2">
        <w:rPr>
          <w:highlight w:val="yellow"/>
          <w:u w:val="single"/>
        </w:rPr>
        <w:t>T</w:t>
      </w:r>
      <w:r w:rsidRPr="00A106A2">
        <w:rPr>
          <w:highlight w:val="yellow"/>
          <w:u w:val="single"/>
        </w:rPr>
        <w:t>ERNET ENGINEERING TASK FORCE.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EL-KHATIB, K. et al. Multiplexing Scheme for RTP Flows between Access Routers. IETF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0A74DE" w:rsidRPr="00A106A2" w:rsidRDefault="005F4E58" w:rsidP="005F4E58">
      <w:pPr>
        <w:pStyle w:val="List1"/>
        <w:ind w:left="1701" w:hanging="1134"/>
        <w:rPr>
          <w:u w:val="single"/>
        </w:rPr>
      </w:pPr>
      <w:r w:rsidRPr="00A106A2">
        <w:rPr>
          <w:highlight w:val="yellow"/>
          <w:u w:val="single"/>
        </w:rPr>
        <w:lastRenderedPageBreak/>
        <w:t>Example 5:</w:t>
      </w:r>
      <w:r w:rsidRPr="00A106A2">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A106A2">
        <w:rPr>
          <w:highlight w:val="yellow"/>
          <w:u w:val="single"/>
        </w:rPr>
        <w:t>14</w:t>
      </w:r>
      <w:r>
        <w:t>(a), (b), (c), (d</w:t>
      </w:r>
      <w:r w:rsidRPr="00A106A2">
        <w:rPr>
          <w:highlight w:val="yellow"/>
          <w:u w:val="single"/>
        </w:rPr>
        <w:t>)</w:t>
      </w:r>
      <w:r w:rsidR="005D3B1D" w:rsidRPr="00A106A2">
        <w:rPr>
          <w:highlight w:val="yellow"/>
          <w:u w:val="single"/>
        </w:rPr>
        <w:t>, (e</w:t>
      </w:r>
      <w:r w:rsidR="005D3B1D">
        <w:t>)</w:t>
      </w:r>
      <w:r>
        <w:t xml:space="preserve"> and (</w:t>
      </w:r>
      <w:proofErr w:type="spellStart"/>
      <w:r w:rsidRPr="006B48AF">
        <w:rPr>
          <w:strike/>
          <w:shd w:val="clear" w:color="auto" w:fill="E5B8B7" w:themeFill="accent2" w:themeFillTint="66"/>
        </w:rPr>
        <w:t>e</w:t>
      </w:r>
      <w:r w:rsidR="005D3B1D" w:rsidRPr="00A106A2">
        <w:rPr>
          <w:highlight w:val="yellow"/>
          <w:u w:val="single"/>
        </w:rPr>
        <w:t>f</w:t>
      </w:r>
      <w:proofErr w:type="spellEnd"/>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A106A2" w:rsidRDefault="005F4E58">
      <w:pPr>
        <w:pStyle w:val="List2RomB"/>
        <w:rPr>
          <w:color w:val="000000"/>
          <w:u w:val="single"/>
        </w:rPr>
      </w:pPr>
      <w:r>
        <w:rPr>
          <w:color w:val="000000"/>
        </w:rPr>
        <w:tab/>
      </w:r>
      <w:r w:rsidRPr="00A106A2">
        <w:rPr>
          <w:highlight w:val="yellow"/>
          <w:u w:val="single"/>
        </w:rPr>
        <w:t>(ii)</w:t>
      </w:r>
      <w:r w:rsidRPr="00A106A2">
        <w:rPr>
          <w:highlight w:val="yellow"/>
          <w:u w:val="single"/>
        </w:rPr>
        <w:tab/>
        <w:t>format of publication content in square brackets [</w:t>
      </w:r>
      <w:r w:rsidR="00D9084E" w:rsidRPr="00A106A2">
        <w:rPr>
          <w:highlight w:val="yellow"/>
          <w:u w:val="single"/>
        </w:rPr>
        <w:t xml:space="preserve"> </w:t>
      </w:r>
      <w:r w:rsidRPr="00A106A2">
        <w:rPr>
          <w:highlight w:val="yellow"/>
          <w:u w:val="single"/>
        </w:rPr>
        <w:t>] after the type of medium</w:t>
      </w:r>
      <w:r w:rsidR="004269C0" w:rsidRPr="00A106A2">
        <w:rPr>
          <w:highlight w:val="yellow"/>
          <w:u w:val="single"/>
        </w:rPr>
        <w:t>,</w:t>
      </w:r>
      <w:r w:rsidRPr="00A106A2">
        <w:rPr>
          <w:highlight w:val="yellow"/>
          <w:u w:val="single"/>
        </w:rPr>
        <w:t xml:space="preserve"> e.g.</w:t>
      </w:r>
      <w:r w:rsidR="004269C0" w:rsidRPr="00A106A2">
        <w:rPr>
          <w:highlight w:val="yellow"/>
          <w:u w:val="single"/>
        </w:rPr>
        <w:t>,</w:t>
      </w:r>
      <w:r w:rsidRPr="00A106A2">
        <w:rPr>
          <w:highlight w:val="yellow"/>
          <w:u w:val="single"/>
        </w:rPr>
        <w:t xml:space="preserve"> [text],</w:t>
      </w:r>
      <w:r w:rsidR="00D9084E" w:rsidRPr="00A106A2">
        <w:rPr>
          <w:highlight w:val="yellow"/>
          <w:u w:val="single"/>
        </w:rPr>
        <w:t xml:space="preserve"> [audio], [video], [multimedia]</w:t>
      </w:r>
      <w:r w:rsidR="00B37126" w:rsidRPr="00A106A2">
        <w:rPr>
          <w:highlight w:val="yellow"/>
          <w:u w:val="single"/>
        </w:rPr>
        <w:t>.  This element may be omitted for text publications as they constitute the majority of documents cited.  [Text] is, therefore, considered to be the default format</w:t>
      </w:r>
      <w:r w:rsidR="00D9084E" w:rsidRPr="00A106A2">
        <w:rPr>
          <w:highlight w:val="yellow"/>
          <w:u w:val="single"/>
        </w:rPr>
        <w:t>;</w:t>
      </w:r>
    </w:p>
    <w:p w:rsidR="00413400" w:rsidRDefault="000A74DE">
      <w:pPr>
        <w:pStyle w:val="List2RomB"/>
      </w:pPr>
      <w:r>
        <w:rPr>
          <w:color w:val="000000"/>
        </w:rPr>
        <w:tab/>
      </w:r>
      <w:r w:rsidR="005F4E58">
        <w:t>(ii</w:t>
      </w:r>
      <w:r w:rsidR="005F4E58" w:rsidRPr="00A106A2">
        <w:rPr>
          <w:highlight w:val="yellow"/>
          <w:u w:val="single"/>
        </w:rPr>
        <w:t>i</w:t>
      </w:r>
      <w:r w:rsidR="005F4E58">
        <w:t>)</w:t>
      </w:r>
      <w:r>
        <w:tab/>
        <w:t>date when the document was retrieved from the electronic media in square brackets</w:t>
      </w:r>
      <w:r w:rsidR="00D9084E">
        <w:t xml:space="preserve"> </w:t>
      </w:r>
      <w:r w:rsidR="00D9084E" w:rsidRPr="00A106A2">
        <w:rPr>
          <w:highlight w:val="yellow"/>
          <w:u w:val="single"/>
        </w:rPr>
        <w:t>[ ]</w:t>
      </w:r>
      <w:r>
        <w:t>, following the date of publication [retrieved on 1998-03-04];</w:t>
      </w:r>
    </w:p>
    <w:p w:rsidR="007C062B" w:rsidRPr="009B0A25" w:rsidRDefault="000A74DE">
      <w:pPr>
        <w:pStyle w:val="List2RomB"/>
      </w:pPr>
      <w:r>
        <w:tab/>
      </w:r>
      <w:r w:rsidR="005F4E58" w:rsidRPr="009B0A25">
        <w:t>(</w:t>
      </w:r>
      <w:proofErr w:type="spellStart"/>
      <w:r w:rsidRPr="00EE2BC9">
        <w:rPr>
          <w:strike/>
          <w:shd w:val="clear" w:color="auto" w:fill="E5B8B7" w:themeFill="accent2" w:themeFillTint="66"/>
        </w:rPr>
        <w:t>iii</w:t>
      </w:r>
      <w:r w:rsidR="005F4E58" w:rsidRPr="00A106A2">
        <w:rPr>
          <w:highlight w:val="yellow"/>
          <w:u w:val="single"/>
        </w:rPr>
        <w:t>iv</w:t>
      </w:r>
      <w:proofErr w:type="spellEnd"/>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A106A2">
        <w:rPr>
          <w:highlight w:val="yellow"/>
          <w:u w:val="single"/>
        </w:rPr>
        <w:t>(e.g., name of internet platform, online database, CD-ROM series)</w:t>
      </w:r>
      <w:r w:rsidR="00B543B8">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00B543B8" w:rsidRPr="00A106A2">
        <w:rPr>
          <w:highlight w:val="yellow"/>
        </w:rPr>
        <w:t>preceded</w:t>
      </w:r>
      <w:proofErr w:type="spellEnd"/>
      <w:r w:rsidR="00B543B8" w:rsidRPr="00A106A2">
        <w:rPr>
          <w:highlight w:val="yellow"/>
        </w:rPr>
        <w:t xml:space="preserve"> by</w:t>
      </w:r>
      <w:r w:rsidRPr="009B0A25">
        <w:t xml:space="preserve"> words “Retrieved from”</w:t>
      </w:r>
      <w:r w:rsidR="00B543B8"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A106A2">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00651E89" w:rsidRPr="00A106A2">
        <w:rPr>
          <w:highlight w:val="yellow"/>
          <w:u w:val="single"/>
        </w:rPr>
        <w:t>T</w:t>
      </w:r>
      <w:r w:rsidRPr="009B0A25">
        <w:t>his</w:t>
      </w:r>
      <w:proofErr w:type="spellEnd"/>
      <w:r w:rsidRPr="009B0A25">
        <w:t xml:space="preserve">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proofErr w:type="spellStart"/>
      <w:proofErr w:type="gramStart"/>
      <w:r w:rsidRPr="00EE2BC9">
        <w:rPr>
          <w:strike/>
          <w:shd w:val="clear" w:color="auto" w:fill="E5B8B7" w:themeFill="accent2" w:themeFillTint="66"/>
        </w:rPr>
        <w:t>iv</w:t>
      </w:r>
      <w:r w:rsidR="005F4E58" w:rsidRPr="00A106A2">
        <w:rPr>
          <w:highlight w:val="yellow"/>
          <w:u w:val="single"/>
        </w:rPr>
        <w:t>v</w:t>
      </w:r>
      <w:proofErr w:type="spellEnd"/>
      <w:proofErr w:type="gramEnd"/>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A106A2">
        <w:rPr>
          <w:highlight w:val="yellow"/>
          <w:u w:val="single"/>
        </w:rPr>
        <w:t xml:space="preserve">in triangular brackets, </w:t>
      </w:r>
      <w:r w:rsidR="004C4EA7" w:rsidRPr="00A106A2">
        <w:rPr>
          <w:highlight w:val="yellow"/>
          <w:u w:val="single"/>
        </w:rPr>
        <w:t>e.g.,</w:t>
      </w:r>
      <w:r w:rsidR="00D9084E" w:rsidRPr="00A106A2">
        <w:rPr>
          <w:highlight w:val="yellow"/>
          <w:u w:val="single"/>
        </w:rPr>
        <w:t xml:space="preserve"> </w:t>
      </w:r>
      <w:r w:rsidR="0073780B" w:rsidRPr="00A106A2">
        <w:rPr>
          <w:highlight w:val="yellow"/>
          <w:u w:val="single"/>
        </w:rPr>
        <w:t>&lt;</w:t>
      </w:r>
      <w:r w:rsidR="004C4EA7" w:rsidRPr="00A106A2">
        <w:rPr>
          <w:highlight w:val="yellow"/>
          <w:u w:val="single"/>
        </w:rPr>
        <w:t>doi:10.1006/jmbi.1998.2354</w:t>
      </w:r>
      <w:r w:rsidR="0073780B" w:rsidRPr="00A106A2">
        <w:rPr>
          <w:highlight w:val="yellow"/>
          <w:u w:val="single"/>
        </w:rPr>
        <w:t>&gt;</w:t>
      </w:r>
      <w:r w:rsidR="00D9084E" w:rsidRPr="00A106A2">
        <w:rPr>
          <w:highlight w:val="yellow"/>
          <w:u w:val="single"/>
        </w:rPr>
        <w:t>,</w:t>
      </w:r>
      <w:r w:rsidRPr="009B0A25">
        <w:t xml:space="preserve"> if </w:t>
      </w:r>
      <w:proofErr w:type="spellStart"/>
      <w:r w:rsidRPr="00EE2BC9">
        <w:rPr>
          <w:strike/>
          <w:shd w:val="clear" w:color="auto" w:fill="E5B8B7" w:themeFill="accent2" w:themeFillTint="66"/>
        </w:rPr>
        <w:t>known</w:t>
      </w:r>
      <w:r w:rsidR="007F7505" w:rsidRPr="00A106A2">
        <w:rPr>
          <w:highlight w:val="yellow"/>
          <w:u w:val="single"/>
        </w:rPr>
        <w:t>available</w:t>
      </w:r>
      <w:proofErr w:type="spellEnd"/>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proofErr w:type="spellStart"/>
      <w:r w:rsidRPr="00EE2BC9">
        <w:rPr>
          <w:strike/>
          <w:shd w:val="clear" w:color="auto" w:fill="E5B8B7" w:themeFill="accent2" w:themeFillTint="66"/>
        </w:rPr>
        <w:t>v</w:t>
      </w:r>
      <w:r w:rsidR="005F4E58" w:rsidRPr="00A106A2">
        <w:rPr>
          <w:highlight w:val="yellow"/>
          <w:u w:val="single"/>
        </w:rPr>
        <w:t>vi</w:t>
      </w:r>
      <w:proofErr w:type="spellEnd"/>
      <w:r w:rsidR="005F4E58" w:rsidRPr="00C92AC6">
        <w:t>)</w:t>
      </w:r>
      <w:r w:rsidRPr="00C92AC6">
        <w:tab/>
        <w:t xml:space="preserve">if </w:t>
      </w:r>
      <w:r w:rsidR="007F7505" w:rsidRPr="00A106A2">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w:t>
      </w:r>
      <w:r w:rsidR="005F4E58" w:rsidRPr="00A106A2">
        <w:rPr>
          <w:highlight w:val="yellow"/>
          <w:u w:val="single"/>
        </w:rPr>
        <w:t>vii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vii</w:t>
      </w:r>
      <w:r w:rsidR="005F4E58" w:rsidRPr="00A106A2">
        <w:rPr>
          <w:highlight w:val="yellow"/>
          <w:u w:val="single"/>
        </w:rPr>
        <w:t>viii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proofErr w:type="spellStart"/>
      <w:r w:rsidRPr="00EE2BC9">
        <w:rPr>
          <w:strike/>
          <w:shd w:val="clear" w:color="auto" w:fill="E5B8B7" w:themeFill="accent2" w:themeFillTint="66"/>
        </w:rPr>
        <w:t>viii</w:t>
      </w:r>
      <w:r w:rsidR="005F4E58" w:rsidRPr="00A106A2">
        <w:rPr>
          <w:highlight w:val="yellow"/>
          <w:u w:val="single"/>
        </w:rPr>
        <w:t>ix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proofErr w:type="spellStart"/>
      <w:r w:rsidRPr="00EE2BC9">
        <w:rPr>
          <w:strike/>
          <w:shd w:val="clear" w:color="auto" w:fill="E5B8B7" w:themeFill="accent2" w:themeFillTint="66"/>
        </w:rPr>
        <w:t>ix</w:t>
      </w:r>
      <w:r w:rsidR="005F4E58" w:rsidRPr="00A106A2">
        <w:rPr>
          <w:highlight w:val="yellow"/>
          <w:u w:val="single"/>
        </w:rPr>
        <w:t>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A106A2">
        <w:rPr>
          <w:highlight w:val="yellow"/>
          <w:u w:val="single"/>
        </w:rPr>
        <w:t>x</w:t>
      </w:r>
      <w:r w:rsidR="005F4E58" w:rsidRPr="00A106A2">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A106A2">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proofErr w:type="spellStart"/>
      <w:r w:rsidRPr="002666C2">
        <w:t>Questel</w:t>
      </w:r>
      <w:proofErr w:type="spellEnd"/>
      <w:r w:rsidRPr="002666C2">
        <w:t>. DW9016, Accession No. 90-121923</w:t>
      </w:r>
      <w:r w:rsidR="00B543B8" w:rsidRPr="00A106A2">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A106A2">
        <w:rPr>
          <w:highlight w:val="yellow"/>
          <w:u w:val="single"/>
        </w:rPr>
        <w:t>&lt;</w:t>
      </w:r>
      <w:r w:rsidR="00C92AC6" w:rsidRPr="00C92AC6">
        <w:t>Dialog</w:t>
      </w:r>
      <w:r w:rsidRPr="00C92AC6">
        <w:t>.  Medline Accession no. 94155687, Dialog Accession No. 07736604</w:t>
      </w:r>
      <w:r w:rsidR="00B543B8" w:rsidRPr="00A106A2">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r w:rsidRPr="002666C2">
        <w:t>S</w:t>
      </w:r>
      <w:r w:rsidR="00FA4ACE">
        <w:t>TN International,</w:t>
      </w:r>
      <w:r w:rsidRPr="002666C2">
        <w:t xml:space="preserve"> USA.  Accession No. 76:956632</w:t>
      </w:r>
      <w:r w:rsidR="00B543B8" w:rsidRPr="00A106A2">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A106A2">
        <w:rPr>
          <w:highlight w:val="yellow"/>
          <w:u w:val="single"/>
        </w:rPr>
        <w:t>&lt;</w:t>
      </w:r>
      <w:r w:rsidRPr="00D92C67">
        <w:t>EPOQUE PAJ Database</w:t>
      </w:r>
      <w:r w:rsidR="00B543B8" w:rsidRPr="00A106A2">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A106A2">
        <w:rPr>
          <w:highlight w:val="yellow"/>
          <w:u w:val="single"/>
        </w:rPr>
        <w:t>&lt;</w:t>
      </w:r>
      <w:r w:rsidR="000A74DE" w:rsidRPr="009B0A25">
        <w:t>Industrial Design Database of the Hungarian Patent Office</w:t>
      </w:r>
      <w:r w:rsidR="00B543B8" w:rsidRPr="00A106A2">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A106A2">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proofErr w:type="spellStart"/>
      <w:r w:rsidR="008A718C"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A106A2">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A106A2">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proofErr w:type="spellStart"/>
      <w:r w:rsidR="008A718C"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A106A2">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A106A2">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A106A2" w:rsidRDefault="00D9084E" w:rsidP="00D9084E">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D9084E" w:rsidRPr="00A106A2" w:rsidRDefault="00D9084E" w:rsidP="00D9084E">
      <w:pPr>
        <w:pStyle w:val="List0"/>
        <w:tabs>
          <w:tab w:val="left" w:pos="2250"/>
        </w:tabs>
        <w:ind w:left="2250" w:hanging="2250"/>
        <w:rPr>
          <w:highlight w:val="yellow"/>
          <w:u w:val="single"/>
        </w:rPr>
      </w:pPr>
      <w:r w:rsidRPr="00DB2B2C">
        <w:tab/>
      </w:r>
      <w:proofErr w:type="spellStart"/>
      <w:r w:rsidRPr="00A106A2">
        <w:rPr>
          <w:highlight w:val="yellow"/>
          <w:u w:val="single"/>
        </w:rPr>
        <w:t>Sapolsky</w:t>
      </w:r>
      <w:proofErr w:type="spellEnd"/>
      <w:r w:rsidRPr="00A106A2">
        <w:rPr>
          <w:highlight w:val="yellow"/>
          <w:u w:val="single"/>
        </w:rPr>
        <w:t>, Robert. Introduction to Human Behavioral Biology. YouTube [online] [video]. Stanford : University of Stanford, March 29, 2010 [retrieved on 2015.09.15]. Retrieved from &lt;</w:t>
      </w:r>
      <w:r w:rsidR="00D54D4F" w:rsidRPr="00A106A2">
        <w:rPr>
          <w:highlight w:val="yellow"/>
          <w:u w:val="single"/>
        </w:rPr>
        <w:t>https://www.youtube.com/watch?v=NNnIGh9g6fA</w:t>
      </w:r>
      <w:r w:rsidRPr="00A106A2">
        <w:rPr>
          <w:highlight w:val="yellow"/>
          <w:u w:val="single"/>
        </w:rPr>
        <w:t>&gt;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353C97" w:rsidRPr="00A106A2" w:rsidRDefault="00353C97" w:rsidP="00353C97">
      <w:pPr>
        <w:pStyle w:val="List0"/>
        <w:tabs>
          <w:tab w:val="left" w:pos="2250"/>
        </w:tabs>
        <w:ind w:left="2250" w:hanging="2250"/>
        <w:rPr>
          <w:highlight w:val="yellow"/>
          <w:u w:val="single"/>
        </w:rPr>
      </w:pPr>
      <w:r w:rsidRPr="00DB2B2C">
        <w:tab/>
      </w:r>
      <w:r w:rsidRPr="00A106A2">
        <w:rPr>
          <w:highlight w:val="yellow"/>
          <w:u w:val="single"/>
        </w:rPr>
        <w:t xml:space="preserve">Takahashi, </w:t>
      </w:r>
      <w:proofErr w:type="spellStart"/>
      <w:r w:rsidRPr="00A106A2">
        <w:rPr>
          <w:highlight w:val="yellow"/>
          <w:u w:val="single"/>
        </w:rPr>
        <w:t>Rie</w:t>
      </w:r>
      <w:proofErr w:type="spellEnd"/>
      <w:r w:rsidRPr="00A106A2">
        <w:rPr>
          <w:highlight w:val="yellow"/>
          <w:u w:val="single"/>
        </w:rPr>
        <w:t xml:space="preserve">; Miller, Jeffrey. Human </w:t>
      </w:r>
      <w:proofErr w:type="spellStart"/>
      <w:r w:rsidRPr="00A106A2">
        <w:rPr>
          <w:highlight w:val="yellow"/>
          <w:u w:val="single"/>
        </w:rPr>
        <w:t>ThyA</w:t>
      </w:r>
      <w:proofErr w:type="spellEnd"/>
      <w:r w:rsidRPr="00A106A2">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353C97" w:rsidRPr="00A106A2" w:rsidRDefault="00353C97" w:rsidP="00353C97">
      <w:pPr>
        <w:pStyle w:val="List0"/>
        <w:tabs>
          <w:tab w:val="left" w:pos="2250"/>
        </w:tabs>
        <w:ind w:left="2250" w:hanging="2250"/>
        <w:rPr>
          <w:u w:val="single"/>
        </w:rPr>
      </w:pPr>
      <w:r w:rsidRPr="00DB2B2C">
        <w:tab/>
      </w:r>
      <w:r w:rsidRPr="00A106A2">
        <w:rPr>
          <w:highlight w:val="yellow"/>
          <w:u w:val="single"/>
        </w:rPr>
        <w:t xml:space="preserve">Destination Direct Flight Planning. [online] [multimedia]. </w:t>
      </w:r>
      <w:proofErr w:type="spellStart"/>
      <w:r w:rsidRPr="00A106A2">
        <w:rPr>
          <w:highlight w:val="yellow"/>
          <w:u w:val="single"/>
        </w:rPr>
        <w:t>Deltatec</w:t>
      </w:r>
      <w:proofErr w:type="spellEnd"/>
      <w:r w:rsidRPr="00A106A2">
        <w:rPr>
          <w:highlight w:val="yellow"/>
          <w:u w:val="single"/>
        </w:rPr>
        <w:t>,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A106A2">
        <w:rPr>
          <w:i/>
          <w:highlight w:val="yellow"/>
          <w:u w:val="single"/>
        </w:rPr>
        <w:t>8</w:t>
      </w:r>
      <w:r w:rsidRPr="008632D4">
        <w:rPr>
          <w:i/>
          <w:strike/>
          <w:shd w:val="clear" w:color="auto" w:fill="E5B8B7" w:themeFill="accent2" w:themeFillTint="66"/>
        </w:rPr>
        <w:t>5</w:t>
      </w:r>
      <w:r w:rsidRPr="00C014DC">
        <w:rPr>
          <w:i/>
        </w:rPr>
        <w:t xml:space="preserve"> and 1</w:t>
      </w:r>
      <w:r w:rsidR="00353C97"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A106A2">
        <w:rPr>
          <w:highlight w:val="yellow"/>
          <w:u w:val="single"/>
        </w:rPr>
        <w:t>8</w:t>
      </w:r>
      <w:r w:rsidRPr="00C014DC">
        <w:t>:</w:t>
      </w:r>
      <w:r w:rsidRPr="00C014DC">
        <w:tab/>
        <w:t>JP 08000085 A (TORAY IND INC), (abstract)</w:t>
      </w:r>
      <w:r w:rsidR="00980B77" w:rsidRPr="00980B77">
        <w:t xml:space="preserve"> </w:t>
      </w:r>
      <w:r w:rsidR="00980B77" w:rsidRPr="00A106A2">
        <w:rPr>
          <w:highlight w:val="yellow"/>
          <w:u w:val="single"/>
        </w:rPr>
        <w:t>[CD-ROM]</w:t>
      </w:r>
      <w:r w:rsidRPr="00C014DC">
        <w:t xml:space="preserve">, 1996-05-31. </w:t>
      </w:r>
      <w:r w:rsidR="002B4880">
        <w:t xml:space="preserve"> </w:t>
      </w:r>
      <w:proofErr w:type="spellStart"/>
      <w:r w:rsidRPr="008632D4">
        <w:rPr>
          <w:strike/>
          <w:shd w:val="clear" w:color="auto" w:fill="E5B8B7" w:themeFill="accent2" w:themeFillTint="66"/>
        </w:rPr>
        <w:t>In:</w:t>
      </w:r>
      <w:r w:rsidR="00980B77" w:rsidRPr="00A106A2">
        <w:rPr>
          <w:highlight w:val="yellow"/>
          <w:u w:val="single"/>
        </w:rPr>
        <w:t>Retrieved</w:t>
      </w:r>
      <w:proofErr w:type="spellEnd"/>
      <w:r w:rsidR="00980B77" w:rsidRPr="00A106A2">
        <w:rPr>
          <w:highlight w:val="yellow"/>
          <w:u w:val="single"/>
        </w:rPr>
        <w:t xml:space="preserve"> from</w:t>
      </w:r>
      <w:r w:rsidRPr="00C014DC">
        <w:t xml:space="preserve"> </w:t>
      </w:r>
      <w:r w:rsidR="00980B77" w:rsidRPr="00A106A2">
        <w:rPr>
          <w:highlight w:val="yellow"/>
          <w:u w:val="single"/>
        </w:rPr>
        <w:t>&lt;</w:t>
      </w:r>
      <w:r w:rsidRPr="00C014DC">
        <w:t>Patent Abstracts of Japan</w:t>
      </w:r>
      <w:r w:rsidR="00980B77" w:rsidRPr="00A106A2">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980B77" w:rsidRPr="00A106A2">
        <w:rPr>
          <w:highlight w:val="yellow"/>
          <w:u w:val="single"/>
        </w:rPr>
        <w:t>[CD-ROM</w:t>
      </w:r>
      <w:r w:rsidR="00980B77" w:rsidRPr="00A106A2">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A106A2" w:rsidRDefault="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For </w:t>
      </w:r>
      <w:r w:rsidR="00125D1B" w:rsidRPr="00A106A2">
        <w:rPr>
          <w:highlight w:val="yellow"/>
          <w:u w:val="single"/>
        </w:rPr>
        <w:t>non-patent literature</w:t>
      </w:r>
      <w:r w:rsidR="007D20B0" w:rsidRPr="00A106A2">
        <w:rPr>
          <w:highlight w:val="yellow"/>
          <w:u w:val="single"/>
        </w:rPr>
        <w:t xml:space="preserve"> citations</w:t>
      </w:r>
      <w:r w:rsidR="009E57A8" w:rsidRPr="00A106A2">
        <w:rPr>
          <w:highlight w:val="yellow"/>
          <w:u w:val="single"/>
        </w:rPr>
        <w:t xml:space="preserve"> in a language other than English</w:t>
      </w:r>
      <w:r w:rsidR="007D20B0" w:rsidRPr="00A106A2">
        <w:rPr>
          <w:highlight w:val="yellow"/>
          <w:u w:val="single"/>
        </w:rPr>
        <w:t xml:space="preserve">, it is recommended that </w:t>
      </w:r>
      <w:r w:rsidR="009E57A8" w:rsidRPr="00A106A2">
        <w:rPr>
          <w:highlight w:val="yellow"/>
          <w:u w:val="single"/>
        </w:rPr>
        <w:t>an</w:t>
      </w:r>
      <w:r w:rsidR="007D20B0" w:rsidRPr="00A106A2">
        <w:rPr>
          <w:highlight w:val="yellow"/>
          <w:u w:val="single"/>
        </w:rPr>
        <w:t xml:space="preserve"> official translation into English, if</w:t>
      </w:r>
      <w:r w:rsidR="009E57A8" w:rsidRPr="00A106A2">
        <w:rPr>
          <w:highlight w:val="yellow"/>
          <w:u w:val="single"/>
        </w:rPr>
        <w:t xml:space="preserve"> on</w:t>
      </w:r>
      <w:r w:rsidR="00327A1D" w:rsidRPr="00A106A2">
        <w:rPr>
          <w:highlight w:val="yellow"/>
          <w:u w:val="single"/>
        </w:rPr>
        <w:t>e</w:t>
      </w:r>
      <w:r w:rsidR="009E57A8" w:rsidRPr="00A106A2">
        <w:rPr>
          <w:highlight w:val="yellow"/>
          <w:u w:val="single"/>
        </w:rPr>
        <w:t xml:space="preserve"> exists and</w:t>
      </w:r>
      <w:r w:rsidR="007D20B0" w:rsidRPr="00A106A2">
        <w:rPr>
          <w:highlight w:val="yellow"/>
          <w:u w:val="single"/>
        </w:rPr>
        <w:t xml:space="preserve"> it is available, be provided in round brackets after the original (non-English) reference</w:t>
      </w:r>
      <w:r w:rsidR="00A03930" w:rsidRPr="00A106A2">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A106A2" w:rsidRDefault="00A0393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In case </w:t>
      </w:r>
      <w:r w:rsidR="009E57A8" w:rsidRPr="00A106A2">
        <w:rPr>
          <w:highlight w:val="yellow"/>
          <w:u w:val="single"/>
        </w:rPr>
        <w:t>an</w:t>
      </w:r>
      <w:r w:rsidR="007D20B0" w:rsidRPr="00A106A2">
        <w:rPr>
          <w:highlight w:val="yellow"/>
          <w:u w:val="single"/>
        </w:rPr>
        <w:t xml:space="preserve"> official translation into English is not available for some elements of the original citation</w:t>
      </w:r>
      <w:r w:rsidR="00390A6F" w:rsidRPr="00A106A2">
        <w:rPr>
          <w:highlight w:val="yellow"/>
          <w:u w:val="single"/>
        </w:rPr>
        <w:t>,</w:t>
      </w:r>
      <w:r w:rsidR="007D20B0" w:rsidRPr="00A106A2">
        <w:rPr>
          <w:highlight w:val="yellow"/>
          <w:u w:val="single"/>
        </w:rPr>
        <w:t xml:space="preserve"> an informal translation </w:t>
      </w:r>
      <w:r w:rsidR="009E57A8" w:rsidRPr="00A106A2">
        <w:rPr>
          <w:highlight w:val="yellow"/>
          <w:u w:val="single"/>
        </w:rPr>
        <w:t xml:space="preserve">into English </w:t>
      </w:r>
      <w:r w:rsidR="00674CF3" w:rsidRPr="00A106A2">
        <w:rPr>
          <w:highlight w:val="yellow"/>
          <w:u w:val="single"/>
        </w:rPr>
        <w:t>for those elements</w:t>
      </w:r>
      <w:r w:rsidR="00390A6F" w:rsidRPr="00A106A2">
        <w:rPr>
          <w:highlight w:val="yellow"/>
          <w:u w:val="single"/>
        </w:rPr>
        <w:t xml:space="preserve"> may optionally be provided after all elements of any official translation</w:t>
      </w:r>
      <w:r w:rsidR="007D20B0" w:rsidRPr="00A106A2">
        <w:rPr>
          <w:highlight w:val="yellow"/>
          <w:u w:val="single"/>
        </w:rPr>
        <w:t>.</w:t>
      </w:r>
      <w:r w:rsidR="00F727A8" w:rsidRPr="00A106A2">
        <w:rPr>
          <w:highlight w:val="yellow"/>
          <w:u w:val="single"/>
        </w:rPr>
        <w:t xml:space="preserve"> </w:t>
      </w:r>
      <w:r w:rsidR="0069367D" w:rsidRPr="00A106A2">
        <w:rPr>
          <w:highlight w:val="yellow"/>
          <w:u w:val="single"/>
        </w:rPr>
        <w:t xml:space="preserve"> </w:t>
      </w:r>
      <w:r w:rsidR="00390A6F" w:rsidRPr="00A106A2">
        <w:rPr>
          <w:highlight w:val="yellow"/>
          <w:u w:val="single"/>
        </w:rPr>
        <w:t>Any</w:t>
      </w:r>
      <w:r w:rsidR="0069367D" w:rsidRPr="00A106A2">
        <w:rPr>
          <w:highlight w:val="yellow"/>
          <w:u w:val="single"/>
        </w:rPr>
        <w:t xml:space="preserve"> informal translation should be preceded by the text “non-official translation”.</w:t>
      </w:r>
    </w:p>
    <w:p w:rsidR="007D20B0" w:rsidRPr="00A106A2" w:rsidRDefault="007D20B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In order to facilitate locating a copy of the cited </w:t>
      </w:r>
      <w:r w:rsidR="00125D1B" w:rsidRPr="00A106A2">
        <w:rPr>
          <w:highlight w:val="yellow"/>
          <w:u w:val="single"/>
        </w:rPr>
        <w:t>non-patent document</w:t>
      </w:r>
      <w:r w:rsidRPr="00A106A2">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A106A2" w:rsidRDefault="00125D1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For citing non-patent </w:t>
      </w:r>
      <w:r w:rsidR="00674CF3" w:rsidRPr="00A106A2">
        <w:rPr>
          <w:highlight w:val="yellow"/>
          <w:u w:val="single"/>
        </w:rPr>
        <w:t xml:space="preserve">literature </w:t>
      </w:r>
      <w:r w:rsidRPr="00A106A2">
        <w:rPr>
          <w:highlight w:val="yellow"/>
          <w:u w:val="single"/>
        </w:rPr>
        <w:t>document</w:t>
      </w:r>
      <w:r w:rsidR="00674CF3" w:rsidRPr="00A106A2">
        <w:rPr>
          <w:highlight w:val="yellow"/>
          <w:u w:val="single"/>
        </w:rPr>
        <w:t>s</w:t>
      </w:r>
      <w:r w:rsidRPr="00A106A2">
        <w:rPr>
          <w:highlight w:val="yellow"/>
          <w:u w:val="single"/>
        </w:rPr>
        <w:t xml:space="preserve"> in a language other than the language of the search report, it is recommended to include the reference in the original language of the document followed by </w:t>
      </w:r>
      <w:r w:rsidR="009E57A8" w:rsidRPr="00A106A2">
        <w:rPr>
          <w:highlight w:val="yellow"/>
          <w:u w:val="single"/>
        </w:rPr>
        <w:t>a</w:t>
      </w:r>
      <w:r w:rsidRPr="00A106A2">
        <w:rPr>
          <w:highlight w:val="yellow"/>
          <w:u w:val="single"/>
        </w:rPr>
        <w:t xml:space="preserve"> translation into English as per paragraph</w:t>
      </w:r>
      <w:r w:rsidR="00A430C6" w:rsidRPr="00A106A2">
        <w:rPr>
          <w:highlight w:val="yellow"/>
          <w:u w:val="single"/>
        </w:rPr>
        <w:t>s</w:t>
      </w:r>
      <w:r w:rsidRPr="00A106A2">
        <w:rPr>
          <w:highlight w:val="yellow"/>
          <w:u w:val="single"/>
        </w:rPr>
        <w:t xml:space="preserve"> 16</w:t>
      </w:r>
      <w:r w:rsidR="00A430C6" w:rsidRPr="00A106A2">
        <w:rPr>
          <w:highlight w:val="yellow"/>
          <w:u w:val="single"/>
        </w:rPr>
        <w:t xml:space="preserve"> and 17</w:t>
      </w:r>
      <w:r w:rsidRPr="00A106A2">
        <w:rPr>
          <w:highlight w:val="yellow"/>
          <w:u w:val="single"/>
        </w:rPr>
        <w:t>, above</w:t>
      </w:r>
      <w:r w:rsidR="009E57A8" w:rsidRPr="00A106A2">
        <w:rPr>
          <w:highlight w:val="yellow"/>
          <w:u w:val="single"/>
        </w:rPr>
        <w:t>, if English is not the original language of the document</w:t>
      </w:r>
      <w:r w:rsidRPr="00A106A2">
        <w:rPr>
          <w:highlight w:val="yellow"/>
          <w:u w:val="single"/>
        </w:rPr>
        <w:t xml:space="preserve">.  Further translation of the reference into the language of the search report, where </w:t>
      </w:r>
      <w:r w:rsidR="009E57A8" w:rsidRPr="00A106A2">
        <w:rPr>
          <w:highlight w:val="yellow"/>
          <w:u w:val="single"/>
        </w:rPr>
        <w:t>the search report</w:t>
      </w:r>
      <w:r w:rsidRPr="00A106A2">
        <w:rPr>
          <w:highlight w:val="yellow"/>
          <w:u w:val="single"/>
        </w:rPr>
        <w:t xml:space="preserve"> is not</w:t>
      </w:r>
      <w:r w:rsidR="009E57A8" w:rsidRPr="00A106A2">
        <w:rPr>
          <w:highlight w:val="yellow"/>
          <w:u w:val="single"/>
        </w:rPr>
        <w:t xml:space="preserve"> in</w:t>
      </w:r>
      <w:r w:rsidRPr="00A106A2">
        <w:rPr>
          <w:highlight w:val="yellow"/>
          <w:u w:val="single"/>
        </w:rPr>
        <w:t xml:space="preserve"> English, may optionally be included in square brackets after the translation into English.</w:t>
      </w:r>
    </w:p>
    <w:p w:rsidR="00125D1B" w:rsidRPr="00A106A2" w:rsidRDefault="00125D1B" w:rsidP="00125D1B">
      <w:pPr>
        <w:pStyle w:val="List0"/>
        <w:rPr>
          <w:highlight w:val="yellow"/>
          <w:u w:val="single"/>
        </w:rPr>
      </w:pPr>
      <w:r w:rsidRPr="00A106A2">
        <w:rPr>
          <w:highlight w:val="yellow"/>
          <w:u w:val="single"/>
        </w:rPr>
        <w:t>The following examples illustrate citation</w:t>
      </w:r>
      <w:r w:rsidR="00A60EAD" w:rsidRPr="00A106A2">
        <w:rPr>
          <w:highlight w:val="yellow"/>
          <w:u w:val="single"/>
        </w:rPr>
        <w:t>s</w:t>
      </w:r>
      <w:r w:rsidRPr="00A106A2">
        <w:rPr>
          <w:highlight w:val="yellow"/>
          <w:u w:val="single"/>
        </w:rPr>
        <w:t xml:space="preserve"> according to paragraphs 16 </w:t>
      </w:r>
      <w:r w:rsidR="00A60EAD" w:rsidRPr="00A106A2">
        <w:rPr>
          <w:highlight w:val="yellow"/>
          <w:u w:val="single"/>
        </w:rPr>
        <w:t>t</w:t>
      </w:r>
      <w:r w:rsidRPr="00A106A2">
        <w:rPr>
          <w:highlight w:val="yellow"/>
          <w:u w:val="single"/>
        </w:rPr>
        <w:t>o 1</w:t>
      </w:r>
      <w:r w:rsidR="00A03930" w:rsidRPr="00A106A2">
        <w:rPr>
          <w:highlight w:val="yellow"/>
          <w:u w:val="single"/>
        </w:rPr>
        <w:t>9</w:t>
      </w:r>
      <w:r w:rsidRPr="00A106A2">
        <w:rPr>
          <w:highlight w:val="yellow"/>
          <w:u w:val="single"/>
        </w:rPr>
        <w:t xml:space="preserve"> above:</w:t>
      </w:r>
    </w:p>
    <w:p w:rsidR="00125D1B" w:rsidRPr="00A106A2" w:rsidRDefault="00125D1B" w:rsidP="00125D1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A106A2" w:rsidRDefault="00125D1B"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永田治樹</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ライブラリーコンソーシアムの歴史と現状</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情報の科学と技術</w:t>
      </w:r>
      <w:proofErr w:type="spellEnd"/>
      <w:r w:rsidRPr="00A106A2">
        <w:rPr>
          <w:highlight w:val="yellow"/>
          <w:u w:val="single"/>
        </w:rPr>
        <w:t>. 1997-11-01, 47(11), pp. 566-573. ISSN: 0913-3801. (NAGATA, Haruki. Library Consortia: Past and Present. The Journal of Information Science and Technology Association.)</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 xml:space="preserve">There was </w:t>
      </w:r>
      <w:r w:rsidR="00A03930" w:rsidRPr="00A106A2">
        <w:rPr>
          <w:i/>
          <w:highlight w:val="yellow"/>
          <w:u w:val="single"/>
        </w:rPr>
        <w:t>an official translation of the name of the journal, but the journal did not provide an English rendering of the title of the article; an informal translation of the article title</w:t>
      </w:r>
      <w:r w:rsidRPr="00A106A2">
        <w:rPr>
          <w:i/>
          <w:highlight w:val="yellow"/>
          <w:u w:val="single"/>
        </w:rPr>
        <w:t xml:space="preserve"> is provided for information purposes</w:t>
      </w:r>
      <w:r w:rsidR="00A60EAD" w:rsidRPr="00A106A2">
        <w:rPr>
          <w:i/>
          <w:highlight w:val="yellow"/>
          <w:u w:val="single"/>
        </w:rPr>
        <w:t xml:space="preserve"> to help the reader understand the nature of the document</w:t>
      </w:r>
      <w:r w:rsidRPr="00A106A2">
        <w:rPr>
          <w:i/>
          <w:highlight w:val="yellow"/>
          <w:u w:val="single"/>
        </w:rPr>
        <w:t>.</w:t>
      </w:r>
    </w:p>
    <w:p w:rsidR="00125D1B" w:rsidRPr="00A106A2" w:rsidRDefault="00E31728"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森</w:t>
      </w:r>
      <w:r w:rsidR="00125D1B" w:rsidRPr="00A106A2">
        <w:rPr>
          <w:rFonts w:ascii="MS Gothic" w:eastAsia="MS Gothic" w:hAnsi="MS Gothic" w:cs="MS Gothic" w:hint="eastAsia"/>
          <w:highlight w:val="yellow"/>
          <w:u w:val="single"/>
        </w:rPr>
        <w:t>田唯加他</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新たな心臓前駆細胞制御因子と階層性の理解</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血管</w:t>
      </w:r>
      <w:proofErr w:type="spellEnd"/>
      <w:r w:rsidR="00125D1B" w:rsidRPr="00A106A2">
        <w:rPr>
          <w:rFonts w:ascii="MS Gothic" w:eastAsia="MS Gothic" w:hAnsi="MS Gothic" w:cs="MS Gothic"/>
          <w:highlight w:val="yellow"/>
          <w:u w:val="single"/>
        </w:rPr>
        <w:t xml:space="preserve">. </w:t>
      </w:r>
      <w:r w:rsidR="00125D1B" w:rsidRPr="00A106A2">
        <w:rPr>
          <w:highlight w:val="yellow"/>
          <w:u w:val="single"/>
        </w:rPr>
        <w:t>2012-01-31, 35(1),  p. 37(1). ISSN: 0911-4637</w:t>
      </w:r>
      <w:r w:rsidR="0069367D" w:rsidRPr="00A106A2">
        <w:rPr>
          <w:highlight w:val="yellow"/>
          <w:u w:val="single"/>
        </w:rPr>
        <w:t>, (Japanese Journal of Circulation Research), non-official translation</w:t>
      </w:r>
      <w:r w:rsidR="00125D1B" w:rsidRPr="00A106A2">
        <w:rPr>
          <w:highlight w:val="yellow"/>
          <w:u w:val="single"/>
        </w:rPr>
        <w:t xml:space="preserve"> </w:t>
      </w:r>
      <w:r w:rsidR="0069367D" w:rsidRPr="00A106A2">
        <w:rPr>
          <w:highlight w:val="yellow"/>
          <w:u w:val="single"/>
        </w:rPr>
        <w:t>(</w:t>
      </w:r>
      <w:r w:rsidR="00125D1B" w:rsidRPr="00A106A2">
        <w:rPr>
          <w:highlight w:val="yellow"/>
          <w:u w:val="single"/>
        </w:rPr>
        <w:t xml:space="preserve">MORITA, </w:t>
      </w:r>
      <w:proofErr w:type="spellStart"/>
      <w:r w:rsidR="00125D1B" w:rsidRPr="00A106A2">
        <w:rPr>
          <w:highlight w:val="yellow"/>
          <w:u w:val="single"/>
        </w:rPr>
        <w:t>Yuika</w:t>
      </w:r>
      <w:proofErr w:type="spellEnd"/>
      <w:r w:rsidR="00125D1B" w:rsidRPr="00A106A2">
        <w:rPr>
          <w:highlight w:val="yellow"/>
          <w:u w:val="single"/>
        </w:rPr>
        <w:t xml:space="preserve"> et al. Novel Regulatory Factors for Cardiac Progenitor Cells and the Hierarchy Thereof.</w:t>
      </w:r>
      <w:r w:rsidR="0069367D" w:rsidRPr="00A106A2">
        <w:rPr>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00A60EAD" w:rsidRPr="00A106A2">
        <w:rPr>
          <w:i/>
          <w:highlight w:val="yellow"/>
          <w:u w:val="single"/>
        </w:rPr>
        <w:t>Citing a document in a language other than the language of the search report.</w:t>
      </w:r>
      <w:r w:rsidR="001777CA" w:rsidRPr="00A106A2">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A106A2" w:rsidRDefault="001777CA" w:rsidP="001777CA">
      <w:pPr>
        <w:pStyle w:val="List1"/>
        <w:tabs>
          <w:tab w:val="left" w:pos="2268"/>
        </w:tabs>
        <w:ind w:left="2268" w:hanging="18"/>
        <w:rPr>
          <w:rFonts w:ascii="MS Gothic" w:eastAsia="MS Gothic" w:hAnsi="MS Gothic" w:cs="MS Gothic"/>
          <w:highlight w:val="yellow"/>
          <w:u w:val="single"/>
        </w:rPr>
      </w:pPr>
      <w:proofErr w:type="spellStart"/>
      <w:r w:rsidRPr="00A106A2">
        <w:rPr>
          <w:rFonts w:ascii="Batang" w:eastAsia="Batang" w:hAnsi="Batang" w:cs="Batang" w:hint="eastAsia"/>
          <w:highlight w:val="yellow"/>
          <w:u w:val="single"/>
        </w:rPr>
        <w:t>엄성인</w:t>
      </w:r>
      <w:proofErr w:type="spellEnd"/>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데이터베이스를</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이용한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가스산업시설의</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안전관리정보시스템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구축</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한국가스학회지</w:t>
      </w:r>
      <w:proofErr w:type="spellEnd"/>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データベースを利用するガス産業施設の安全管理情報システムの構築</w:t>
      </w:r>
      <w:proofErr w:type="spellEnd"/>
      <w:r w:rsidRPr="00A106A2">
        <w:rPr>
          <w:rFonts w:ascii="MS Gothic" w:eastAsia="MS Gothic" w:hAnsi="MS Gothic" w:cs="MS Gothic"/>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00A60EAD" w:rsidRPr="00A106A2">
        <w:rPr>
          <w:i/>
          <w:highlight w:val="yellow"/>
          <w:u w:val="single"/>
        </w:rPr>
        <w:t xml:space="preserve">Citing a document in a language other than the language of the search report, for which the official English translation is </w:t>
      </w:r>
      <w:r w:rsidR="001777CA" w:rsidRPr="00A106A2">
        <w:rPr>
          <w:i/>
          <w:highlight w:val="yellow"/>
          <w:u w:val="single"/>
        </w:rPr>
        <w:t>available, with optional translation into the language of the search report</w:t>
      </w:r>
      <w:r w:rsidR="00A60EAD" w:rsidRPr="00A106A2">
        <w:rPr>
          <w:i/>
          <w:highlight w:val="yellow"/>
          <w:u w:val="single"/>
        </w:rPr>
        <w:t>.</w:t>
      </w:r>
      <w:r w:rsidR="001777CA" w:rsidRPr="00A106A2">
        <w:rPr>
          <w:i/>
          <w:highlight w:val="yellow"/>
          <w:u w:val="single"/>
        </w:rPr>
        <w:t xml:space="preserve">  This example illustrates the citation of the document in Korean in the search report prepared in Japanese.</w:t>
      </w:r>
    </w:p>
    <w:p w:rsidR="00125D1B" w:rsidRPr="00A106A2" w:rsidRDefault="001777CA" w:rsidP="00125D1B">
      <w:pPr>
        <w:pStyle w:val="List1"/>
        <w:tabs>
          <w:tab w:val="left" w:pos="2268"/>
        </w:tabs>
        <w:ind w:left="2268" w:hanging="18"/>
        <w:rPr>
          <w:u w:val="single"/>
        </w:rPr>
      </w:pPr>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줄기세포의</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심혈관계</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임상적용</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대한의사협회지</w:t>
      </w:r>
      <w:proofErr w:type="spellEnd"/>
      <w:r w:rsidRPr="00A106A2">
        <w:rPr>
          <w:rFonts w:ascii="Batang" w:eastAsia="Batang" w:hAnsi="Batang" w:cs="Batang"/>
          <w:highlight w:val="yellow"/>
          <w:u w:val="single"/>
        </w:rPr>
        <w:t xml:space="preserve">. </w:t>
      </w:r>
      <w:r w:rsidRPr="00A106A2">
        <w:rPr>
          <w:highlight w:val="yellow"/>
          <w:u w:val="single"/>
        </w:rPr>
        <w:t xml:space="preserve">2011-05. 54(5). pp. 462-467. (KANG, Hyun-Jae. Clinical Application of Stem Cell in Cardiovascular Diseases. J. Korean Med. Assoc.) </w:t>
      </w:r>
      <w:r w:rsidRPr="00A106A2">
        <w:rPr>
          <w:rFonts w:ascii="Batang" w:eastAsia="Batang" w:hAnsi="Batang" w:cs="Batang"/>
          <w:highlight w:val="yellow"/>
          <w:u w:val="single"/>
        </w:rPr>
        <w:t>[</w:t>
      </w:r>
      <w:proofErr w:type="spellStart"/>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proofErr w:type="spellEnd"/>
      <w:r w:rsidRPr="00A106A2">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A106A2">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A106A2">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A106A2">
        <w:rPr>
          <w:highlight w:val="yellow"/>
          <w:u w:val="single"/>
        </w:rPr>
        <w:t xml:space="preserve">. Code “O” should </w:t>
      </w:r>
      <w:r w:rsidR="00CA16AA" w:rsidRPr="00A106A2">
        <w:rPr>
          <w:highlight w:val="yellow"/>
          <w:u w:val="single"/>
        </w:rPr>
        <w:t>always</w:t>
      </w:r>
      <w:r w:rsidR="00FF26C7" w:rsidRPr="00A106A2">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00FF26C7" w:rsidRPr="00A106A2">
        <w:rPr>
          <w:highlight w:val="yellow"/>
          <w:u w:val="single"/>
        </w:rPr>
        <w:t>on</w:t>
      </w:r>
      <w:proofErr w:type="spellEnd"/>
      <w:r w:rsidR="00FF26C7" w:rsidRPr="00A106A2">
        <w:rPr>
          <w:highlight w:val="yellow"/>
          <w:u w:val="single"/>
        </w:rPr>
        <w:t xml:space="preserve">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A106A2">
        <w:rPr>
          <w:highlight w:val="yellow"/>
          <w:u w:val="single"/>
        </w:rPr>
        <w:t>2010, “Information and documentation – Guidelines for bibliographic references and citations to information resources”</w:t>
      </w:r>
      <w:r w:rsidRPr="00A106A2">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A106A2">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0"/>
    </w:tbl>
    <w:p w:rsidR="004805DC" w:rsidRDefault="004805DC"/>
    <w:p w:rsidR="00810A6A" w:rsidRDefault="00810A6A"/>
    <w:p w:rsidR="00810A6A" w:rsidRDefault="00810A6A"/>
    <w:p w:rsidR="00810A6A" w:rsidRDefault="00810A6A"/>
    <w:p w:rsidR="00810A6A" w:rsidRPr="00F17833" w:rsidRDefault="00810A6A" w:rsidP="00F17833">
      <w:pPr>
        <w:ind w:right="4535"/>
        <w:jc w:val="right"/>
        <w:rPr>
          <w:rFonts w:ascii="Arabic Typesetting" w:hAnsi="Arabic Typesetting" w:cs="Arabic Typesetting"/>
          <w:sz w:val="36"/>
          <w:szCs w:val="36"/>
        </w:rPr>
      </w:pPr>
      <w:r w:rsidRPr="00F17833">
        <w:rPr>
          <w:rFonts w:ascii="Arabic Typesetting" w:hAnsi="Arabic Typesetting" w:cs="Arabic Typesetting"/>
          <w:sz w:val="36"/>
          <w:szCs w:val="36"/>
        </w:rPr>
        <w:t>[</w:t>
      </w:r>
      <w:r w:rsidR="00F17833">
        <w:rPr>
          <w:rFonts w:ascii="Arabic Typesetting" w:hAnsi="Arabic Typesetting" w:cs="Arabic Typesetting" w:hint="cs"/>
          <w:sz w:val="36"/>
          <w:szCs w:val="36"/>
          <w:rtl/>
        </w:rPr>
        <w:t>نهاية المرفق والوثيقة</w:t>
      </w:r>
      <w:r w:rsidRPr="00F17833">
        <w:rPr>
          <w:rFonts w:ascii="Arabic Typesetting" w:hAnsi="Arabic Typesetting" w:cs="Arabic Typesetting"/>
          <w:b/>
          <w:bCs/>
          <w:sz w:val="36"/>
          <w:szCs w:val="36"/>
        </w:rPr>
        <w:t>]</w:t>
      </w:r>
    </w:p>
    <w:p w:rsidR="00810A6A" w:rsidRDefault="00810A6A"/>
    <w:sectPr w:rsidR="00810A6A" w:rsidSect="00F17833">
      <w:headerReference w:type="default" r:id="rId24"/>
      <w:headerReference w:type="first" r:id="rId25"/>
      <w:endnotePr>
        <w:numFmt w:val="decimal"/>
      </w:endnotePr>
      <w:pgSz w:w="11907" w:h="16840" w:code="9"/>
      <w:pgMar w:top="1528" w:right="1418" w:bottom="1134" w:left="1418" w:header="510" w:footer="680" w:gutter="0"/>
      <w:pgNumType w:start="1"/>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2"/>
        <w:szCs w:val="22"/>
      </w:rPr>
      <w:id w:val="-1184739167"/>
      <w:docPartObj>
        <w:docPartGallery w:val="Page Numbers (Top of Page)"/>
        <w:docPartUnique/>
      </w:docPartObj>
    </w:sdtPr>
    <w:sdtEndPr>
      <w:rPr>
        <w:noProof/>
      </w:rPr>
    </w:sdtEndPr>
    <w:sdtContent>
      <w:p w:rsidR="00F17833" w:rsidRPr="00F17833" w:rsidRDefault="00F17833" w:rsidP="00F17833">
        <w:pPr>
          <w:pStyle w:val="Header"/>
          <w:jc w:val="left"/>
          <w:rPr>
            <w:b w:val="0"/>
            <w:sz w:val="22"/>
            <w:szCs w:val="22"/>
          </w:rPr>
        </w:pPr>
        <w:r w:rsidRPr="00F17833">
          <w:rPr>
            <w:b w:val="0"/>
            <w:sz w:val="22"/>
            <w:szCs w:val="22"/>
          </w:rPr>
          <w:t>CWS/4BIS/3</w:t>
        </w:r>
      </w:p>
      <w:p w:rsidR="00F17833" w:rsidRPr="00F17833" w:rsidRDefault="00F17833" w:rsidP="00F17833">
        <w:pPr>
          <w:pStyle w:val="Header"/>
          <w:jc w:val="left"/>
          <w:rPr>
            <w:b w:val="0"/>
            <w:sz w:val="22"/>
            <w:szCs w:val="22"/>
            <w:rtl/>
          </w:rPr>
        </w:pPr>
        <w:r w:rsidRPr="00F17833">
          <w:rPr>
            <w:b w:val="0"/>
            <w:sz w:val="22"/>
            <w:szCs w:val="22"/>
          </w:rPr>
          <w:t>Annex</w:t>
        </w:r>
      </w:p>
      <w:p w:rsidR="00F17833" w:rsidRPr="00F17833" w:rsidRDefault="00F17833" w:rsidP="00F17833">
        <w:pPr>
          <w:pStyle w:val="Header"/>
          <w:jc w:val="left"/>
          <w:rPr>
            <w:b w:val="0"/>
            <w:sz w:val="22"/>
            <w:szCs w:val="22"/>
          </w:rPr>
        </w:pPr>
        <w:r w:rsidRPr="00F17833">
          <w:rPr>
            <w:b w:val="0"/>
            <w:sz w:val="22"/>
            <w:szCs w:val="22"/>
          </w:rPr>
          <w:fldChar w:fldCharType="begin"/>
        </w:r>
        <w:r w:rsidRPr="00F17833">
          <w:rPr>
            <w:b w:val="0"/>
            <w:sz w:val="22"/>
            <w:szCs w:val="22"/>
          </w:rPr>
          <w:instrText xml:space="preserve"> PAGE   \* MERGEFORMAT </w:instrText>
        </w:r>
        <w:r w:rsidRPr="00F17833">
          <w:rPr>
            <w:b w:val="0"/>
            <w:sz w:val="22"/>
            <w:szCs w:val="22"/>
          </w:rPr>
          <w:fldChar w:fldCharType="separate"/>
        </w:r>
        <w:r w:rsidR="00304E9F">
          <w:rPr>
            <w:b w:val="0"/>
            <w:noProof/>
            <w:sz w:val="22"/>
            <w:szCs w:val="22"/>
          </w:rPr>
          <w:t>11</w:t>
        </w:r>
        <w:r w:rsidRPr="00F17833">
          <w:rPr>
            <w:b w:val="0"/>
            <w:noProo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134631">
    <w:pPr>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134631">
    <w:pPr>
      <w:rPr>
        <w:rFonts w:eastAsia="SimSun" w:cs="Arial"/>
        <w:sz w:val="22"/>
        <w:lang w:eastAsia="zh-CN"/>
      </w:rPr>
    </w:pPr>
    <w:r w:rsidRPr="004C4343">
      <w:rPr>
        <w:rFonts w:eastAsia="SimSun" w:cs="Arial"/>
        <w:sz w:val="22"/>
        <w:lang w:eastAsia="zh-CN"/>
      </w:rPr>
      <w:t>ANNEX</w:t>
    </w:r>
  </w:p>
  <w:p w:rsidR="008632D4" w:rsidRPr="00134631" w:rsidRDefault="00134631" w:rsidP="00134631">
    <w:pPr>
      <w:rPr>
        <w:rFonts w:ascii="Arabic Typesetting" w:eastAsia="SimSun" w:hAnsi="Arabic Typesetting" w:cs="Arabic Typesetting"/>
        <w:sz w:val="36"/>
        <w:szCs w:val="36"/>
        <w:rtl/>
        <w:lang w:eastAsia="zh-CN"/>
      </w:rPr>
    </w:pPr>
    <w:r w:rsidRPr="00134631">
      <w:rPr>
        <w:rFonts w:ascii="Arabic Typesetting" w:eastAsia="SimSun" w:hAnsi="Arabic Typesetting" w:cs="Arabic Typesetting"/>
        <w:sz w:val="36"/>
        <w:szCs w:val="36"/>
        <w:rtl/>
        <w:lang w:eastAsia="zh-CN"/>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34631"/>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4E9F"/>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06A2"/>
    <w:rsid w:val="00A11891"/>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64A2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B58CF"/>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17833"/>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link w:val="HeaderChar"/>
    <w:uiPriority w:val="99"/>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HeaderChar">
    <w:name w:val="Header Char"/>
    <w:basedOn w:val="DefaultParagraphFont"/>
    <w:link w:val="Header"/>
    <w:uiPriority w:val="99"/>
    <w:rsid w:val="00F17833"/>
    <w:rPr>
      <w:rFonts w:ascii="Arial" w:hAnsi="Arial"/>
      <w:b/>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link w:val="HeaderChar"/>
    <w:uiPriority w:val="99"/>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HeaderChar">
    <w:name w:val="Header Char"/>
    <w:basedOn w:val="DefaultParagraphFont"/>
    <w:link w:val="Header"/>
    <w:uiPriority w:val="99"/>
    <w:rsid w:val="00F17833"/>
    <w:rPr>
      <w:rFonts w:ascii="Arial" w:hAnsi="Arial"/>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DB1F-2666-4D6D-8F4F-73CF8458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3</TotalTime>
  <Pages>11</Pages>
  <Words>5984</Words>
  <Characters>36939</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CWS/4BIS/3 Annex (in English)</vt:lpstr>
    </vt:vector>
  </TitlesOfParts>
  <Manager>ALS/jz</Manager>
  <Company>WIPO</Company>
  <LinksUpToDate>false</LinksUpToDate>
  <CharactersWithSpaces>42838</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Arabic)</dc:title>
  <dc:subject>ST.14 - Recommendation for the inclusion of references cited in patent documents</dc:subject>
  <dc:creator>WIPO</dc:creator>
  <cp:keywords>CWS</cp:keywords>
  <cp:lastModifiedBy>RODRIGUEZ Geraldine</cp:lastModifiedBy>
  <cp:revision>3</cp:revision>
  <cp:lastPrinted>2016-02-16T14:39:00Z</cp:lastPrinted>
  <dcterms:created xsi:type="dcterms:W3CDTF">2016-03-04T15:23:00Z</dcterms:created>
  <dcterms:modified xsi:type="dcterms:W3CDTF">2016-03-04T15:29:00Z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