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9C0CED"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9A0BEB">
            <w:pPr>
              <w:pStyle w:val="DocumentCodeAR"/>
              <w:bidi/>
              <w:rPr>
                <w:rtl/>
              </w:rPr>
            </w:pPr>
            <w:r>
              <w:t>CWS</w:t>
            </w:r>
            <w:r w:rsidR="00100F97">
              <w:t>/</w:t>
            </w:r>
            <w:r w:rsidR="008D5779">
              <w:t>4</w:t>
            </w:r>
            <w:r w:rsidR="00B6101C" w:rsidRPr="00B6101C">
              <w:t>/</w:t>
            </w:r>
            <w:r w:rsidR="009A0BEB">
              <w:t>9</w:t>
            </w:r>
          </w:p>
        </w:tc>
      </w:tr>
      <w:tr w:rsidR="001667B6" w:rsidTr="00BF164F">
        <w:tc>
          <w:tcPr>
            <w:tcW w:w="9571" w:type="dxa"/>
            <w:gridSpan w:val="3"/>
          </w:tcPr>
          <w:p w:rsidR="001667B6" w:rsidRPr="00B6101C" w:rsidRDefault="00B6101C" w:rsidP="001E61CE">
            <w:pPr>
              <w:pStyle w:val="DocumentLanguageAR"/>
              <w:bidi/>
              <w:rPr>
                <w:rtl/>
              </w:rPr>
            </w:pPr>
            <w:r w:rsidRPr="00B6101C">
              <w:rPr>
                <w:rFonts w:hint="cs"/>
                <w:rtl/>
              </w:rPr>
              <w:t xml:space="preserve">الأصل: </w:t>
            </w:r>
            <w:r w:rsidR="001E61CE">
              <w:rPr>
                <w:rFonts w:hint="cs"/>
                <w:rtl/>
              </w:rPr>
              <w:t>بالإنكليزية</w:t>
            </w:r>
          </w:p>
        </w:tc>
      </w:tr>
      <w:tr w:rsidR="001667B6" w:rsidTr="00BF164F">
        <w:tc>
          <w:tcPr>
            <w:tcW w:w="9571" w:type="dxa"/>
            <w:gridSpan w:val="3"/>
          </w:tcPr>
          <w:p w:rsidR="001667B6" w:rsidRPr="00B6101C" w:rsidRDefault="00B6101C" w:rsidP="00AC4D15">
            <w:pPr>
              <w:pStyle w:val="DocumentDateAR"/>
              <w:bidi/>
              <w:rPr>
                <w:rtl/>
              </w:rPr>
            </w:pPr>
            <w:r w:rsidRPr="00B6101C">
              <w:rPr>
                <w:rFonts w:hint="cs"/>
                <w:rtl/>
              </w:rPr>
              <w:t>التاريخ:</w:t>
            </w:r>
            <w:r w:rsidR="00AC4D15">
              <w:rPr>
                <w:rFonts w:hint="cs"/>
                <w:rtl/>
              </w:rPr>
              <w:t xml:space="preserve"> 21 </w:t>
            </w:r>
            <w:r w:rsidR="001E61CE">
              <w:rPr>
                <w:rFonts w:hint="cs"/>
                <w:rtl/>
              </w:rPr>
              <w:t>مارس</w:t>
            </w:r>
            <w:r w:rsidRPr="00B6101C">
              <w:rPr>
                <w:rFonts w:hint="cs"/>
                <w:rtl/>
              </w:rPr>
              <w:t xml:space="preserve"> </w:t>
            </w:r>
            <w:r w:rsidR="008D5779">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D5779">
      <w:pPr>
        <w:pStyle w:val="MeetingSessionAR"/>
        <w:bidi/>
        <w:rPr>
          <w:rFonts w:ascii="Cambria Math" w:hAnsi="Cambria Math"/>
          <w:rtl/>
        </w:rPr>
      </w:pPr>
      <w:r w:rsidRPr="00783D11">
        <w:rPr>
          <w:rFonts w:ascii="Cambria Math" w:hAnsi="Cambria Math"/>
          <w:rtl/>
        </w:rPr>
        <w:t xml:space="preserve">الدورة </w:t>
      </w:r>
      <w:r w:rsidR="008D5779">
        <w:rPr>
          <w:rFonts w:ascii="Cambria Math" w:hAnsi="Cambria Math" w:hint="cs"/>
          <w:rtl/>
        </w:rPr>
        <w:t>الرابعة</w:t>
      </w:r>
      <w:bookmarkStart w:id="2" w:name="_GoBack"/>
      <w:bookmarkEnd w:id="2"/>
    </w:p>
    <w:p w:rsidR="00D61541" w:rsidRPr="00D61541" w:rsidRDefault="00D61541" w:rsidP="008D5779">
      <w:pPr>
        <w:pStyle w:val="MeetingDatesAR"/>
        <w:bidi/>
        <w:rPr>
          <w:rtl/>
        </w:rPr>
      </w:pPr>
      <w:r w:rsidRPr="00D61541">
        <w:rPr>
          <w:rFonts w:hint="cs"/>
          <w:rtl/>
        </w:rPr>
        <w:t xml:space="preserve">جنيف، من </w:t>
      </w:r>
      <w:r w:rsidR="008D5779">
        <w:rPr>
          <w:rFonts w:hint="cs"/>
          <w:rtl/>
        </w:rPr>
        <w:t>12</w:t>
      </w:r>
      <w:r w:rsidR="00100F97">
        <w:rPr>
          <w:rFonts w:hint="cs"/>
          <w:rtl/>
        </w:rPr>
        <w:t xml:space="preserve"> إلى </w:t>
      </w:r>
      <w:r w:rsidR="008D5779">
        <w:rPr>
          <w:rFonts w:hint="cs"/>
          <w:rtl/>
        </w:rPr>
        <w:t>16</w:t>
      </w:r>
      <w:r w:rsidR="00783D11">
        <w:rPr>
          <w:rFonts w:hint="cs"/>
          <w:rtl/>
        </w:rPr>
        <w:t xml:space="preserve"> </w:t>
      </w:r>
      <w:r w:rsidR="008D5779">
        <w:rPr>
          <w:rFonts w:hint="cs"/>
          <w:rtl/>
        </w:rPr>
        <w:t>مايو</w:t>
      </w:r>
      <w:r w:rsidR="00AE2328">
        <w:rPr>
          <w:rFonts w:hint="cs"/>
          <w:rtl/>
        </w:rPr>
        <w:t xml:space="preserve"> </w:t>
      </w:r>
      <w:r w:rsidR="008D5779">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C4D15" w:rsidP="007928E0">
      <w:pPr>
        <w:pStyle w:val="DocumentTitleAR"/>
        <w:bidi/>
        <w:rPr>
          <w:rtl/>
        </w:rPr>
      </w:pPr>
      <w:r w:rsidRPr="007928E0">
        <w:rPr>
          <w:rtl/>
        </w:rPr>
        <w:t>التماس</w:t>
      </w:r>
      <w:r w:rsidRPr="00AC4D15">
        <w:rPr>
          <w:rtl/>
        </w:rPr>
        <w:t xml:space="preserve"> مراجعة معيار الويبو </w:t>
      </w:r>
      <w:r w:rsidRPr="00C00010">
        <w:t>ST.60</w:t>
      </w:r>
      <w:r w:rsidRPr="00AC4D15">
        <w:rPr>
          <w:rtl/>
        </w:rPr>
        <w:t xml:space="preserve"> (رموز نظام الأرقام المتفق عليها دولياً في تحديد البيانات الببليوغرافية)</w:t>
      </w:r>
    </w:p>
    <w:p w:rsidR="00D61541" w:rsidRPr="00D61541" w:rsidRDefault="001E61CE"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2F77FC" w:rsidRDefault="00374058" w:rsidP="006A47D0">
      <w:pPr>
        <w:pStyle w:val="NumberedParaAR"/>
        <w:rPr>
          <w:rtl/>
        </w:rPr>
      </w:pPr>
      <w:r w:rsidRPr="00374058">
        <w:rPr>
          <w:rtl/>
        </w:rPr>
        <w:t>في سياق جهد</w:t>
      </w:r>
      <w:r w:rsidR="00AE666B">
        <w:rPr>
          <w:rFonts w:hint="cs"/>
          <w:rtl/>
        </w:rPr>
        <w:t>ٍ</w:t>
      </w:r>
      <w:r w:rsidRPr="00374058">
        <w:rPr>
          <w:rtl/>
        </w:rPr>
        <w:t xml:space="preserve"> متواصل لتحقيق الوضوح عند نشر البيانات في </w:t>
      </w:r>
      <w:r w:rsidRPr="006A47D0">
        <w:rPr>
          <w:i/>
          <w:iCs/>
          <w:rtl/>
        </w:rPr>
        <w:t>جريدة الويبو للعلامات الدولية</w:t>
      </w:r>
      <w:r w:rsidR="006A47D0">
        <w:rPr>
          <w:rStyle w:val="FootnoteReference"/>
          <w:i/>
          <w:iCs/>
          <w:rtl/>
        </w:rPr>
        <w:footnoteReference w:id="1"/>
      </w:r>
      <w:r w:rsidRPr="00374058">
        <w:rPr>
          <w:rtl/>
        </w:rPr>
        <w:t xml:space="preserve"> (المُشار إليها فيما يلي باسم "جريدة الويبو") وفي قاعدة بيانات </w:t>
      </w:r>
      <w:r w:rsidRPr="00374058">
        <w:t>ROMARIN</w:t>
      </w:r>
      <w:r w:rsidR="006A47D0">
        <w:rPr>
          <w:rStyle w:val="FootnoteReference"/>
          <w:rtl/>
        </w:rPr>
        <w:footnoteReference w:id="2"/>
      </w:r>
      <w:r w:rsidRPr="00374058">
        <w:rPr>
          <w:rtl/>
        </w:rPr>
        <w:t>، حدَّد المكتبُ الدولي القضايا المُعلَّقة التالية:</w:t>
      </w:r>
    </w:p>
    <w:p w:rsidR="009F513E" w:rsidRDefault="00932DD4" w:rsidP="00C00010">
      <w:pPr>
        <w:pStyle w:val="NormalParaAR"/>
        <w:numPr>
          <w:ilvl w:val="0"/>
          <w:numId w:val="21"/>
        </w:numPr>
        <w:ind w:left="1133" w:hanging="567"/>
      </w:pPr>
      <w:r w:rsidRPr="00932DD4">
        <w:rPr>
          <w:rtl/>
        </w:rPr>
        <w:t xml:space="preserve">أوصاف رموز الأرقام المتفق عليها دولياً في تحديد البيانات (الببليوغرافية) في </w:t>
      </w:r>
      <w:r w:rsidR="00AE666B">
        <w:rPr>
          <w:rFonts w:hint="cs"/>
          <w:rtl/>
        </w:rPr>
        <w:t>ال</w:t>
      </w:r>
      <w:r w:rsidRPr="00932DD4">
        <w:rPr>
          <w:rtl/>
        </w:rPr>
        <w:t>سلسلة 890</w:t>
      </w:r>
      <w:r w:rsidR="00AE666B">
        <w:rPr>
          <w:rFonts w:hint="cs"/>
          <w:rtl/>
        </w:rPr>
        <w:t xml:space="preserve"> </w:t>
      </w:r>
      <w:r w:rsidR="00AE666B">
        <w:rPr>
          <w:rtl/>
        </w:rPr>
        <w:t>–</w:t>
      </w:r>
      <w:r w:rsidRPr="00932DD4">
        <w:rPr>
          <w:rtl/>
        </w:rPr>
        <w:t xml:space="preserve"> بعنوان</w:t>
      </w:r>
      <w:r w:rsidR="00AE666B">
        <w:rPr>
          <w:rFonts w:hint="cs"/>
          <w:rtl/>
        </w:rPr>
        <w:t xml:space="preserve"> </w:t>
      </w:r>
      <w:r w:rsidRPr="00AE666B">
        <w:rPr>
          <w:i/>
          <w:iCs/>
          <w:rtl/>
        </w:rPr>
        <w:t>بيانات بشأن القرارات النهائية</w:t>
      </w:r>
      <w:r w:rsidRPr="00932DD4">
        <w:rPr>
          <w:rtl/>
        </w:rPr>
        <w:t xml:space="preserve"> </w:t>
      </w:r>
      <w:r w:rsidR="00AE666B">
        <w:rPr>
          <w:rtl/>
        </w:rPr>
        <w:t>–</w:t>
      </w:r>
      <w:r w:rsidR="00AE666B">
        <w:rPr>
          <w:rFonts w:hint="cs"/>
          <w:rtl/>
        </w:rPr>
        <w:t xml:space="preserve"> </w:t>
      </w:r>
      <w:r w:rsidRPr="00932DD4">
        <w:rPr>
          <w:rtl/>
        </w:rPr>
        <w:t>لم</w:t>
      </w:r>
      <w:r w:rsidR="00AE666B">
        <w:rPr>
          <w:rFonts w:hint="cs"/>
          <w:rtl/>
        </w:rPr>
        <w:t xml:space="preserve"> </w:t>
      </w:r>
      <w:r w:rsidRPr="00932DD4">
        <w:rPr>
          <w:rtl/>
        </w:rPr>
        <w:t>تعد تعكس اللغة المستخدمة في اللائحة التنفيذية المشتركة بين اتفاق وبروتوكول مدريد بشأن التسجيل الدولي للعلامات (المشار إليها فيما يلي باسم "اللائحة التنفيذية المشتركة").</w:t>
      </w:r>
    </w:p>
    <w:p w:rsidR="001E61CE" w:rsidRDefault="00932DD4" w:rsidP="00C00010">
      <w:pPr>
        <w:pStyle w:val="NormalParaAR"/>
        <w:numPr>
          <w:ilvl w:val="0"/>
          <w:numId w:val="21"/>
        </w:numPr>
        <w:ind w:left="1133" w:hanging="567"/>
      </w:pPr>
      <w:r w:rsidRPr="00932DD4">
        <w:rPr>
          <w:rtl/>
        </w:rPr>
        <w:t>إضافةً إلى ذلك، لا يُنشَر ولا يُبلَّغ على الوجه الصحيح تاريخُ الإخطار الذي يُرسله المكتبُ الدولي إلى مكاتب الأطراف المتعاقدة في نظام مدريد للتسجيل الدولي للعلامات.</w:t>
      </w:r>
    </w:p>
    <w:p w:rsidR="00932DD4" w:rsidRPr="007F38D1" w:rsidRDefault="00932DD4" w:rsidP="00C00010">
      <w:pPr>
        <w:pStyle w:val="NormalParaAR"/>
        <w:numPr>
          <w:ilvl w:val="0"/>
          <w:numId w:val="21"/>
        </w:numPr>
        <w:ind w:left="1133" w:hanging="567"/>
        <w:rPr>
          <w:rtl/>
        </w:rPr>
      </w:pPr>
      <w:r w:rsidRPr="00932DD4">
        <w:rPr>
          <w:rtl/>
        </w:rPr>
        <w:t>علاوة على ذلك، لا تنعكس على الوجه الصحيح أيضاً الإلغاءاتُ الجزئية لقائمة السلع والخدمات الخاصة بتسجيل دولي في نشر التعيينات اللاحقة وتجديدات التسجيلات الدولية وفي الإخطار بها.</w:t>
      </w:r>
    </w:p>
    <w:p w:rsidR="009F513E" w:rsidRDefault="00932DD4" w:rsidP="00932DD4">
      <w:pPr>
        <w:pStyle w:val="NumberedParaAR"/>
      </w:pPr>
      <w:r w:rsidRPr="00932DD4">
        <w:rPr>
          <w:rtl/>
        </w:rPr>
        <w:lastRenderedPageBreak/>
        <w:t xml:space="preserve">وبناءً على ذلك، أعدَّ المكتبُ الدولي اقتراحاً بشأن مراجعة قائمة رموز نظام الأرقام المتفق عليها دولياً في تحديد البيانات الببليوغرافية الواردة في معيار الويبو </w:t>
      </w:r>
      <w:r w:rsidRPr="00932DD4">
        <w:t>ST.60</w:t>
      </w:r>
      <w:r w:rsidRPr="00932DD4">
        <w:rPr>
          <w:rtl/>
        </w:rPr>
        <w:t xml:space="preserve"> لكي تنظر فيه اللجنة المعنية بمعايير الويبو. ويرد الاقتراح في المرفق الأول لهذه الوثيقة.</w:t>
      </w:r>
    </w:p>
    <w:p w:rsidR="009A0BEB" w:rsidRDefault="00932DD4" w:rsidP="00932DD4">
      <w:pPr>
        <w:pStyle w:val="NumberedParaAR"/>
      </w:pPr>
      <w:r w:rsidRPr="00932DD4">
        <w:rPr>
          <w:rtl/>
        </w:rPr>
        <w:t xml:space="preserve">وفي إطار المهمة رقم 33 ("مراجعة متواصلة لمعايير الويبو") وطبقاً للاقتراح المُشار إليه آنفاً، أعدَّ المكتبُ الدولي مشروع نسخة مُنقَّحة من الملحق 1 لمعيار الويبو </w:t>
      </w:r>
      <w:r w:rsidRPr="00932DD4">
        <w:t>ST.60</w:t>
      </w:r>
      <w:r w:rsidRPr="00932DD4">
        <w:rPr>
          <w:rtl/>
        </w:rPr>
        <w:t xml:space="preserve"> (قائمة رموز نظام الأرقام المتفق عليها دولياً في تحديد البيانات الببليوغرافية)، ويرد هذا المشروع في المرفق الثاني لهذه الوثيقة لكي تنظر فيه اللجنة المعنية بمعايير الويبو وتوافق عليه؛ وقد أُبرزت التغييرات.</w:t>
      </w:r>
    </w:p>
    <w:p w:rsidR="009A0BEB" w:rsidRDefault="009A0BEB" w:rsidP="003E55FF">
      <w:pPr>
        <w:pStyle w:val="NumberedParaAR"/>
      </w:pPr>
      <w:r>
        <w:t xml:space="preserve"> </w:t>
      </w:r>
      <w:r w:rsidR="00932DD4" w:rsidRPr="00932DD4">
        <w:rPr>
          <w:rtl/>
        </w:rPr>
        <w:t xml:space="preserve">وبالنظر إلى الفقرة 6 من المعيار </w:t>
      </w:r>
      <w:r w:rsidR="00932DD4" w:rsidRPr="00932DD4">
        <w:t>ST.60</w:t>
      </w:r>
      <w:r w:rsidR="00932DD4" w:rsidRPr="00932DD4">
        <w:rPr>
          <w:rtl/>
        </w:rPr>
        <w:t xml:space="preserve">، سوف يعكف المكتب الدولي بالتالي على تحديث الملحق 2 من المعيار (الحذف أو التعديل في قائمة الرموز) الذي "يحتوي على رموز نظام الأرقام المتفق عليها دولياً في تحديد البيانات الببليوغرافية </w:t>
      </w:r>
      <w:r w:rsidR="003E55FF">
        <w:rPr>
          <w:rtl/>
        </w:rPr>
        <w:t>–</w:t>
      </w:r>
      <w:r w:rsidR="00932DD4" w:rsidRPr="00932DD4">
        <w:rPr>
          <w:rtl/>
        </w:rPr>
        <w:t xml:space="preserve"> إضافةً</w:t>
      </w:r>
      <w:r w:rsidR="003E55FF">
        <w:rPr>
          <w:rFonts w:hint="cs"/>
          <w:rtl/>
        </w:rPr>
        <w:t xml:space="preserve"> </w:t>
      </w:r>
      <w:r w:rsidR="00932DD4" w:rsidRPr="00932DD4">
        <w:rPr>
          <w:rtl/>
        </w:rPr>
        <w:t xml:space="preserve">إلى تعاريفها أو الملاحظات الواردة معها أو كليهما </w:t>
      </w:r>
      <w:r w:rsidR="003E55FF">
        <w:rPr>
          <w:rtl/>
        </w:rPr>
        <w:t>–</w:t>
      </w:r>
      <w:r w:rsidR="00932DD4" w:rsidRPr="00932DD4">
        <w:rPr>
          <w:rtl/>
        </w:rPr>
        <w:t xml:space="preserve"> التي استُخدمت في فترة زمنية معينة ولم تعد صالحة للاستخدام أو التي عُدّلت".</w:t>
      </w:r>
    </w:p>
    <w:p w:rsidR="009A0BEB" w:rsidRPr="00932DD4" w:rsidRDefault="009A0BEB" w:rsidP="00932DD4">
      <w:pPr>
        <w:pStyle w:val="NumberedParaAR"/>
        <w:ind w:left="5527"/>
        <w:rPr>
          <w:i/>
          <w:iCs/>
        </w:rPr>
      </w:pPr>
      <w:r>
        <w:t xml:space="preserve"> </w:t>
      </w:r>
      <w:r w:rsidR="00932DD4" w:rsidRPr="00932DD4">
        <w:rPr>
          <w:i/>
          <w:iCs/>
          <w:rtl/>
        </w:rPr>
        <w:t>إن اللجنة المعنية بمعايير الويبو مدعوةٌ إلى:</w:t>
      </w:r>
    </w:p>
    <w:p w:rsidR="00932DD4" w:rsidRPr="00932DD4" w:rsidRDefault="00932DD4" w:rsidP="00932DD4">
      <w:pPr>
        <w:pStyle w:val="NumberedParaAR"/>
        <w:numPr>
          <w:ilvl w:val="0"/>
          <w:numId w:val="0"/>
        </w:numPr>
        <w:ind w:left="5527" w:firstLine="426"/>
        <w:rPr>
          <w:i/>
          <w:iCs/>
        </w:rPr>
      </w:pPr>
      <w:r w:rsidRPr="00932DD4">
        <w:rPr>
          <w:rFonts w:hint="cs"/>
          <w:i/>
          <w:iCs/>
          <w:rtl/>
        </w:rPr>
        <w:t xml:space="preserve">(أ) </w:t>
      </w:r>
      <w:r w:rsidRPr="00932DD4">
        <w:rPr>
          <w:i/>
          <w:iCs/>
          <w:rtl/>
        </w:rPr>
        <w:t xml:space="preserve">الإحاطة علماً بالالتماس المُقدم من المكتب الدولي لمراجعة معيار الويبو </w:t>
      </w:r>
      <w:r w:rsidRPr="00932DD4">
        <w:rPr>
          <w:i/>
          <w:iCs/>
        </w:rPr>
        <w:t>ST.60</w:t>
      </w:r>
      <w:r w:rsidRPr="00932DD4">
        <w:rPr>
          <w:i/>
          <w:iCs/>
          <w:rtl/>
        </w:rPr>
        <w:t>، كما هو وارد في المرفق الأول لهذه الوثيقة؛</w:t>
      </w:r>
    </w:p>
    <w:p w:rsidR="00932DD4" w:rsidRPr="00932DD4" w:rsidRDefault="00932DD4" w:rsidP="00932DD4">
      <w:pPr>
        <w:pStyle w:val="NumberedParaAR"/>
        <w:numPr>
          <w:ilvl w:val="0"/>
          <w:numId w:val="0"/>
        </w:numPr>
        <w:ind w:left="5527" w:firstLine="426"/>
        <w:rPr>
          <w:i/>
          <w:iCs/>
        </w:rPr>
      </w:pPr>
      <w:r w:rsidRPr="00932DD4">
        <w:rPr>
          <w:rFonts w:hint="cs"/>
          <w:i/>
          <w:iCs/>
          <w:rtl/>
        </w:rPr>
        <w:t xml:space="preserve">(ب) </w:t>
      </w:r>
      <w:r w:rsidRPr="00932DD4">
        <w:rPr>
          <w:i/>
          <w:iCs/>
          <w:rtl/>
        </w:rPr>
        <w:t xml:space="preserve">والنظر في اقتراح مراجعة معيار الويبو </w:t>
      </w:r>
      <w:r w:rsidRPr="00932DD4">
        <w:rPr>
          <w:i/>
          <w:iCs/>
        </w:rPr>
        <w:t>ST.60</w:t>
      </w:r>
      <w:r w:rsidRPr="00932DD4">
        <w:rPr>
          <w:i/>
          <w:iCs/>
          <w:rtl/>
        </w:rPr>
        <w:t xml:space="preserve"> والموافقة على هذا الاقتراح، على النحو المُشار إليه في مرفق هذه الوثيقة؛</w:t>
      </w:r>
    </w:p>
    <w:p w:rsidR="00932DD4" w:rsidRPr="00932DD4" w:rsidRDefault="00932DD4" w:rsidP="00932DD4">
      <w:pPr>
        <w:pStyle w:val="NumberedParaAR"/>
        <w:numPr>
          <w:ilvl w:val="0"/>
          <w:numId w:val="0"/>
        </w:numPr>
        <w:ind w:left="5527" w:firstLine="426"/>
        <w:rPr>
          <w:i/>
          <w:iCs/>
        </w:rPr>
      </w:pPr>
      <w:r w:rsidRPr="00932DD4">
        <w:rPr>
          <w:rFonts w:hint="cs"/>
          <w:i/>
          <w:iCs/>
          <w:rtl/>
        </w:rPr>
        <w:t xml:space="preserve">(ج) </w:t>
      </w:r>
      <w:r w:rsidRPr="00932DD4">
        <w:rPr>
          <w:i/>
          <w:iCs/>
          <w:rtl/>
        </w:rPr>
        <w:t xml:space="preserve">والإحاطة علماً بالتغييرات التحريرية المدخلة على الملحق 2 من معيار الويبو </w:t>
      </w:r>
      <w:r w:rsidRPr="00932DD4">
        <w:rPr>
          <w:i/>
          <w:iCs/>
        </w:rPr>
        <w:t>ST.60</w:t>
      </w:r>
      <w:r w:rsidRPr="00932DD4">
        <w:rPr>
          <w:i/>
          <w:iCs/>
          <w:rtl/>
        </w:rPr>
        <w:t>، على النحو المُشار إليه آنفاً في الفقرة 4.</w:t>
      </w:r>
    </w:p>
    <w:p w:rsidR="006C79B1" w:rsidRDefault="009A0BEB" w:rsidP="00A67993">
      <w:pPr>
        <w:pStyle w:val="EndofDocumentAR"/>
      </w:pPr>
      <w:r w:rsidRPr="009A0BEB">
        <w:rPr>
          <w:rFonts w:hint="cs"/>
          <w:rtl/>
        </w:rPr>
        <w:t xml:space="preserve">[يلي ذلك </w:t>
      </w:r>
      <w:r w:rsidR="00961704" w:rsidRPr="00961704">
        <w:rPr>
          <w:rtl/>
        </w:rPr>
        <w:t>المرفقان</w:t>
      </w:r>
      <w:r w:rsidRPr="009A0BEB">
        <w:rPr>
          <w:rFonts w:hint="cs"/>
          <w:rtl/>
        </w:rPr>
        <w:t>]</w:t>
      </w:r>
    </w:p>
    <w:p w:rsidR="00BB777B" w:rsidRDefault="00BB777B" w:rsidP="00BB777B">
      <w:pPr>
        <w:pStyle w:val="NormalParaAR"/>
      </w:pPr>
    </w:p>
    <w:sectPr w:rsidR="00BB777B" w:rsidSect="00BB777B">
      <w:headerReference w:type="default" r:id="rId10"/>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CD" w:rsidRDefault="00232CCD">
      <w:r>
        <w:separator/>
      </w:r>
    </w:p>
  </w:endnote>
  <w:endnote w:type="continuationSeparator" w:id="0">
    <w:p w:rsidR="00232CCD" w:rsidRDefault="0023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CD" w:rsidRDefault="00232CCD" w:rsidP="009622BF">
      <w:pPr>
        <w:bidi/>
      </w:pPr>
      <w:bookmarkStart w:id="0" w:name="OLE_LINK1"/>
      <w:bookmarkStart w:id="1" w:name="OLE_LINK2"/>
      <w:r>
        <w:separator/>
      </w:r>
      <w:bookmarkEnd w:id="0"/>
      <w:bookmarkEnd w:id="1"/>
    </w:p>
  </w:footnote>
  <w:footnote w:type="continuationSeparator" w:id="0">
    <w:p w:rsidR="00232CCD" w:rsidRDefault="00232CCD" w:rsidP="009622BF">
      <w:pPr>
        <w:bidi/>
      </w:pPr>
      <w:r>
        <w:separator/>
      </w:r>
    </w:p>
  </w:footnote>
  <w:footnote w:id="1">
    <w:p w:rsidR="006A47D0" w:rsidRDefault="006A47D0" w:rsidP="00C00010">
      <w:pPr>
        <w:pStyle w:val="FootnoteText"/>
        <w:ind w:left="566" w:hanging="567"/>
        <w:rPr>
          <w:lang w:bidi="ar-EG"/>
        </w:rPr>
      </w:pPr>
      <w:r>
        <w:rPr>
          <w:rStyle w:val="FootnoteReference"/>
        </w:rPr>
        <w:footnoteRef/>
      </w:r>
      <w:r w:rsidR="00C00010">
        <w:tab/>
      </w:r>
      <w:r w:rsidR="00A67993" w:rsidRPr="00A67993">
        <w:rPr>
          <w:rtl/>
          <w:lang w:bidi="ar-EG"/>
        </w:rPr>
        <w:t xml:space="preserve">جريدة الويبو هي الجريدة الدورية المُشار إليها في المادة 3(4) من اتفاق مدريد بشأن التسجيل الدولي للعلامات ومن بروتوكول اتفاق مدريد بشأن التسجيل الدولي للعلامات. </w:t>
      </w:r>
    </w:p>
  </w:footnote>
  <w:footnote w:id="2">
    <w:p w:rsidR="006A47D0" w:rsidRDefault="006A47D0" w:rsidP="00C00010">
      <w:pPr>
        <w:pStyle w:val="FootnoteText"/>
        <w:ind w:left="566" w:hanging="567"/>
        <w:rPr>
          <w:rtl/>
          <w:lang w:bidi="ar-EG"/>
        </w:rPr>
      </w:pPr>
      <w:r>
        <w:rPr>
          <w:rStyle w:val="FootnoteReference"/>
        </w:rPr>
        <w:footnoteRef/>
      </w:r>
      <w:r w:rsidR="00C00010">
        <w:tab/>
      </w:r>
      <w:r w:rsidR="00A67993" w:rsidRPr="00A67993">
        <w:rPr>
          <w:rtl/>
          <w:lang w:bidi="ar-EG"/>
        </w:rPr>
        <w:t xml:space="preserve">قاعدة بيانات </w:t>
      </w:r>
      <w:r w:rsidR="00A67993" w:rsidRPr="00A67993">
        <w:rPr>
          <w:lang w:bidi="ar-EG"/>
        </w:rPr>
        <w:t>ROMARIN</w:t>
      </w:r>
      <w:r w:rsidR="00A67993" w:rsidRPr="00A67993">
        <w:rPr>
          <w:rtl/>
          <w:lang w:bidi="ar-EG"/>
        </w:rPr>
        <w:t xml:space="preserve"> هي قاعدة بيانات إلكترونية للمعلومات المُدوَّنة في السجل الدولي والمنشورة في جريدة الويبو، ويتولى المكتب الدولي صيانتها وفقاً للقاعدة 33(1) من اللائحة التنفيذية المشتركة.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7B" w:rsidRPr="00BB777B" w:rsidRDefault="00BB777B" w:rsidP="00BB777B">
    <w:pPr>
      <w:pStyle w:val="Header"/>
    </w:pPr>
    <w:r w:rsidRPr="00BB777B">
      <w:t>CWS/4/9</w:t>
    </w:r>
  </w:p>
  <w:p w:rsidR="00BB777B" w:rsidRDefault="007D1512">
    <w:pPr>
      <w:pStyle w:val="Header"/>
    </w:pPr>
    <w:sdt>
      <w:sdtPr>
        <w:id w:val="-1386487990"/>
        <w:docPartObj>
          <w:docPartGallery w:val="Page Numbers (Top of Page)"/>
          <w:docPartUnique/>
        </w:docPartObj>
      </w:sdtPr>
      <w:sdtEndPr>
        <w:rPr>
          <w:noProof/>
        </w:rPr>
      </w:sdtEndPr>
      <w:sdtContent>
        <w:r w:rsidR="00BB777B">
          <w:fldChar w:fldCharType="begin"/>
        </w:r>
        <w:r w:rsidR="00BB777B">
          <w:instrText xml:space="preserve"> PAGE   \* MERGEFORMAT </w:instrText>
        </w:r>
        <w:r w:rsidR="00BB777B">
          <w:fldChar w:fldCharType="separate"/>
        </w:r>
        <w:r>
          <w:rPr>
            <w:noProof/>
          </w:rPr>
          <w:t>2</w:t>
        </w:r>
        <w:r w:rsidR="00BB777B">
          <w:rPr>
            <w:noProof/>
          </w:rPr>
          <w:fldChar w:fldCharType="end"/>
        </w:r>
      </w:sdtContent>
    </w:sdt>
  </w:p>
  <w:p w:rsidR="00BB777B" w:rsidRDefault="00BB777B"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BE43356"/>
    <w:multiLevelType w:val="hybridMultilevel"/>
    <w:tmpl w:val="BABA2022"/>
    <w:lvl w:ilvl="0" w:tplc="95045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3E7A9D"/>
    <w:multiLevelType w:val="hybridMultilevel"/>
    <w:tmpl w:val="D0221D8C"/>
    <w:lvl w:ilvl="0" w:tplc="E20A5200">
      <w:start w:val="1"/>
      <w:numFmt w:val="arabicAbjad"/>
      <w:lvlText w:val="(%1)"/>
      <w:lvlJc w:val="left"/>
      <w:pPr>
        <w:ind w:left="720" w:hanging="360"/>
      </w:pPr>
      <w:rPr>
        <w:rFont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C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3512"/>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1CE"/>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2CCD"/>
    <w:rsid w:val="00233414"/>
    <w:rsid w:val="00233D69"/>
    <w:rsid w:val="00234E82"/>
    <w:rsid w:val="00235C9D"/>
    <w:rsid w:val="002412D4"/>
    <w:rsid w:val="0024220D"/>
    <w:rsid w:val="00242BD3"/>
    <w:rsid w:val="00242C02"/>
    <w:rsid w:val="00243155"/>
    <w:rsid w:val="0024579B"/>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058"/>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75E"/>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5FF"/>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C11"/>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40E"/>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47D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9B1"/>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683"/>
    <w:rsid w:val="007928E0"/>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512"/>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DD4"/>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704"/>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BEB"/>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CF5"/>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67993"/>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469"/>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D15"/>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66B"/>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77B"/>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0010"/>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2D9A"/>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1FA5"/>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96E"/>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BB777B"/>
    <w:rPr>
      <w:rFonts w:ascii="Arial" w:hAnsi="Arial" w:cs="Arial"/>
      <w:sz w:val="22"/>
    </w:rPr>
  </w:style>
  <w:style w:type="paragraph" w:styleId="BalloonText">
    <w:name w:val="Balloon Text"/>
    <w:basedOn w:val="Normal"/>
    <w:link w:val="BalloonTextChar"/>
    <w:semiHidden/>
    <w:unhideWhenUsed/>
    <w:rsid w:val="0024579B"/>
    <w:rPr>
      <w:rFonts w:ascii="Tahoma" w:hAnsi="Tahoma" w:cs="Tahoma"/>
      <w:sz w:val="16"/>
      <w:szCs w:val="16"/>
    </w:rPr>
  </w:style>
  <w:style w:type="character" w:customStyle="1" w:styleId="BalloonTextChar">
    <w:name w:val="Balloon Text Char"/>
    <w:basedOn w:val="DefaultParagraphFont"/>
    <w:link w:val="BalloonText"/>
    <w:semiHidden/>
    <w:rsid w:val="00245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BB777B"/>
    <w:rPr>
      <w:rFonts w:ascii="Arial" w:hAnsi="Arial" w:cs="Arial"/>
      <w:sz w:val="22"/>
    </w:rPr>
  </w:style>
  <w:style w:type="paragraph" w:styleId="BalloonText">
    <w:name w:val="Balloon Text"/>
    <w:basedOn w:val="Normal"/>
    <w:link w:val="BalloonTextChar"/>
    <w:semiHidden/>
    <w:unhideWhenUsed/>
    <w:rsid w:val="0024579B"/>
    <w:rPr>
      <w:rFonts w:ascii="Tahoma" w:hAnsi="Tahoma" w:cs="Tahoma"/>
      <w:sz w:val="16"/>
      <w:szCs w:val="16"/>
    </w:rPr>
  </w:style>
  <w:style w:type="character" w:customStyle="1" w:styleId="BalloonTextChar">
    <w:name w:val="Balloon Text Char"/>
    <w:basedOn w:val="DefaultParagraphFont"/>
    <w:link w:val="BalloonText"/>
    <w:semiHidden/>
    <w:rsid w:val="00245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C53C-329E-43D4-B5DF-9DE21F2C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2124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CWS/4/9 (in Arabic)</vt:lpstr>
    </vt:vector>
  </TitlesOfParts>
  <Company>WIPO</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CWS/4/9 (in Arabic)</dc:title>
  <dc:subject>التماس مراجعة معيار الويبو ST.60 (رموز نظام الأرقام المتفق عليها دولياً في تحديد البيانات الببليوغرافية)</dc:subject>
  <dc:creator>WIPO</dc:creator>
  <cp:lastModifiedBy>Geraldine Rodriguez</cp:lastModifiedBy>
  <cp:revision>3</cp:revision>
  <cp:lastPrinted>2014-03-12T13:15:00Z</cp:lastPrinted>
  <dcterms:created xsi:type="dcterms:W3CDTF">2014-03-14T15:56:00Z</dcterms:created>
  <dcterms:modified xsi:type="dcterms:W3CDTF">2014-03-17T08:59:00Z</dcterms:modified>
</cp:coreProperties>
</file>