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81" w:rsidRPr="006242DF" w:rsidRDefault="008028AB" w:rsidP="00125E40">
      <w:pPr>
        <w:pStyle w:val="Heading1AR"/>
        <w:rPr>
          <w:rtl/>
          <w:lang w:val="fr-FR"/>
        </w:rPr>
      </w:pPr>
      <w:r w:rsidRPr="006242DF">
        <w:rPr>
          <w:rFonts w:hint="cs"/>
          <w:rtl/>
          <w:lang w:val="fr-FR"/>
        </w:rPr>
        <w:t>جدول الأعمال</w:t>
      </w:r>
    </w:p>
    <w:p w:rsidR="008028AB" w:rsidRDefault="008028AB" w:rsidP="00536489">
      <w:pPr>
        <w:pStyle w:val="NumberedParaAR"/>
        <w:numPr>
          <w:ilvl w:val="0"/>
          <w:numId w:val="4"/>
        </w:numPr>
      </w:pPr>
      <w:r>
        <w:rPr>
          <w:rFonts w:hint="cs"/>
          <w:rtl/>
        </w:rPr>
        <w:t>افتتاح الدورة</w:t>
      </w:r>
    </w:p>
    <w:p w:rsidR="008028AB" w:rsidRDefault="008028AB" w:rsidP="008028AB">
      <w:pPr>
        <w:pStyle w:val="NumberedParaAR"/>
      </w:pPr>
      <w:r>
        <w:rPr>
          <w:rFonts w:hint="cs"/>
          <w:rtl/>
        </w:rPr>
        <w:t>انتخاب الرئيس ونائبيه</w:t>
      </w:r>
    </w:p>
    <w:p w:rsidR="008028AB" w:rsidRDefault="008028AB" w:rsidP="005A49DE">
      <w:pPr>
        <w:pStyle w:val="NumberedParaAR"/>
        <w:tabs>
          <w:tab w:val="clear" w:pos="567"/>
        </w:tabs>
        <w:spacing w:after="0"/>
        <w:ind w:left="567" w:hanging="567"/>
      </w:pPr>
      <w:r>
        <w:rPr>
          <w:rFonts w:hint="cs"/>
          <w:rtl/>
        </w:rPr>
        <w:t>اعتماد جدول الأعمال</w:t>
      </w:r>
    </w:p>
    <w:p w:rsidR="008028AB" w:rsidRDefault="008028AB" w:rsidP="00536489">
      <w:pPr>
        <w:pStyle w:val="NumberedParaAR"/>
        <w:numPr>
          <w:ilvl w:val="0"/>
          <w:numId w:val="0"/>
        </w:numPr>
        <w:ind w:left="567" w:firstLine="567"/>
      </w:pPr>
      <w:r>
        <w:rPr>
          <w:rFonts w:hint="cs"/>
          <w:rtl/>
        </w:rPr>
        <w:t xml:space="preserve">انظر الوثيقة </w:t>
      </w:r>
      <w:r>
        <w:t>CWS/3/1 Prov.</w:t>
      </w:r>
    </w:p>
    <w:p w:rsidR="008028AB" w:rsidRDefault="008028AB" w:rsidP="005A49DE">
      <w:pPr>
        <w:pStyle w:val="NumberedParaAR"/>
        <w:tabs>
          <w:tab w:val="clear" w:pos="567"/>
        </w:tabs>
        <w:spacing w:after="0"/>
        <w:ind w:left="567" w:hanging="567"/>
      </w:pPr>
      <w:r>
        <w:rPr>
          <w:rFonts w:hint="cs"/>
          <w:rtl/>
        </w:rPr>
        <w:t xml:space="preserve">مشاورات غير </w:t>
      </w:r>
      <w:r w:rsidRPr="003B5C32">
        <w:rPr>
          <w:rFonts w:hint="cs"/>
          <w:rtl/>
        </w:rPr>
        <w:t xml:space="preserve">رسمية </w:t>
      </w:r>
      <w:r>
        <w:rPr>
          <w:rFonts w:hint="cs"/>
          <w:rtl/>
        </w:rPr>
        <w:t xml:space="preserve">للموافقة على حلول متبادلة </w:t>
      </w:r>
      <w:r w:rsidRPr="003B5C32">
        <w:rPr>
          <w:rFonts w:hint="cs"/>
          <w:rtl/>
        </w:rPr>
        <w:t>بشأن المسائل العالقة</w:t>
      </w:r>
      <w:r>
        <w:rPr>
          <w:rFonts w:hint="cs"/>
          <w:rtl/>
        </w:rPr>
        <w:t xml:space="preserve"> وفقا للجملة الأخيرة من الفقرة 5 من الوثيقة </w:t>
      </w:r>
      <w:r w:rsidRPr="005036EE">
        <w:rPr>
          <w:spacing w:val="-6"/>
        </w:rPr>
        <w:t>CWS/2/13</w:t>
      </w:r>
    </w:p>
    <w:p w:rsidR="008028AB" w:rsidRPr="00536489" w:rsidRDefault="008028AB" w:rsidP="00536489">
      <w:pPr>
        <w:pStyle w:val="NumberedParaAR"/>
        <w:numPr>
          <w:ilvl w:val="0"/>
          <w:numId w:val="0"/>
        </w:numPr>
        <w:ind w:left="567" w:firstLine="567"/>
        <w:rPr>
          <w:rtl/>
        </w:rPr>
      </w:pPr>
      <w:r w:rsidRPr="00536489">
        <w:rPr>
          <w:rFonts w:hint="cs"/>
          <w:rtl/>
        </w:rPr>
        <w:t xml:space="preserve">انظر الوثيقتين </w:t>
      </w:r>
      <w:r w:rsidRPr="00536489">
        <w:t>CWS/3/2</w:t>
      </w:r>
      <w:r w:rsidRPr="00536489">
        <w:rPr>
          <w:rFonts w:hint="cs"/>
          <w:rtl/>
        </w:rPr>
        <w:t xml:space="preserve"> و</w:t>
      </w:r>
      <w:r w:rsidRPr="00536489">
        <w:t>CWS/3/2 ADD.1</w:t>
      </w:r>
      <w:r w:rsidRPr="00536489">
        <w:rPr>
          <w:rFonts w:hint="cs"/>
          <w:rtl/>
        </w:rPr>
        <w:t>.</w:t>
      </w:r>
    </w:p>
    <w:p w:rsidR="008028AB" w:rsidRDefault="008028AB" w:rsidP="00EE7F74">
      <w:pPr>
        <w:pStyle w:val="NumberedParaAR"/>
        <w:tabs>
          <w:tab w:val="clear" w:pos="567"/>
        </w:tabs>
        <w:spacing w:after="0"/>
        <w:ind w:left="567" w:hanging="567"/>
        <w:rPr>
          <w:spacing w:val="-6"/>
        </w:rPr>
      </w:pPr>
      <w:r w:rsidRPr="003B5C32">
        <w:rPr>
          <w:rFonts w:hint="cs"/>
          <w:spacing w:val="-6"/>
          <w:rtl/>
        </w:rPr>
        <w:t xml:space="preserve">مراجعة معيار الويبو </w:t>
      </w:r>
      <w:r w:rsidRPr="003B5C32">
        <w:rPr>
          <w:spacing w:val="-6"/>
        </w:rPr>
        <w:t>ST.9</w:t>
      </w:r>
    </w:p>
    <w:p w:rsidR="008028AB" w:rsidRPr="00536489" w:rsidRDefault="008028AB" w:rsidP="00536489">
      <w:pPr>
        <w:pStyle w:val="NumberedParaAR"/>
        <w:numPr>
          <w:ilvl w:val="0"/>
          <w:numId w:val="0"/>
        </w:numPr>
        <w:ind w:left="567" w:firstLine="567"/>
      </w:pPr>
      <w:r w:rsidRPr="00536489">
        <w:rPr>
          <w:rFonts w:hint="cs"/>
          <w:rtl/>
        </w:rPr>
        <w:t xml:space="preserve">انظر الوثيقة </w:t>
      </w:r>
      <w:r w:rsidRPr="00536489">
        <w:t>CWS/3/3</w:t>
      </w:r>
    </w:p>
    <w:p w:rsidR="008028AB" w:rsidRDefault="008028AB" w:rsidP="00EE7F74">
      <w:pPr>
        <w:pStyle w:val="NumberedParaAR"/>
        <w:tabs>
          <w:tab w:val="clear" w:pos="567"/>
        </w:tabs>
        <w:spacing w:after="0"/>
        <w:ind w:left="567" w:hanging="567"/>
        <w:rPr>
          <w:spacing w:val="-6"/>
        </w:rPr>
      </w:pPr>
      <w:r w:rsidRPr="003B5C32">
        <w:rPr>
          <w:rFonts w:hint="cs"/>
          <w:spacing w:val="-6"/>
          <w:rtl/>
        </w:rPr>
        <w:t xml:space="preserve">تقرير مرحلي عن مراجعة معيار الويبو </w:t>
      </w:r>
      <w:r w:rsidRPr="003B5C32">
        <w:rPr>
          <w:spacing w:val="-6"/>
        </w:rPr>
        <w:t>ST.14</w:t>
      </w:r>
    </w:p>
    <w:p w:rsidR="008028AB" w:rsidRPr="00536489" w:rsidRDefault="008028AB" w:rsidP="00536489">
      <w:pPr>
        <w:pStyle w:val="NumberedParaAR"/>
        <w:numPr>
          <w:ilvl w:val="0"/>
          <w:numId w:val="0"/>
        </w:numPr>
        <w:ind w:left="567" w:firstLine="567"/>
      </w:pPr>
      <w:r w:rsidRPr="00536489">
        <w:rPr>
          <w:rFonts w:hint="cs"/>
          <w:rtl/>
        </w:rPr>
        <w:t xml:space="preserve">انظر الوثيقة </w:t>
      </w:r>
      <w:r w:rsidRPr="00536489">
        <w:t>CWS/3/4</w:t>
      </w:r>
    </w:p>
    <w:p w:rsidR="008028AB" w:rsidRDefault="008028AB" w:rsidP="00536489">
      <w:pPr>
        <w:pStyle w:val="NumberedParaAR"/>
        <w:tabs>
          <w:tab w:val="clear" w:pos="567"/>
        </w:tabs>
        <w:spacing w:after="0"/>
        <w:ind w:left="567" w:hanging="567"/>
      </w:pPr>
      <w:r w:rsidRPr="003B5C32">
        <w:rPr>
          <w:rFonts w:hint="cs"/>
          <w:spacing w:val="-6"/>
          <w:rtl/>
        </w:rPr>
        <w:t>تقرير مرحلي عن إعداد</w:t>
      </w:r>
      <w:r>
        <w:rPr>
          <w:rFonts w:hint="cs"/>
          <w:rtl/>
        </w:rPr>
        <w:t xml:space="preserve"> المرفقين الخامس والسادس، ومراجعة معيار الويبو </w:t>
      </w:r>
      <w:r>
        <w:t>ST.96</w:t>
      </w:r>
    </w:p>
    <w:p w:rsidR="008028AB" w:rsidRDefault="008028AB" w:rsidP="00536489">
      <w:pPr>
        <w:pStyle w:val="NumberedParaAR"/>
        <w:numPr>
          <w:ilvl w:val="0"/>
          <w:numId w:val="0"/>
        </w:numPr>
        <w:ind w:left="567" w:firstLine="567"/>
      </w:pPr>
      <w:r>
        <w:rPr>
          <w:rFonts w:hint="cs"/>
          <w:rtl/>
        </w:rPr>
        <w:t xml:space="preserve">انظر الوثيقة </w:t>
      </w:r>
      <w:r>
        <w:t>CWS/3/5</w:t>
      </w:r>
    </w:p>
    <w:p w:rsidR="008028AB" w:rsidRPr="00837142" w:rsidRDefault="008028AB" w:rsidP="00EE7F74">
      <w:pPr>
        <w:pStyle w:val="NumberedParaAR"/>
        <w:tabs>
          <w:tab w:val="clear" w:pos="567"/>
        </w:tabs>
        <w:spacing w:after="0"/>
        <w:ind w:left="567" w:hanging="567"/>
      </w:pPr>
      <w:r w:rsidRPr="007E3F80">
        <w:rPr>
          <w:rFonts w:hint="cs"/>
          <w:spacing w:val="-6"/>
          <w:rtl/>
        </w:rPr>
        <w:t>تقرير</w:t>
      </w:r>
      <w:r>
        <w:rPr>
          <w:rFonts w:hint="cs"/>
          <w:spacing w:val="-6"/>
          <w:rtl/>
        </w:rPr>
        <w:t xml:space="preserve"> مرحلي عن </w:t>
      </w:r>
      <w:r w:rsidRPr="003B5C32">
        <w:rPr>
          <w:rFonts w:hint="cs"/>
          <w:rtl/>
        </w:rPr>
        <w:t>إعداد</w:t>
      </w:r>
      <w:r w:rsidRPr="007E3F80">
        <w:rPr>
          <w:rFonts w:hint="cs"/>
          <w:spacing w:val="-6"/>
          <w:rtl/>
        </w:rPr>
        <w:t xml:space="preserve"> معيار جديد للويبو بشأن </w:t>
      </w:r>
      <w:r>
        <w:rPr>
          <w:rFonts w:hint="cs"/>
          <w:spacing w:val="-6"/>
          <w:rtl/>
        </w:rPr>
        <w:t>عرض</w:t>
      </w:r>
      <w:r w:rsidRPr="007E3F80">
        <w:rPr>
          <w:rFonts w:hint="cs"/>
          <w:spacing w:val="-6"/>
          <w:rtl/>
        </w:rPr>
        <w:t xml:space="preserve"> </w:t>
      </w:r>
      <w:r>
        <w:rPr>
          <w:rFonts w:hint="cs"/>
          <w:spacing w:val="-6"/>
          <w:rtl/>
        </w:rPr>
        <w:t>قوائم</w:t>
      </w:r>
      <w:r w:rsidRPr="007E3F80">
        <w:rPr>
          <w:rFonts w:hint="cs"/>
          <w:spacing w:val="-6"/>
          <w:rtl/>
        </w:rPr>
        <w:t xml:space="preserve"> </w:t>
      </w:r>
      <w:r>
        <w:rPr>
          <w:rFonts w:hint="cs"/>
          <w:spacing w:val="-6"/>
          <w:rtl/>
        </w:rPr>
        <w:t>تسلسل النوويدات</w:t>
      </w:r>
      <w:r w:rsidRPr="007E3F80">
        <w:rPr>
          <w:rFonts w:hint="cs"/>
          <w:spacing w:val="-6"/>
          <w:rtl/>
        </w:rPr>
        <w:t xml:space="preserve"> </w:t>
      </w:r>
      <w:r>
        <w:rPr>
          <w:rFonts w:hint="cs"/>
          <w:spacing w:val="-6"/>
          <w:rtl/>
        </w:rPr>
        <w:t>والأحماض</w:t>
      </w:r>
      <w:r w:rsidRPr="007E3F80">
        <w:rPr>
          <w:rFonts w:hint="cs"/>
          <w:spacing w:val="-6"/>
          <w:rtl/>
        </w:rPr>
        <w:t xml:space="preserve"> الأميني</w:t>
      </w:r>
      <w:r>
        <w:rPr>
          <w:rFonts w:hint="cs"/>
          <w:spacing w:val="-6"/>
          <w:rtl/>
        </w:rPr>
        <w:t>ة</w:t>
      </w:r>
      <w:r w:rsidRPr="007E3F80">
        <w:rPr>
          <w:spacing w:val="-6"/>
        </w:rPr>
        <w:t xml:space="preserve"> </w:t>
      </w:r>
      <w:r w:rsidRPr="007E3F80">
        <w:rPr>
          <w:rFonts w:hint="cs"/>
          <w:spacing w:val="-6"/>
          <w:rtl/>
        </w:rPr>
        <w:t>باستخدام لغة الترميز الموسعة (</w:t>
      </w:r>
      <w:r w:rsidRPr="007E3F80">
        <w:rPr>
          <w:spacing w:val="-6"/>
        </w:rPr>
        <w:t>XML</w:t>
      </w:r>
      <w:r w:rsidRPr="007E3F80">
        <w:rPr>
          <w:rFonts w:hint="cs"/>
          <w:spacing w:val="-6"/>
          <w:rtl/>
        </w:rPr>
        <w:t>)</w:t>
      </w:r>
    </w:p>
    <w:p w:rsidR="008028AB" w:rsidRDefault="008028AB" w:rsidP="00536489">
      <w:pPr>
        <w:pStyle w:val="NumberedParaAR"/>
        <w:numPr>
          <w:ilvl w:val="0"/>
          <w:numId w:val="0"/>
        </w:numPr>
        <w:ind w:left="567" w:firstLine="567"/>
      </w:pPr>
      <w:r>
        <w:rPr>
          <w:rFonts w:hint="cs"/>
          <w:rtl/>
        </w:rPr>
        <w:t xml:space="preserve">انظر الوثيقة </w:t>
      </w:r>
      <w:r>
        <w:t>CWS/3/6</w:t>
      </w:r>
    </w:p>
    <w:p w:rsidR="008028AB" w:rsidRPr="00536489" w:rsidRDefault="008028AB" w:rsidP="00EE7F74">
      <w:pPr>
        <w:pStyle w:val="NumberedParaAR"/>
        <w:tabs>
          <w:tab w:val="clear" w:pos="567"/>
        </w:tabs>
        <w:spacing w:after="0"/>
        <w:ind w:left="567" w:hanging="567"/>
        <w:rPr>
          <w:spacing w:val="-6"/>
        </w:rPr>
      </w:pPr>
      <w:r w:rsidRPr="00536489">
        <w:rPr>
          <w:rFonts w:hint="cs"/>
          <w:spacing w:val="-6"/>
          <w:rtl/>
        </w:rPr>
        <w:t>إنشاء مهمة من أجل وضع شروط توفير المعلومات الخاصة بالوضع القانوني من قبل مكاتب الملكية الصناعية</w:t>
      </w:r>
    </w:p>
    <w:p w:rsidR="008028AB" w:rsidRDefault="008028AB" w:rsidP="00536489">
      <w:pPr>
        <w:pStyle w:val="NumberedParaAR"/>
        <w:numPr>
          <w:ilvl w:val="0"/>
          <w:numId w:val="0"/>
        </w:numPr>
        <w:ind w:left="567" w:firstLine="567"/>
        <w:rPr>
          <w:rtl/>
        </w:rPr>
      </w:pPr>
      <w:r>
        <w:rPr>
          <w:rFonts w:hint="cs"/>
          <w:rtl/>
        </w:rPr>
        <w:t xml:space="preserve">انظر الوثيقتين </w:t>
      </w:r>
      <w:r>
        <w:t>CWS/3/7</w:t>
      </w:r>
      <w:r>
        <w:rPr>
          <w:rFonts w:hint="cs"/>
          <w:rtl/>
        </w:rPr>
        <w:t xml:space="preserve"> و</w:t>
      </w:r>
      <w:r>
        <w:t>CWS/3/7 ADD</w:t>
      </w:r>
      <w:r>
        <w:rPr>
          <w:rFonts w:hint="cs"/>
          <w:rtl/>
        </w:rPr>
        <w:t>.</w:t>
      </w:r>
    </w:p>
    <w:p w:rsidR="008028AB" w:rsidRPr="00536489" w:rsidRDefault="008028AB" w:rsidP="00536489">
      <w:pPr>
        <w:pStyle w:val="NumberedParaAR"/>
        <w:tabs>
          <w:tab w:val="clear" w:pos="567"/>
        </w:tabs>
        <w:spacing w:after="0"/>
        <w:ind w:left="567" w:hanging="567"/>
        <w:rPr>
          <w:spacing w:val="-6"/>
        </w:rPr>
      </w:pPr>
      <w:r w:rsidRPr="00536489">
        <w:rPr>
          <w:rFonts w:hint="cs"/>
          <w:spacing w:val="-6"/>
          <w:rtl/>
        </w:rPr>
        <w:t>اقتراح وضع معايير الويبو الجديدة في مجال العلامات التجارية</w:t>
      </w:r>
    </w:p>
    <w:p w:rsidR="008028AB" w:rsidRDefault="008028AB" w:rsidP="00536489">
      <w:pPr>
        <w:pStyle w:val="NumberedParaAR"/>
        <w:numPr>
          <w:ilvl w:val="0"/>
          <w:numId w:val="0"/>
        </w:numPr>
        <w:ind w:left="567" w:firstLine="567"/>
      </w:pPr>
      <w:r>
        <w:rPr>
          <w:rFonts w:hint="cs"/>
          <w:rtl/>
        </w:rPr>
        <w:t xml:space="preserve">انظر الوثيقة </w:t>
      </w:r>
      <w:r>
        <w:t>CWS/3/8</w:t>
      </w:r>
    </w:p>
    <w:p w:rsidR="008028AB" w:rsidRPr="00536489" w:rsidRDefault="008028AB" w:rsidP="00536489">
      <w:pPr>
        <w:pStyle w:val="NumberedParaAR"/>
        <w:tabs>
          <w:tab w:val="clear" w:pos="567"/>
        </w:tabs>
        <w:spacing w:after="0"/>
        <w:ind w:left="567" w:hanging="567"/>
        <w:rPr>
          <w:spacing w:val="-6"/>
        </w:rPr>
      </w:pPr>
      <w:r w:rsidRPr="00536489">
        <w:rPr>
          <w:rFonts w:hint="cs"/>
          <w:spacing w:val="-6"/>
          <w:rtl/>
        </w:rPr>
        <w:t xml:space="preserve">تقرير مرحلي عن مراجعة معيار الويبو </w:t>
      </w:r>
      <w:r w:rsidRPr="00536489">
        <w:rPr>
          <w:spacing w:val="-6"/>
        </w:rPr>
        <w:t>ST.66</w:t>
      </w:r>
    </w:p>
    <w:p w:rsidR="008028AB" w:rsidRDefault="008028AB" w:rsidP="00536489">
      <w:pPr>
        <w:pStyle w:val="NumberedParaAR"/>
        <w:numPr>
          <w:ilvl w:val="0"/>
          <w:numId w:val="0"/>
        </w:numPr>
        <w:ind w:left="567" w:firstLine="567"/>
        <w:rPr>
          <w:rtl/>
        </w:rPr>
      </w:pPr>
      <w:r>
        <w:rPr>
          <w:rFonts w:hint="cs"/>
          <w:rtl/>
        </w:rPr>
        <w:t xml:space="preserve">انظر الوثيقة </w:t>
      </w:r>
      <w:r>
        <w:t>CWS/3/9</w:t>
      </w:r>
    </w:p>
    <w:p w:rsidR="008028AB" w:rsidRDefault="008028AB" w:rsidP="00536489">
      <w:pPr>
        <w:pStyle w:val="NumberedParaAR"/>
        <w:tabs>
          <w:tab w:val="clear" w:pos="567"/>
        </w:tabs>
        <w:ind w:left="567" w:hanging="567"/>
      </w:pPr>
      <w:r>
        <w:rPr>
          <w:rFonts w:hint="cs"/>
          <w:rtl/>
        </w:rPr>
        <w:t xml:space="preserve">التقرير الشفهي لرئيس الفرقة العاملة المعنية بالمعيار </w:t>
      </w:r>
      <w:r>
        <w:t>ST.86</w:t>
      </w:r>
      <w:r>
        <w:rPr>
          <w:rFonts w:hint="cs"/>
          <w:rtl/>
        </w:rPr>
        <w:t xml:space="preserve"> عن مراجعة معيار الويبو </w:t>
      </w:r>
      <w:r>
        <w:t>ST.86</w:t>
      </w:r>
    </w:p>
    <w:p w:rsidR="008028AB" w:rsidRPr="00536489" w:rsidRDefault="008028AB" w:rsidP="00536489">
      <w:pPr>
        <w:pStyle w:val="NumberedParaAR"/>
        <w:tabs>
          <w:tab w:val="clear" w:pos="567"/>
        </w:tabs>
        <w:spacing w:after="0"/>
        <w:ind w:left="567" w:hanging="567"/>
        <w:rPr>
          <w:spacing w:val="-6"/>
        </w:rPr>
      </w:pPr>
      <w:r w:rsidRPr="00536489">
        <w:rPr>
          <w:rFonts w:hint="cs"/>
          <w:spacing w:val="-6"/>
          <w:rtl/>
        </w:rPr>
        <w:t>دراسة استقصائية عن أنظمة ترقيم الطلبات</w:t>
      </w:r>
    </w:p>
    <w:p w:rsidR="008028AB" w:rsidRDefault="008028AB" w:rsidP="00536489">
      <w:pPr>
        <w:pStyle w:val="NumberedParaAR"/>
        <w:numPr>
          <w:ilvl w:val="0"/>
          <w:numId w:val="0"/>
        </w:numPr>
        <w:ind w:left="567" w:firstLine="567"/>
      </w:pPr>
      <w:r>
        <w:rPr>
          <w:rFonts w:hint="cs"/>
          <w:rtl/>
        </w:rPr>
        <w:t xml:space="preserve">انظر الوثيقة </w:t>
      </w:r>
      <w:r>
        <w:t>CWS/3/10</w:t>
      </w:r>
    </w:p>
    <w:p w:rsidR="008028AB" w:rsidRPr="00536489" w:rsidRDefault="008028AB" w:rsidP="004A2957">
      <w:pPr>
        <w:pStyle w:val="NumberedParaAR"/>
        <w:keepNext/>
        <w:tabs>
          <w:tab w:val="clear" w:pos="567"/>
        </w:tabs>
        <w:spacing w:after="0"/>
        <w:ind w:left="567" w:hanging="567"/>
        <w:rPr>
          <w:spacing w:val="-6"/>
        </w:rPr>
      </w:pPr>
      <w:r w:rsidRPr="00536489">
        <w:rPr>
          <w:rFonts w:hint="cs"/>
          <w:spacing w:val="-6"/>
          <w:rtl/>
        </w:rPr>
        <w:lastRenderedPageBreak/>
        <w:t>تقرير المكتب الدولي عن تقديم المشورة التقنية والمساعدة من أجل تكوين الكفاءات لدى مكاتب الملكية الصناعية بناء على ولاية اللجنة المعنية بمعايير الويبو</w:t>
      </w:r>
    </w:p>
    <w:p w:rsidR="008028AB" w:rsidRDefault="008028AB" w:rsidP="00536489">
      <w:pPr>
        <w:pStyle w:val="NumberedParaAR"/>
        <w:numPr>
          <w:ilvl w:val="0"/>
          <w:numId w:val="0"/>
        </w:numPr>
        <w:ind w:left="567" w:firstLine="567"/>
      </w:pPr>
      <w:r>
        <w:rPr>
          <w:rFonts w:hint="cs"/>
          <w:rtl/>
        </w:rPr>
        <w:t xml:space="preserve">انظر الوثيقة </w:t>
      </w:r>
      <w:r>
        <w:t>CWS/3/11</w:t>
      </w:r>
    </w:p>
    <w:p w:rsidR="008028AB" w:rsidRPr="00536489" w:rsidRDefault="008028AB" w:rsidP="00536489">
      <w:pPr>
        <w:pStyle w:val="NumberedParaAR"/>
        <w:tabs>
          <w:tab w:val="clear" w:pos="567"/>
        </w:tabs>
        <w:spacing w:after="0"/>
        <w:ind w:left="567" w:hanging="567"/>
        <w:rPr>
          <w:spacing w:val="-6"/>
        </w:rPr>
      </w:pPr>
      <w:r w:rsidRPr="00536489">
        <w:rPr>
          <w:rFonts w:hint="cs"/>
          <w:spacing w:val="-6"/>
          <w:rtl/>
        </w:rPr>
        <w:t>النظر في قائمة مهام اللجنة المعنية بمعايير الويبو</w:t>
      </w:r>
    </w:p>
    <w:p w:rsidR="008028AB" w:rsidRDefault="008028AB" w:rsidP="00536489">
      <w:pPr>
        <w:pStyle w:val="NumberedParaAR"/>
        <w:numPr>
          <w:ilvl w:val="0"/>
          <w:numId w:val="0"/>
        </w:numPr>
        <w:ind w:left="567" w:firstLine="567"/>
        <w:rPr>
          <w:rtl/>
        </w:rPr>
      </w:pPr>
      <w:r>
        <w:rPr>
          <w:rFonts w:hint="cs"/>
          <w:rtl/>
        </w:rPr>
        <w:t xml:space="preserve">انظر الوثيقة </w:t>
      </w:r>
      <w:r>
        <w:t>CWS/3/12</w:t>
      </w:r>
    </w:p>
    <w:p w:rsidR="008028AB" w:rsidRDefault="008028AB" w:rsidP="00536489">
      <w:pPr>
        <w:pStyle w:val="NumberedParaAR"/>
      </w:pPr>
      <w:r>
        <w:rPr>
          <w:rFonts w:hint="cs"/>
          <w:rtl/>
        </w:rPr>
        <w:t>ملخص الرئيس</w:t>
      </w:r>
    </w:p>
    <w:p w:rsidR="008028AB" w:rsidRDefault="008028AB" w:rsidP="00536489">
      <w:pPr>
        <w:pStyle w:val="NumberedParaAR"/>
      </w:pPr>
      <w:r>
        <w:rPr>
          <w:rFonts w:hint="cs"/>
          <w:rtl/>
        </w:rPr>
        <w:t>اختتام الدورة</w:t>
      </w:r>
    </w:p>
    <w:p w:rsidR="004573CB" w:rsidRPr="008028AB" w:rsidRDefault="005F6F33" w:rsidP="008E3AA8">
      <w:pPr>
        <w:pStyle w:val="EndofDocumentAR"/>
      </w:pPr>
      <w:r>
        <w:rPr>
          <w:rFonts w:hint="cs"/>
          <w:rtl/>
        </w:rPr>
        <w:t>[يلي ذلك المرفق الثالث]</w:t>
      </w:r>
    </w:p>
    <w:sectPr w:rsidR="004573CB" w:rsidRPr="008028AB" w:rsidSect="00F554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1D" w:rsidRDefault="000E1B1D">
      <w:r>
        <w:separator/>
      </w:r>
    </w:p>
  </w:endnote>
  <w:endnote w:type="continuationSeparator" w:id="0">
    <w:p w:rsidR="000E1B1D" w:rsidRDefault="000E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A0" w:rsidRDefault="007056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A0" w:rsidRDefault="007056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A0" w:rsidRDefault="00705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1D" w:rsidRDefault="000E1B1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E1B1D" w:rsidRDefault="000E1B1D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A0" w:rsidRDefault="007056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B1D" w:rsidRDefault="000E1B1D" w:rsidP="007828FF">
    <w:r>
      <w:t>CWS/3/14</w:t>
    </w:r>
  </w:p>
  <w:p w:rsidR="000E1B1D" w:rsidRDefault="00125E40" w:rsidP="007828FF">
    <w:r>
      <w:t>Annex II</w:t>
    </w:r>
  </w:p>
  <w:p w:rsidR="000E1B1D" w:rsidRDefault="000E1B1D" w:rsidP="00D61541">
    <w:r>
      <w:fldChar w:fldCharType="begin"/>
    </w:r>
    <w:r>
      <w:instrText xml:space="preserve"> PAGE   \* MERGEFORMAT </w:instrText>
    </w:r>
    <w:r>
      <w:fldChar w:fldCharType="separate"/>
    </w:r>
    <w:r w:rsidR="008110C9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B1D" w:rsidRDefault="000E1B1D">
    <w:pPr>
      <w:pStyle w:val="Header"/>
    </w:pPr>
    <w:r>
      <w:t>CWS/3/14</w:t>
    </w:r>
  </w:p>
  <w:p w:rsidR="000E1B1D" w:rsidRDefault="00125E40">
    <w:pPr>
      <w:pStyle w:val="Header"/>
    </w:pPr>
    <w:r>
      <w:t xml:space="preserve">ANNEX </w:t>
    </w:r>
    <w:r w:rsidR="000E1B1D">
      <w:t>II</w:t>
    </w:r>
  </w:p>
  <w:p w:rsidR="000E1B1D" w:rsidRPr="00F55410" w:rsidRDefault="000E1B1D" w:rsidP="00125E40">
    <w:pPr>
      <w:pStyle w:val="Header"/>
      <w:rPr>
        <w:rFonts w:ascii="Arabic Typesetting" w:hAnsi="Arabic Typesetting" w:cs="Arabic Typesetting"/>
        <w:sz w:val="36"/>
        <w:szCs w:val="36"/>
        <w:rtl/>
      </w:rPr>
    </w:pPr>
    <w:bookmarkStart w:id="2" w:name="_GoBack"/>
    <w:r>
      <w:rPr>
        <w:rFonts w:ascii="Arabic Typesetting" w:hAnsi="Arabic Typesetting" w:cs="Arabic Typesetting" w:hint="cs"/>
        <w:sz w:val="36"/>
        <w:szCs w:val="36"/>
        <w:rtl/>
      </w:rPr>
      <w:t xml:space="preserve">المرفق </w:t>
    </w:r>
    <w:r w:rsidR="00125E40">
      <w:rPr>
        <w:rFonts w:ascii="Arabic Typesetting" w:hAnsi="Arabic Typesetting" w:cs="Arabic Typesetting" w:hint="cs"/>
        <w:sz w:val="36"/>
        <w:szCs w:val="36"/>
        <w:rtl/>
      </w:rPr>
      <w:t>الثاني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87973"/>
    <w:multiLevelType w:val="hybridMultilevel"/>
    <w:tmpl w:val="3CBE94FC"/>
    <w:lvl w:ilvl="0" w:tplc="B7FA93F2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0110D9"/>
    <w:multiLevelType w:val="hybridMultilevel"/>
    <w:tmpl w:val="E2D0EDF2"/>
    <w:lvl w:ilvl="0" w:tplc="25ACA3A2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54BA1"/>
    <w:multiLevelType w:val="hybridMultilevel"/>
    <w:tmpl w:val="68FADD14"/>
    <w:lvl w:ilvl="0" w:tplc="0BA2C602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5B"/>
    <w:rsid w:val="00002CBE"/>
    <w:rsid w:val="00003232"/>
    <w:rsid w:val="000033DA"/>
    <w:rsid w:val="0000579F"/>
    <w:rsid w:val="000074D1"/>
    <w:rsid w:val="000076BD"/>
    <w:rsid w:val="00007BD0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396B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4E2E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2D8C"/>
    <w:rsid w:val="000C3287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1B1D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2934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59A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5E40"/>
    <w:rsid w:val="00126897"/>
    <w:rsid w:val="0012696D"/>
    <w:rsid w:val="00130FC9"/>
    <w:rsid w:val="001310EE"/>
    <w:rsid w:val="0013191A"/>
    <w:rsid w:val="00131E8F"/>
    <w:rsid w:val="0013209A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0CF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5EEB"/>
    <w:rsid w:val="00186606"/>
    <w:rsid w:val="00190B6D"/>
    <w:rsid w:val="00191E75"/>
    <w:rsid w:val="00192022"/>
    <w:rsid w:val="0019301D"/>
    <w:rsid w:val="00193C7D"/>
    <w:rsid w:val="0019454F"/>
    <w:rsid w:val="00194719"/>
    <w:rsid w:val="00194774"/>
    <w:rsid w:val="00195CE0"/>
    <w:rsid w:val="00196C86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A7A23"/>
    <w:rsid w:val="001B0DCF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992"/>
    <w:rsid w:val="001D1EBD"/>
    <w:rsid w:val="001D2184"/>
    <w:rsid w:val="001D24F3"/>
    <w:rsid w:val="001D2678"/>
    <w:rsid w:val="001D2DC4"/>
    <w:rsid w:val="001D6A48"/>
    <w:rsid w:val="001D7D76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DED"/>
    <w:rsid w:val="00202F07"/>
    <w:rsid w:val="00203030"/>
    <w:rsid w:val="00203190"/>
    <w:rsid w:val="00203D45"/>
    <w:rsid w:val="00204AE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0BD7"/>
    <w:rsid w:val="0022176B"/>
    <w:rsid w:val="00222760"/>
    <w:rsid w:val="00222782"/>
    <w:rsid w:val="0022360A"/>
    <w:rsid w:val="00223FB5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3A5"/>
    <w:rsid w:val="00262B5A"/>
    <w:rsid w:val="002636E7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8764B"/>
    <w:rsid w:val="002909B9"/>
    <w:rsid w:val="00292CEE"/>
    <w:rsid w:val="00292D22"/>
    <w:rsid w:val="0029470D"/>
    <w:rsid w:val="00297B80"/>
    <w:rsid w:val="002A076C"/>
    <w:rsid w:val="002A1059"/>
    <w:rsid w:val="002A3C9D"/>
    <w:rsid w:val="002A3FE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6FC4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96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069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3DFD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49EC"/>
    <w:rsid w:val="00356537"/>
    <w:rsid w:val="003600A2"/>
    <w:rsid w:val="003612D8"/>
    <w:rsid w:val="00361B05"/>
    <w:rsid w:val="00362857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C8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2C1E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20F"/>
    <w:rsid w:val="003D56B5"/>
    <w:rsid w:val="003D599B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2CC4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732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37959"/>
    <w:rsid w:val="004406BD"/>
    <w:rsid w:val="00442FBE"/>
    <w:rsid w:val="004433B1"/>
    <w:rsid w:val="00443571"/>
    <w:rsid w:val="004439DE"/>
    <w:rsid w:val="0044440E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3CB"/>
    <w:rsid w:val="0045768F"/>
    <w:rsid w:val="00457769"/>
    <w:rsid w:val="004627AE"/>
    <w:rsid w:val="0046298E"/>
    <w:rsid w:val="004647BB"/>
    <w:rsid w:val="0046482B"/>
    <w:rsid w:val="004648E0"/>
    <w:rsid w:val="00466CDF"/>
    <w:rsid w:val="00472043"/>
    <w:rsid w:val="00472F56"/>
    <w:rsid w:val="0047335E"/>
    <w:rsid w:val="00473CA1"/>
    <w:rsid w:val="004752A9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2957"/>
    <w:rsid w:val="004A31A2"/>
    <w:rsid w:val="004A345C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022B"/>
    <w:rsid w:val="004E1264"/>
    <w:rsid w:val="004E2CBC"/>
    <w:rsid w:val="004E3DD4"/>
    <w:rsid w:val="004E5C1A"/>
    <w:rsid w:val="004E5EAD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254"/>
    <w:rsid w:val="005266BD"/>
    <w:rsid w:val="0052733F"/>
    <w:rsid w:val="0052772D"/>
    <w:rsid w:val="00527A8C"/>
    <w:rsid w:val="00530442"/>
    <w:rsid w:val="00534AF0"/>
    <w:rsid w:val="00535060"/>
    <w:rsid w:val="00535738"/>
    <w:rsid w:val="0053608E"/>
    <w:rsid w:val="00536489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25AF"/>
    <w:rsid w:val="00563134"/>
    <w:rsid w:val="00564985"/>
    <w:rsid w:val="00565379"/>
    <w:rsid w:val="005655C0"/>
    <w:rsid w:val="005674C3"/>
    <w:rsid w:val="00567990"/>
    <w:rsid w:val="00567C4C"/>
    <w:rsid w:val="005728C8"/>
    <w:rsid w:val="005733AD"/>
    <w:rsid w:val="0057381A"/>
    <w:rsid w:val="00573ABD"/>
    <w:rsid w:val="00573F0B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BA6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C34"/>
    <w:rsid w:val="00595EAA"/>
    <w:rsid w:val="0059672B"/>
    <w:rsid w:val="005A0C60"/>
    <w:rsid w:val="005A255F"/>
    <w:rsid w:val="005A330E"/>
    <w:rsid w:val="005A49DE"/>
    <w:rsid w:val="005A5554"/>
    <w:rsid w:val="005A5651"/>
    <w:rsid w:val="005A6AFE"/>
    <w:rsid w:val="005A707C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B6E"/>
    <w:rsid w:val="005B7F42"/>
    <w:rsid w:val="005C1D45"/>
    <w:rsid w:val="005C3751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3508"/>
    <w:rsid w:val="005D5912"/>
    <w:rsid w:val="005D794C"/>
    <w:rsid w:val="005D7A9F"/>
    <w:rsid w:val="005D7AA2"/>
    <w:rsid w:val="005E14B5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1332"/>
    <w:rsid w:val="005F32BE"/>
    <w:rsid w:val="005F34FB"/>
    <w:rsid w:val="005F39A0"/>
    <w:rsid w:val="005F6B68"/>
    <w:rsid w:val="005F6F2E"/>
    <w:rsid w:val="005F6F33"/>
    <w:rsid w:val="005F7D85"/>
    <w:rsid w:val="00601A1F"/>
    <w:rsid w:val="00602655"/>
    <w:rsid w:val="00603B68"/>
    <w:rsid w:val="00605297"/>
    <w:rsid w:val="00605641"/>
    <w:rsid w:val="00605CB9"/>
    <w:rsid w:val="006065BF"/>
    <w:rsid w:val="00607C00"/>
    <w:rsid w:val="00610208"/>
    <w:rsid w:val="00610430"/>
    <w:rsid w:val="00611858"/>
    <w:rsid w:val="00612E4B"/>
    <w:rsid w:val="00614EB1"/>
    <w:rsid w:val="00614F67"/>
    <w:rsid w:val="00615277"/>
    <w:rsid w:val="00615519"/>
    <w:rsid w:val="00615CED"/>
    <w:rsid w:val="00615CFC"/>
    <w:rsid w:val="00617A92"/>
    <w:rsid w:val="00620CEE"/>
    <w:rsid w:val="006213DC"/>
    <w:rsid w:val="0062228B"/>
    <w:rsid w:val="00622558"/>
    <w:rsid w:val="00622D5F"/>
    <w:rsid w:val="00622EAE"/>
    <w:rsid w:val="0062334E"/>
    <w:rsid w:val="00623A4F"/>
    <w:rsid w:val="006242DF"/>
    <w:rsid w:val="00624D17"/>
    <w:rsid w:val="00624F56"/>
    <w:rsid w:val="00626594"/>
    <w:rsid w:val="00630442"/>
    <w:rsid w:val="0063048C"/>
    <w:rsid w:val="00630F5D"/>
    <w:rsid w:val="00630FCD"/>
    <w:rsid w:val="006319C2"/>
    <w:rsid w:val="00631FF6"/>
    <w:rsid w:val="006326AB"/>
    <w:rsid w:val="0063292C"/>
    <w:rsid w:val="0063312C"/>
    <w:rsid w:val="00633518"/>
    <w:rsid w:val="00633DBC"/>
    <w:rsid w:val="00634CA3"/>
    <w:rsid w:val="006351AD"/>
    <w:rsid w:val="00635824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4A9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3518"/>
    <w:rsid w:val="00654505"/>
    <w:rsid w:val="006567E0"/>
    <w:rsid w:val="006575ED"/>
    <w:rsid w:val="006578FD"/>
    <w:rsid w:val="00660060"/>
    <w:rsid w:val="006609AA"/>
    <w:rsid w:val="00662E13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045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59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2461"/>
    <w:rsid w:val="006D4B4B"/>
    <w:rsid w:val="006D6E46"/>
    <w:rsid w:val="006D7FA8"/>
    <w:rsid w:val="006E4601"/>
    <w:rsid w:val="006E57B8"/>
    <w:rsid w:val="006E5B86"/>
    <w:rsid w:val="006E63FF"/>
    <w:rsid w:val="006E652D"/>
    <w:rsid w:val="006E7572"/>
    <w:rsid w:val="006F2F22"/>
    <w:rsid w:val="006F434A"/>
    <w:rsid w:val="006F7974"/>
    <w:rsid w:val="00700A60"/>
    <w:rsid w:val="00704D70"/>
    <w:rsid w:val="00705027"/>
    <w:rsid w:val="007056A0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3DF3"/>
    <w:rsid w:val="007260FE"/>
    <w:rsid w:val="00726DD6"/>
    <w:rsid w:val="0073076E"/>
    <w:rsid w:val="00733416"/>
    <w:rsid w:val="0073377E"/>
    <w:rsid w:val="00733E05"/>
    <w:rsid w:val="007350D9"/>
    <w:rsid w:val="00735C8A"/>
    <w:rsid w:val="00735FE2"/>
    <w:rsid w:val="0073719A"/>
    <w:rsid w:val="00737B27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683"/>
    <w:rsid w:val="00792F0C"/>
    <w:rsid w:val="00795460"/>
    <w:rsid w:val="0079582C"/>
    <w:rsid w:val="00796CF7"/>
    <w:rsid w:val="007A0313"/>
    <w:rsid w:val="007A0A83"/>
    <w:rsid w:val="007A223A"/>
    <w:rsid w:val="007A4BB3"/>
    <w:rsid w:val="007A4EC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6C"/>
    <w:rsid w:val="007D1B94"/>
    <w:rsid w:val="007D458D"/>
    <w:rsid w:val="007D4E8C"/>
    <w:rsid w:val="007D538F"/>
    <w:rsid w:val="007D668A"/>
    <w:rsid w:val="007D7DB8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28AB"/>
    <w:rsid w:val="00803DBD"/>
    <w:rsid w:val="00806E68"/>
    <w:rsid w:val="00807173"/>
    <w:rsid w:val="00807FC3"/>
    <w:rsid w:val="00810034"/>
    <w:rsid w:val="008110C9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6D69"/>
    <w:rsid w:val="00837719"/>
    <w:rsid w:val="00840419"/>
    <w:rsid w:val="00840A24"/>
    <w:rsid w:val="00840F1B"/>
    <w:rsid w:val="0084117A"/>
    <w:rsid w:val="0084156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6518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434"/>
    <w:rsid w:val="00886D40"/>
    <w:rsid w:val="00887A0E"/>
    <w:rsid w:val="008907F3"/>
    <w:rsid w:val="008917DC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774"/>
    <w:rsid w:val="008B4941"/>
    <w:rsid w:val="008B4984"/>
    <w:rsid w:val="008B4F60"/>
    <w:rsid w:val="008B559A"/>
    <w:rsid w:val="008B598F"/>
    <w:rsid w:val="008B66A5"/>
    <w:rsid w:val="008B7770"/>
    <w:rsid w:val="008B7F4A"/>
    <w:rsid w:val="008C0D2E"/>
    <w:rsid w:val="008C1056"/>
    <w:rsid w:val="008C1B4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282B"/>
    <w:rsid w:val="008E3AA8"/>
    <w:rsid w:val="008E3E79"/>
    <w:rsid w:val="008E5282"/>
    <w:rsid w:val="008E5E2C"/>
    <w:rsid w:val="008E78F1"/>
    <w:rsid w:val="008F03CE"/>
    <w:rsid w:val="008F075B"/>
    <w:rsid w:val="008F0E9E"/>
    <w:rsid w:val="008F1D83"/>
    <w:rsid w:val="008F2913"/>
    <w:rsid w:val="008F2A4E"/>
    <w:rsid w:val="008F2AE9"/>
    <w:rsid w:val="008F332B"/>
    <w:rsid w:val="008F5115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7AB"/>
    <w:rsid w:val="00905BC5"/>
    <w:rsid w:val="009060BB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2460"/>
    <w:rsid w:val="009343F5"/>
    <w:rsid w:val="0093456A"/>
    <w:rsid w:val="009345AE"/>
    <w:rsid w:val="00935301"/>
    <w:rsid w:val="00936F64"/>
    <w:rsid w:val="00937B8E"/>
    <w:rsid w:val="00940C5B"/>
    <w:rsid w:val="009411F7"/>
    <w:rsid w:val="00941721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2CBE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9C4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5D20"/>
    <w:rsid w:val="0099626E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98E"/>
    <w:rsid w:val="009B2AD1"/>
    <w:rsid w:val="009B3224"/>
    <w:rsid w:val="009B3A61"/>
    <w:rsid w:val="009B528E"/>
    <w:rsid w:val="009B54FE"/>
    <w:rsid w:val="009B6835"/>
    <w:rsid w:val="009B77DD"/>
    <w:rsid w:val="009C13BF"/>
    <w:rsid w:val="009C2864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6DF1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3A36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0AA0"/>
    <w:rsid w:val="00A51DF1"/>
    <w:rsid w:val="00A52AFB"/>
    <w:rsid w:val="00A53967"/>
    <w:rsid w:val="00A5455C"/>
    <w:rsid w:val="00A545EC"/>
    <w:rsid w:val="00A54C5F"/>
    <w:rsid w:val="00A54D3B"/>
    <w:rsid w:val="00A5578A"/>
    <w:rsid w:val="00A57A36"/>
    <w:rsid w:val="00A61365"/>
    <w:rsid w:val="00A61759"/>
    <w:rsid w:val="00A61B88"/>
    <w:rsid w:val="00A62C70"/>
    <w:rsid w:val="00A63982"/>
    <w:rsid w:val="00A64FED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3B61"/>
    <w:rsid w:val="00A83F96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40F8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B776F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13E"/>
    <w:rsid w:val="00AD47D3"/>
    <w:rsid w:val="00AD652F"/>
    <w:rsid w:val="00AD6B8A"/>
    <w:rsid w:val="00AD7A24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0DA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3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27B1E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0A9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0C22"/>
    <w:rsid w:val="00B72C1C"/>
    <w:rsid w:val="00B73BB7"/>
    <w:rsid w:val="00B73CFB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27D0"/>
    <w:rsid w:val="00BB40DF"/>
    <w:rsid w:val="00BB5E2C"/>
    <w:rsid w:val="00BB7D9E"/>
    <w:rsid w:val="00BC16AC"/>
    <w:rsid w:val="00BC2B7B"/>
    <w:rsid w:val="00BC3AE8"/>
    <w:rsid w:val="00BC3AF4"/>
    <w:rsid w:val="00BC43A8"/>
    <w:rsid w:val="00BC5157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1281"/>
    <w:rsid w:val="00BE2E3E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3E82"/>
    <w:rsid w:val="00C668DE"/>
    <w:rsid w:val="00C7044F"/>
    <w:rsid w:val="00C720F8"/>
    <w:rsid w:val="00C7294B"/>
    <w:rsid w:val="00C7485B"/>
    <w:rsid w:val="00C75139"/>
    <w:rsid w:val="00C7525C"/>
    <w:rsid w:val="00C76CF7"/>
    <w:rsid w:val="00C80078"/>
    <w:rsid w:val="00C83A4C"/>
    <w:rsid w:val="00C8533B"/>
    <w:rsid w:val="00C858BA"/>
    <w:rsid w:val="00C86977"/>
    <w:rsid w:val="00C87476"/>
    <w:rsid w:val="00C916C8"/>
    <w:rsid w:val="00C9242A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320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43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ACA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87C35"/>
    <w:rsid w:val="00D912D5"/>
    <w:rsid w:val="00D91AAF"/>
    <w:rsid w:val="00D93581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6963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68AD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24F5"/>
    <w:rsid w:val="00DE3FEB"/>
    <w:rsid w:val="00DE4905"/>
    <w:rsid w:val="00DE510C"/>
    <w:rsid w:val="00DE74A3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914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34"/>
    <w:rsid w:val="00E37652"/>
    <w:rsid w:val="00E3768F"/>
    <w:rsid w:val="00E402BC"/>
    <w:rsid w:val="00E41403"/>
    <w:rsid w:val="00E418C7"/>
    <w:rsid w:val="00E41BD7"/>
    <w:rsid w:val="00E428D6"/>
    <w:rsid w:val="00E42B9D"/>
    <w:rsid w:val="00E43284"/>
    <w:rsid w:val="00E445C9"/>
    <w:rsid w:val="00E447C5"/>
    <w:rsid w:val="00E450C1"/>
    <w:rsid w:val="00E4547F"/>
    <w:rsid w:val="00E4574F"/>
    <w:rsid w:val="00E46B7D"/>
    <w:rsid w:val="00E46C90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616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5D23"/>
    <w:rsid w:val="00E86343"/>
    <w:rsid w:val="00E866CD"/>
    <w:rsid w:val="00E877ED"/>
    <w:rsid w:val="00E901FD"/>
    <w:rsid w:val="00E90568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0F5F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E7F74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96F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4639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1ADD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DFA"/>
    <w:rsid w:val="00F4765F"/>
    <w:rsid w:val="00F479B5"/>
    <w:rsid w:val="00F47A1B"/>
    <w:rsid w:val="00F47C4B"/>
    <w:rsid w:val="00F53775"/>
    <w:rsid w:val="00F539A6"/>
    <w:rsid w:val="00F55410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277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152"/>
    <w:rsid w:val="00F94494"/>
    <w:rsid w:val="00F96483"/>
    <w:rsid w:val="00F9648C"/>
    <w:rsid w:val="00F96671"/>
    <w:rsid w:val="00F966E6"/>
    <w:rsid w:val="00F9680E"/>
    <w:rsid w:val="00F96E21"/>
    <w:rsid w:val="00FA00AF"/>
    <w:rsid w:val="00FA0A0A"/>
    <w:rsid w:val="00FA0C9D"/>
    <w:rsid w:val="00FA169B"/>
    <w:rsid w:val="00FA2C4B"/>
    <w:rsid w:val="00FA3B56"/>
    <w:rsid w:val="00FA4C88"/>
    <w:rsid w:val="00FA5B4C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232A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styleId="Hyperlink">
    <w:name w:val="Hyperlink"/>
    <w:basedOn w:val="DefaultParagraphFont"/>
    <w:rsid w:val="0036285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55410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F55410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F55410"/>
    <w:rPr>
      <w:rFonts w:ascii="Arial" w:eastAsia="SimSun" w:hAnsi="Arial" w:cs="Arial"/>
      <w:bCs/>
      <w:sz w:val="22"/>
      <w:szCs w:val="2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styleId="Hyperlink">
    <w:name w:val="Hyperlink"/>
    <w:basedOn w:val="DefaultParagraphFont"/>
    <w:rsid w:val="0036285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55410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F55410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F55410"/>
    <w:rPr>
      <w:rFonts w:ascii="Arial" w:eastAsia="SimSun" w:hAnsi="Arial" w:cs="Arial"/>
      <w:bCs/>
      <w:sz w:val="22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FFC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352A-2970-4598-905B-1004502A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CWS/3/14 (بالعربية)</vt:lpstr>
    </vt:vector>
  </TitlesOfParts>
  <Company>WIPO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CWS/3/14 (بالعربية)</dc:title>
  <dc:subject>المرفق الثاني</dc:subject>
  <dc:creator>WIPO</dc:creator>
  <cp:lastModifiedBy>ZUCHUAT Josiane</cp:lastModifiedBy>
  <cp:revision>6</cp:revision>
  <cp:lastPrinted>2011-07-08T11:30:00Z</cp:lastPrinted>
  <dcterms:created xsi:type="dcterms:W3CDTF">2013-05-24T14:39:00Z</dcterms:created>
  <dcterms:modified xsi:type="dcterms:W3CDTF">2013-06-27T13:23:00Z</dcterms:modified>
</cp:coreProperties>
</file>