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CE9A4" w14:textId="64E1C237" w:rsidR="008B2CC1" w:rsidRPr="008B2CC1" w:rsidRDefault="00847573" w:rsidP="00F11D94">
      <w:pPr>
        <w:bidi/>
        <w:spacing w:after="120"/>
        <w:jc w:val="right"/>
        <w:rPr>
          <w:rtl/>
        </w:rPr>
      </w:pPr>
      <w:r w:rsidRPr="00CC3E2D">
        <w:rPr>
          <w:b/>
          <w:noProof/>
          <w:sz w:val="32"/>
          <w:szCs w:val="40"/>
          <w:lang w:eastAsia="en-US"/>
        </w:rPr>
        <mc:AlternateContent>
          <mc:Choice Requires="wpg">
            <w:drawing>
              <wp:inline distT="0" distB="0" distL="0" distR="0" wp14:anchorId="4456D27F" wp14:editId="51D63A49">
                <wp:extent cx="2777259" cy="1333500"/>
                <wp:effectExtent l="0" t="0" r="4445" b="0"/>
                <wp:docPr id="622425465"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84802850" name="Picture 184802850" descr="شعار المنظمة العالمية للملكية الفكرية (الويبو)" title="شعار الويبو"/>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90010113" name="Picture 290010113" descr="عربية" title="عربية"/>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xmlns:w16cei="http://schemas.microsoft.com/office/word/2026/wordml/cei">
            <w:pict>
              <v:group w14:anchorId="3999EC3C"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4802850"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">
                  <v:imagedata r:id="rId13" o:title="شعار المنظمة العالمية للملكية الفكرية (الويبو)"/>
                </v:shape>
                <v:shape id="Picture 290010113"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">
                  <v:imagedata r:id="rId14" o:title="عربية"/>
                </v:shape>
                <w10:anchorlock/>
              </v:group>
            </w:pict>
          </mc:Fallback>
        </mc:AlternateContent>
      </w:r>
      <w:r w:rsidR="00873EE5">
        <w:rPr>
          <w:rFonts w:ascii="Arial Black" w:hAnsi="Arial Black" w:hint="cs"/>
          <w:caps/>
          <w:noProof/>
          <w:sz w:val="15"/>
          <w:rtl/>
        </w:rPr>
        <mc:AlternateContent>
          <mc:Choice Requires="wps">
            <w:drawing>
              <wp:inline distT="0" distB="0" distL="0" distR="0" wp14:anchorId="5FA1614A" wp14:editId="43E49C76">
                <wp:extent cx="5935980" cy="0"/>
                <wp:effectExtent l="0" t="0" r="26670" b="19050"/>
                <wp:docPr id="2" name="Straight Connector 2" descr="خط أفقي"/>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w16cei="http://schemas.microsoft.com/office/word/2026/wordml/cei">
            <w:pict>
              <v:line w14:anchorId="0CBA7621" id="Straight Connector 2" o:spid="_x0000_s1026" alt="خط أفقي"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42BF4BE" w14:textId="43720F84" w:rsidR="008B2CC1" w:rsidRPr="00020037" w:rsidRDefault="000817DB" w:rsidP="00020037">
      <w:pPr>
        <w:rPr>
          <w:rFonts w:ascii="Arial Black" w:hAnsi="Arial Black"/>
          <w:caps/>
          <w:sz w:val="15"/>
          <w:szCs w:val="15"/>
          <w:rtl/>
        </w:rPr>
      </w:pPr>
      <w:r w:rsidRPr="00020037">
        <w:rPr>
          <w:rFonts w:ascii="Arial Black" w:hAnsi="Arial Black"/>
          <w:caps/>
          <w:sz w:val="15"/>
          <w:szCs w:val="15"/>
        </w:rPr>
        <w:t>CWS/14</w:t>
      </w:r>
      <w:r w:rsidR="00020037">
        <w:rPr>
          <w:rFonts w:ascii="Arial Black" w:hAnsi="Arial Black" w:hint="cs"/>
          <w:caps/>
          <w:sz w:val="15"/>
          <w:szCs w:val="15"/>
          <w:rtl/>
        </w:rPr>
        <w:t>8</w:t>
      </w:r>
      <w:r w:rsidRPr="00020037">
        <w:rPr>
          <w:rFonts w:ascii="Arial Black" w:hAnsi="Arial Black"/>
          <w:caps/>
          <w:sz w:val="15"/>
          <w:szCs w:val="15"/>
          <w:rtl/>
        </w:rPr>
        <w:t>/</w:t>
      </w:r>
      <w:bookmarkStart w:id="0" w:name="Code"/>
      <w:bookmarkEnd w:id="0"/>
    </w:p>
    <w:p w14:paraId="055917C3" w14:textId="5E941718" w:rsidR="00CE65D4" w:rsidRPr="00020037" w:rsidRDefault="00CE65D4" w:rsidP="00CE65D4">
      <w:pPr>
        <w:bidi/>
        <w:jc w:val="right"/>
        <w:rPr>
          <w:rFonts w:ascii="Calibri" w:hAnsi="Calibri" w:cs="Calibri"/>
          <w:b/>
          <w:bCs/>
          <w:caps/>
          <w:sz w:val="15"/>
          <w:szCs w:val="15"/>
          <w:rtl/>
        </w:rPr>
      </w:pPr>
      <w:r w:rsidRPr="00020037">
        <w:rPr>
          <w:rFonts w:ascii="Calibri" w:hAnsi="Calibri" w:cs="Calibri"/>
          <w:b/>
          <w:bCs/>
          <w:sz w:val="15"/>
          <w:szCs w:val="15"/>
          <w:rtl/>
        </w:rPr>
        <w:t>الأصل:</w:t>
      </w:r>
      <w:bookmarkStart w:id="1" w:name="Original"/>
      <w:r w:rsidRPr="00020037">
        <w:rPr>
          <w:rFonts w:ascii="Calibri" w:hAnsi="Calibri" w:cs="Calibri"/>
          <w:b/>
          <w:bCs/>
          <w:sz w:val="15"/>
          <w:szCs w:val="15"/>
          <w:rtl/>
        </w:rPr>
        <w:t xml:space="preserve"> بالإنكليزية</w:t>
      </w:r>
    </w:p>
    <w:bookmarkEnd w:id="1"/>
    <w:p w14:paraId="45F1352F" w14:textId="4E5B275F" w:rsidR="008B2CC1" w:rsidRPr="00020037" w:rsidRDefault="00CE65D4" w:rsidP="00CE65D4">
      <w:pPr>
        <w:bidi/>
        <w:spacing w:after="1200"/>
        <w:jc w:val="right"/>
        <w:rPr>
          <w:rFonts w:ascii="Calibri" w:hAnsi="Calibri" w:cs="Calibri"/>
          <w:b/>
          <w:bCs/>
          <w:caps/>
          <w:sz w:val="15"/>
          <w:szCs w:val="15"/>
          <w:rtl/>
        </w:rPr>
      </w:pPr>
      <w:r w:rsidRPr="004B4152">
        <w:rPr>
          <w:rFonts w:ascii="Calibri" w:hAnsi="Calibri" w:cs="Calibri"/>
          <w:b/>
          <w:bCs/>
          <w:sz w:val="15"/>
          <w:szCs w:val="15"/>
          <w:rtl/>
        </w:rPr>
        <w:t>التاريخ</w:t>
      </w:r>
      <w:r w:rsidRPr="004B4152">
        <w:rPr>
          <w:rFonts w:ascii="Calibri" w:hAnsi="Calibri" w:cs="Calibri"/>
          <w:b/>
          <w:bCs/>
          <w:caps/>
          <w:sz w:val="15"/>
          <w:szCs w:val="15"/>
          <w:rtl/>
        </w:rPr>
        <w:t>:</w:t>
      </w:r>
      <w:bookmarkStart w:id="2" w:name="Date"/>
      <w:r w:rsidR="00272DEF" w:rsidRPr="00272DEF">
        <w:rPr>
          <w:rtl/>
        </w:rPr>
        <w:t xml:space="preserve"> </w:t>
      </w:r>
      <w:r w:rsidR="00272DEF" w:rsidRPr="00272DEF">
        <w:rPr>
          <w:rFonts w:ascii="Calibri" w:hAnsi="Calibri" w:cs="Calibri"/>
          <w:b/>
          <w:bCs/>
          <w:caps/>
          <w:sz w:val="15"/>
          <w:szCs w:val="15"/>
          <w:rtl/>
        </w:rPr>
        <w:t>23</w:t>
      </w:r>
      <w:r w:rsidRPr="004B4152">
        <w:rPr>
          <w:rFonts w:ascii="Calibri" w:hAnsi="Calibri" w:cs="Calibri"/>
          <w:b/>
          <w:bCs/>
          <w:caps/>
          <w:sz w:val="15"/>
          <w:szCs w:val="15"/>
          <w:rtl/>
        </w:rPr>
        <w:t xml:space="preserve"> سبتمبر 2026</w:t>
      </w:r>
    </w:p>
    <w:bookmarkEnd w:id="2"/>
    <w:p w14:paraId="51921F65" w14:textId="77777777" w:rsidR="008B2CC1" w:rsidRPr="00020037" w:rsidRDefault="000817DB" w:rsidP="00CE65D4">
      <w:pPr>
        <w:bidi/>
        <w:spacing w:after="600"/>
        <w:rPr>
          <w:rFonts w:ascii="Calibri" w:hAnsi="Calibri" w:cs="Calibri"/>
          <w:b/>
          <w:sz w:val="28"/>
          <w:szCs w:val="28"/>
          <w:rtl/>
        </w:rPr>
      </w:pPr>
      <w:r w:rsidRPr="00020037">
        <w:rPr>
          <w:rFonts w:ascii="Calibri" w:hAnsi="Calibri" w:cs="Calibri"/>
          <w:b/>
          <w:bCs/>
          <w:sz w:val="28"/>
          <w:szCs w:val="28"/>
          <w:rtl/>
        </w:rPr>
        <w:t>اللجنة المعنية بمعايير الويبو</w:t>
      </w:r>
    </w:p>
    <w:p w14:paraId="6DCB3EEE" w14:textId="77777777" w:rsidR="008B2CC1" w:rsidRPr="00020037" w:rsidRDefault="004B14C9" w:rsidP="008B2CC1">
      <w:pPr>
        <w:bidi/>
        <w:rPr>
          <w:rFonts w:ascii="Calibri" w:hAnsi="Calibri" w:cs="Calibri"/>
          <w:b/>
          <w:sz w:val="28"/>
          <w:szCs w:val="24"/>
          <w:rtl/>
        </w:rPr>
      </w:pPr>
      <w:r w:rsidRPr="00020037">
        <w:rPr>
          <w:rFonts w:ascii="Calibri" w:hAnsi="Calibri" w:cs="Calibri"/>
          <w:b/>
          <w:bCs/>
          <w:sz w:val="24"/>
          <w:szCs w:val="24"/>
          <w:rtl/>
        </w:rPr>
        <w:t>الدورة الرابعة عشرة</w:t>
      </w:r>
    </w:p>
    <w:p w14:paraId="293A171D" w14:textId="77777777" w:rsidR="008B2CC1" w:rsidRPr="00020037" w:rsidRDefault="000817DB" w:rsidP="00CE65D4">
      <w:pPr>
        <w:bidi/>
        <w:spacing w:after="720"/>
        <w:rPr>
          <w:rFonts w:ascii="Calibri" w:hAnsi="Calibri" w:cs="Calibri"/>
          <w:sz w:val="24"/>
          <w:rtl/>
        </w:rPr>
      </w:pPr>
      <w:r w:rsidRPr="00020037">
        <w:rPr>
          <w:rFonts w:ascii="Calibri" w:hAnsi="Calibri" w:cs="Calibri"/>
          <w:b/>
          <w:bCs/>
          <w:sz w:val="24"/>
          <w:szCs w:val="24"/>
          <w:rtl/>
        </w:rPr>
        <w:t>جنيف، من 23 إلى 27 نوفمبر 2026</w:t>
      </w:r>
    </w:p>
    <w:p w14:paraId="349587AE" w14:textId="11232B27" w:rsidR="008B2CC1" w:rsidRPr="00020037" w:rsidRDefault="00377553" w:rsidP="00CE65D4">
      <w:pPr>
        <w:bidi/>
        <w:spacing w:after="360"/>
        <w:rPr>
          <w:rFonts w:ascii="Calibri" w:hAnsi="Calibri" w:cs="Calibri"/>
          <w:caps/>
          <w:sz w:val="24"/>
          <w:rtl/>
        </w:rPr>
      </w:pPr>
      <w:bookmarkStart w:id="3" w:name="TitleOfDoc"/>
      <w:r w:rsidRPr="00020037">
        <w:rPr>
          <w:rFonts w:ascii="Calibri" w:hAnsi="Calibri" w:cs="Calibri"/>
          <w:caps/>
          <w:sz w:val="24"/>
          <w:szCs w:val="24"/>
          <w:rtl/>
        </w:rPr>
        <w:t>تقرير عن المبادئ التوجيهية للرقمنة وحلقة العمل ذات الصلة</w:t>
      </w:r>
    </w:p>
    <w:p w14:paraId="6782F760" w14:textId="0CD86B74" w:rsidR="008B2CC1" w:rsidRPr="00020037" w:rsidRDefault="0018109A" w:rsidP="00CE65D4">
      <w:pPr>
        <w:bidi/>
        <w:spacing w:after="960"/>
        <w:rPr>
          <w:rFonts w:ascii="Calibri" w:hAnsi="Calibri" w:cs="Calibri"/>
          <w:i/>
          <w:sz w:val="24"/>
          <w:szCs w:val="22"/>
          <w:rtl/>
        </w:rPr>
      </w:pPr>
      <w:bookmarkStart w:id="4" w:name="Prepared"/>
      <w:bookmarkEnd w:id="3"/>
      <w:r w:rsidRPr="00020037">
        <w:rPr>
          <w:rFonts w:ascii="Calibri" w:hAnsi="Calibri" w:cs="Calibri"/>
          <w:i/>
          <w:iCs/>
          <w:sz w:val="24"/>
          <w:szCs w:val="22"/>
          <w:rtl/>
        </w:rPr>
        <w:t>وثيقة من إعداد الأمانة</w:t>
      </w:r>
    </w:p>
    <w:p w14:paraId="28A51BD8" w14:textId="587EFC8F" w:rsidR="0018109A" w:rsidRPr="00020037" w:rsidRDefault="0018109A" w:rsidP="0018109A">
      <w:pPr>
        <w:pStyle w:val="Heading2"/>
        <w:bidi/>
        <w:rPr>
          <w:rFonts w:ascii="Calibri" w:hAnsi="Calibri" w:cs="Calibri"/>
          <w:i/>
          <w:iCs w:val="0"/>
          <w:sz w:val="20"/>
          <w:szCs w:val="24"/>
          <w:rtl/>
        </w:rPr>
      </w:pPr>
      <w:r w:rsidRPr="00020037">
        <w:rPr>
          <w:rFonts w:ascii="Calibri" w:hAnsi="Calibri" w:cs="Calibri"/>
          <w:i/>
          <w:iCs w:val="0"/>
          <w:sz w:val="20"/>
          <w:szCs w:val="24"/>
          <w:rtl/>
        </w:rPr>
        <w:t>ملخص</w:t>
      </w:r>
    </w:p>
    <w:p w14:paraId="0EF72835" w14:textId="56D5DF13" w:rsidR="0018109A" w:rsidRPr="002E5F8A" w:rsidRDefault="00521460" w:rsidP="00521460">
      <w:pPr>
        <w:pStyle w:val="ONUME"/>
        <w:numPr>
          <w:ilvl w:val="0"/>
          <w:numId w:val="0"/>
        </w:numPr>
        <w:bidi/>
        <w:rPr>
          <w:rFonts w:ascii="Calibri" w:hAnsi="Calibri" w:cs="Calibri"/>
          <w:szCs w:val="22"/>
          <w:rtl/>
        </w:rPr>
      </w:pPr>
      <w:r w:rsidRPr="002E5F8A">
        <w:rPr>
          <w:rFonts w:ascii="Calibri" w:hAnsi="Calibri" w:cs="Calibri"/>
          <w:szCs w:val="22"/>
        </w:rPr>
        <w:fldChar w:fldCharType="begin"/>
      </w:r>
      <w:r w:rsidRPr="002E5F8A">
        <w:rPr>
          <w:rFonts w:ascii="Calibri" w:hAnsi="Calibri" w:cs="Calibri"/>
          <w:szCs w:val="22"/>
          <w:rtl/>
        </w:rPr>
        <w:instrText xml:space="preserve"> </w:instrText>
      </w:r>
      <w:r w:rsidRPr="002E5F8A">
        <w:rPr>
          <w:rFonts w:ascii="Calibri" w:hAnsi="Calibri" w:cs="Calibri"/>
          <w:szCs w:val="22"/>
        </w:rPr>
        <w:instrText xml:space="preserve">AUTONUM  </w:instrText>
      </w:r>
      <w:r w:rsidRPr="002E5F8A">
        <w:rPr>
          <w:rFonts w:ascii="Calibri" w:hAnsi="Calibri" w:cs="Calibri"/>
          <w:szCs w:val="22"/>
        </w:rPr>
        <w:fldChar w:fldCharType="end"/>
      </w:r>
      <w:r w:rsidRPr="002E5F8A">
        <w:rPr>
          <w:rFonts w:ascii="Calibri" w:hAnsi="Calibri" w:cs="Calibri"/>
          <w:szCs w:val="22"/>
          <w:rtl/>
        </w:rPr>
        <w:tab/>
        <w:t>تستعرض هذه الوثيقة نتائج حلقة العمل عبر الإنترنت التي عُقدت لمناقشة التحليل الأولي لنتائج الاستبيان المتعلق برقمنة وثائق الملكية الفكرية، والخطوات المحتملة التالية لمتابعة هذه النتائج.</w:t>
      </w:r>
    </w:p>
    <w:p w14:paraId="712DEC23" w14:textId="2E572F6F" w:rsidR="0018109A" w:rsidRPr="002E5F8A" w:rsidRDefault="0018109A" w:rsidP="008F31DE">
      <w:pPr>
        <w:pStyle w:val="Heading2"/>
        <w:bidi/>
        <w:rPr>
          <w:rFonts w:ascii="Calibri" w:hAnsi="Calibri" w:cs="Calibri"/>
          <w:i/>
          <w:iCs w:val="0"/>
          <w:sz w:val="20"/>
          <w:szCs w:val="24"/>
          <w:rtl/>
        </w:rPr>
      </w:pPr>
      <w:r w:rsidRPr="002E5F8A">
        <w:rPr>
          <w:rFonts w:ascii="Calibri" w:hAnsi="Calibri" w:cs="Calibri"/>
          <w:i/>
          <w:iCs w:val="0"/>
          <w:sz w:val="20"/>
          <w:szCs w:val="24"/>
          <w:rtl/>
        </w:rPr>
        <w:t>معلومات أساسية</w:t>
      </w:r>
    </w:p>
    <w:p w14:paraId="1981868A" w14:textId="2A526886" w:rsidR="00CB55D1" w:rsidRPr="002E5F8A" w:rsidRDefault="00521460" w:rsidP="00521460">
      <w:pPr>
        <w:pStyle w:val="ONUME"/>
        <w:numPr>
          <w:ilvl w:val="0"/>
          <w:numId w:val="0"/>
        </w:numPr>
        <w:bidi/>
        <w:rPr>
          <w:rFonts w:ascii="Calibri" w:hAnsi="Calibri" w:cs="Calibri"/>
          <w:szCs w:val="22"/>
          <w:rtl/>
        </w:rPr>
      </w:pPr>
      <w:r w:rsidRPr="002E5F8A">
        <w:rPr>
          <w:rFonts w:ascii="Calibri" w:hAnsi="Calibri" w:cs="Calibri"/>
          <w:szCs w:val="22"/>
        </w:rPr>
        <w:fldChar w:fldCharType="begin"/>
      </w:r>
      <w:r w:rsidRPr="002E5F8A">
        <w:rPr>
          <w:rFonts w:ascii="Calibri" w:hAnsi="Calibri" w:cs="Calibri"/>
          <w:szCs w:val="22"/>
          <w:rtl/>
        </w:rPr>
        <w:instrText xml:space="preserve"> </w:instrText>
      </w:r>
      <w:r w:rsidRPr="002E5F8A">
        <w:rPr>
          <w:rFonts w:ascii="Calibri" w:hAnsi="Calibri" w:cs="Calibri"/>
          <w:szCs w:val="22"/>
        </w:rPr>
        <w:instrText xml:space="preserve">AUTONUM  </w:instrText>
      </w:r>
      <w:r w:rsidRPr="002E5F8A">
        <w:rPr>
          <w:rFonts w:ascii="Calibri" w:hAnsi="Calibri" w:cs="Calibri"/>
          <w:szCs w:val="22"/>
        </w:rPr>
        <w:fldChar w:fldCharType="end"/>
      </w:r>
      <w:r w:rsidRPr="002E5F8A">
        <w:rPr>
          <w:rFonts w:ascii="Calibri" w:hAnsi="Calibri" w:cs="Calibri"/>
          <w:szCs w:val="22"/>
          <w:rtl/>
        </w:rPr>
        <w:tab/>
        <w:t xml:space="preserve">في الدورة الثالثة عشرة للجنة المعنية بمعايير الويبو (لجنة المعايير)، وافقت اللجنة على توزيع استبيان عبر تعميم مشترك بين اللجنة ومعاهدة التعاون بشأن البراءات بهدف استطلاع آراء مكاتب الملكية الفكرية بشأن التحديات التي واجهتها في رقمنة مجموعات وثائق الملكية الصناعية الخاصة بها (انظر(ي) الفقرة 212 من الوثيقة </w:t>
      </w:r>
      <w:hyperlink r:id="rId15" w:history="1">
        <w:r w:rsidRPr="002E5F8A">
          <w:rPr>
            <w:rStyle w:val="Hyperlink"/>
            <w:rFonts w:ascii="Calibri" w:hAnsi="Calibri" w:cs="Calibri"/>
            <w:szCs w:val="22"/>
          </w:rPr>
          <w:t>CWS/13/33</w:t>
        </w:r>
      </w:hyperlink>
      <w:r w:rsidRPr="002E5F8A">
        <w:rPr>
          <w:rFonts w:ascii="Calibri" w:hAnsi="Calibri" w:cs="Calibri"/>
          <w:szCs w:val="22"/>
          <w:rtl/>
        </w:rPr>
        <w:t>).  وأشارت لجنة المعايير إلى أن المكتب الدولي يعتزم تنظيم اجتماع عبر الإنترنت لمناقشة نتائج الاستبيان وعرض تحليلها الأولي.</w:t>
      </w:r>
    </w:p>
    <w:p w14:paraId="4414BEF1" w14:textId="17BDE43E" w:rsidR="0018109A" w:rsidRPr="00683A1A" w:rsidRDefault="00521460" w:rsidP="00521460">
      <w:pPr>
        <w:pStyle w:val="ONUME"/>
        <w:numPr>
          <w:ilvl w:val="0"/>
          <w:numId w:val="0"/>
        </w:numPr>
        <w:bidi/>
        <w:rPr>
          <w:rFonts w:ascii="Calibri" w:hAnsi="Calibri" w:cs="Calibri"/>
          <w:szCs w:val="22"/>
          <w:rtl/>
        </w:rPr>
      </w:pPr>
      <w:r w:rsidRPr="00020037">
        <w:rPr>
          <w:rFonts w:ascii="Calibri" w:hAnsi="Calibri" w:cs="Calibri"/>
        </w:rPr>
        <w:fldChar w:fldCharType="begin"/>
      </w:r>
      <w:r w:rsidRPr="00020037">
        <w:rPr>
          <w:rFonts w:ascii="Calibri" w:hAnsi="Calibri" w:cs="Calibri"/>
          <w:rtl/>
        </w:rPr>
        <w:instrText xml:space="preserve"> </w:instrText>
      </w:r>
      <w:r w:rsidRPr="00020037">
        <w:rPr>
          <w:rFonts w:ascii="Calibri" w:hAnsi="Calibri" w:cs="Calibri"/>
        </w:rPr>
        <w:instrText xml:space="preserve">AUTONUM  </w:instrText>
      </w:r>
      <w:r w:rsidRPr="00020037">
        <w:rPr>
          <w:rFonts w:ascii="Calibri" w:hAnsi="Calibri" w:cs="Calibri"/>
        </w:rPr>
        <w:fldChar w:fldCharType="end"/>
      </w:r>
      <w:r w:rsidRPr="00020037">
        <w:rPr>
          <w:rFonts w:ascii="Calibri" w:hAnsi="Calibri" w:cs="Calibri"/>
          <w:rtl/>
        </w:rPr>
        <w:tab/>
      </w:r>
      <w:r w:rsidRPr="00683A1A">
        <w:rPr>
          <w:rFonts w:ascii="Calibri" w:hAnsi="Calibri" w:cs="Calibri"/>
          <w:szCs w:val="22"/>
          <w:rtl/>
        </w:rPr>
        <w:t>كان الهدف الرئيسي من الاستبيان هو التوصل إلى فهم أفضل للتحديات التي تواجهها المكاتب في عملية رقمنة مجموعات وثائق الملكية الفكرية الخاصة بها، حتى يتمكن المكتب الدولي من إعداد مجموعة من المبادئ التوجيهية لمساعدة المكاتب على التغلب على تلك التحديات.</w:t>
      </w:r>
    </w:p>
    <w:p w14:paraId="544C681F" w14:textId="00B37757" w:rsidR="00040D3D" w:rsidRPr="00683A1A" w:rsidRDefault="00521460" w:rsidP="00521460">
      <w:pPr>
        <w:pStyle w:val="ONUME"/>
        <w:numPr>
          <w:ilvl w:val="0"/>
          <w:numId w:val="0"/>
        </w:numPr>
        <w:bidi/>
        <w:rPr>
          <w:rFonts w:ascii="Calibri" w:hAnsi="Calibri" w:cs="Calibri"/>
          <w:szCs w:val="22"/>
          <w:rtl/>
        </w:rPr>
      </w:pPr>
      <w:r w:rsidRPr="00683A1A">
        <w:rPr>
          <w:rFonts w:ascii="Calibri" w:hAnsi="Calibri" w:cs="Calibri"/>
          <w:szCs w:val="22"/>
        </w:rPr>
        <w:fldChar w:fldCharType="begin"/>
      </w:r>
      <w:r w:rsidRPr="00683A1A">
        <w:rPr>
          <w:rFonts w:ascii="Calibri" w:hAnsi="Calibri" w:cs="Calibri"/>
          <w:szCs w:val="22"/>
          <w:rtl/>
        </w:rPr>
        <w:instrText xml:space="preserve"> </w:instrText>
      </w:r>
      <w:r w:rsidRPr="00683A1A">
        <w:rPr>
          <w:rFonts w:ascii="Calibri" w:hAnsi="Calibri" w:cs="Calibri"/>
          <w:szCs w:val="22"/>
        </w:rPr>
        <w:instrText xml:space="preserve">AUTONUM  </w:instrText>
      </w:r>
      <w:r w:rsidRPr="00683A1A">
        <w:rPr>
          <w:rFonts w:ascii="Calibri" w:hAnsi="Calibri" w:cs="Calibri"/>
          <w:szCs w:val="22"/>
        </w:rPr>
        <w:fldChar w:fldCharType="end"/>
      </w:r>
      <w:r w:rsidRPr="00683A1A">
        <w:rPr>
          <w:rFonts w:ascii="Calibri" w:hAnsi="Calibri" w:cs="Calibri"/>
          <w:szCs w:val="22"/>
          <w:rtl/>
        </w:rPr>
        <w:tab/>
        <w:t xml:space="preserve">وقد عمم الاستبيان ونشرت الردود الفردية والنتائج المجمعة للاستبيان في الجزء 7 من "دليل الويبو بشأن المعلومات والوثائق المتعلقة بالملكية الفكرية" (دليل الويبو) باعتباره </w:t>
      </w:r>
      <w:hyperlink r:id="rId16">
        <w:r w:rsidRPr="00683A1A">
          <w:rPr>
            <w:rStyle w:val="Hyperlink"/>
            <w:rFonts w:ascii="Calibri" w:hAnsi="Calibri" w:cs="Calibri"/>
            <w:szCs w:val="22"/>
            <w:rtl/>
          </w:rPr>
          <w:t>الجزء 7.19.2</w:t>
        </w:r>
      </w:hyperlink>
      <w:r w:rsidRPr="00683A1A">
        <w:rPr>
          <w:rFonts w:ascii="Calibri" w:hAnsi="Calibri" w:cs="Calibri"/>
          <w:szCs w:val="22"/>
          <w:rtl/>
        </w:rPr>
        <w:t xml:space="preserve">.  ويرد التحليل الكامل الذي أجراه المكتب الدولي لردود الاستبيان، والمعروض للنظر فيه والموافقة عليه في هذه الدورة، في الوثيقة </w:t>
      </w:r>
      <w:r w:rsidRPr="00683A1A">
        <w:rPr>
          <w:rFonts w:ascii="Calibri" w:hAnsi="Calibri" w:cs="Calibri"/>
          <w:szCs w:val="22"/>
        </w:rPr>
        <w:t>CWS/14/7</w:t>
      </w:r>
      <w:r w:rsidRPr="00683A1A">
        <w:rPr>
          <w:rFonts w:ascii="Calibri" w:hAnsi="Calibri" w:cs="Calibri"/>
          <w:szCs w:val="22"/>
          <w:rtl/>
        </w:rPr>
        <w:t>.</w:t>
      </w:r>
    </w:p>
    <w:p w14:paraId="407A068C" w14:textId="3AFB252E" w:rsidR="0018109A" w:rsidRPr="00683A1A" w:rsidRDefault="000F1E80" w:rsidP="008F31DE">
      <w:pPr>
        <w:pStyle w:val="Heading2"/>
        <w:bidi/>
        <w:rPr>
          <w:rFonts w:ascii="Calibri" w:hAnsi="Calibri" w:cs="Calibri"/>
          <w:i/>
          <w:iCs w:val="0"/>
          <w:sz w:val="20"/>
          <w:szCs w:val="24"/>
          <w:rtl/>
        </w:rPr>
      </w:pPr>
      <w:r w:rsidRPr="00683A1A">
        <w:rPr>
          <w:rFonts w:ascii="Calibri" w:hAnsi="Calibri" w:cs="Calibri"/>
          <w:i/>
          <w:iCs w:val="0"/>
          <w:sz w:val="20"/>
          <w:szCs w:val="24"/>
          <w:rtl/>
        </w:rPr>
        <w:t>حلقة عمل</w:t>
      </w:r>
    </w:p>
    <w:p w14:paraId="40B42921" w14:textId="4DE7CDCB" w:rsidR="00CD3E72" w:rsidRPr="00683A1A" w:rsidRDefault="00521460" w:rsidP="00521460">
      <w:pPr>
        <w:pStyle w:val="ONUME"/>
        <w:numPr>
          <w:ilvl w:val="0"/>
          <w:numId w:val="0"/>
        </w:numPr>
        <w:bidi/>
        <w:rPr>
          <w:rFonts w:ascii="Calibri" w:hAnsi="Calibri" w:cs="Calibri"/>
          <w:szCs w:val="22"/>
          <w:rtl/>
        </w:rPr>
      </w:pPr>
      <w:r w:rsidRPr="00683A1A">
        <w:rPr>
          <w:rFonts w:ascii="Calibri" w:hAnsi="Calibri" w:cs="Calibri"/>
          <w:szCs w:val="22"/>
        </w:rPr>
        <w:fldChar w:fldCharType="begin"/>
      </w:r>
      <w:r w:rsidRPr="00683A1A">
        <w:rPr>
          <w:rFonts w:ascii="Calibri" w:hAnsi="Calibri" w:cs="Calibri"/>
          <w:szCs w:val="22"/>
          <w:rtl/>
        </w:rPr>
        <w:instrText xml:space="preserve"> </w:instrText>
      </w:r>
      <w:r w:rsidRPr="00683A1A">
        <w:rPr>
          <w:rFonts w:ascii="Calibri" w:hAnsi="Calibri" w:cs="Calibri"/>
          <w:szCs w:val="22"/>
        </w:rPr>
        <w:instrText xml:space="preserve">AUTONUM  </w:instrText>
      </w:r>
      <w:r w:rsidRPr="00683A1A">
        <w:rPr>
          <w:rFonts w:ascii="Calibri" w:hAnsi="Calibri" w:cs="Calibri"/>
          <w:szCs w:val="22"/>
        </w:rPr>
        <w:fldChar w:fldCharType="end"/>
      </w:r>
      <w:r w:rsidRPr="00683A1A">
        <w:rPr>
          <w:rFonts w:ascii="Calibri" w:hAnsi="Calibri" w:cs="Calibri"/>
          <w:szCs w:val="22"/>
          <w:rtl/>
        </w:rPr>
        <w:tab/>
        <w:t>في 29 يوليو 2026، عقد المكتب الدولي حلقة عمل عبر الإنترنت وعرض تحليله الأولي للردود الواردة على استبيان المبادئ التوجيهية للرقمنة.  وقد شارك في الفعالية 68 مشاركًا يمثلون 32 مكتبًا ومنظمة من مختلف أنحاء العالم.</w:t>
      </w:r>
    </w:p>
    <w:p w14:paraId="78A105AF" w14:textId="3A36E657" w:rsidR="00190CBB" w:rsidRPr="00970071" w:rsidRDefault="00521460" w:rsidP="00521460">
      <w:pPr>
        <w:pStyle w:val="ONUME"/>
        <w:numPr>
          <w:ilvl w:val="0"/>
          <w:numId w:val="0"/>
        </w:numPr>
        <w:bidi/>
        <w:rPr>
          <w:rFonts w:ascii="Calibri" w:hAnsi="Calibri" w:cs="Calibri"/>
          <w:szCs w:val="22"/>
          <w:rtl/>
        </w:rPr>
      </w:pPr>
      <w:r w:rsidRPr="00970071">
        <w:rPr>
          <w:rFonts w:ascii="Calibri" w:hAnsi="Calibri" w:cs="Calibri"/>
          <w:szCs w:val="22"/>
        </w:rPr>
        <w:fldChar w:fldCharType="begin"/>
      </w:r>
      <w:r w:rsidRPr="00970071">
        <w:rPr>
          <w:rFonts w:ascii="Calibri" w:hAnsi="Calibri" w:cs="Calibri"/>
          <w:szCs w:val="22"/>
          <w:rtl/>
        </w:rPr>
        <w:instrText xml:space="preserve"> </w:instrText>
      </w:r>
      <w:r w:rsidRPr="00970071">
        <w:rPr>
          <w:rFonts w:ascii="Calibri" w:hAnsi="Calibri" w:cs="Calibri"/>
          <w:szCs w:val="22"/>
        </w:rPr>
        <w:instrText xml:space="preserve">AUTONUM  </w:instrText>
      </w:r>
      <w:r w:rsidRPr="00970071">
        <w:rPr>
          <w:rFonts w:ascii="Calibri" w:hAnsi="Calibri" w:cs="Calibri"/>
          <w:szCs w:val="22"/>
        </w:rPr>
        <w:fldChar w:fldCharType="end"/>
      </w:r>
      <w:r w:rsidR="00970071" w:rsidRPr="00970071">
        <w:rPr>
          <w:rFonts w:ascii="Calibri" w:hAnsi="Calibri" w:cs="Calibri"/>
          <w:szCs w:val="22"/>
          <w:rtl/>
        </w:rPr>
        <w:tab/>
      </w:r>
      <w:r w:rsidRPr="00970071">
        <w:rPr>
          <w:rFonts w:ascii="Calibri" w:hAnsi="Calibri" w:cs="Calibri"/>
          <w:szCs w:val="22"/>
          <w:rtl/>
        </w:rPr>
        <w:t>خلال حلقة العمل، قدم المكتب الدولي النسخة المحسّنة من (</w:t>
      </w:r>
      <w:r w:rsidRPr="00970071">
        <w:rPr>
          <w:rFonts w:ascii="Calibri" w:hAnsi="Calibri" w:cs="Calibri"/>
          <w:i/>
          <w:iCs/>
          <w:szCs w:val="22"/>
        </w:rPr>
        <w:t>WIPO OCR Solution</w:t>
      </w:r>
      <w:r w:rsidRPr="00970071">
        <w:rPr>
          <w:rFonts w:ascii="Calibri" w:hAnsi="Calibri" w:cs="Calibri"/>
          <w:szCs w:val="22"/>
          <w:rtl/>
        </w:rPr>
        <w:t xml:space="preserve">)، وهي أداة تدعم إنتاج معلومات منظمة عن وثائق البراءات عقب مسح تلك الوثائق ضوئيًا وإجراء عملية التعرف الضوئي على الحروف عليها.  ويُعد أحد المكونات </w:t>
      </w:r>
      <w:r w:rsidRPr="00970071">
        <w:rPr>
          <w:rFonts w:ascii="Calibri" w:hAnsi="Calibri" w:cs="Calibri"/>
          <w:szCs w:val="22"/>
          <w:rtl/>
        </w:rPr>
        <w:lastRenderedPageBreak/>
        <w:t xml:space="preserve">المهمة لهذه الأداة واجهة تدقيق لغوي تدعم المراجعة اليدوية للوثائق الممسوحة ضوئيًا بعد عملية التعرف الضوئي على الحروف.  ويتميز أحدث إصدار تم تقديمه بمحرك محسن للتعرف الضوئي على الحروف، مما يلغي الحاجة إلى الاعتماد على محرك </w:t>
      </w:r>
      <w:r w:rsidRPr="00970071">
        <w:rPr>
          <w:rFonts w:ascii="Calibri" w:hAnsi="Calibri" w:cs="Calibri"/>
          <w:szCs w:val="22"/>
        </w:rPr>
        <w:t>ABBYY FineReader</w:t>
      </w:r>
      <w:r w:rsidRPr="00970071">
        <w:rPr>
          <w:rFonts w:ascii="Calibri" w:hAnsi="Calibri" w:cs="Calibri"/>
          <w:szCs w:val="22"/>
          <w:rtl/>
        </w:rPr>
        <w:t xml:space="preserve"> الذي يتطلب شراء ترخيص.  والهدف من هذا التحديث هو توفير واجهة برمجة تطبيقات مجانية لجميع المكاتب التي تساهم في ركن البراءات، دون الحاجة إلى أن يقوم كل منها بإنشاء واجهة خاصة به.  وعلى المكاتب المهتمة بأداة </w:t>
      </w:r>
      <w:r w:rsidRPr="00970071">
        <w:rPr>
          <w:rFonts w:ascii="Calibri" w:hAnsi="Calibri" w:cs="Calibri"/>
          <w:i/>
          <w:iCs/>
          <w:szCs w:val="22"/>
        </w:rPr>
        <w:t>WIPO OCR Solution</w:t>
      </w:r>
      <w:r w:rsidRPr="00970071">
        <w:rPr>
          <w:rFonts w:ascii="Calibri" w:hAnsi="Calibri" w:cs="Calibri"/>
          <w:szCs w:val="22"/>
          <w:rtl/>
        </w:rPr>
        <w:t xml:space="preserve"> الاتصال بالمكتب الدولي.</w:t>
      </w:r>
    </w:p>
    <w:p w14:paraId="4CE18468" w14:textId="60DA059E" w:rsidR="00B27477" w:rsidRPr="00970071" w:rsidRDefault="00B27477" w:rsidP="00521460">
      <w:pPr>
        <w:pStyle w:val="ONUME"/>
        <w:numPr>
          <w:ilvl w:val="0"/>
          <w:numId w:val="0"/>
        </w:numPr>
        <w:bidi/>
        <w:rPr>
          <w:rFonts w:ascii="Calibri" w:hAnsi="Calibri" w:cs="Calibri"/>
          <w:szCs w:val="22"/>
          <w:rtl/>
        </w:rPr>
      </w:pPr>
      <w:r w:rsidRPr="00970071">
        <w:rPr>
          <w:rFonts w:ascii="Calibri" w:hAnsi="Calibri" w:cs="Calibri"/>
          <w:szCs w:val="22"/>
        </w:rPr>
        <w:fldChar w:fldCharType="begin"/>
      </w:r>
      <w:r w:rsidRPr="00970071">
        <w:rPr>
          <w:rFonts w:ascii="Calibri" w:hAnsi="Calibri" w:cs="Calibri"/>
          <w:szCs w:val="22"/>
          <w:rtl/>
        </w:rPr>
        <w:instrText xml:space="preserve"> </w:instrText>
      </w:r>
      <w:r w:rsidRPr="00970071">
        <w:rPr>
          <w:rFonts w:ascii="Calibri" w:hAnsi="Calibri" w:cs="Calibri"/>
          <w:szCs w:val="22"/>
        </w:rPr>
        <w:instrText xml:space="preserve">AUTONUM  </w:instrText>
      </w:r>
      <w:r w:rsidRPr="00970071">
        <w:rPr>
          <w:rFonts w:ascii="Calibri" w:hAnsi="Calibri" w:cs="Calibri"/>
          <w:szCs w:val="22"/>
        </w:rPr>
        <w:fldChar w:fldCharType="end"/>
      </w:r>
      <w:r w:rsidRPr="00970071">
        <w:rPr>
          <w:rFonts w:ascii="Calibri" w:hAnsi="Calibri" w:cs="Calibri"/>
          <w:szCs w:val="22"/>
          <w:rtl/>
        </w:rPr>
        <w:tab/>
        <w:t xml:space="preserve">أبدى المشاركون في حلقة العمل حماسًا كبيرًا تجاه أداة </w:t>
      </w:r>
      <w:r w:rsidRPr="00970071">
        <w:rPr>
          <w:rFonts w:ascii="Calibri" w:hAnsi="Calibri" w:cs="Calibri"/>
          <w:szCs w:val="22"/>
        </w:rPr>
        <w:t>WIPO OCR Solution</w:t>
      </w:r>
      <w:r w:rsidRPr="00970071">
        <w:rPr>
          <w:rFonts w:ascii="Calibri" w:hAnsi="Calibri" w:cs="Calibri"/>
          <w:szCs w:val="22"/>
          <w:rtl/>
        </w:rPr>
        <w:t>.  كما أشاروا إلى قضايا من بينها رداءة جودة النسخ الأصلية، والحفظ المؤقت مقابل الحفظ الدائم لوثائق الملكية الفكرية، وكيفية الحفاظ على قوائم البيانات الحاسوبية ضمن النسخة الرقمية من الوثيقة.  وأحاط المكتب الدولي علماً بالمسائل التي أثيرت، وسينظر في سبل معالجتها عند دراسة الخطوات التالية.</w:t>
      </w:r>
    </w:p>
    <w:p w14:paraId="245A7636" w14:textId="1A7A4C76" w:rsidR="006B5C33" w:rsidRPr="00970071" w:rsidRDefault="00521460" w:rsidP="00521460">
      <w:pPr>
        <w:pStyle w:val="ONUME"/>
        <w:numPr>
          <w:ilvl w:val="0"/>
          <w:numId w:val="0"/>
        </w:numPr>
        <w:bidi/>
        <w:rPr>
          <w:rFonts w:ascii="Calibri" w:hAnsi="Calibri" w:cs="Calibri"/>
          <w:szCs w:val="22"/>
          <w:rtl/>
        </w:rPr>
      </w:pPr>
      <w:r w:rsidRPr="00970071">
        <w:rPr>
          <w:rFonts w:ascii="Calibri" w:hAnsi="Calibri" w:cs="Calibri"/>
          <w:szCs w:val="22"/>
        </w:rPr>
        <w:fldChar w:fldCharType="begin"/>
      </w:r>
      <w:r w:rsidRPr="00970071">
        <w:rPr>
          <w:rFonts w:ascii="Calibri" w:hAnsi="Calibri" w:cs="Calibri"/>
          <w:szCs w:val="22"/>
          <w:rtl/>
        </w:rPr>
        <w:instrText xml:space="preserve"> </w:instrText>
      </w:r>
      <w:r w:rsidRPr="00970071">
        <w:rPr>
          <w:rFonts w:ascii="Calibri" w:hAnsi="Calibri" w:cs="Calibri"/>
          <w:szCs w:val="22"/>
        </w:rPr>
        <w:instrText xml:space="preserve">AUTONUM  </w:instrText>
      </w:r>
      <w:r w:rsidRPr="00970071">
        <w:rPr>
          <w:rFonts w:ascii="Calibri" w:hAnsi="Calibri" w:cs="Calibri"/>
          <w:szCs w:val="22"/>
        </w:rPr>
        <w:fldChar w:fldCharType="end"/>
      </w:r>
      <w:r w:rsidRPr="00970071">
        <w:rPr>
          <w:rFonts w:ascii="Calibri" w:hAnsi="Calibri" w:cs="Calibri"/>
          <w:szCs w:val="22"/>
          <w:rtl/>
        </w:rPr>
        <w:tab/>
        <w:t xml:space="preserve">يمكن الاطلاع على برنامج حلقة العمل والعروض التقديمية التي قُدمت خلالها على الموقع الإلكتروني للويبو على الرابط التالي:  </w:t>
      </w:r>
      <w:hyperlink r:id="rId17" w:history="1">
        <w:r w:rsidR="00970071" w:rsidRPr="00B80461">
          <w:rPr>
            <w:rStyle w:val="Hyperlink"/>
            <w:rFonts w:ascii="Calibri" w:hAnsi="Calibri" w:cs="Calibri"/>
            <w:szCs w:val="22"/>
          </w:rPr>
          <w:t>https://www.wipo.int/meetings/ar/details.jsp?meeting_id=91248</w:t>
        </w:r>
      </w:hyperlink>
      <w:r w:rsidRPr="00970071">
        <w:rPr>
          <w:rFonts w:ascii="Calibri" w:hAnsi="Calibri" w:cs="Calibri"/>
          <w:szCs w:val="22"/>
          <w:rtl/>
        </w:rPr>
        <w:t>.</w:t>
      </w:r>
    </w:p>
    <w:p w14:paraId="180C058E" w14:textId="46AC26C9" w:rsidR="00D62D3A" w:rsidRPr="00970071" w:rsidRDefault="00153862" w:rsidP="00153862">
      <w:pPr>
        <w:pStyle w:val="Heading2"/>
        <w:bidi/>
        <w:rPr>
          <w:rFonts w:ascii="Calibri" w:hAnsi="Calibri" w:cs="Calibri"/>
          <w:i/>
          <w:iCs w:val="0"/>
          <w:sz w:val="20"/>
          <w:szCs w:val="24"/>
          <w:rtl/>
        </w:rPr>
      </w:pPr>
      <w:r w:rsidRPr="00970071">
        <w:rPr>
          <w:rFonts w:ascii="Calibri" w:hAnsi="Calibri" w:cs="Calibri"/>
          <w:i/>
          <w:iCs w:val="0"/>
          <w:sz w:val="20"/>
          <w:szCs w:val="24"/>
          <w:rtl/>
        </w:rPr>
        <w:t>الأعمال التحضيرية التي أجراها المكتب الدولي</w:t>
      </w:r>
    </w:p>
    <w:p w14:paraId="79F71C77" w14:textId="7B053073" w:rsidR="00D62D3A" w:rsidRPr="00970071" w:rsidRDefault="00D62D3A" w:rsidP="00521460">
      <w:pPr>
        <w:pStyle w:val="ONUME"/>
        <w:numPr>
          <w:ilvl w:val="0"/>
          <w:numId w:val="0"/>
        </w:numPr>
        <w:bidi/>
        <w:rPr>
          <w:rFonts w:ascii="Calibri" w:hAnsi="Calibri" w:cs="Calibri"/>
          <w:szCs w:val="22"/>
          <w:rtl/>
        </w:rPr>
      </w:pPr>
      <w:r w:rsidRPr="00970071">
        <w:rPr>
          <w:rFonts w:ascii="Calibri" w:hAnsi="Calibri" w:cs="Calibri"/>
          <w:szCs w:val="22"/>
        </w:rPr>
        <w:fldChar w:fldCharType="begin"/>
      </w:r>
      <w:r w:rsidRPr="00970071">
        <w:rPr>
          <w:rFonts w:ascii="Calibri" w:hAnsi="Calibri" w:cs="Calibri"/>
          <w:szCs w:val="22"/>
          <w:rtl/>
        </w:rPr>
        <w:instrText xml:space="preserve"> </w:instrText>
      </w:r>
      <w:r w:rsidRPr="00970071">
        <w:rPr>
          <w:rFonts w:ascii="Calibri" w:hAnsi="Calibri" w:cs="Calibri"/>
          <w:szCs w:val="22"/>
        </w:rPr>
        <w:instrText xml:space="preserve">AUTONUM  </w:instrText>
      </w:r>
      <w:r w:rsidRPr="00970071">
        <w:rPr>
          <w:rFonts w:ascii="Calibri" w:hAnsi="Calibri" w:cs="Calibri"/>
          <w:szCs w:val="22"/>
        </w:rPr>
        <w:fldChar w:fldCharType="end"/>
      </w:r>
      <w:r w:rsidRPr="00970071">
        <w:rPr>
          <w:rFonts w:ascii="Calibri" w:hAnsi="Calibri" w:cs="Calibri"/>
          <w:szCs w:val="22"/>
          <w:rtl/>
        </w:rPr>
        <w:tab/>
        <w:t>عقب انتهاء الاستبيان، أنشأ المكتب الدولي فريق عمل داخلي مشترك بين القطاعات يضم خبراء من عدة وحدات عمل ذات صلة، بهدف إعداد مجموعة من المبادئ التوجيهية، في ضوء التحديات التي أشارت إليها ردود الاستبيان.</w:t>
      </w:r>
    </w:p>
    <w:p w14:paraId="6A0DD0DF" w14:textId="279E5DE9" w:rsidR="00C82324" w:rsidRPr="00970071" w:rsidRDefault="00741828" w:rsidP="00153862">
      <w:pPr>
        <w:pStyle w:val="Heading3"/>
        <w:bidi/>
        <w:rPr>
          <w:rFonts w:ascii="Calibri" w:hAnsi="Calibri" w:cs="Calibri"/>
          <w:sz w:val="20"/>
          <w:szCs w:val="24"/>
          <w:u w:val="none"/>
          <w:rtl/>
        </w:rPr>
      </w:pPr>
      <w:r w:rsidRPr="00970071">
        <w:rPr>
          <w:rFonts w:ascii="Calibri" w:hAnsi="Calibri" w:cs="Calibri"/>
          <w:sz w:val="20"/>
          <w:szCs w:val="24"/>
          <w:u w:val="none"/>
          <w:rtl/>
        </w:rPr>
        <w:t>الإرشادات وأدوات التعرف الضوئي على الحروف</w:t>
      </w:r>
    </w:p>
    <w:p w14:paraId="63F342DC" w14:textId="7D3BA0EC" w:rsidR="00C82324" w:rsidRPr="00970071" w:rsidRDefault="00C82324" w:rsidP="001E6E83">
      <w:pPr>
        <w:pStyle w:val="ONUME"/>
        <w:numPr>
          <w:ilvl w:val="0"/>
          <w:numId w:val="0"/>
        </w:numPr>
        <w:bidi/>
        <w:rPr>
          <w:rFonts w:ascii="Calibri" w:hAnsi="Calibri" w:cs="Calibri"/>
          <w:szCs w:val="22"/>
          <w:rtl/>
        </w:rPr>
      </w:pPr>
      <w:r w:rsidRPr="00970071">
        <w:rPr>
          <w:rFonts w:ascii="Calibri" w:hAnsi="Calibri" w:cs="Calibri"/>
          <w:szCs w:val="22"/>
        </w:rPr>
        <w:fldChar w:fldCharType="begin"/>
      </w:r>
      <w:r w:rsidRPr="00970071">
        <w:rPr>
          <w:rFonts w:ascii="Calibri" w:hAnsi="Calibri" w:cs="Calibri"/>
          <w:szCs w:val="22"/>
          <w:rtl/>
        </w:rPr>
        <w:instrText xml:space="preserve"> </w:instrText>
      </w:r>
      <w:r w:rsidRPr="00970071">
        <w:rPr>
          <w:rFonts w:ascii="Calibri" w:hAnsi="Calibri" w:cs="Calibri"/>
          <w:szCs w:val="22"/>
        </w:rPr>
        <w:instrText xml:space="preserve">AUTONUM  </w:instrText>
      </w:r>
      <w:r w:rsidRPr="00970071">
        <w:rPr>
          <w:rFonts w:ascii="Calibri" w:hAnsi="Calibri" w:cs="Calibri"/>
          <w:szCs w:val="22"/>
        </w:rPr>
        <w:fldChar w:fldCharType="end"/>
      </w:r>
      <w:r w:rsidRPr="00970071">
        <w:rPr>
          <w:rFonts w:ascii="Calibri" w:hAnsi="Calibri" w:cs="Calibri"/>
          <w:szCs w:val="22"/>
          <w:rtl/>
        </w:rPr>
        <w:tab/>
        <w:t>في ضوء كل من الردود على الاستبيان والملاحظات التي وردت خلال حلقة العمل، درس المكتب الدولي الخطوات التالية المحتملة وحلين محتملين يمكن أن يعالجا هذه التحديات:</w:t>
      </w:r>
    </w:p>
    <w:p w14:paraId="02F8AD57" w14:textId="71523AD0" w:rsidR="009B5662" w:rsidRPr="00970071" w:rsidRDefault="00865ADB" w:rsidP="0069445E">
      <w:pPr>
        <w:pStyle w:val="ONUME"/>
        <w:numPr>
          <w:ilvl w:val="0"/>
          <w:numId w:val="11"/>
        </w:numPr>
        <w:bidi/>
        <w:spacing w:after="120"/>
        <w:rPr>
          <w:rFonts w:ascii="Calibri" w:hAnsi="Calibri" w:cs="Calibri"/>
          <w:szCs w:val="22"/>
          <w:rtl/>
        </w:rPr>
      </w:pPr>
      <w:r w:rsidRPr="00970071">
        <w:rPr>
          <w:rFonts w:ascii="Calibri" w:hAnsi="Calibri" w:cs="Calibri"/>
          <w:szCs w:val="22"/>
          <w:rtl/>
        </w:rPr>
        <w:t xml:space="preserve">إعداد مجموعة من المبادئ التوجيهية الخاصة بالرقمنة لمساعدة المكاتب على مواجهة التحديات المطروحة.  ينبغي أن تتسم المبادئ التوجيهية بالمرونة حتى يتسنى للمكاتب تنفيذها وفقًا لاحتياجاتها الخاصة؛ </w:t>
      </w:r>
    </w:p>
    <w:p w14:paraId="755039A2" w14:textId="5CB13AEB" w:rsidR="00865ADB" w:rsidRPr="00970071" w:rsidRDefault="00865ADB" w:rsidP="003F2F10">
      <w:pPr>
        <w:pStyle w:val="ONUME"/>
        <w:numPr>
          <w:ilvl w:val="0"/>
          <w:numId w:val="11"/>
        </w:numPr>
        <w:bidi/>
        <w:rPr>
          <w:rFonts w:ascii="Calibri" w:hAnsi="Calibri" w:cs="Calibri"/>
          <w:szCs w:val="22"/>
          <w:rtl/>
        </w:rPr>
      </w:pPr>
      <w:r w:rsidRPr="00970071">
        <w:rPr>
          <w:rFonts w:ascii="Calibri" w:hAnsi="Calibri" w:cs="Calibri"/>
          <w:szCs w:val="22"/>
          <w:rtl/>
        </w:rPr>
        <w:t xml:space="preserve">وتحسين أداة </w:t>
      </w:r>
      <w:r w:rsidRPr="00970071">
        <w:rPr>
          <w:rFonts w:ascii="Calibri" w:hAnsi="Calibri" w:cs="Calibri"/>
          <w:i/>
          <w:iCs/>
          <w:szCs w:val="22"/>
        </w:rPr>
        <w:t>WIPO OCR Solution</w:t>
      </w:r>
      <w:r w:rsidRPr="00970071">
        <w:rPr>
          <w:rFonts w:ascii="Calibri" w:hAnsi="Calibri" w:cs="Calibri"/>
          <w:szCs w:val="22"/>
          <w:rtl/>
        </w:rPr>
        <w:t xml:space="preserve"> لدعم المكاتب في رقمنة وثائق البراءات الخاصة بها.  قد لا تتاح للمكاتب فرصة تكييف الأداة لتلبية احتياجاتها المحددة، لأنها لا تسمح إلا بقدر محدود من التخصيص.</w:t>
      </w:r>
    </w:p>
    <w:p w14:paraId="632AD3D7" w14:textId="3A4DBAE2" w:rsidR="003E64B9" w:rsidRPr="00970071" w:rsidRDefault="00865ADB" w:rsidP="001E6E83">
      <w:pPr>
        <w:pStyle w:val="ONUME"/>
        <w:numPr>
          <w:ilvl w:val="0"/>
          <w:numId w:val="0"/>
        </w:numPr>
        <w:bidi/>
        <w:rPr>
          <w:rFonts w:ascii="Calibri" w:hAnsi="Calibri" w:cs="Calibri"/>
          <w:szCs w:val="22"/>
          <w:rtl/>
        </w:rPr>
      </w:pPr>
      <w:r w:rsidRPr="00020037">
        <w:rPr>
          <w:rFonts w:ascii="Calibri" w:hAnsi="Calibri" w:cs="Calibri"/>
        </w:rPr>
        <w:fldChar w:fldCharType="begin"/>
      </w:r>
      <w:r w:rsidRPr="00020037">
        <w:rPr>
          <w:rFonts w:ascii="Calibri" w:hAnsi="Calibri" w:cs="Calibri"/>
          <w:rtl/>
        </w:rPr>
        <w:instrText xml:space="preserve"> </w:instrText>
      </w:r>
      <w:r w:rsidRPr="00020037">
        <w:rPr>
          <w:rFonts w:ascii="Calibri" w:hAnsi="Calibri" w:cs="Calibri"/>
        </w:rPr>
        <w:instrText xml:space="preserve">AUTONUM  </w:instrText>
      </w:r>
      <w:r w:rsidRPr="00020037">
        <w:rPr>
          <w:rFonts w:ascii="Calibri" w:hAnsi="Calibri" w:cs="Calibri"/>
        </w:rPr>
        <w:fldChar w:fldCharType="end"/>
      </w:r>
      <w:r w:rsidRPr="00020037">
        <w:rPr>
          <w:rFonts w:ascii="Calibri" w:hAnsi="Calibri" w:cs="Calibri"/>
          <w:rtl/>
        </w:rPr>
        <w:tab/>
      </w:r>
      <w:r w:rsidRPr="00970071">
        <w:rPr>
          <w:rFonts w:ascii="Calibri" w:hAnsi="Calibri" w:cs="Calibri"/>
          <w:szCs w:val="22"/>
          <w:rtl/>
        </w:rPr>
        <w:t>هناك مزايا وعيوب واضحة يجب أخذها في الاعتبار بالنسبة لكلا الخيارين، والمكاتب الفردية هي الأقدر على تحديد أي من هذين الخيارين يلبي احتياجاتها على أفضل وجه، استنادًا إلى أولوياتها ومواردها الخاصة.  بالإضافة إلى ذلك، قد يكشف التحليل أن كلا الحليّن يمكن أن يكونا قابلين للتطبيق.  ورأى المكتب الدولي أن تحقيق أفضل نتائج للتعرف الضوئي على الحروف قد يتطلب استخدام أداة موحدة بين جميع المكاتب.  كما ينبغي تزويد المكاتب بمجموعة من المبادئ التوجيهية بشأن المعالجة المسبقة للوثائق لضمان إعداد المواد بشكل سليم قبل بدء عملية الرقمنة.</w:t>
      </w:r>
    </w:p>
    <w:p w14:paraId="124FF6FE" w14:textId="0CD7E323" w:rsidR="00865ADB" w:rsidRPr="00970071" w:rsidRDefault="003E64B9" w:rsidP="0056403B">
      <w:pPr>
        <w:pStyle w:val="ONUME"/>
        <w:keepLines/>
        <w:numPr>
          <w:ilvl w:val="0"/>
          <w:numId w:val="0"/>
        </w:numPr>
        <w:bidi/>
        <w:rPr>
          <w:rFonts w:ascii="Calibri" w:hAnsi="Calibri" w:cs="Calibri"/>
          <w:szCs w:val="22"/>
          <w:rtl/>
        </w:rPr>
      </w:pPr>
      <w:r w:rsidRPr="00970071">
        <w:rPr>
          <w:rFonts w:ascii="Calibri" w:hAnsi="Calibri" w:cs="Calibri"/>
          <w:szCs w:val="22"/>
        </w:rPr>
        <w:fldChar w:fldCharType="begin"/>
      </w:r>
      <w:r w:rsidRPr="00970071">
        <w:rPr>
          <w:rFonts w:ascii="Calibri" w:hAnsi="Calibri" w:cs="Calibri"/>
          <w:szCs w:val="22"/>
          <w:rtl/>
        </w:rPr>
        <w:instrText xml:space="preserve"> </w:instrText>
      </w:r>
      <w:r w:rsidRPr="00970071">
        <w:rPr>
          <w:rFonts w:ascii="Calibri" w:hAnsi="Calibri" w:cs="Calibri"/>
          <w:szCs w:val="22"/>
        </w:rPr>
        <w:instrText xml:space="preserve">AUTONUM  </w:instrText>
      </w:r>
      <w:r w:rsidRPr="00970071">
        <w:rPr>
          <w:rFonts w:ascii="Calibri" w:hAnsi="Calibri" w:cs="Calibri"/>
          <w:szCs w:val="22"/>
        </w:rPr>
        <w:fldChar w:fldCharType="end"/>
      </w:r>
      <w:r w:rsidRPr="00970071">
        <w:rPr>
          <w:rFonts w:ascii="Calibri" w:hAnsi="Calibri" w:cs="Calibri"/>
          <w:szCs w:val="22"/>
          <w:rtl/>
        </w:rPr>
        <w:tab/>
        <w:t xml:space="preserve">ورأى المكتب الدولي أن هناك حاجة إلى تحديث معيار الويبو </w:t>
      </w:r>
      <w:r w:rsidRPr="00970071">
        <w:rPr>
          <w:rFonts w:ascii="Calibri" w:hAnsi="Calibri" w:cs="Calibri"/>
          <w:szCs w:val="22"/>
        </w:rPr>
        <w:t>ST.22</w:t>
      </w:r>
      <w:r w:rsidRPr="00970071">
        <w:rPr>
          <w:rFonts w:ascii="Calibri" w:hAnsi="Calibri" w:cs="Calibri"/>
          <w:szCs w:val="22"/>
          <w:rtl/>
        </w:rPr>
        <w:t xml:space="preserve"> ليتوافق مع الممارسات والتقنيات الحديثة.  لم يحدّث هذا المعيار منذ 18 عامًا.  وتجدر الإشارة إلى أن الفقرات من 43 إلى 45 من المعيار تقدم حاليًا توصيات أساسية بشأن مسح المستندات ضوئيًّا قبل بدء عملية التعرف الضوئي على الحروف.  وتجدر الإشارة أيضًا إلى أن هذا المعيار يقتصر على التوصيات المتعلقة بوثائق البراءات، وقد يتعين توسيع نطاقه ليشمل أنواعًا أخرى من وثائق الملكية الفكرية.</w:t>
      </w:r>
    </w:p>
    <w:p w14:paraId="520885CD" w14:textId="3B1C18E6" w:rsidR="00877DFA" w:rsidRPr="00AE4A9B" w:rsidRDefault="00741828" w:rsidP="00153862">
      <w:pPr>
        <w:pStyle w:val="Heading2"/>
        <w:bidi/>
        <w:rPr>
          <w:rFonts w:ascii="Calibri" w:hAnsi="Calibri" w:cs="Calibri"/>
          <w:i/>
          <w:iCs w:val="0"/>
          <w:sz w:val="20"/>
          <w:szCs w:val="24"/>
          <w:rtl/>
        </w:rPr>
      </w:pPr>
      <w:r w:rsidRPr="00AE4A9B">
        <w:rPr>
          <w:rFonts w:ascii="Calibri" w:hAnsi="Calibri" w:cs="Calibri"/>
          <w:i/>
          <w:iCs w:val="0"/>
          <w:sz w:val="20"/>
          <w:szCs w:val="24"/>
          <w:rtl/>
        </w:rPr>
        <w:t>خطة العمل المقترحة والجدول الزمني</w:t>
      </w:r>
    </w:p>
    <w:p w14:paraId="3957B9D7" w14:textId="6BC71585" w:rsidR="00537909" w:rsidRPr="00AE4A9B" w:rsidRDefault="00521460" w:rsidP="00521460">
      <w:pPr>
        <w:pStyle w:val="ONUME"/>
        <w:numPr>
          <w:ilvl w:val="0"/>
          <w:numId w:val="0"/>
        </w:numPr>
        <w:bidi/>
        <w:rPr>
          <w:rFonts w:ascii="Calibri" w:hAnsi="Calibri" w:cs="Calibri"/>
          <w:szCs w:val="22"/>
          <w:rtl/>
        </w:rPr>
      </w:pPr>
      <w:r w:rsidRPr="00AE4A9B">
        <w:rPr>
          <w:rFonts w:ascii="Calibri" w:hAnsi="Calibri" w:cs="Calibri"/>
          <w:szCs w:val="22"/>
        </w:rPr>
        <w:fldChar w:fldCharType="begin"/>
      </w:r>
      <w:r w:rsidRPr="00AE4A9B">
        <w:rPr>
          <w:rFonts w:ascii="Calibri" w:hAnsi="Calibri" w:cs="Calibri"/>
          <w:szCs w:val="22"/>
          <w:rtl/>
        </w:rPr>
        <w:instrText xml:space="preserve"> </w:instrText>
      </w:r>
      <w:r w:rsidRPr="00AE4A9B">
        <w:rPr>
          <w:rFonts w:ascii="Calibri" w:hAnsi="Calibri" w:cs="Calibri"/>
          <w:szCs w:val="22"/>
        </w:rPr>
        <w:instrText xml:space="preserve">AUTONUM  </w:instrText>
      </w:r>
      <w:r w:rsidRPr="00AE4A9B">
        <w:rPr>
          <w:rFonts w:ascii="Calibri" w:hAnsi="Calibri" w:cs="Calibri"/>
          <w:szCs w:val="22"/>
        </w:rPr>
        <w:fldChar w:fldCharType="end"/>
      </w:r>
      <w:r w:rsidRPr="00AE4A9B">
        <w:rPr>
          <w:rFonts w:ascii="Calibri" w:hAnsi="Calibri" w:cs="Calibri"/>
          <w:szCs w:val="22"/>
          <w:rtl/>
        </w:rPr>
        <w:tab/>
        <w:t>يرى المكتب الدولي أن الإجراءات التالية وجيهة بهذا العمل:</w:t>
      </w:r>
    </w:p>
    <w:p w14:paraId="0F21ADD8" w14:textId="51317494" w:rsidR="003459FB" w:rsidRPr="00AE4A9B" w:rsidRDefault="0024400A" w:rsidP="0069445E">
      <w:pPr>
        <w:pStyle w:val="ONUME"/>
        <w:numPr>
          <w:ilvl w:val="0"/>
          <w:numId w:val="15"/>
        </w:numPr>
        <w:bidi/>
        <w:spacing w:after="120"/>
        <w:rPr>
          <w:rFonts w:ascii="Calibri" w:hAnsi="Calibri" w:cs="Calibri"/>
          <w:szCs w:val="22"/>
          <w:rtl/>
        </w:rPr>
      </w:pPr>
      <w:r w:rsidRPr="00AE4A9B">
        <w:rPr>
          <w:rFonts w:ascii="Calibri" w:hAnsi="Calibri" w:cs="Calibri"/>
          <w:szCs w:val="22"/>
          <w:rtl/>
        </w:rPr>
        <w:t xml:space="preserve">مراجعة معيار الويبو </w:t>
      </w:r>
      <w:r w:rsidRPr="00AE4A9B">
        <w:rPr>
          <w:rFonts w:ascii="Calibri" w:hAnsi="Calibri" w:cs="Calibri"/>
          <w:szCs w:val="22"/>
        </w:rPr>
        <w:t>ST.22</w:t>
      </w:r>
      <w:r w:rsidRPr="00AE4A9B">
        <w:rPr>
          <w:rFonts w:ascii="Calibri" w:hAnsi="Calibri" w:cs="Calibri"/>
          <w:szCs w:val="22"/>
          <w:rtl/>
        </w:rPr>
        <w:t xml:space="preserve"> لتحديد ما إن كانت هناك حاجة لمراجعته وصياغة مشروع هذه المراجعة، إذا لزم الأمر؛</w:t>
      </w:r>
    </w:p>
    <w:p w14:paraId="1B3242F4" w14:textId="3E79C9A8" w:rsidR="0024400A" w:rsidRPr="00AE4A9B" w:rsidRDefault="004A7CD1" w:rsidP="0069445E">
      <w:pPr>
        <w:pStyle w:val="ONUME"/>
        <w:numPr>
          <w:ilvl w:val="0"/>
          <w:numId w:val="15"/>
        </w:numPr>
        <w:bidi/>
        <w:spacing w:after="120"/>
        <w:rPr>
          <w:rFonts w:ascii="Calibri" w:hAnsi="Calibri" w:cs="Calibri"/>
          <w:szCs w:val="22"/>
          <w:rtl/>
        </w:rPr>
      </w:pPr>
      <w:r w:rsidRPr="00AE4A9B">
        <w:rPr>
          <w:rFonts w:ascii="Calibri" w:hAnsi="Calibri" w:cs="Calibri"/>
          <w:szCs w:val="22"/>
          <w:rtl/>
        </w:rPr>
        <w:t xml:space="preserve">وإعداد المبادئ التوجيهية للرقمنة التي تتضمن مجموعة من التوصيات المتعلقة بإعداد وثائق الملكية الفكرية ومسحها ضوئيًّا، كي تتم معالجتها باستخدام حلول التعرف الضوئي على الحروف.  ويمكن الرجوع إلى هذه الوثيقة بموجب معيار الويبو </w:t>
      </w:r>
      <w:r w:rsidRPr="00AE4A9B">
        <w:rPr>
          <w:rFonts w:ascii="Calibri" w:hAnsi="Calibri" w:cs="Calibri"/>
          <w:szCs w:val="22"/>
        </w:rPr>
        <w:t>ST.22</w:t>
      </w:r>
      <w:r w:rsidRPr="00AE4A9B">
        <w:rPr>
          <w:rFonts w:ascii="Calibri" w:hAnsi="Calibri" w:cs="Calibri"/>
          <w:szCs w:val="22"/>
          <w:rtl/>
        </w:rPr>
        <w:t xml:space="preserve"> كجزء من عملية التحديث؛</w:t>
      </w:r>
    </w:p>
    <w:p w14:paraId="00E1DD18" w14:textId="642F41FC" w:rsidR="00E4531B" w:rsidRPr="00AE4A9B" w:rsidRDefault="006C0B60" w:rsidP="0069445E">
      <w:pPr>
        <w:pStyle w:val="ONUME"/>
        <w:numPr>
          <w:ilvl w:val="0"/>
          <w:numId w:val="15"/>
        </w:numPr>
        <w:bidi/>
        <w:rPr>
          <w:rFonts w:ascii="Calibri" w:hAnsi="Calibri" w:cs="Calibri"/>
          <w:szCs w:val="22"/>
          <w:rtl/>
        </w:rPr>
      </w:pPr>
      <w:r w:rsidRPr="00AE4A9B">
        <w:rPr>
          <w:rFonts w:ascii="Calibri" w:hAnsi="Calibri" w:cs="Calibri"/>
          <w:szCs w:val="22"/>
          <w:rtl/>
        </w:rPr>
        <w:t xml:space="preserve">ودراسة سبل الترويج لحلول التعرف الضوئي على الحروف، مثل أداة </w:t>
      </w:r>
      <w:r w:rsidRPr="00AE4A9B">
        <w:rPr>
          <w:rFonts w:ascii="Calibri" w:hAnsi="Calibri" w:cs="Calibri"/>
          <w:szCs w:val="22"/>
        </w:rPr>
        <w:t>WIPO OCR Solution</w:t>
      </w:r>
      <w:r w:rsidRPr="00AE4A9B">
        <w:rPr>
          <w:rFonts w:ascii="Calibri" w:hAnsi="Calibri" w:cs="Calibri"/>
          <w:szCs w:val="22"/>
          <w:rtl/>
        </w:rPr>
        <w:t xml:space="preserve"> التي ستكون متاحة للمكاتب.</w:t>
      </w:r>
    </w:p>
    <w:p w14:paraId="05F3B711" w14:textId="2819EC5F" w:rsidR="00521460" w:rsidRPr="00AE4A9B" w:rsidRDefault="00521460" w:rsidP="00521460">
      <w:pPr>
        <w:pStyle w:val="ONUME"/>
        <w:numPr>
          <w:ilvl w:val="0"/>
          <w:numId w:val="0"/>
        </w:numPr>
        <w:bidi/>
        <w:rPr>
          <w:rFonts w:ascii="Calibri" w:hAnsi="Calibri" w:cs="Calibri"/>
          <w:szCs w:val="22"/>
          <w:rtl/>
        </w:rPr>
      </w:pPr>
      <w:r w:rsidRPr="00AE4A9B">
        <w:rPr>
          <w:rFonts w:ascii="Calibri" w:hAnsi="Calibri" w:cs="Calibri"/>
          <w:szCs w:val="22"/>
        </w:rPr>
        <w:fldChar w:fldCharType="begin"/>
      </w:r>
      <w:r w:rsidRPr="00AE4A9B">
        <w:rPr>
          <w:rFonts w:ascii="Calibri" w:hAnsi="Calibri" w:cs="Calibri"/>
          <w:szCs w:val="22"/>
          <w:rtl/>
        </w:rPr>
        <w:instrText xml:space="preserve"> </w:instrText>
      </w:r>
      <w:r w:rsidRPr="00AE4A9B">
        <w:rPr>
          <w:rFonts w:ascii="Calibri" w:hAnsi="Calibri" w:cs="Calibri"/>
          <w:szCs w:val="22"/>
        </w:rPr>
        <w:instrText xml:space="preserve">AUTONUM  </w:instrText>
      </w:r>
      <w:r w:rsidRPr="00AE4A9B">
        <w:rPr>
          <w:rFonts w:ascii="Calibri" w:hAnsi="Calibri" w:cs="Calibri"/>
          <w:szCs w:val="22"/>
        </w:rPr>
        <w:fldChar w:fldCharType="end"/>
      </w:r>
      <w:r w:rsidRPr="00AE4A9B">
        <w:rPr>
          <w:rFonts w:ascii="Calibri" w:hAnsi="Calibri" w:cs="Calibri"/>
          <w:szCs w:val="22"/>
          <w:rtl/>
        </w:rPr>
        <w:tab/>
        <w:t xml:space="preserve">يعتزم المكتب الدولي تقديم تقرير عن سير الأعمال في الدورة الخامسة عشرة للجنة المعايير، بالإضافة إلى مراجعة معيار الويبو </w:t>
      </w:r>
      <w:r w:rsidRPr="00AE4A9B">
        <w:rPr>
          <w:rFonts w:ascii="Calibri" w:hAnsi="Calibri" w:cs="Calibri"/>
          <w:szCs w:val="22"/>
        </w:rPr>
        <w:t>ST.22</w:t>
      </w:r>
      <w:r w:rsidRPr="00AE4A9B">
        <w:rPr>
          <w:rFonts w:ascii="Calibri" w:hAnsi="Calibri" w:cs="Calibri"/>
          <w:szCs w:val="22"/>
          <w:rtl/>
        </w:rPr>
        <w:t>، واقتراح بوضع مجموعة من المبادئ التوجيهية للرقمنة.</w:t>
      </w:r>
    </w:p>
    <w:p w14:paraId="3C1419D3" w14:textId="1B967B6D" w:rsidR="00877DFA" w:rsidRPr="00AE4A9B" w:rsidRDefault="00521460" w:rsidP="00521460">
      <w:pPr>
        <w:pStyle w:val="ONUME"/>
        <w:keepNext/>
        <w:keepLines/>
        <w:numPr>
          <w:ilvl w:val="0"/>
          <w:numId w:val="0"/>
        </w:numPr>
        <w:bidi/>
        <w:ind w:left="5533"/>
        <w:rPr>
          <w:rFonts w:ascii="Calibri" w:hAnsi="Calibri" w:cs="Calibri"/>
          <w:i/>
          <w:szCs w:val="22"/>
          <w:rtl/>
        </w:rPr>
      </w:pPr>
      <w:r w:rsidRPr="00AE4A9B">
        <w:rPr>
          <w:rFonts w:ascii="Calibri" w:hAnsi="Calibri" w:cs="Calibri"/>
          <w:i/>
          <w:szCs w:val="22"/>
          <w:rtl/>
        </w:rPr>
        <w:fldChar w:fldCharType="begin"/>
      </w:r>
      <w:r w:rsidRPr="00AE4A9B">
        <w:rPr>
          <w:rFonts w:ascii="Calibri" w:hAnsi="Calibri" w:cs="Calibri"/>
          <w:szCs w:val="22"/>
          <w:rtl/>
        </w:rPr>
        <w:instrText xml:space="preserve"> </w:instrText>
      </w:r>
      <w:r w:rsidRPr="00AE4A9B">
        <w:rPr>
          <w:rFonts w:ascii="Calibri" w:hAnsi="Calibri" w:cs="Calibri"/>
          <w:i/>
          <w:szCs w:val="22"/>
        </w:rPr>
        <w:instrText xml:space="preserve">AUTONUM  </w:instrText>
      </w:r>
      <w:r w:rsidRPr="00AE4A9B">
        <w:rPr>
          <w:rFonts w:ascii="Calibri" w:hAnsi="Calibri" w:cs="Calibri"/>
          <w:i/>
          <w:szCs w:val="22"/>
          <w:rtl/>
        </w:rPr>
        <w:fldChar w:fldCharType="end"/>
      </w:r>
      <w:r w:rsidRPr="00AE4A9B">
        <w:rPr>
          <w:rFonts w:ascii="Calibri" w:hAnsi="Calibri" w:cs="Calibri"/>
          <w:szCs w:val="22"/>
          <w:rtl/>
        </w:rPr>
        <w:tab/>
        <w:t>إنّ لجنة المعايير مدعوة إلى:</w:t>
      </w:r>
    </w:p>
    <w:p w14:paraId="15045F34" w14:textId="7B78023A" w:rsidR="00877DFA" w:rsidRPr="00AE4A9B" w:rsidRDefault="009E14E3" w:rsidP="002134CC">
      <w:pPr>
        <w:pStyle w:val="ONUME"/>
        <w:keepNext/>
        <w:keepLines/>
        <w:numPr>
          <w:ilvl w:val="1"/>
          <w:numId w:val="5"/>
        </w:numPr>
        <w:bidi/>
        <w:ind w:left="5533" w:firstLine="704"/>
        <w:rPr>
          <w:rFonts w:ascii="Calibri" w:hAnsi="Calibri" w:cs="Calibri"/>
          <w:i/>
          <w:sz w:val="24"/>
          <w:szCs w:val="22"/>
          <w:rtl/>
        </w:rPr>
      </w:pPr>
      <w:r w:rsidRPr="00AE4A9B">
        <w:rPr>
          <w:rFonts w:ascii="Calibri" w:hAnsi="Calibri" w:cs="Calibri"/>
          <w:i/>
          <w:iCs/>
          <w:sz w:val="24"/>
          <w:szCs w:val="22"/>
          <w:rtl/>
        </w:rPr>
        <w:t>الإحاطة علماً بمحتويات هذه الوثيقة، ولا سيما خطة العمل المقترحة على النحو المبين في الفقرتين 13 إلى 14 أعلاه؛</w:t>
      </w:r>
    </w:p>
    <w:p w14:paraId="4A030747" w14:textId="27DDB125" w:rsidR="008F31DE" w:rsidRPr="00AE4A9B" w:rsidRDefault="007F4B53" w:rsidP="001D05B0">
      <w:pPr>
        <w:pStyle w:val="ONUME"/>
        <w:keepNext/>
        <w:keepLines/>
        <w:numPr>
          <w:ilvl w:val="1"/>
          <w:numId w:val="5"/>
        </w:numPr>
        <w:bidi/>
        <w:ind w:left="5533" w:firstLine="704"/>
        <w:rPr>
          <w:rFonts w:ascii="Calibri" w:hAnsi="Calibri" w:cs="Calibri"/>
          <w:i/>
          <w:szCs w:val="22"/>
          <w:rtl/>
        </w:rPr>
      </w:pPr>
      <w:r w:rsidRPr="00AE4A9B">
        <w:rPr>
          <w:rFonts w:ascii="Calibri" w:hAnsi="Calibri" w:cs="Calibri"/>
          <w:i/>
          <w:iCs/>
          <w:szCs w:val="22"/>
          <w:rtl/>
        </w:rPr>
        <w:t xml:space="preserve">وتشجيع أعضائها على التواصل مع المكتب الدولي في حال اهتمامهم بأداة </w:t>
      </w:r>
      <w:r w:rsidRPr="00AE4A9B">
        <w:rPr>
          <w:rFonts w:ascii="Calibri" w:hAnsi="Calibri" w:cs="Calibri"/>
          <w:i/>
          <w:iCs/>
          <w:szCs w:val="22"/>
        </w:rPr>
        <w:t>WIPO OCR Solution</w:t>
      </w:r>
      <w:r w:rsidRPr="00AE4A9B">
        <w:rPr>
          <w:rFonts w:ascii="Calibri" w:hAnsi="Calibri" w:cs="Calibri"/>
          <w:i/>
          <w:iCs/>
          <w:szCs w:val="22"/>
          <w:rtl/>
        </w:rPr>
        <w:t>، على النحو المشار إليه في الفقرة 6 أعلاه.</w:t>
      </w:r>
    </w:p>
    <w:p w14:paraId="0BA32044" w14:textId="68F848D5" w:rsidR="0018109A" w:rsidRPr="00020037" w:rsidRDefault="0018109A" w:rsidP="00041405">
      <w:pPr>
        <w:pStyle w:val="Endofdocument-Annex"/>
        <w:rPr>
          <w:rFonts w:ascii="Calibri" w:hAnsi="Calibri" w:cs="Calibri"/>
        </w:rPr>
      </w:pPr>
    </w:p>
    <w:p w14:paraId="21E66CC7" w14:textId="77777777" w:rsidR="00041405" w:rsidRPr="00020037" w:rsidRDefault="00041405" w:rsidP="00041405">
      <w:pPr>
        <w:pStyle w:val="Endofdocument-Annex"/>
        <w:rPr>
          <w:rFonts w:ascii="Calibri" w:hAnsi="Calibri" w:cs="Calibri"/>
        </w:rPr>
      </w:pPr>
    </w:p>
    <w:p w14:paraId="471E2314" w14:textId="77777777" w:rsidR="00041405" w:rsidRPr="00020037" w:rsidRDefault="00041405" w:rsidP="00041405">
      <w:pPr>
        <w:pStyle w:val="Endofdocument-Annex"/>
        <w:rPr>
          <w:rFonts w:ascii="Calibri" w:hAnsi="Calibri" w:cs="Calibri"/>
        </w:rPr>
      </w:pPr>
    </w:p>
    <w:bookmarkEnd w:id="4"/>
    <w:p w14:paraId="2658FD8F" w14:textId="1C206613" w:rsidR="002928D3" w:rsidRPr="00AE4A9B" w:rsidRDefault="00F634B0" w:rsidP="00041405">
      <w:pPr>
        <w:pStyle w:val="Endofdocument-Annex"/>
        <w:bidi/>
        <w:rPr>
          <w:rFonts w:ascii="Calibri" w:hAnsi="Calibri" w:cs="Calibri"/>
          <w:sz w:val="24"/>
          <w:szCs w:val="22"/>
          <w:rtl/>
        </w:rPr>
      </w:pPr>
      <w:r w:rsidRPr="00AE4A9B">
        <w:rPr>
          <w:rFonts w:ascii="Calibri" w:hAnsi="Calibri" w:cs="Calibri"/>
          <w:sz w:val="24"/>
          <w:szCs w:val="22"/>
          <w:rtl/>
        </w:rPr>
        <w:t>[نهاية الوثيقة]</w:t>
      </w:r>
    </w:p>
    <w:sectPr w:rsidR="002928D3" w:rsidRPr="00AE4A9B" w:rsidSect="0018109A">
      <w:headerReference w:type="default" r:id="rId1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A05C8" w14:textId="77777777" w:rsidR="00F320B8" w:rsidRDefault="00F320B8">
      <w:r>
        <w:separator/>
      </w:r>
    </w:p>
  </w:endnote>
  <w:endnote w:type="continuationSeparator" w:id="0">
    <w:p w14:paraId="453C0BA3" w14:textId="77777777" w:rsidR="00F320B8" w:rsidRDefault="00F320B8" w:rsidP="003B38C1">
      <w:r>
        <w:separator/>
      </w:r>
    </w:p>
    <w:p w14:paraId="2B973A37" w14:textId="77777777" w:rsidR="00F320B8" w:rsidRPr="003B38C1" w:rsidRDefault="00F320B8" w:rsidP="003B38C1">
      <w:pPr>
        <w:spacing w:after="60"/>
        <w:rPr>
          <w:sz w:val="17"/>
        </w:rPr>
      </w:pPr>
      <w:r>
        <w:rPr>
          <w:sz w:val="17"/>
        </w:rPr>
        <w:t>[Endnote continued from previous page]</w:t>
      </w:r>
    </w:p>
  </w:endnote>
  <w:endnote w:type="continuationNotice" w:id="1">
    <w:p w14:paraId="394F8924" w14:textId="77777777" w:rsidR="00F320B8" w:rsidRPr="003B38C1" w:rsidRDefault="00F320B8"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423FA" w14:textId="77777777" w:rsidR="00F320B8" w:rsidRDefault="00F320B8">
      <w:r>
        <w:separator/>
      </w:r>
    </w:p>
  </w:footnote>
  <w:footnote w:type="continuationSeparator" w:id="0">
    <w:p w14:paraId="01507D95" w14:textId="77777777" w:rsidR="00F320B8" w:rsidRDefault="00F320B8" w:rsidP="008B60B2">
      <w:r>
        <w:separator/>
      </w:r>
    </w:p>
    <w:p w14:paraId="07EE6585" w14:textId="77777777" w:rsidR="00F320B8" w:rsidRPr="00ED77FB" w:rsidRDefault="00F320B8" w:rsidP="008B60B2">
      <w:pPr>
        <w:spacing w:after="60"/>
        <w:rPr>
          <w:sz w:val="17"/>
          <w:szCs w:val="17"/>
        </w:rPr>
      </w:pPr>
      <w:r w:rsidRPr="00ED77FB">
        <w:rPr>
          <w:sz w:val="17"/>
          <w:szCs w:val="17"/>
        </w:rPr>
        <w:t>[Footnote continued from previous page]</w:t>
      </w:r>
    </w:p>
  </w:footnote>
  <w:footnote w:type="continuationNotice" w:id="1">
    <w:p w14:paraId="631D3941" w14:textId="77777777" w:rsidR="00F320B8" w:rsidRPr="00ED77FB" w:rsidRDefault="00F320B8"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168D" w14:textId="5468D70F" w:rsidR="00EC4E49" w:rsidRDefault="0018109A" w:rsidP="00477D6B">
    <w:pPr>
      <w:bidi/>
      <w:jc w:val="right"/>
      <w:rPr>
        <w:rtl/>
      </w:rPr>
    </w:pPr>
    <w:bookmarkStart w:id="5" w:name="Code2"/>
    <w:bookmarkEnd w:id="5"/>
    <w:r>
      <w:t>CWS/14/8</w:t>
    </w:r>
  </w:p>
  <w:p w14:paraId="72760114" w14:textId="3D657866" w:rsidR="00EC4E49" w:rsidRDefault="00EC4E49" w:rsidP="00477D6B">
    <w:pPr>
      <w:bidi/>
      <w:jc w:val="right"/>
      <w:rPr>
        <w:rtl/>
      </w:rPr>
    </w:pPr>
    <w:r>
      <w:fldChar w:fldCharType="begin"/>
    </w:r>
    <w:r>
      <w:rPr>
        <w:rtl/>
      </w:rPr>
      <w:instrText xml:space="preserve"> </w:instrText>
    </w:r>
    <w:r>
      <w:instrText xml:space="preserve">PAGE  \* MERGEFORMAT </w:instrText>
    </w:r>
    <w:r>
      <w:fldChar w:fldCharType="separate"/>
    </w:r>
    <w:r w:rsidR="00E671A6">
      <w:rPr>
        <w:rFonts w:hint="cs"/>
        <w:rtl/>
      </w:rPr>
      <w:t>2</w:t>
    </w:r>
    <w:r>
      <w:fldChar w:fldCharType="end"/>
    </w:r>
  </w:p>
  <w:p w14:paraId="34143EA6" w14:textId="77777777" w:rsidR="00EC4E49" w:rsidRDefault="00EC4E49" w:rsidP="00477D6B">
    <w:pPr>
      <w:jc w:val="right"/>
    </w:pPr>
  </w:p>
  <w:p w14:paraId="07B42CD1"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B67C318C"/>
    <w:lvl w:ilvl="0">
      <w:start w:val="1"/>
      <w:numFmt w:val="decimal"/>
      <w:lvlRestart w:val="0"/>
      <w:pStyle w:val="ONUME"/>
      <w:lvlText w:val="%1."/>
      <w:lvlJc w:val="left"/>
      <w:pPr>
        <w:tabs>
          <w:tab w:val="num" w:pos="567"/>
        </w:tabs>
        <w:ind w:left="0" w:firstLine="0"/>
      </w:pPr>
      <w:rPr>
        <w:rFonts w:hint="default"/>
      </w:rPr>
    </w:lvl>
    <w:lvl w:ilvl="1">
      <w:start w:val="1"/>
      <w:numFmt w:val="arabicAbjad"/>
      <w:lvlText w:val="(%2)"/>
      <w:lvlJc w:val="left"/>
      <w:pPr>
        <w:ind w:left="927" w:hanging="360"/>
      </w:pPr>
      <w:rPr>
        <w:rFonts w:hint="default"/>
        <w:sz w:val="20"/>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D1E48E1"/>
    <w:multiLevelType w:val="multilevel"/>
    <w:tmpl w:val="8618AC0A"/>
    <w:lvl w:ilvl="0">
      <w:start w:val="1"/>
      <w:numFmt w:val="arabicAbjad"/>
      <w:lvlText w:val="(%1)"/>
      <w:lvlJc w:val="left"/>
      <w:pPr>
        <w:tabs>
          <w:tab w:val="num" w:pos="1134"/>
        </w:tabs>
        <w:ind w:left="567" w:firstLine="0"/>
      </w:pPr>
      <w:rPr>
        <w:rFonts w:hint="default"/>
        <w:sz w:val="20"/>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370464F"/>
    <w:multiLevelType w:val="hybridMultilevel"/>
    <w:tmpl w:val="1DFCA9B6"/>
    <w:lvl w:ilvl="0" w:tplc="A386C7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55C75"/>
    <w:multiLevelType w:val="multilevel"/>
    <w:tmpl w:val="B952060C"/>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7" w15:restartNumberingAfterBreak="0">
    <w:nsid w:val="354A1E94"/>
    <w:multiLevelType w:val="hybridMultilevel"/>
    <w:tmpl w:val="5DEE0114"/>
    <w:lvl w:ilvl="0" w:tplc="938840B8">
      <w:start w:val="1"/>
      <w:numFmt w:val="low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ED5263"/>
    <w:multiLevelType w:val="hybridMultilevel"/>
    <w:tmpl w:val="CD2A4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AA31B6"/>
    <w:multiLevelType w:val="hybridMultilevel"/>
    <w:tmpl w:val="1D58FCEC"/>
    <w:lvl w:ilvl="0" w:tplc="8990D596">
      <w:start w:val="1"/>
      <w:numFmt w:val="lowerLetter"/>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F51142C"/>
    <w:multiLevelType w:val="hybridMultilevel"/>
    <w:tmpl w:val="00DAECCC"/>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CC572D"/>
    <w:multiLevelType w:val="multilevel"/>
    <w:tmpl w:val="AF6AFAA2"/>
    <w:lvl w:ilvl="0">
      <w:start w:val="1"/>
      <w:numFmt w:val="arabicAbjad"/>
      <w:lvlText w:val="(%1)"/>
      <w:lvlJc w:val="left"/>
      <w:pPr>
        <w:tabs>
          <w:tab w:val="num" w:pos="1134"/>
        </w:tabs>
        <w:ind w:left="567" w:firstLine="0"/>
      </w:pPr>
      <w:rPr>
        <w:rFonts w:hint="default"/>
        <w:sz w:val="20"/>
      </w:rPr>
    </w:lvl>
    <w:lvl w:ilvl="1">
      <w:start w:val="1"/>
      <w:numFmt w:val="lowerLetter"/>
      <w:lvlText w:val="(%2)"/>
      <w:lvlJc w:val="left"/>
      <w:pPr>
        <w:tabs>
          <w:tab w:val="num" w:pos="1701"/>
        </w:tabs>
        <w:ind w:left="1134" w:firstLine="0"/>
      </w:pPr>
      <w:rPr>
        <w:rFonts w:hint="default"/>
      </w:rPr>
    </w:lvl>
    <w:lvl w:ilvl="2">
      <w:start w:val="1"/>
      <w:numFmt w:val="lowerRoman"/>
      <w:lvlText w:val="(%3)"/>
      <w:lvlJc w:val="left"/>
      <w:pPr>
        <w:tabs>
          <w:tab w:val="num" w:pos="2268"/>
        </w:tabs>
        <w:ind w:left="1701" w:firstLine="0"/>
      </w:pPr>
      <w:rPr>
        <w:rFonts w:hint="default"/>
      </w:rPr>
    </w:lvl>
    <w:lvl w:ilvl="3">
      <w:start w:val="1"/>
      <w:numFmt w:val="bullet"/>
      <w:lvlText w:val=""/>
      <w:lvlJc w:val="left"/>
      <w:pPr>
        <w:tabs>
          <w:tab w:val="num" w:pos="2835"/>
        </w:tabs>
        <w:ind w:left="2268" w:firstLine="0"/>
      </w:pPr>
      <w:rPr>
        <w:rFonts w:hint="default"/>
      </w:rPr>
    </w:lvl>
    <w:lvl w:ilvl="4">
      <w:start w:val="1"/>
      <w:numFmt w:val="bullet"/>
      <w:lvlText w:val=""/>
      <w:lvlJc w:val="left"/>
      <w:pPr>
        <w:tabs>
          <w:tab w:val="num" w:pos="3402"/>
        </w:tabs>
        <w:ind w:left="2835" w:firstLine="0"/>
      </w:pPr>
      <w:rPr>
        <w:rFonts w:hint="default"/>
      </w:rPr>
    </w:lvl>
    <w:lvl w:ilvl="5">
      <w:start w:val="1"/>
      <w:numFmt w:val="bullet"/>
      <w:lvlText w:val=""/>
      <w:lvlJc w:val="left"/>
      <w:pPr>
        <w:tabs>
          <w:tab w:val="num" w:pos="3969"/>
        </w:tabs>
        <w:ind w:left="3402" w:firstLine="0"/>
      </w:pPr>
      <w:rPr>
        <w:rFonts w:hint="default"/>
      </w:rPr>
    </w:lvl>
    <w:lvl w:ilvl="6">
      <w:start w:val="1"/>
      <w:numFmt w:val="bullet"/>
      <w:lvlText w:val=""/>
      <w:lvlJc w:val="left"/>
      <w:pPr>
        <w:tabs>
          <w:tab w:val="num" w:pos="4536"/>
        </w:tabs>
        <w:ind w:left="3969" w:firstLine="0"/>
      </w:pPr>
      <w:rPr>
        <w:rFonts w:hint="default"/>
      </w:rPr>
    </w:lvl>
    <w:lvl w:ilvl="7">
      <w:start w:val="1"/>
      <w:numFmt w:val="bullet"/>
      <w:lvlText w:val=""/>
      <w:lvlJc w:val="left"/>
      <w:pPr>
        <w:tabs>
          <w:tab w:val="num" w:pos="5102"/>
        </w:tabs>
        <w:ind w:left="4536" w:firstLine="0"/>
      </w:pPr>
      <w:rPr>
        <w:rFonts w:hint="default"/>
      </w:rPr>
    </w:lvl>
    <w:lvl w:ilvl="8">
      <w:start w:val="1"/>
      <w:numFmt w:val="bullet"/>
      <w:lvlText w:val=""/>
      <w:lvlJc w:val="left"/>
      <w:pPr>
        <w:tabs>
          <w:tab w:val="num" w:pos="5669"/>
        </w:tabs>
        <w:ind w:left="5102" w:firstLine="0"/>
      </w:pPr>
      <w:rPr>
        <w:rFonts w:hint="default"/>
      </w:rPr>
    </w:lvl>
  </w:abstractNum>
  <w:num w:numId="1" w16cid:durableId="609242770">
    <w:abstractNumId w:val="2"/>
  </w:num>
  <w:num w:numId="2" w16cid:durableId="1707562677">
    <w:abstractNumId w:val="10"/>
  </w:num>
  <w:num w:numId="3" w16cid:durableId="488402972">
    <w:abstractNumId w:val="0"/>
  </w:num>
  <w:num w:numId="4" w16cid:durableId="1646352287">
    <w:abstractNumId w:val="11"/>
  </w:num>
  <w:num w:numId="5" w16cid:durableId="656806783">
    <w:abstractNumId w:val="1"/>
  </w:num>
  <w:num w:numId="6" w16cid:durableId="222833342">
    <w:abstractNumId w:val="4"/>
  </w:num>
  <w:num w:numId="7" w16cid:durableId="1728919133">
    <w:abstractNumId w:val="7"/>
  </w:num>
  <w:num w:numId="8" w16cid:durableId="468668092">
    <w:abstractNumId w:val="12"/>
  </w:num>
  <w:num w:numId="9" w16cid:durableId="1054156380">
    <w:abstractNumId w:val="6"/>
  </w:num>
  <w:num w:numId="10" w16cid:durableId="322585052">
    <w:abstractNumId w:val="5"/>
  </w:num>
  <w:num w:numId="11" w16cid:durableId="266231089">
    <w:abstractNumId w:val="13"/>
  </w:num>
  <w:num w:numId="12" w16cid:durableId="709769928">
    <w:abstractNumId w:val="8"/>
  </w:num>
  <w:num w:numId="13" w16cid:durableId="1317610348">
    <w:abstractNumId w:val="9"/>
  </w:num>
  <w:num w:numId="14" w16cid:durableId="966279310">
    <w:abstractNumId w:val="1"/>
  </w:num>
  <w:num w:numId="15" w16cid:durableId="3790200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9A"/>
    <w:rsid w:val="000005F0"/>
    <w:rsid w:val="0000103B"/>
    <w:rsid w:val="00004224"/>
    <w:rsid w:val="000069C5"/>
    <w:rsid w:val="00006E3F"/>
    <w:rsid w:val="000117E2"/>
    <w:rsid w:val="00012B01"/>
    <w:rsid w:val="00014A1E"/>
    <w:rsid w:val="0001647B"/>
    <w:rsid w:val="000165B8"/>
    <w:rsid w:val="00016938"/>
    <w:rsid w:val="00020037"/>
    <w:rsid w:val="00020283"/>
    <w:rsid w:val="00026CE9"/>
    <w:rsid w:val="000324CC"/>
    <w:rsid w:val="00035B69"/>
    <w:rsid w:val="0003660E"/>
    <w:rsid w:val="00037B60"/>
    <w:rsid w:val="00040D3D"/>
    <w:rsid w:val="00041405"/>
    <w:rsid w:val="00042E42"/>
    <w:rsid w:val="00043CAA"/>
    <w:rsid w:val="00046690"/>
    <w:rsid w:val="00051778"/>
    <w:rsid w:val="00051D77"/>
    <w:rsid w:val="000543AF"/>
    <w:rsid w:val="00054B4E"/>
    <w:rsid w:val="000560C1"/>
    <w:rsid w:val="00057362"/>
    <w:rsid w:val="000579D2"/>
    <w:rsid w:val="00060D81"/>
    <w:rsid w:val="000620BB"/>
    <w:rsid w:val="00064729"/>
    <w:rsid w:val="00064D06"/>
    <w:rsid w:val="00065979"/>
    <w:rsid w:val="00066C97"/>
    <w:rsid w:val="00072000"/>
    <w:rsid w:val="000731B7"/>
    <w:rsid w:val="000744E8"/>
    <w:rsid w:val="00075161"/>
    <w:rsid w:val="00075432"/>
    <w:rsid w:val="00075F4C"/>
    <w:rsid w:val="00077EA7"/>
    <w:rsid w:val="000817DB"/>
    <w:rsid w:val="00081C3F"/>
    <w:rsid w:val="0009082A"/>
    <w:rsid w:val="0009183D"/>
    <w:rsid w:val="000964EC"/>
    <w:rsid w:val="000968ED"/>
    <w:rsid w:val="0009783D"/>
    <w:rsid w:val="000A13EE"/>
    <w:rsid w:val="000A249F"/>
    <w:rsid w:val="000A4609"/>
    <w:rsid w:val="000A711D"/>
    <w:rsid w:val="000B5877"/>
    <w:rsid w:val="000B6AE4"/>
    <w:rsid w:val="000C0256"/>
    <w:rsid w:val="000C56B5"/>
    <w:rsid w:val="000C5FAE"/>
    <w:rsid w:val="000C6BAF"/>
    <w:rsid w:val="000C756A"/>
    <w:rsid w:val="000D009F"/>
    <w:rsid w:val="000D27FC"/>
    <w:rsid w:val="000E0841"/>
    <w:rsid w:val="000E18E6"/>
    <w:rsid w:val="000E65F2"/>
    <w:rsid w:val="000E70B0"/>
    <w:rsid w:val="000E7483"/>
    <w:rsid w:val="000F1E80"/>
    <w:rsid w:val="000F215A"/>
    <w:rsid w:val="000F4312"/>
    <w:rsid w:val="000F5E56"/>
    <w:rsid w:val="000F70AF"/>
    <w:rsid w:val="00100539"/>
    <w:rsid w:val="00100B1F"/>
    <w:rsid w:val="001024FE"/>
    <w:rsid w:val="00102E6D"/>
    <w:rsid w:val="0010473B"/>
    <w:rsid w:val="00107189"/>
    <w:rsid w:val="00111618"/>
    <w:rsid w:val="00111ADB"/>
    <w:rsid w:val="00114E5A"/>
    <w:rsid w:val="001168A5"/>
    <w:rsid w:val="001201F4"/>
    <w:rsid w:val="0012125D"/>
    <w:rsid w:val="001240F8"/>
    <w:rsid w:val="00125B2F"/>
    <w:rsid w:val="00132709"/>
    <w:rsid w:val="00134D81"/>
    <w:rsid w:val="001362EE"/>
    <w:rsid w:val="001371F3"/>
    <w:rsid w:val="00137391"/>
    <w:rsid w:val="0013789E"/>
    <w:rsid w:val="00140608"/>
    <w:rsid w:val="00141826"/>
    <w:rsid w:val="00142868"/>
    <w:rsid w:val="001448E7"/>
    <w:rsid w:val="00146152"/>
    <w:rsid w:val="00146E3D"/>
    <w:rsid w:val="0015059F"/>
    <w:rsid w:val="00150CB5"/>
    <w:rsid w:val="00152168"/>
    <w:rsid w:val="00152AB5"/>
    <w:rsid w:val="00152FB4"/>
    <w:rsid w:val="00153862"/>
    <w:rsid w:val="00160C9E"/>
    <w:rsid w:val="00160E22"/>
    <w:rsid w:val="00161E41"/>
    <w:rsid w:val="00162E5C"/>
    <w:rsid w:val="0016645B"/>
    <w:rsid w:val="001675E4"/>
    <w:rsid w:val="00177CB7"/>
    <w:rsid w:val="00177D22"/>
    <w:rsid w:val="0018109A"/>
    <w:rsid w:val="00181476"/>
    <w:rsid w:val="001820D5"/>
    <w:rsid w:val="00182A98"/>
    <w:rsid w:val="001832A6"/>
    <w:rsid w:val="001834CC"/>
    <w:rsid w:val="0018696E"/>
    <w:rsid w:val="0018712D"/>
    <w:rsid w:val="00187AFC"/>
    <w:rsid w:val="0019021F"/>
    <w:rsid w:val="00190CBB"/>
    <w:rsid w:val="00192597"/>
    <w:rsid w:val="00193832"/>
    <w:rsid w:val="001968A7"/>
    <w:rsid w:val="00197213"/>
    <w:rsid w:val="00197FF8"/>
    <w:rsid w:val="001A7E46"/>
    <w:rsid w:val="001B2667"/>
    <w:rsid w:val="001B3B1D"/>
    <w:rsid w:val="001B42BB"/>
    <w:rsid w:val="001B5978"/>
    <w:rsid w:val="001B5CFA"/>
    <w:rsid w:val="001B6523"/>
    <w:rsid w:val="001B7405"/>
    <w:rsid w:val="001C0214"/>
    <w:rsid w:val="001C4497"/>
    <w:rsid w:val="001C5528"/>
    <w:rsid w:val="001C6808"/>
    <w:rsid w:val="001D05B0"/>
    <w:rsid w:val="001D1CE5"/>
    <w:rsid w:val="001D37AB"/>
    <w:rsid w:val="001D402B"/>
    <w:rsid w:val="001D5CEF"/>
    <w:rsid w:val="001D6AC9"/>
    <w:rsid w:val="001D6C0D"/>
    <w:rsid w:val="001E0323"/>
    <w:rsid w:val="001E188A"/>
    <w:rsid w:val="001E25EC"/>
    <w:rsid w:val="001E4EB1"/>
    <w:rsid w:val="001E5700"/>
    <w:rsid w:val="001E597C"/>
    <w:rsid w:val="001E6E83"/>
    <w:rsid w:val="001E7C27"/>
    <w:rsid w:val="00201D23"/>
    <w:rsid w:val="002021E3"/>
    <w:rsid w:val="00204417"/>
    <w:rsid w:val="002056B5"/>
    <w:rsid w:val="002121FA"/>
    <w:rsid w:val="002134CC"/>
    <w:rsid w:val="00220111"/>
    <w:rsid w:val="002228AF"/>
    <w:rsid w:val="00223D09"/>
    <w:rsid w:val="00225402"/>
    <w:rsid w:val="00226600"/>
    <w:rsid w:val="00230CE7"/>
    <w:rsid w:val="00232C7F"/>
    <w:rsid w:val="00232E30"/>
    <w:rsid w:val="0023537F"/>
    <w:rsid w:val="00237FC4"/>
    <w:rsid w:val="002400C3"/>
    <w:rsid w:val="00243BB4"/>
    <w:rsid w:val="0024400A"/>
    <w:rsid w:val="0024417B"/>
    <w:rsid w:val="00245086"/>
    <w:rsid w:val="002453D3"/>
    <w:rsid w:val="00246F1E"/>
    <w:rsid w:val="002503BD"/>
    <w:rsid w:val="002521A7"/>
    <w:rsid w:val="002544F9"/>
    <w:rsid w:val="0025572D"/>
    <w:rsid w:val="00256836"/>
    <w:rsid w:val="002569C4"/>
    <w:rsid w:val="00261587"/>
    <w:rsid w:val="0026176E"/>
    <w:rsid w:val="002623BA"/>
    <w:rsid w:val="002634C4"/>
    <w:rsid w:val="00264524"/>
    <w:rsid w:val="00272DEF"/>
    <w:rsid w:val="00273095"/>
    <w:rsid w:val="002732A6"/>
    <w:rsid w:val="002734AD"/>
    <w:rsid w:val="00276F26"/>
    <w:rsid w:val="002771EA"/>
    <w:rsid w:val="00282662"/>
    <w:rsid w:val="002831E8"/>
    <w:rsid w:val="002875B0"/>
    <w:rsid w:val="00291786"/>
    <w:rsid w:val="002928D3"/>
    <w:rsid w:val="0029335E"/>
    <w:rsid w:val="00294BE0"/>
    <w:rsid w:val="00297B76"/>
    <w:rsid w:val="002A0C0B"/>
    <w:rsid w:val="002A1F52"/>
    <w:rsid w:val="002A336C"/>
    <w:rsid w:val="002A3E1B"/>
    <w:rsid w:val="002A48A4"/>
    <w:rsid w:val="002A5845"/>
    <w:rsid w:val="002B05AF"/>
    <w:rsid w:val="002B06E4"/>
    <w:rsid w:val="002B40BD"/>
    <w:rsid w:val="002C6F4A"/>
    <w:rsid w:val="002D0862"/>
    <w:rsid w:val="002D4501"/>
    <w:rsid w:val="002D68BD"/>
    <w:rsid w:val="002E0E1E"/>
    <w:rsid w:val="002E5F8A"/>
    <w:rsid w:val="002E69E2"/>
    <w:rsid w:val="002E6AA1"/>
    <w:rsid w:val="002E6C6A"/>
    <w:rsid w:val="002E6C98"/>
    <w:rsid w:val="002F002B"/>
    <w:rsid w:val="002F192F"/>
    <w:rsid w:val="002F1CA1"/>
    <w:rsid w:val="002F1FE6"/>
    <w:rsid w:val="002F4685"/>
    <w:rsid w:val="002F4E68"/>
    <w:rsid w:val="00301BBB"/>
    <w:rsid w:val="00302263"/>
    <w:rsid w:val="00303828"/>
    <w:rsid w:val="00305ADD"/>
    <w:rsid w:val="003064AD"/>
    <w:rsid w:val="00312F7F"/>
    <w:rsid w:val="00320922"/>
    <w:rsid w:val="003228B7"/>
    <w:rsid w:val="003340CB"/>
    <w:rsid w:val="003366F6"/>
    <w:rsid w:val="00341442"/>
    <w:rsid w:val="00341A43"/>
    <w:rsid w:val="003431D2"/>
    <w:rsid w:val="00344281"/>
    <w:rsid w:val="0034520C"/>
    <w:rsid w:val="003459FB"/>
    <w:rsid w:val="00350352"/>
    <w:rsid w:val="003508A3"/>
    <w:rsid w:val="00350C47"/>
    <w:rsid w:val="003539AC"/>
    <w:rsid w:val="003558E1"/>
    <w:rsid w:val="00364DAA"/>
    <w:rsid w:val="00365F42"/>
    <w:rsid w:val="00366D90"/>
    <w:rsid w:val="003673CF"/>
    <w:rsid w:val="00367C94"/>
    <w:rsid w:val="00367F43"/>
    <w:rsid w:val="0037422D"/>
    <w:rsid w:val="00376A3A"/>
    <w:rsid w:val="00377553"/>
    <w:rsid w:val="003845C1"/>
    <w:rsid w:val="00384D45"/>
    <w:rsid w:val="00385B1F"/>
    <w:rsid w:val="00393396"/>
    <w:rsid w:val="003942BE"/>
    <w:rsid w:val="00394895"/>
    <w:rsid w:val="00395929"/>
    <w:rsid w:val="00397AF4"/>
    <w:rsid w:val="003A17DF"/>
    <w:rsid w:val="003A380F"/>
    <w:rsid w:val="003A43B5"/>
    <w:rsid w:val="003A4B8E"/>
    <w:rsid w:val="003A6F89"/>
    <w:rsid w:val="003A758D"/>
    <w:rsid w:val="003A7E7B"/>
    <w:rsid w:val="003B28EE"/>
    <w:rsid w:val="003B3339"/>
    <w:rsid w:val="003B38C1"/>
    <w:rsid w:val="003B47A1"/>
    <w:rsid w:val="003D1EED"/>
    <w:rsid w:val="003D352A"/>
    <w:rsid w:val="003D3B37"/>
    <w:rsid w:val="003D733F"/>
    <w:rsid w:val="003E12BC"/>
    <w:rsid w:val="003E1504"/>
    <w:rsid w:val="003E3A89"/>
    <w:rsid w:val="003E4B9B"/>
    <w:rsid w:val="003E5D29"/>
    <w:rsid w:val="003E64B9"/>
    <w:rsid w:val="003F257C"/>
    <w:rsid w:val="003F2F10"/>
    <w:rsid w:val="003F6115"/>
    <w:rsid w:val="004033FE"/>
    <w:rsid w:val="0040346B"/>
    <w:rsid w:val="00403644"/>
    <w:rsid w:val="004046F6"/>
    <w:rsid w:val="00404B2F"/>
    <w:rsid w:val="00406274"/>
    <w:rsid w:val="00407AAE"/>
    <w:rsid w:val="00410DA8"/>
    <w:rsid w:val="00410E9D"/>
    <w:rsid w:val="00414372"/>
    <w:rsid w:val="004149CD"/>
    <w:rsid w:val="00414F0B"/>
    <w:rsid w:val="0041553F"/>
    <w:rsid w:val="00415E6F"/>
    <w:rsid w:val="00416FDB"/>
    <w:rsid w:val="00417D51"/>
    <w:rsid w:val="00420A88"/>
    <w:rsid w:val="00422245"/>
    <w:rsid w:val="00422267"/>
    <w:rsid w:val="0042258D"/>
    <w:rsid w:val="004234BA"/>
    <w:rsid w:val="00423E3E"/>
    <w:rsid w:val="00425C98"/>
    <w:rsid w:val="004265D7"/>
    <w:rsid w:val="00427258"/>
    <w:rsid w:val="00427AF4"/>
    <w:rsid w:val="00430795"/>
    <w:rsid w:val="004308B3"/>
    <w:rsid w:val="00430D35"/>
    <w:rsid w:val="00435F2B"/>
    <w:rsid w:val="004400E2"/>
    <w:rsid w:val="00444473"/>
    <w:rsid w:val="004447B2"/>
    <w:rsid w:val="00444BCD"/>
    <w:rsid w:val="0044505E"/>
    <w:rsid w:val="004478E5"/>
    <w:rsid w:val="0045074A"/>
    <w:rsid w:val="00450994"/>
    <w:rsid w:val="00451519"/>
    <w:rsid w:val="00451BBF"/>
    <w:rsid w:val="00456F63"/>
    <w:rsid w:val="00461632"/>
    <w:rsid w:val="0046475D"/>
    <w:rsid w:val="004647DA"/>
    <w:rsid w:val="00467293"/>
    <w:rsid w:val="004704CD"/>
    <w:rsid w:val="00474062"/>
    <w:rsid w:val="004749E2"/>
    <w:rsid w:val="004759A3"/>
    <w:rsid w:val="00477D6B"/>
    <w:rsid w:val="004837E0"/>
    <w:rsid w:val="0048727B"/>
    <w:rsid w:val="004872D2"/>
    <w:rsid w:val="0048788D"/>
    <w:rsid w:val="00490E61"/>
    <w:rsid w:val="004915F8"/>
    <w:rsid w:val="00491CAD"/>
    <w:rsid w:val="0049397F"/>
    <w:rsid w:val="00494FCB"/>
    <w:rsid w:val="00497467"/>
    <w:rsid w:val="00497C56"/>
    <w:rsid w:val="004A045B"/>
    <w:rsid w:val="004A2533"/>
    <w:rsid w:val="004A52FF"/>
    <w:rsid w:val="004A568F"/>
    <w:rsid w:val="004A5735"/>
    <w:rsid w:val="004A6F62"/>
    <w:rsid w:val="004A7A9A"/>
    <w:rsid w:val="004A7CD1"/>
    <w:rsid w:val="004B04BA"/>
    <w:rsid w:val="004B07A6"/>
    <w:rsid w:val="004B14C9"/>
    <w:rsid w:val="004B2CDD"/>
    <w:rsid w:val="004B3ADD"/>
    <w:rsid w:val="004B4152"/>
    <w:rsid w:val="004B5036"/>
    <w:rsid w:val="004C04F5"/>
    <w:rsid w:val="004C07E8"/>
    <w:rsid w:val="004C1F02"/>
    <w:rsid w:val="004C5358"/>
    <w:rsid w:val="004C5ADD"/>
    <w:rsid w:val="004C67B9"/>
    <w:rsid w:val="004D0864"/>
    <w:rsid w:val="004D29C7"/>
    <w:rsid w:val="004D32F5"/>
    <w:rsid w:val="004D33F8"/>
    <w:rsid w:val="004D39C4"/>
    <w:rsid w:val="004D53A8"/>
    <w:rsid w:val="004D770F"/>
    <w:rsid w:val="004E0F05"/>
    <w:rsid w:val="004E1CC3"/>
    <w:rsid w:val="004E205B"/>
    <w:rsid w:val="004E445E"/>
    <w:rsid w:val="004E489A"/>
    <w:rsid w:val="004E5EB6"/>
    <w:rsid w:val="004F074C"/>
    <w:rsid w:val="004F139E"/>
    <w:rsid w:val="004F29C1"/>
    <w:rsid w:val="004F62BB"/>
    <w:rsid w:val="004F6DD9"/>
    <w:rsid w:val="00500303"/>
    <w:rsid w:val="005016FB"/>
    <w:rsid w:val="0050689F"/>
    <w:rsid w:val="00506A88"/>
    <w:rsid w:val="00512A2F"/>
    <w:rsid w:val="00514EDA"/>
    <w:rsid w:val="00515990"/>
    <w:rsid w:val="00515D42"/>
    <w:rsid w:val="005160C5"/>
    <w:rsid w:val="00516462"/>
    <w:rsid w:val="005169E5"/>
    <w:rsid w:val="00517B67"/>
    <w:rsid w:val="005203D6"/>
    <w:rsid w:val="00521460"/>
    <w:rsid w:val="005241A9"/>
    <w:rsid w:val="00525073"/>
    <w:rsid w:val="00525305"/>
    <w:rsid w:val="00525600"/>
    <w:rsid w:val="005272A5"/>
    <w:rsid w:val="00527A2B"/>
    <w:rsid w:val="0053057A"/>
    <w:rsid w:val="00532773"/>
    <w:rsid w:val="00533419"/>
    <w:rsid w:val="00533E4B"/>
    <w:rsid w:val="00534030"/>
    <w:rsid w:val="00534231"/>
    <w:rsid w:val="00537909"/>
    <w:rsid w:val="00540477"/>
    <w:rsid w:val="0054293E"/>
    <w:rsid w:val="00544776"/>
    <w:rsid w:val="00546B7D"/>
    <w:rsid w:val="00547152"/>
    <w:rsid w:val="00547778"/>
    <w:rsid w:val="00555650"/>
    <w:rsid w:val="00556B0D"/>
    <w:rsid w:val="00560A29"/>
    <w:rsid w:val="00560AA4"/>
    <w:rsid w:val="0056403B"/>
    <w:rsid w:val="005667D3"/>
    <w:rsid w:val="00570748"/>
    <w:rsid w:val="00573B95"/>
    <w:rsid w:val="00573DCB"/>
    <w:rsid w:val="00574885"/>
    <w:rsid w:val="005754AC"/>
    <w:rsid w:val="00577BE4"/>
    <w:rsid w:val="0058283E"/>
    <w:rsid w:val="0058323B"/>
    <w:rsid w:val="00585ECD"/>
    <w:rsid w:val="00585F7E"/>
    <w:rsid w:val="005872AA"/>
    <w:rsid w:val="00587682"/>
    <w:rsid w:val="005911E2"/>
    <w:rsid w:val="00591F23"/>
    <w:rsid w:val="00592E50"/>
    <w:rsid w:val="00593D8B"/>
    <w:rsid w:val="00594D27"/>
    <w:rsid w:val="00597723"/>
    <w:rsid w:val="005A342A"/>
    <w:rsid w:val="005A4410"/>
    <w:rsid w:val="005A5F9C"/>
    <w:rsid w:val="005B4059"/>
    <w:rsid w:val="005B767B"/>
    <w:rsid w:val="005B7C92"/>
    <w:rsid w:val="005C1257"/>
    <w:rsid w:val="005C1319"/>
    <w:rsid w:val="005C7C55"/>
    <w:rsid w:val="005D00A2"/>
    <w:rsid w:val="005D2F0A"/>
    <w:rsid w:val="005D42DC"/>
    <w:rsid w:val="005D548D"/>
    <w:rsid w:val="005E13CB"/>
    <w:rsid w:val="005E164D"/>
    <w:rsid w:val="005E2596"/>
    <w:rsid w:val="005E26E9"/>
    <w:rsid w:val="005E4B1F"/>
    <w:rsid w:val="005F04DF"/>
    <w:rsid w:val="005F1ED0"/>
    <w:rsid w:val="005F42B0"/>
    <w:rsid w:val="005F7334"/>
    <w:rsid w:val="00601543"/>
    <w:rsid w:val="00601760"/>
    <w:rsid w:val="00601B8A"/>
    <w:rsid w:val="00603AEC"/>
    <w:rsid w:val="00605827"/>
    <w:rsid w:val="00605EBC"/>
    <w:rsid w:val="00610ADB"/>
    <w:rsid w:val="006122A9"/>
    <w:rsid w:val="006157E9"/>
    <w:rsid w:val="00616B83"/>
    <w:rsid w:val="006204C3"/>
    <w:rsid w:val="00621E04"/>
    <w:rsid w:val="006247DA"/>
    <w:rsid w:val="0062510A"/>
    <w:rsid w:val="0063004F"/>
    <w:rsid w:val="00633246"/>
    <w:rsid w:val="00634EF7"/>
    <w:rsid w:val="006371E1"/>
    <w:rsid w:val="006403D4"/>
    <w:rsid w:val="00640F45"/>
    <w:rsid w:val="00642882"/>
    <w:rsid w:val="00642CC2"/>
    <w:rsid w:val="00646050"/>
    <w:rsid w:val="006463C0"/>
    <w:rsid w:val="006536F5"/>
    <w:rsid w:val="00656A3B"/>
    <w:rsid w:val="00656AA0"/>
    <w:rsid w:val="006623EA"/>
    <w:rsid w:val="00662C7B"/>
    <w:rsid w:val="006638EE"/>
    <w:rsid w:val="00666FA5"/>
    <w:rsid w:val="0067057A"/>
    <w:rsid w:val="006713CA"/>
    <w:rsid w:val="006716AB"/>
    <w:rsid w:val="00676C5C"/>
    <w:rsid w:val="00677246"/>
    <w:rsid w:val="00683A1A"/>
    <w:rsid w:val="00683B03"/>
    <w:rsid w:val="0068440F"/>
    <w:rsid w:val="00686E35"/>
    <w:rsid w:val="00690490"/>
    <w:rsid w:val="00691A44"/>
    <w:rsid w:val="00692951"/>
    <w:rsid w:val="00693977"/>
    <w:rsid w:val="006939D5"/>
    <w:rsid w:val="006942F0"/>
    <w:rsid w:val="0069445E"/>
    <w:rsid w:val="00694A40"/>
    <w:rsid w:val="00695558"/>
    <w:rsid w:val="00696CAE"/>
    <w:rsid w:val="006A1755"/>
    <w:rsid w:val="006A28FE"/>
    <w:rsid w:val="006A37AA"/>
    <w:rsid w:val="006A4A16"/>
    <w:rsid w:val="006A6DB0"/>
    <w:rsid w:val="006B21B8"/>
    <w:rsid w:val="006B2DA6"/>
    <w:rsid w:val="006B3AD7"/>
    <w:rsid w:val="006B4111"/>
    <w:rsid w:val="006B43A7"/>
    <w:rsid w:val="006B4D13"/>
    <w:rsid w:val="006B5C33"/>
    <w:rsid w:val="006C0B60"/>
    <w:rsid w:val="006C0EAF"/>
    <w:rsid w:val="006C10E9"/>
    <w:rsid w:val="006C5D3C"/>
    <w:rsid w:val="006D1D94"/>
    <w:rsid w:val="006D271B"/>
    <w:rsid w:val="006D35C0"/>
    <w:rsid w:val="006D3618"/>
    <w:rsid w:val="006D5E0F"/>
    <w:rsid w:val="006E0A8D"/>
    <w:rsid w:val="006E18D0"/>
    <w:rsid w:val="006E1CBA"/>
    <w:rsid w:val="006E35ED"/>
    <w:rsid w:val="006E7523"/>
    <w:rsid w:val="006F2005"/>
    <w:rsid w:val="006F341A"/>
    <w:rsid w:val="006F5165"/>
    <w:rsid w:val="006F5D80"/>
    <w:rsid w:val="0070102E"/>
    <w:rsid w:val="0070241D"/>
    <w:rsid w:val="007047A3"/>
    <w:rsid w:val="00705231"/>
    <w:rsid w:val="007058FB"/>
    <w:rsid w:val="00710782"/>
    <w:rsid w:val="00711AFB"/>
    <w:rsid w:val="00711C4A"/>
    <w:rsid w:val="00713E25"/>
    <w:rsid w:val="00714135"/>
    <w:rsid w:val="00715182"/>
    <w:rsid w:val="00717592"/>
    <w:rsid w:val="00723944"/>
    <w:rsid w:val="00723CFC"/>
    <w:rsid w:val="00726C02"/>
    <w:rsid w:val="00726DDB"/>
    <w:rsid w:val="00727B51"/>
    <w:rsid w:val="0073180B"/>
    <w:rsid w:val="0073291D"/>
    <w:rsid w:val="00732ED7"/>
    <w:rsid w:val="00737324"/>
    <w:rsid w:val="00737D7D"/>
    <w:rsid w:val="0074038B"/>
    <w:rsid w:val="007414AB"/>
    <w:rsid w:val="00741828"/>
    <w:rsid w:val="00751062"/>
    <w:rsid w:val="007562DA"/>
    <w:rsid w:val="007570CF"/>
    <w:rsid w:val="00761DDE"/>
    <w:rsid w:val="007620FA"/>
    <w:rsid w:val="00762ACF"/>
    <w:rsid w:val="0076531B"/>
    <w:rsid w:val="0076615C"/>
    <w:rsid w:val="007705D9"/>
    <w:rsid w:val="0077070B"/>
    <w:rsid w:val="00772236"/>
    <w:rsid w:val="007751CA"/>
    <w:rsid w:val="00776F7B"/>
    <w:rsid w:val="00782491"/>
    <w:rsid w:val="0078370E"/>
    <w:rsid w:val="00786070"/>
    <w:rsid w:val="007871F6"/>
    <w:rsid w:val="0078757D"/>
    <w:rsid w:val="00790022"/>
    <w:rsid w:val="007A1ACB"/>
    <w:rsid w:val="007A2CCA"/>
    <w:rsid w:val="007A2E4E"/>
    <w:rsid w:val="007A4980"/>
    <w:rsid w:val="007B0C29"/>
    <w:rsid w:val="007B6A58"/>
    <w:rsid w:val="007B6C7D"/>
    <w:rsid w:val="007C491C"/>
    <w:rsid w:val="007C5D48"/>
    <w:rsid w:val="007C7727"/>
    <w:rsid w:val="007D1613"/>
    <w:rsid w:val="007D17F9"/>
    <w:rsid w:val="007D287F"/>
    <w:rsid w:val="007D30A9"/>
    <w:rsid w:val="007D589C"/>
    <w:rsid w:val="007E11E3"/>
    <w:rsid w:val="007E2F9D"/>
    <w:rsid w:val="007E53A9"/>
    <w:rsid w:val="007E5E9A"/>
    <w:rsid w:val="007F03B5"/>
    <w:rsid w:val="007F194A"/>
    <w:rsid w:val="007F3826"/>
    <w:rsid w:val="007F4B53"/>
    <w:rsid w:val="007F7BC8"/>
    <w:rsid w:val="00803C2E"/>
    <w:rsid w:val="008051AB"/>
    <w:rsid w:val="00805FAD"/>
    <w:rsid w:val="008061ED"/>
    <w:rsid w:val="00811B6B"/>
    <w:rsid w:val="008142A8"/>
    <w:rsid w:val="0081642D"/>
    <w:rsid w:val="00821B41"/>
    <w:rsid w:val="00822473"/>
    <w:rsid w:val="008232F9"/>
    <w:rsid w:val="00823467"/>
    <w:rsid w:val="008274DD"/>
    <w:rsid w:val="00836F1E"/>
    <w:rsid w:val="00840192"/>
    <w:rsid w:val="00845EB9"/>
    <w:rsid w:val="0084602D"/>
    <w:rsid w:val="00847573"/>
    <w:rsid w:val="00847971"/>
    <w:rsid w:val="008526A8"/>
    <w:rsid w:val="00860030"/>
    <w:rsid w:val="00861C0B"/>
    <w:rsid w:val="00863DE1"/>
    <w:rsid w:val="00865ADB"/>
    <w:rsid w:val="0086771C"/>
    <w:rsid w:val="00867F04"/>
    <w:rsid w:val="0087383F"/>
    <w:rsid w:val="00873EE5"/>
    <w:rsid w:val="00877DFA"/>
    <w:rsid w:val="00885303"/>
    <w:rsid w:val="00885CF6"/>
    <w:rsid w:val="00887EB9"/>
    <w:rsid w:val="00894959"/>
    <w:rsid w:val="008A4E6D"/>
    <w:rsid w:val="008B006F"/>
    <w:rsid w:val="008B2CC1"/>
    <w:rsid w:val="008B42C9"/>
    <w:rsid w:val="008B4B5E"/>
    <w:rsid w:val="008B60B2"/>
    <w:rsid w:val="008B66ED"/>
    <w:rsid w:val="008C45A2"/>
    <w:rsid w:val="008D0C05"/>
    <w:rsid w:val="008E0508"/>
    <w:rsid w:val="008E12C5"/>
    <w:rsid w:val="008E1C77"/>
    <w:rsid w:val="008E24A0"/>
    <w:rsid w:val="008E2750"/>
    <w:rsid w:val="008E2A91"/>
    <w:rsid w:val="008E4241"/>
    <w:rsid w:val="008E4B68"/>
    <w:rsid w:val="008E5290"/>
    <w:rsid w:val="008E7B25"/>
    <w:rsid w:val="008F0D6B"/>
    <w:rsid w:val="008F1BD7"/>
    <w:rsid w:val="008F31DE"/>
    <w:rsid w:val="008F3358"/>
    <w:rsid w:val="008F3B95"/>
    <w:rsid w:val="008F7AEB"/>
    <w:rsid w:val="00901372"/>
    <w:rsid w:val="00903BAA"/>
    <w:rsid w:val="0090401B"/>
    <w:rsid w:val="00904B94"/>
    <w:rsid w:val="009053BC"/>
    <w:rsid w:val="00905FA5"/>
    <w:rsid w:val="0090731E"/>
    <w:rsid w:val="00911129"/>
    <w:rsid w:val="00915410"/>
    <w:rsid w:val="00916D52"/>
    <w:rsid w:val="00916EE2"/>
    <w:rsid w:val="009179A2"/>
    <w:rsid w:val="00922753"/>
    <w:rsid w:val="009274C2"/>
    <w:rsid w:val="00930F23"/>
    <w:rsid w:val="009319E6"/>
    <w:rsid w:val="00931A38"/>
    <w:rsid w:val="00931FCB"/>
    <w:rsid w:val="00931FF8"/>
    <w:rsid w:val="00937E2F"/>
    <w:rsid w:val="00942F92"/>
    <w:rsid w:val="009439D8"/>
    <w:rsid w:val="009446D9"/>
    <w:rsid w:val="00946704"/>
    <w:rsid w:val="009511C4"/>
    <w:rsid w:val="009537F3"/>
    <w:rsid w:val="00955C05"/>
    <w:rsid w:val="009565B3"/>
    <w:rsid w:val="00961442"/>
    <w:rsid w:val="009617C7"/>
    <w:rsid w:val="00963C99"/>
    <w:rsid w:val="009661CE"/>
    <w:rsid w:val="00966A22"/>
    <w:rsid w:val="0096722F"/>
    <w:rsid w:val="00970071"/>
    <w:rsid w:val="00971A9E"/>
    <w:rsid w:val="0097442C"/>
    <w:rsid w:val="00976B7F"/>
    <w:rsid w:val="00977336"/>
    <w:rsid w:val="00977629"/>
    <w:rsid w:val="00980426"/>
    <w:rsid w:val="009804F3"/>
    <w:rsid w:val="00980843"/>
    <w:rsid w:val="009820C5"/>
    <w:rsid w:val="00983D0A"/>
    <w:rsid w:val="00987573"/>
    <w:rsid w:val="0099133A"/>
    <w:rsid w:val="00991C9C"/>
    <w:rsid w:val="00994079"/>
    <w:rsid w:val="00994C57"/>
    <w:rsid w:val="00995D15"/>
    <w:rsid w:val="00996A68"/>
    <w:rsid w:val="009A13AA"/>
    <w:rsid w:val="009A183B"/>
    <w:rsid w:val="009A2C47"/>
    <w:rsid w:val="009A5BB5"/>
    <w:rsid w:val="009A61FE"/>
    <w:rsid w:val="009A6C78"/>
    <w:rsid w:val="009B3424"/>
    <w:rsid w:val="009B39D5"/>
    <w:rsid w:val="009B5662"/>
    <w:rsid w:val="009C0BC5"/>
    <w:rsid w:val="009C1345"/>
    <w:rsid w:val="009C261D"/>
    <w:rsid w:val="009C3363"/>
    <w:rsid w:val="009C4657"/>
    <w:rsid w:val="009D0B27"/>
    <w:rsid w:val="009D7AB0"/>
    <w:rsid w:val="009D7FF9"/>
    <w:rsid w:val="009E14E3"/>
    <w:rsid w:val="009E19E1"/>
    <w:rsid w:val="009E2791"/>
    <w:rsid w:val="009E3E8E"/>
    <w:rsid w:val="009E3EB7"/>
    <w:rsid w:val="009E3F6F"/>
    <w:rsid w:val="009E4FCD"/>
    <w:rsid w:val="009E666D"/>
    <w:rsid w:val="009E7069"/>
    <w:rsid w:val="009F3ABE"/>
    <w:rsid w:val="009F3BF9"/>
    <w:rsid w:val="009F460B"/>
    <w:rsid w:val="009F499F"/>
    <w:rsid w:val="009F60AD"/>
    <w:rsid w:val="00A0483D"/>
    <w:rsid w:val="00A049B3"/>
    <w:rsid w:val="00A0615F"/>
    <w:rsid w:val="00A07583"/>
    <w:rsid w:val="00A10014"/>
    <w:rsid w:val="00A10760"/>
    <w:rsid w:val="00A10A7F"/>
    <w:rsid w:val="00A11407"/>
    <w:rsid w:val="00A12377"/>
    <w:rsid w:val="00A13C97"/>
    <w:rsid w:val="00A15971"/>
    <w:rsid w:val="00A217C9"/>
    <w:rsid w:val="00A221AE"/>
    <w:rsid w:val="00A22BCD"/>
    <w:rsid w:val="00A2416B"/>
    <w:rsid w:val="00A24262"/>
    <w:rsid w:val="00A248FA"/>
    <w:rsid w:val="00A251E8"/>
    <w:rsid w:val="00A26385"/>
    <w:rsid w:val="00A263BF"/>
    <w:rsid w:val="00A26754"/>
    <w:rsid w:val="00A32A3C"/>
    <w:rsid w:val="00A36498"/>
    <w:rsid w:val="00A42DAF"/>
    <w:rsid w:val="00A4412B"/>
    <w:rsid w:val="00A44AB7"/>
    <w:rsid w:val="00A45BD8"/>
    <w:rsid w:val="00A471FA"/>
    <w:rsid w:val="00A517D8"/>
    <w:rsid w:val="00A53F55"/>
    <w:rsid w:val="00A5479F"/>
    <w:rsid w:val="00A55963"/>
    <w:rsid w:val="00A56646"/>
    <w:rsid w:val="00A62D10"/>
    <w:rsid w:val="00A7253F"/>
    <w:rsid w:val="00A745A5"/>
    <w:rsid w:val="00A74BCB"/>
    <w:rsid w:val="00A76AF4"/>
    <w:rsid w:val="00A778BF"/>
    <w:rsid w:val="00A77B64"/>
    <w:rsid w:val="00A80336"/>
    <w:rsid w:val="00A81348"/>
    <w:rsid w:val="00A817B2"/>
    <w:rsid w:val="00A85B8E"/>
    <w:rsid w:val="00A86F9A"/>
    <w:rsid w:val="00A874C9"/>
    <w:rsid w:val="00A920D6"/>
    <w:rsid w:val="00A9240E"/>
    <w:rsid w:val="00A933C8"/>
    <w:rsid w:val="00AA09E5"/>
    <w:rsid w:val="00AA50BE"/>
    <w:rsid w:val="00AA659F"/>
    <w:rsid w:val="00AA77C3"/>
    <w:rsid w:val="00AB2706"/>
    <w:rsid w:val="00AB72FD"/>
    <w:rsid w:val="00AC205C"/>
    <w:rsid w:val="00AC2918"/>
    <w:rsid w:val="00AC77C2"/>
    <w:rsid w:val="00AD08EB"/>
    <w:rsid w:val="00AD0900"/>
    <w:rsid w:val="00AD14BC"/>
    <w:rsid w:val="00AD1C15"/>
    <w:rsid w:val="00AD3E32"/>
    <w:rsid w:val="00AD5796"/>
    <w:rsid w:val="00AD5A16"/>
    <w:rsid w:val="00AD5D74"/>
    <w:rsid w:val="00AE055A"/>
    <w:rsid w:val="00AE4A9B"/>
    <w:rsid w:val="00AF0ABF"/>
    <w:rsid w:val="00AF0CD9"/>
    <w:rsid w:val="00AF1613"/>
    <w:rsid w:val="00AF174D"/>
    <w:rsid w:val="00AF2498"/>
    <w:rsid w:val="00AF3044"/>
    <w:rsid w:val="00AF3324"/>
    <w:rsid w:val="00AF560B"/>
    <w:rsid w:val="00AF5C73"/>
    <w:rsid w:val="00AF66E8"/>
    <w:rsid w:val="00AF6A41"/>
    <w:rsid w:val="00AF6A4B"/>
    <w:rsid w:val="00AF75D1"/>
    <w:rsid w:val="00B00323"/>
    <w:rsid w:val="00B010B3"/>
    <w:rsid w:val="00B0123D"/>
    <w:rsid w:val="00B01777"/>
    <w:rsid w:val="00B03DB7"/>
    <w:rsid w:val="00B05A69"/>
    <w:rsid w:val="00B05DFE"/>
    <w:rsid w:val="00B06288"/>
    <w:rsid w:val="00B10899"/>
    <w:rsid w:val="00B131F3"/>
    <w:rsid w:val="00B13411"/>
    <w:rsid w:val="00B167E9"/>
    <w:rsid w:val="00B27477"/>
    <w:rsid w:val="00B30A90"/>
    <w:rsid w:val="00B40085"/>
    <w:rsid w:val="00B40598"/>
    <w:rsid w:val="00B41ADE"/>
    <w:rsid w:val="00B4349A"/>
    <w:rsid w:val="00B46BC0"/>
    <w:rsid w:val="00B5059D"/>
    <w:rsid w:val="00B50B99"/>
    <w:rsid w:val="00B50F6F"/>
    <w:rsid w:val="00B51066"/>
    <w:rsid w:val="00B51C81"/>
    <w:rsid w:val="00B53E87"/>
    <w:rsid w:val="00B5694B"/>
    <w:rsid w:val="00B62CD9"/>
    <w:rsid w:val="00B662A6"/>
    <w:rsid w:val="00B7166B"/>
    <w:rsid w:val="00B74F56"/>
    <w:rsid w:val="00B77C78"/>
    <w:rsid w:val="00B84519"/>
    <w:rsid w:val="00B84A48"/>
    <w:rsid w:val="00B8761A"/>
    <w:rsid w:val="00B92A0C"/>
    <w:rsid w:val="00B96B23"/>
    <w:rsid w:val="00B9734B"/>
    <w:rsid w:val="00B97F8E"/>
    <w:rsid w:val="00BA021F"/>
    <w:rsid w:val="00BB23C1"/>
    <w:rsid w:val="00BB413F"/>
    <w:rsid w:val="00BB4DFD"/>
    <w:rsid w:val="00BB5738"/>
    <w:rsid w:val="00BC04A6"/>
    <w:rsid w:val="00BC30B4"/>
    <w:rsid w:val="00BC4EF8"/>
    <w:rsid w:val="00BC59E5"/>
    <w:rsid w:val="00BD5B67"/>
    <w:rsid w:val="00BD5C9E"/>
    <w:rsid w:val="00BE0162"/>
    <w:rsid w:val="00BE03AE"/>
    <w:rsid w:val="00BE2380"/>
    <w:rsid w:val="00BE5130"/>
    <w:rsid w:val="00BF4F01"/>
    <w:rsid w:val="00C04541"/>
    <w:rsid w:val="00C05081"/>
    <w:rsid w:val="00C0525C"/>
    <w:rsid w:val="00C11BFE"/>
    <w:rsid w:val="00C16B16"/>
    <w:rsid w:val="00C20387"/>
    <w:rsid w:val="00C21D6F"/>
    <w:rsid w:val="00C263CB"/>
    <w:rsid w:val="00C26656"/>
    <w:rsid w:val="00C266A7"/>
    <w:rsid w:val="00C27166"/>
    <w:rsid w:val="00C36440"/>
    <w:rsid w:val="00C407FB"/>
    <w:rsid w:val="00C443BF"/>
    <w:rsid w:val="00C462B0"/>
    <w:rsid w:val="00C50316"/>
    <w:rsid w:val="00C503BE"/>
    <w:rsid w:val="00C507A4"/>
    <w:rsid w:val="00C527CC"/>
    <w:rsid w:val="00C52D4B"/>
    <w:rsid w:val="00C55AB1"/>
    <w:rsid w:val="00C6097C"/>
    <w:rsid w:val="00C612E2"/>
    <w:rsid w:val="00C63186"/>
    <w:rsid w:val="00C65CD1"/>
    <w:rsid w:val="00C66542"/>
    <w:rsid w:val="00C6697A"/>
    <w:rsid w:val="00C70F43"/>
    <w:rsid w:val="00C76A34"/>
    <w:rsid w:val="00C76B70"/>
    <w:rsid w:val="00C76CB4"/>
    <w:rsid w:val="00C82324"/>
    <w:rsid w:val="00C83AD8"/>
    <w:rsid w:val="00C87D1C"/>
    <w:rsid w:val="00C91180"/>
    <w:rsid w:val="00C9339E"/>
    <w:rsid w:val="00C94629"/>
    <w:rsid w:val="00C95E66"/>
    <w:rsid w:val="00CA1CC8"/>
    <w:rsid w:val="00CA24F8"/>
    <w:rsid w:val="00CA287A"/>
    <w:rsid w:val="00CA3726"/>
    <w:rsid w:val="00CA43AC"/>
    <w:rsid w:val="00CA48D5"/>
    <w:rsid w:val="00CA63D1"/>
    <w:rsid w:val="00CB2B42"/>
    <w:rsid w:val="00CB3E05"/>
    <w:rsid w:val="00CB55D1"/>
    <w:rsid w:val="00CB6ACE"/>
    <w:rsid w:val="00CB7406"/>
    <w:rsid w:val="00CC3BF8"/>
    <w:rsid w:val="00CC60C9"/>
    <w:rsid w:val="00CD0CF6"/>
    <w:rsid w:val="00CD283D"/>
    <w:rsid w:val="00CD3472"/>
    <w:rsid w:val="00CD3E72"/>
    <w:rsid w:val="00CD7887"/>
    <w:rsid w:val="00CE108E"/>
    <w:rsid w:val="00CE2C9B"/>
    <w:rsid w:val="00CE49EF"/>
    <w:rsid w:val="00CE4BAD"/>
    <w:rsid w:val="00CE5184"/>
    <w:rsid w:val="00CE65D4"/>
    <w:rsid w:val="00CF2577"/>
    <w:rsid w:val="00CF4257"/>
    <w:rsid w:val="00CF7457"/>
    <w:rsid w:val="00D000F3"/>
    <w:rsid w:val="00D05894"/>
    <w:rsid w:val="00D10160"/>
    <w:rsid w:val="00D11FAE"/>
    <w:rsid w:val="00D1494F"/>
    <w:rsid w:val="00D211B9"/>
    <w:rsid w:val="00D2120A"/>
    <w:rsid w:val="00D243B8"/>
    <w:rsid w:val="00D305D2"/>
    <w:rsid w:val="00D3094A"/>
    <w:rsid w:val="00D318F9"/>
    <w:rsid w:val="00D35C00"/>
    <w:rsid w:val="00D37A6F"/>
    <w:rsid w:val="00D43B0C"/>
    <w:rsid w:val="00D45252"/>
    <w:rsid w:val="00D4583D"/>
    <w:rsid w:val="00D52620"/>
    <w:rsid w:val="00D53972"/>
    <w:rsid w:val="00D5785B"/>
    <w:rsid w:val="00D61EB1"/>
    <w:rsid w:val="00D62D3A"/>
    <w:rsid w:val="00D649B9"/>
    <w:rsid w:val="00D650A3"/>
    <w:rsid w:val="00D66FEB"/>
    <w:rsid w:val="00D70C49"/>
    <w:rsid w:val="00D70ED1"/>
    <w:rsid w:val="00D71B4D"/>
    <w:rsid w:val="00D725C5"/>
    <w:rsid w:val="00D738F9"/>
    <w:rsid w:val="00D73D14"/>
    <w:rsid w:val="00D74BC5"/>
    <w:rsid w:val="00D80720"/>
    <w:rsid w:val="00D820E4"/>
    <w:rsid w:val="00D8253F"/>
    <w:rsid w:val="00D837AA"/>
    <w:rsid w:val="00D840F7"/>
    <w:rsid w:val="00D86751"/>
    <w:rsid w:val="00D91A6E"/>
    <w:rsid w:val="00D93D55"/>
    <w:rsid w:val="00D95853"/>
    <w:rsid w:val="00D95D84"/>
    <w:rsid w:val="00D960B8"/>
    <w:rsid w:val="00DA0297"/>
    <w:rsid w:val="00DA4E53"/>
    <w:rsid w:val="00DA7FCB"/>
    <w:rsid w:val="00DB0022"/>
    <w:rsid w:val="00DB141F"/>
    <w:rsid w:val="00DB1A09"/>
    <w:rsid w:val="00DB2EEA"/>
    <w:rsid w:val="00DB5FB7"/>
    <w:rsid w:val="00DB7E44"/>
    <w:rsid w:val="00DC0673"/>
    <w:rsid w:val="00DC2ACE"/>
    <w:rsid w:val="00DC5BFF"/>
    <w:rsid w:val="00DD25F6"/>
    <w:rsid w:val="00DD399C"/>
    <w:rsid w:val="00DD3DA8"/>
    <w:rsid w:val="00DD4AD5"/>
    <w:rsid w:val="00DD5CAE"/>
    <w:rsid w:val="00DE051B"/>
    <w:rsid w:val="00DE1146"/>
    <w:rsid w:val="00DE26DD"/>
    <w:rsid w:val="00DE2CDD"/>
    <w:rsid w:val="00DE30FB"/>
    <w:rsid w:val="00DE571B"/>
    <w:rsid w:val="00DE5E03"/>
    <w:rsid w:val="00DE5E21"/>
    <w:rsid w:val="00DE61D6"/>
    <w:rsid w:val="00DF1D30"/>
    <w:rsid w:val="00DF3A40"/>
    <w:rsid w:val="00DF6F90"/>
    <w:rsid w:val="00DF7835"/>
    <w:rsid w:val="00DF7A1F"/>
    <w:rsid w:val="00E0284B"/>
    <w:rsid w:val="00E03954"/>
    <w:rsid w:val="00E04086"/>
    <w:rsid w:val="00E045D8"/>
    <w:rsid w:val="00E0666C"/>
    <w:rsid w:val="00E101F6"/>
    <w:rsid w:val="00E10BFA"/>
    <w:rsid w:val="00E10C7F"/>
    <w:rsid w:val="00E11B24"/>
    <w:rsid w:val="00E125EB"/>
    <w:rsid w:val="00E161A2"/>
    <w:rsid w:val="00E16472"/>
    <w:rsid w:val="00E17384"/>
    <w:rsid w:val="00E2270F"/>
    <w:rsid w:val="00E253FA"/>
    <w:rsid w:val="00E31A7F"/>
    <w:rsid w:val="00E335FE"/>
    <w:rsid w:val="00E34C31"/>
    <w:rsid w:val="00E3500A"/>
    <w:rsid w:val="00E358EE"/>
    <w:rsid w:val="00E360FC"/>
    <w:rsid w:val="00E405AF"/>
    <w:rsid w:val="00E4531B"/>
    <w:rsid w:val="00E5021F"/>
    <w:rsid w:val="00E529B5"/>
    <w:rsid w:val="00E54AE5"/>
    <w:rsid w:val="00E61CDE"/>
    <w:rsid w:val="00E62E15"/>
    <w:rsid w:val="00E65B2F"/>
    <w:rsid w:val="00E65D07"/>
    <w:rsid w:val="00E671A6"/>
    <w:rsid w:val="00E70321"/>
    <w:rsid w:val="00E71374"/>
    <w:rsid w:val="00E758AC"/>
    <w:rsid w:val="00E76DC6"/>
    <w:rsid w:val="00E77CBB"/>
    <w:rsid w:val="00E80E66"/>
    <w:rsid w:val="00E81718"/>
    <w:rsid w:val="00E81B5D"/>
    <w:rsid w:val="00E836C4"/>
    <w:rsid w:val="00E836F9"/>
    <w:rsid w:val="00E862EB"/>
    <w:rsid w:val="00E92F2D"/>
    <w:rsid w:val="00E9481D"/>
    <w:rsid w:val="00E963C4"/>
    <w:rsid w:val="00EB17E3"/>
    <w:rsid w:val="00EB2B3B"/>
    <w:rsid w:val="00EB58FE"/>
    <w:rsid w:val="00EC4E49"/>
    <w:rsid w:val="00EC64CB"/>
    <w:rsid w:val="00EC6933"/>
    <w:rsid w:val="00EC7003"/>
    <w:rsid w:val="00ED2685"/>
    <w:rsid w:val="00ED4496"/>
    <w:rsid w:val="00ED4F2C"/>
    <w:rsid w:val="00ED5899"/>
    <w:rsid w:val="00ED66E4"/>
    <w:rsid w:val="00ED73C3"/>
    <w:rsid w:val="00ED77FB"/>
    <w:rsid w:val="00EE096C"/>
    <w:rsid w:val="00EE3670"/>
    <w:rsid w:val="00EE56DB"/>
    <w:rsid w:val="00EE6244"/>
    <w:rsid w:val="00EF0734"/>
    <w:rsid w:val="00EF1B57"/>
    <w:rsid w:val="00EF1DC9"/>
    <w:rsid w:val="00EF391A"/>
    <w:rsid w:val="00EF3DF0"/>
    <w:rsid w:val="00EF53BC"/>
    <w:rsid w:val="00F021A6"/>
    <w:rsid w:val="00F02D0F"/>
    <w:rsid w:val="00F04BAA"/>
    <w:rsid w:val="00F05195"/>
    <w:rsid w:val="00F06463"/>
    <w:rsid w:val="00F11137"/>
    <w:rsid w:val="00F11D94"/>
    <w:rsid w:val="00F13B72"/>
    <w:rsid w:val="00F14EA9"/>
    <w:rsid w:val="00F150E4"/>
    <w:rsid w:val="00F162DB"/>
    <w:rsid w:val="00F2084E"/>
    <w:rsid w:val="00F21FFE"/>
    <w:rsid w:val="00F23963"/>
    <w:rsid w:val="00F26441"/>
    <w:rsid w:val="00F26FEC"/>
    <w:rsid w:val="00F30400"/>
    <w:rsid w:val="00F320B8"/>
    <w:rsid w:val="00F372D0"/>
    <w:rsid w:val="00F37754"/>
    <w:rsid w:val="00F4167C"/>
    <w:rsid w:val="00F43B8E"/>
    <w:rsid w:val="00F45C8B"/>
    <w:rsid w:val="00F4633E"/>
    <w:rsid w:val="00F5021C"/>
    <w:rsid w:val="00F5093C"/>
    <w:rsid w:val="00F531BB"/>
    <w:rsid w:val="00F53A40"/>
    <w:rsid w:val="00F5517E"/>
    <w:rsid w:val="00F634B0"/>
    <w:rsid w:val="00F66152"/>
    <w:rsid w:val="00F66A0B"/>
    <w:rsid w:val="00F66E4F"/>
    <w:rsid w:val="00F67252"/>
    <w:rsid w:val="00F7584E"/>
    <w:rsid w:val="00F75A3F"/>
    <w:rsid w:val="00F75E85"/>
    <w:rsid w:val="00F80BC7"/>
    <w:rsid w:val="00F84D41"/>
    <w:rsid w:val="00F857E6"/>
    <w:rsid w:val="00F861B4"/>
    <w:rsid w:val="00F872E3"/>
    <w:rsid w:val="00F91376"/>
    <w:rsid w:val="00F918F7"/>
    <w:rsid w:val="00F92C55"/>
    <w:rsid w:val="00F93100"/>
    <w:rsid w:val="00F93B30"/>
    <w:rsid w:val="00F94631"/>
    <w:rsid w:val="00F94658"/>
    <w:rsid w:val="00FA1DB4"/>
    <w:rsid w:val="00FA5145"/>
    <w:rsid w:val="00FA6649"/>
    <w:rsid w:val="00FA6930"/>
    <w:rsid w:val="00FB3031"/>
    <w:rsid w:val="00FB4CAB"/>
    <w:rsid w:val="00FB78E0"/>
    <w:rsid w:val="00FC0249"/>
    <w:rsid w:val="00FC3307"/>
    <w:rsid w:val="00FC506F"/>
    <w:rsid w:val="00FD432A"/>
    <w:rsid w:val="00FD5754"/>
    <w:rsid w:val="00FE0305"/>
    <w:rsid w:val="00FE157F"/>
    <w:rsid w:val="00FE345C"/>
    <w:rsid w:val="00FE3BBC"/>
    <w:rsid w:val="00FE3D93"/>
    <w:rsid w:val="00FE5BFB"/>
    <w:rsid w:val="00FF5A51"/>
    <w:rsid w:val="00FF6244"/>
    <w:rsid w:val="01EF54DE"/>
    <w:rsid w:val="06B5D4E5"/>
    <w:rsid w:val="08F358A7"/>
    <w:rsid w:val="0BC95B2E"/>
    <w:rsid w:val="11D4A9D4"/>
    <w:rsid w:val="13ED1276"/>
    <w:rsid w:val="1D9F5551"/>
    <w:rsid w:val="20F0F0AC"/>
    <w:rsid w:val="22004563"/>
    <w:rsid w:val="2CA682B9"/>
    <w:rsid w:val="2E1797C4"/>
    <w:rsid w:val="37277ACD"/>
    <w:rsid w:val="387457E3"/>
    <w:rsid w:val="3AA04A64"/>
    <w:rsid w:val="40F0B382"/>
    <w:rsid w:val="49D3410B"/>
    <w:rsid w:val="4DF3329D"/>
    <w:rsid w:val="4E7CFF7E"/>
    <w:rsid w:val="51494EAC"/>
    <w:rsid w:val="6C6DA977"/>
    <w:rsid w:val="74030D22"/>
    <w:rsid w:val="75BF643F"/>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024161"/>
  <w15:docId w15:val="{2FBDC526-0FA4-40B4-ABAA-6787D2B92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Arial"/>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2D68BD"/>
    <w:rPr>
      <w:color w:val="0000FF" w:themeColor="hyperlink"/>
      <w:u w:val="single"/>
    </w:rPr>
  </w:style>
  <w:style w:type="character" w:styleId="UnresolvedMention">
    <w:name w:val="Unresolved Mention"/>
    <w:basedOn w:val="DefaultParagraphFont"/>
    <w:uiPriority w:val="99"/>
    <w:semiHidden/>
    <w:unhideWhenUsed/>
    <w:rsid w:val="002D68BD"/>
    <w:rPr>
      <w:color w:val="605E5C"/>
      <w:shd w:val="clear" w:color="auto" w:fill="E1DFDD"/>
    </w:rPr>
  </w:style>
  <w:style w:type="paragraph" w:styleId="ListParagraph">
    <w:name w:val="List Paragraph"/>
    <w:basedOn w:val="Normal"/>
    <w:uiPriority w:val="34"/>
    <w:qFormat/>
    <w:rsid w:val="00877DFA"/>
    <w:pPr>
      <w:ind w:left="720"/>
      <w:contextualSpacing/>
    </w:pPr>
  </w:style>
  <w:style w:type="character" w:styleId="CommentReference">
    <w:name w:val="annotation reference"/>
    <w:basedOn w:val="DefaultParagraphFont"/>
    <w:semiHidden/>
    <w:unhideWhenUsed/>
    <w:rsid w:val="006D1D94"/>
    <w:rPr>
      <w:sz w:val="16"/>
      <w:szCs w:val="16"/>
    </w:rPr>
  </w:style>
  <w:style w:type="paragraph" w:styleId="CommentSubject">
    <w:name w:val="annotation subject"/>
    <w:basedOn w:val="CommentText"/>
    <w:next w:val="CommentText"/>
    <w:link w:val="CommentSubjectChar"/>
    <w:semiHidden/>
    <w:unhideWhenUsed/>
    <w:rsid w:val="006D1D94"/>
    <w:rPr>
      <w:b/>
      <w:bCs/>
      <w:sz w:val="20"/>
    </w:rPr>
  </w:style>
  <w:style w:type="character" w:customStyle="1" w:styleId="CommentTextChar">
    <w:name w:val="Comment Text Char"/>
    <w:basedOn w:val="DefaultParagraphFont"/>
    <w:link w:val="CommentText"/>
    <w:semiHidden/>
    <w:rsid w:val="006D1D94"/>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6D1D94"/>
    <w:rPr>
      <w:rFonts w:ascii="Arial" w:eastAsia="SimSun" w:hAnsi="Arial" w:cs="Arial"/>
      <w:b/>
      <w:bCs/>
      <w:sz w:val="18"/>
      <w:lang w:val="en-US" w:eastAsia="zh-CN"/>
    </w:rPr>
  </w:style>
  <w:style w:type="character" w:styleId="Mention">
    <w:name w:val="Mention"/>
    <w:basedOn w:val="DefaultParagraphFont"/>
    <w:uiPriority w:val="99"/>
    <w:unhideWhenUsed/>
    <w:rsid w:val="006D1D94"/>
    <w:rPr>
      <w:color w:val="2B579A"/>
      <w:shd w:val="clear" w:color="auto" w:fill="E1DFDD"/>
    </w:rPr>
  </w:style>
  <w:style w:type="paragraph" w:styleId="Revision">
    <w:name w:val="Revision"/>
    <w:hidden/>
    <w:uiPriority w:val="99"/>
    <w:semiHidden/>
    <w:rsid w:val="00C70F43"/>
    <w:rPr>
      <w:rFonts w:ascii="Arial" w:eastAsia="SimSun" w:hAnsi="Arial"/>
      <w:sz w:val="22"/>
      <w:lang w:val="en-US" w:eastAsia="zh-CN"/>
    </w:rPr>
  </w:style>
  <w:style w:type="character" w:styleId="FollowedHyperlink">
    <w:name w:val="FollowedHyperlink"/>
    <w:basedOn w:val="DefaultParagraphFont"/>
    <w:semiHidden/>
    <w:unhideWhenUsed/>
    <w:rsid w:val="0002003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wipo.int/meetings/ar/details.jsp?meeting_id=91248" TargetMode="External"/><Relationship Id="rId2" Type="http://schemas.openxmlformats.org/officeDocument/2006/relationships/customXml" Target="../customXml/item2.xml"/><Relationship Id="rId16" Type="http://schemas.openxmlformats.org/officeDocument/2006/relationships/hyperlink" Target="https://www.wipo.int/en/web/standards/part_0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wipo.int/edocs/mdocs/cws/ar/cws_13/cws_13_33.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Arial"/>
      </a:majorFont>
      <a:minorFont>
        <a:latin typeface="Calibr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8C599-4098-4CBD-88C7-82CE98664C44}">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D8CF6AA7-1820-435D-8F8A-1F8A4509359C}">
  <ds:schemaRefs>
    <ds:schemaRef ds:uri="http://schemas.microsoft.com/sharepoint/v3/contenttype/forms"/>
  </ds:schemaRefs>
</ds:datastoreItem>
</file>

<file path=customXml/itemProps3.xml><?xml version="1.0" encoding="utf-8"?>
<ds:datastoreItem xmlns:ds="http://schemas.openxmlformats.org/officeDocument/2006/customXml" ds:itemID="{B08ED1AE-1A23-42F5-BD8C-46F608732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CWS_14 (E).dotm</Template>
  <TotalTime>2</TotalTime>
  <Pages>3</Pages>
  <Words>908</Words>
  <Characters>5179</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CWS/14/8 (Arabic) </vt:lpstr>
      <vt:lpstr>    ملخص</vt:lpstr>
      <vt:lpstr>    معلومات أساسية</vt:lpstr>
      <vt:lpstr>    حلقة عمل</vt:lpstr>
      <vt:lpstr>    الأعمال التحضيرية التي أجراها المكتب الدولي</vt:lpstr>
      <vt:lpstr>        الإرشادات وأدوات التعرف الضوئي على الحروف</vt:lpstr>
      <vt:lpstr>    خطة العمل المقترحة والجدول الزمني</vt:lpstr>
    </vt:vector>
  </TitlesOfParts>
  <Company>WIPO</Company>
  <LinksUpToDate>false</LinksUpToDate>
  <CharactersWithSpaces>6075</CharactersWithSpaces>
  <SharedDoc>false</SharedDoc>
  <HLinks>
    <vt:vector size="36" baseType="variant">
      <vt:variant>
        <vt:i4>5439531</vt:i4>
      </vt:variant>
      <vt:variant>
        <vt:i4>22</vt:i4>
      </vt:variant>
      <vt:variant>
        <vt:i4>0</vt:i4>
      </vt:variant>
      <vt:variant>
        <vt:i4>5</vt:i4>
      </vt:variant>
      <vt:variant>
        <vt:lpwstr>https://www.wipo.int/meetings/en/details.jsp?meeting_id=91248</vt:lpwstr>
      </vt:variant>
      <vt:variant>
        <vt:lpwstr/>
      </vt:variant>
      <vt:variant>
        <vt:i4>4587641</vt:i4>
      </vt:variant>
      <vt:variant>
        <vt:i4>11</vt:i4>
      </vt:variant>
      <vt:variant>
        <vt:i4>0</vt:i4>
      </vt:variant>
      <vt:variant>
        <vt:i4>5</vt:i4>
      </vt:variant>
      <vt:variant>
        <vt:lpwstr>https://www.wipo.int/en/web/standards/part_07</vt:lpwstr>
      </vt:variant>
      <vt:variant>
        <vt:lpwstr/>
      </vt:variant>
      <vt:variant>
        <vt:i4>4259954</vt:i4>
      </vt:variant>
      <vt:variant>
        <vt:i4>4</vt:i4>
      </vt:variant>
      <vt:variant>
        <vt:i4>0</vt:i4>
      </vt:variant>
      <vt:variant>
        <vt:i4>5</vt:i4>
      </vt:variant>
      <vt:variant>
        <vt:lpwstr>https://www.wipo.int/edocs/mdocs/cws/en/cws_13/cws_13_33.pdf</vt:lpwstr>
      </vt:variant>
      <vt:variant>
        <vt:lpwstr/>
      </vt:variant>
      <vt:variant>
        <vt:i4>1900564</vt:i4>
      </vt:variant>
      <vt:variant>
        <vt:i4>6</vt:i4>
      </vt:variant>
      <vt:variant>
        <vt:i4>0</vt:i4>
      </vt:variant>
      <vt:variant>
        <vt:i4>5</vt:i4>
      </vt:variant>
      <vt:variant>
        <vt:lpwstr>https://www.abbyy.com/ocr-sdk/features/code-samples-library/</vt:lpwstr>
      </vt:variant>
      <vt:variant>
        <vt:lpwstr/>
      </vt:variant>
      <vt:variant>
        <vt:i4>3014696</vt:i4>
      </vt:variant>
      <vt:variant>
        <vt:i4>3</vt:i4>
      </vt:variant>
      <vt:variant>
        <vt:i4>0</vt:i4>
      </vt:variant>
      <vt:variant>
        <vt:i4>5</vt:i4>
      </vt:variant>
      <vt:variant>
        <vt:lpwstr>https://www.wipo.int/edocs/mdocs/cws/en/cws_ipdd_2026_1/cws_ipdd_2026_1_wipo_ocr-related1.pdf</vt:lpwstr>
      </vt:variant>
      <vt:variant>
        <vt:lpwstr/>
      </vt:variant>
      <vt:variant>
        <vt:i4>6356994</vt:i4>
      </vt:variant>
      <vt:variant>
        <vt:i4>0</vt:i4>
      </vt:variant>
      <vt:variant>
        <vt:i4>0</vt:i4>
      </vt:variant>
      <vt:variant>
        <vt:i4>5</vt:i4>
      </vt:variant>
      <vt:variant>
        <vt:lpwstr>mailto:kunihiko.fushimi@wipo.int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CWS/14/8 (Arabic) </dc:title>
  <dc:subject>تقرير عن المبادئ التوجيهية للرقمنة وورشة العمل ذات الصلة </dc:subject>
  <dc:creator>WIPO</dc:creator>
  <cp:keywords>WIPO CWS Fourteenth Session, Report, digitization guidelines and related workshop </cp:keywords>
  <cp:lastModifiedBy>EMMETT Claudia</cp:lastModifiedBy>
  <cp:revision>6</cp:revision>
  <cp:lastPrinted>2011-02-15T20:56:00Z</cp:lastPrinted>
  <dcterms:created xsi:type="dcterms:W3CDTF">2026-09-18T09:55:00Z</dcterms:created>
  <dcterms:modified xsi:type="dcterms:W3CDTF">2026-10-12T16:08:00Z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cc8b0f09-1597-4669-9fad-0350d68abf9c</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ICSDBFP-360348501-20653</vt:lpwstr>
  </property>
  <property fmtid="{D5CDD505-2E9C-101B-9397-08002B2CF9AE}" pid="19" name="_dlc_DocIdUrl">
    <vt:lpwstr>https://wipoprod.sharepoint.com/sites/SPS-INT-BFP-ICSD-CWS/_layouts/15/DocIdRedir.aspx?ID=ICSDBFP-360348501-20653, ICSDBFP-360348501-20653</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2026-08-13T11:54:59Z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ae8fc083-1d5a-42e9-9feb-a711864a3e29</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ies>
</file>