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7CFC7" w14:textId="56B7FE2B" w:rsidR="008B2CC1" w:rsidRPr="00123860" w:rsidRDefault="004C7A45" w:rsidP="00F11D94">
      <w:pPr>
        <w:bidi/>
        <w:spacing w:after="120"/>
        <w:jc w:val="right"/>
        <w:rPr>
          <w:rFonts w:ascii="Calibri" w:hAnsi="Calibri" w:cs="Calibri"/>
          <w:rtl/>
        </w:rPr>
      </w:pPr>
      <w:r w:rsidRPr="00CC3E2D">
        <w:rPr>
          <w:b/>
          <w:noProof/>
          <w:sz w:val="32"/>
          <w:szCs w:val="40"/>
          <w:lang w:eastAsia="en-US"/>
        </w:rPr>
        <mc:AlternateContent>
          <mc:Choice Requires="wpg">
            <w:drawing>
              <wp:inline distT="0" distB="0" distL="0" distR="0" wp14:anchorId="6B9E97E7" wp14:editId="3E36626B">
                <wp:extent cx="2777259" cy="1333500"/>
                <wp:effectExtent l="0" t="0" r="4445" b="0"/>
                <wp:docPr id="1728106685"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738073099" name="Picture 738073099"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1144804427" name="Picture 1144804427" descr="العربية" title="ال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xmlns:w16cei="http://schemas.microsoft.com/office/word/2026/wordml/cei">
            <w:pict>
              <v:group w14:anchorId="5D201092"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8073099"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">
                  <v:imagedata r:id="rId14" o:title="شعار المنظمة العالمية للملكية الفكرية (الويبو)"/>
                </v:shape>
                <v:shape id="Picture 1144804427" o:spid="_x0000_s1028" type="#_x0000_t75" alt="ال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">
                  <v:imagedata r:id="rId15" o:title="العربية"/>
                </v:shape>
                <w10:anchorlock/>
              </v:group>
            </w:pict>
          </mc:Fallback>
        </mc:AlternateContent>
      </w:r>
      <w:r w:rsidR="00873EE5" w:rsidRPr="00123860">
        <w:rPr>
          <w:rFonts w:ascii="Calibri" w:hAnsi="Calibri" w:cs="Calibri"/>
          <w:caps/>
          <w:noProof/>
          <w:sz w:val="15"/>
          <w:rtl/>
        </w:rPr>
        <mc:AlternateContent>
          <mc:Choice Requires="wps">
            <w:drawing>
              <wp:inline distT="0" distB="0" distL="0" distR="0" wp14:anchorId="5FA1614A" wp14:editId="4BECCE6D">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29B5E2C0"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436FE2E" w14:textId="101668F4" w:rsidR="00AE4AF6" w:rsidRDefault="00AE4AF6" w:rsidP="00CE65D4">
      <w:pPr>
        <w:bidi/>
        <w:jc w:val="right"/>
        <w:rPr>
          <w:rFonts w:ascii="Calibri" w:hAnsi="Calibri" w:cs="Calibri"/>
          <w:b/>
          <w:bCs/>
          <w:caps/>
          <w:sz w:val="15"/>
          <w:szCs w:val="15"/>
        </w:rPr>
      </w:pPr>
      <w:r w:rsidRPr="00AE4AF6">
        <w:rPr>
          <w:rFonts w:ascii="Calibri" w:hAnsi="Calibri" w:cs="Calibri"/>
          <w:b/>
          <w:bCs/>
          <w:caps/>
          <w:sz w:val="15"/>
          <w:szCs w:val="15"/>
        </w:rPr>
        <w:t xml:space="preserve">CWS/14/3 </w:t>
      </w:r>
      <w:r w:rsidR="00C40EA5">
        <w:rPr>
          <w:rFonts w:ascii="Calibri" w:hAnsi="Calibri" w:cs="Calibri"/>
          <w:b/>
          <w:bCs/>
          <w:caps/>
          <w:sz w:val="15"/>
          <w:szCs w:val="15"/>
        </w:rPr>
        <w:t>Corr</w:t>
      </w:r>
      <w:r>
        <w:rPr>
          <w:rFonts w:ascii="Calibri" w:hAnsi="Calibri" w:cs="Calibri"/>
          <w:b/>
          <w:bCs/>
          <w:caps/>
          <w:sz w:val="15"/>
          <w:szCs w:val="15"/>
        </w:rPr>
        <w:t>.</w:t>
      </w:r>
    </w:p>
    <w:p w14:paraId="7D17611F" w14:textId="47604B56" w:rsidR="00CE65D4" w:rsidRPr="00BF703D" w:rsidRDefault="00CE65D4" w:rsidP="00AE4AF6">
      <w:pPr>
        <w:bidi/>
        <w:jc w:val="right"/>
        <w:rPr>
          <w:rFonts w:ascii="Calibri" w:hAnsi="Calibri" w:cs="Calibri"/>
          <w:b/>
          <w:bCs/>
          <w:caps/>
          <w:sz w:val="15"/>
          <w:szCs w:val="15"/>
          <w:rtl/>
        </w:rPr>
      </w:pPr>
      <w:r w:rsidRPr="00BF703D">
        <w:rPr>
          <w:rFonts w:ascii="Calibri" w:hAnsi="Calibri" w:cs="Calibri"/>
          <w:b/>
          <w:bCs/>
          <w:rtl/>
        </w:rPr>
        <w:t>الأصل: بالإنكليزية</w:t>
      </w:r>
    </w:p>
    <w:p w14:paraId="04F5E684" w14:textId="20D0B006" w:rsidR="008B2CC1" w:rsidRPr="00BF703D" w:rsidRDefault="00CE65D4" w:rsidP="00CE65D4">
      <w:pPr>
        <w:bidi/>
        <w:spacing w:after="1200"/>
        <w:jc w:val="right"/>
        <w:rPr>
          <w:rFonts w:ascii="Calibri" w:hAnsi="Calibri" w:cs="Calibri"/>
          <w:b/>
          <w:bCs/>
          <w:caps/>
          <w:sz w:val="15"/>
          <w:szCs w:val="15"/>
          <w:rtl/>
        </w:rPr>
      </w:pPr>
      <w:r w:rsidRPr="00BF703D">
        <w:rPr>
          <w:rFonts w:ascii="Calibri" w:hAnsi="Calibri" w:cs="Calibri"/>
          <w:b/>
          <w:bCs/>
          <w:rtl/>
        </w:rPr>
        <w:t xml:space="preserve">التاريخ: </w:t>
      </w:r>
      <w:bookmarkStart w:id="0" w:name="Date"/>
      <w:r w:rsidRPr="00BF703D">
        <w:rPr>
          <w:rFonts w:ascii="Calibri" w:hAnsi="Calibri" w:cs="Calibri"/>
          <w:b/>
          <w:bCs/>
          <w:rtl/>
        </w:rPr>
        <w:t>11 سبتمبر 2026</w:t>
      </w:r>
    </w:p>
    <w:bookmarkEnd w:id="0"/>
    <w:p w14:paraId="6898F9FE" w14:textId="77777777" w:rsidR="008B2CC1" w:rsidRPr="00123860" w:rsidRDefault="000817DB" w:rsidP="00CE65D4">
      <w:pPr>
        <w:bidi/>
        <w:spacing w:after="600"/>
        <w:rPr>
          <w:rFonts w:ascii="Calibri" w:hAnsi="Calibri" w:cs="Calibri"/>
          <w:b/>
          <w:sz w:val="28"/>
          <w:szCs w:val="28"/>
          <w:rtl/>
        </w:rPr>
      </w:pPr>
      <w:r w:rsidRPr="00123860">
        <w:rPr>
          <w:rFonts w:ascii="Calibri" w:hAnsi="Calibri" w:cs="Calibri"/>
          <w:b/>
          <w:bCs/>
          <w:sz w:val="28"/>
          <w:szCs w:val="28"/>
          <w:rtl/>
        </w:rPr>
        <w:t>اللجنة المعنية بمعايير الويبو</w:t>
      </w:r>
    </w:p>
    <w:p w14:paraId="4FBB6D46" w14:textId="77777777" w:rsidR="008B2CC1" w:rsidRPr="00123860" w:rsidRDefault="004B14C9" w:rsidP="008B2CC1">
      <w:pPr>
        <w:bidi/>
        <w:rPr>
          <w:rFonts w:ascii="Calibri" w:hAnsi="Calibri" w:cs="Calibri"/>
          <w:b/>
          <w:sz w:val="28"/>
          <w:szCs w:val="24"/>
          <w:rtl/>
        </w:rPr>
      </w:pPr>
      <w:r w:rsidRPr="00123860">
        <w:rPr>
          <w:rFonts w:ascii="Calibri" w:hAnsi="Calibri" w:cs="Calibri"/>
          <w:b/>
          <w:bCs/>
          <w:sz w:val="24"/>
          <w:szCs w:val="24"/>
          <w:rtl/>
        </w:rPr>
        <w:t>الدورة الرابعة عشرة</w:t>
      </w:r>
    </w:p>
    <w:p w14:paraId="645BF4C3" w14:textId="77777777" w:rsidR="008B2CC1" w:rsidRPr="00123860" w:rsidRDefault="000817DB" w:rsidP="00CE65D4">
      <w:pPr>
        <w:bidi/>
        <w:spacing w:after="720"/>
        <w:rPr>
          <w:rFonts w:ascii="Calibri" w:hAnsi="Calibri" w:cs="Calibri"/>
          <w:sz w:val="24"/>
          <w:rtl/>
        </w:rPr>
      </w:pPr>
      <w:r w:rsidRPr="00123860">
        <w:rPr>
          <w:rFonts w:ascii="Calibri" w:hAnsi="Calibri" w:cs="Calibri"/>
          <w:b/>
          <w:bCs/>
          <w:sz w:val="24"/>
          <w:szCs w:val="24"/>
          <w:rtl/>
        </w:rPr>
        <w:t>جنيف، من 23 إلى 27 نوفمبر 2026</w:t>
      </w:r>
    </w:p>
    <w:p w14:paraId="36C9D0FB" w14:textId="7BFE9B19" w:rsidR="008B2CC1" w:rsidRPr="00123860" w:rsidRDefault="001847A8" w:rsidP="00CE65D4">
      <w:pPr>
        <w:bidi/>
        <w:spacing w:after="360"/>
        <w:rPr>
          <w:rFonts w:ascii="Calibri" w:hAnsi="Calibri" w:cs="Calibri"/>
          <w:caps/>
          <w:sz w:val="24"/>
          <w:rtl/>
        </w:rPr>
      </w:pPr>
      <w:bookmarkStart w:id="1" w:name="TitleOfDoc"/>
      <w:r w:rsidRPr="00123860">
        <w:rPr>
          <w:rFonts w:ascii="Calibri" w:hAnsi="Calibri" w:cs="Calibri"/>
          <w:caps/>
          <w:sz w:val="24"/>
          <w:szCs w:val="24"/>
          <w:rtl/>
        </w:rPr>
        <w:t>تحسين حزمة الويبو لقوائم التسلسل</w:t>
      </w:r>
      <w:r w:rsidRPr="00123860">
        <w:rPr>
          <w:rFonts w:ascii="Calibri" w:hAnsi="Calibri" w:cs="Calibri"/>
          <w:rtl/>
        </w:rPr>
        <w:t xml:space="preserve"> </w:t>
      </w:r>
    </w:p>
    <w:p w14:paraId="7762F57D" w14:textId="67381CF4" w:rsidR="008B2CC1" w:rsidRPr="00123860" w:rsidRDefault="006A285B" w:rsidP="00CE65D4">
      <w:pPr>
        <w:bidi/>
        <w:spacing w:after="960"/>
        <w:rPr>
          <w:rFonts w:ascii="Calibri" w:hAnsi="Calibri" w:cs="Calibri"/>
          <w:i/>
          <w:rtl/>
        </w:rPr>
      </w:pPr>
      <w:bookmarkStart w:id="2" w:name="Prepared"/>
      <w:bookmarkEnd w:id="1"/>
      <w:r w:rsidRPr="00123860">
        <w:rPr>
          <w:rFonts w:ascii="Calibri" w:hAnsi="Calibri" w:cs="Calibri"/>
          <w:i/>
          <w:iCs/>
          <w:rtl/>
        </w:rPr>
        <w:t>وثيقة من إعداد المكتب الدولي</w:t>
      </w:r>
    </w:p>
    <w:bookmarkEnd w:id="2"/>
    <w:p w14:paraId="2A70A11E" w14:textId="191BBD95" w:rsidR="002928D3" w:rsidRPr="00123860" w:rsidRDefault="006A285B" w:rsidP="006A285B">
      <w:pPr>
        <w:pStyle w:val="Heading2"/>
        <w:bidi/>
        <w:rPr>
          <w:rFonts w:ascii="Calibri" w:hAnsi="Calibri" w:cs="Calibri"/>
          <w:rtl/>
        </w:rPr>
      </w:pPr>
      <w:r w:rsidRPr="00123860">
        <w:rPr>
          <w:rFonts w:ascii="Calibri" w:hAnsi="Calibri" w:cs="Calibri"/>
          <w:rtl/>
        </w:rPr>
        <w:t>ملخص</w:t>
      </w:r>
    </w:p>
    <w:p w14:paraId="5FFE278C" w14:textId="02FB1A08" w:rsidR="006A285B" w:rsidRPr="00123860" w:rsidRDefault="000C170E" w:rsidP="00123860">
      <w:pPr>
        <w:pStyle w:val="ONUME"/>
        <w:numPr>
          <w:ilvl w:val="0"/>
          <w:numId w:val="20"/>
        </w:numPr>
        <w:bidi/>
        <w:rPr>
          <w:rFonts w:ascii="Calibri" w:hAnsi="Calibri" w:cs="Calibri"/>
          <w:rtl/>
        </w:rPr>
      </w:pPr>
      <w:r w:rsidRPr="00123860">
        <w:rPr>
          <w:rFonts w:ascii="Calibri" w:hAnsi="Calibri" w:cs="Calibri"/>
          <w:rtl/>
        </w:rPr>
        <w:t xml:space="preserve">نفذ المكتب الدولي سلسلة من مشاريع التطوير منذ عام 2018 بهدف تطوير وتحسين أداة </w:t>
      </w:r>
      <w:r w:rsidRPr="00123860">
        <w:rPr>
          <w:rFonts w:ascii="Calibri" w:hAnsi="Calibri" w:cs="Calibri"/>
        </w:rPr>
        <w:t>WIPO Sequence</w:t>
      </w:r>
      <w:r w:rsidRPr="00123860">
        <w:rPr>
          <w:rFonts w:ascii="Calibri" w:hAnsi="Calibri" w:cs="Calibri"/>
          <w:rtl/>
        </w:rPr>
        <w:t>.  تقدم هذه الوثيقة ملخصاً لأنشطة تطوير البرمجيات منذ الدورة الماضية للجنة المعنية بمعايير الويبو (لجنة المعايير).</w:t>
      </w:r>
    </w:p>
    <w:p w14:paraId="6D61BFDD" w14:textId="5E396BFC" w:rsidR="006A285B" w:rsidRPr="00123860" w:rsidRDefault="50E3F307" w:rsidP="006A285B">
      <w:pPr>
        <w:pStyle w:val="Heading2"/>
        <w:bidi/>
        <w:rPr>
          <w:rFonts w:ascii="Calibri" w:hAnsi="Calibri" w:cs="Calibri"/>
          <w:rtl/>
        </w:rPr>
      </w:pPr>
      <w:r w:rsidRPr="00123860">
        <w:rPr>
          <w:rFonts w:ascii="Calibri" w:hAnsi="Calibri" w:cs="Calibri"/>
          <w:rtl/>
        </w:rPr>
        <w:t>معلومات أساسية</w:t>
      </w:r>
    </w:p>
    <w:p w14:paraId="6C681E0B" w14:textId="6F8099C2" w:rsidR="00660CFC" w:rsidRPr="00123860" w:rsidRDefault="000C170E" w:rsidP="00123860">
      <w:pPr>
        <w:pStyle w:val="ONUME"/>
        <w:numPr>
          <w:ilvl w:val="0"/>
          <w:numId w:val="20"/>
        </w:numPr>
        <w:bidi/>
        <w:rPr>
          <w:rFonts w:ascii="Calibri" w:hAnsi="Calibri" w:cs="Calibri"/>
          <w:rtl/>
        </w:rPr>
      </w:pPr>
      <w:r w:rsidRPr="00123860">
        <w:rPr>
          <w:rFonts w:ascii="Calibri" w:hAnsi="Calibri" w:cs="Calibri"/>
          <w:rtl/>
        </w:rPr>
        <w:t xml:space="preserve">أداة </w:t>
      </w:r>
      <w:r w:rsidRPr="00123860">
        <w:rPr>
          <w:rFonts w:ascii="Calibri" w:hAnsi="Calibri" w:cs="Calibri"/>
        </w:rPr>
        <w:t>WIPO Sequence</w:t>
      </w:r>
      <w:r w:rsidRPr="00123860">
        <w:rPr>
          <w:rFonts w:ascii="Calibri" w:hAnsi="Calibri" w:cs="Calibri"/>
          <w:rtl/>
        </w:rPr>
        <w:t xml:space="preserve"> هي مجموعة تتألف من برنامجين طوّرهما المكتب الدولي لدعم إنشاء قوائم التسلسل التي تُقدم كجزء من طلب الحصول على براءة، والتحقق من صحتها.  ومنذ دخول معيار الويبو </w:t>
      </w:r>
      <w:r w:rsidRPr="00123860">
        <w:rPr>
          <w:rFonts w:ascii="Calibri" w:hAnsi="Calibri" w:cs="Calibri"/>
        </w:rPr>
        <w:t>ST.26</w:t>
      </w:r>
      <w:r w:rsidRPr="00123860">
        <w:rPr>
          <w:rFonts w:ascii="Calibri" w:hAnsi="Calibri" w:cs="Calibri"/>
          <w:rtl/>
        </w:rPr>
        <w:t xml:space="preserve"> حيز التنفيذ في عام 2022، أصبحت قائمة التسلسل شرطاً إلزامياً عند تقديم طلب براءة يكشف عن معلومات تتعلق بالنوكليوتيدات أو الأحماض الأمينية.</w:t>
      </w:r>
    </w:p>
    <w:p w14:paraId="0FEE6D51" w14:textId="0629D50B" w:rsidR="0006553D" w:rsidRPr="00123860" w:rsidRDefault="000C170E" w:rsidP="00123860">
      <w:pPr>
        <w:pStyle w:val="ONUME"/>
        <w:numPr>
          <w:ilvl w:val="0"/>
          <w:numId w:val="20"/>
        </w:numPr>
        <w:bidi/>
        <w:rPr>
          <w:rFonts w:ascii="Calibri" w:hAnsi="Calibri" w:cs="Calibri"/>
          <w:rtl/>
        </w:rPr>
      </w:pPr>
      <w:r w:rsidRPr="00123860">
        <w:rPr>
          <w:rFonts w:ascii="Calibri" w:hAnsi="Calibri" w:cs="Calibri"/>
          <w:rtl/>
        </w:rPr>
        <w:t xml:space="preserve">تتألف مجموعة أدوات </w:t>
      </w:r>
      <w:r w:rsidRPr="00123860">
        <w:rPr>
          <w:rFonts w:ascii="Calibri" w:hAnsi="Calibri" w:cs="Calibri"/>
        </w:rPr>
        <w:t>WIPO Sequence Suite</w:t>
      </w:r>
      <w:r w:rsidRPr="00123860">
        <w:rPr>
          <w:rFonts w:ascii="Calibri" w:hAnsi="Calibri" w:cs="Calibri"/>
          <w:rtl/>
        </w:rPr>
        <w:t xml:space="preserve"> مما يلي:</w:t>
      </w:r>
    </w:p>
    <w:p w14:paraId="4B09F72C" w14:textId="05585581" w:rsidR="00E855DD" w:rsidRPr="00123860" w:rsidRDefault="00AA1B4D" w:rsidP="00F725B3">
      <w:pPr>
        <w:pStyle w:val="ONUME"/>
        <w:numPr>
          <w:ilvl w:val="1"/>
          <w:numId w:val="13"/>
        </w:numPr>
        <w:bidi/>
        <w:spacing w:after="120"/>
        <w:rPr>
          <w:rFonts w:ascii="Calibri" w:hAnsi="Calibri" w:cs="Calibri"/>
          <w:rtl/>
        </w:rPr>
      </w:pPr>
      <w:r w:rsidRPr="00123860">
        <w:rPr>
          <w:rFonts w:ascii="Calibri" w:hAnsi="Calibri" w:cs="Calibri"/>
        </w:rPr>
        <w:t>WIPO Sequence</w:t>
      </w:r>
      <w:r w:rsidRPr="00123860">
        <w:rPr>
          <w:rFonts w:ascii="Calibri" w:hAnsi="Calibri" w:cs="Calibri"/>
          <w:rtl/>
        </w:rPr>
        <w:t xml:space="preserve">:  أداة برمجية مطورة لفائدة مقدمي الطلبات لدعم إنشاء قوائم التسلسل المتوافقة مع معيار الويبو </w:t>
      </w:r>
      <w:r w:rsidRPr="00123860">
        <w:rPr>
          <w:rFonts w:ascii="Calibri" w:hAnsi="Calibri" w:cs="Calibri"/>
        </w:rPr>
        <w:t>ST.26</w:t>
      </w:r>
      <w:r w:rsidRPr="00123860">
        <w:rPr>
          <w:rFonts w:ascii="Calibri" w:hAnsi="Calibri" w:cs="Calibri"/>
          <w:rtl/>
        </w:rPr>
        <w:t>.</w:t>
      </w:r>
    </w:p>
    <w:p w14:paraId="4C732C23" w14:textId="7D2D0F76" w:rsidR="00AA1B4D" w:rsidRPr="00123860" w:rsidRDefault="00AA1B4D" w:rsidP="003F555C">
      <w:pPr>
        <w:pStyle w:val="ONUME"/>
        <w:numPr>
          <w:ilvl w:val="1"/>
          <w:numId w:val="13"/>
        </w:numPr>
        <w:bidi/>
        <w:rPr>
          <w:rFonts w:ascii="Calibri" w:hAnsi="Calibri" w:cs="Calibri"/>
          <w:rtl/>
        </w:rPr>
      </w:pPr>
      <w:r w:rsidRPr="00123860">
        <w:rPr>
          <w:rFonts w:ascii="Calibri" w:hAnsi="Calibri" w:cs="Calibri"/>
        </w:rPr>
        <w:t>WIPO Sequence Validator</w:t>
      </w:r>
      <w:r w:rsidRPr="00123860">
        <w:rPr>
          <w:rFonts w:ascii="Calibri" w:hAnsi="Calibri" w:cs="Calibri"/>
          <w:rtl/>
        </w:rPr>
        <w:t xml:space="preserve">:  خدمة شبكية تفيد مكاتب البراءات في التثبّت من أن قوائم التسلسل المودعة لديها تمتثل لمعيار الويبو </w:t>
      </w:r>
      <w:r w:rsidRPr="00123860">
        <w:rPr>
          <w:rFonts w:ascii="Calibri" w:hAnsi="Calibri" w:cs="Calibri"/>
        </w:rPr>
        <w:t>ST.26</w:t>
      </w:r>
      <w:r w:rsidRPr="00123860">
        <w:rPr>
          <w:rFonts w:ascii="Calibri" w:hAnsi="Calibri" w:cs="Calibri"/>
          <w:rtl/>
        </w:rPr>
        <w:t>.</w:t>
      </w:r>
    </w:p>
    <w:p w14:paraId="7834BDC7" w14:textId="630896B5" w:rsidR="006A285B" w:rsidRPr="00123860" w:rsidRDefault="000C170E" w:rsidP="00123860">
      <w:pPr>
        <w:pStyle w:val="ONUME"/>
        <w:keepLines/>
        <w:numPr>
          <w:ilvl w:val="0"/>
          <w:numId w:val="20"/>
        </w:numPr>
        <w:bidi/>
        <w:rPr>
          <w:rFonts w:ascii="Calibri" w:hAnsi="Calibri" w:cs="Calibri"/>
          <w:rtl/>
        </w:rPr>
      </w:pPr>
      <w:r w:rsidRPr="00123860">
        <w:rPr>
          <w:rFonts w:ascii="Calibri" w:hAnsi="Calibri" w:cs="Calibri"/>
          <w:rtl/>
        </w:rPr>
        <w:t xml:space="preserve">أُطلقت أداة </w:t>
      </w:r>
      <w:r w:rsidRPr="00123860">
        <w:rPr>
          <w:rFonts w:ascii="Calibri" w:hAnsi="Calibri" w:cs="Calibri"/>
        </w:rPr>
        <w:t>WIPO Sequence</w:t>
      </w:r>
      <w:r w:rsidRPr="00123860">
        <w:rPr>
          <w:rFonts w:ascii="Calibri" w:hAnsi="Calibri" w:cs="Calibri"/>
          <w:rtl/>
        </w:rPr>
        <w:t xml:space="preserve"> لأول مرة في يونيو 2022، قبل دخول معيار الويبو </w:t>
      </w:r>
      <w:r w:rsidRPr="00123860">
        <w:rPr>
          <w:rFonts w:ascii="Calibri" w:hAnsi="Calibri" w:cs="Calibri"/>
        </w:rPr>
        <w:t>ST.26</w:t>
      </w:r>
      <w:r w:rsidRPr="00123860">
        <w:rPr>
          <w:rFonts w:ascii="Calibri" w:hAnsi="Calibri" w:cs="Calibri"/>
          <w:rtl/>
        </w:rPr>
        <w:t xml:space="preserve"> حيز التنفيذ.  ومنذ ذلك الحين، نفذت مشاريع تطوير سنوية لإدخال تحسينات جديدة، بما يتماشى مع التزام المكتب الدولي بتحسين مجموعة أدوات </w:t>
      </w:r>
      <w:r w:rsidRPr="00123860">
        <w:rPr>
          <w:rFonts w:ascii="Calibri" w:hAnsi="Calibri" w:cs="Calibri"/>
        </w:rPr>
        <w:t>WIPO Sequence Suite</w:t>
      </w:r>
      <w:r w:rsidRPr="00123860">
        <w:rPr>
          <w:rFonts w:ascii="Calibri" w:hAnsi="Calibri" w:cs="Calibri"/>
          <w:rtl/>
        </w:rPr>
        <w:t>، وأخذ طلبات الدول الأعضاء في الاعتبار.</w:t>
      </w:r>
    </w:p>
    <w:p w14:paraId="28F986D1" w14:textId="3F062CDE" w:rsidR="006A285B" w:rsidRPr="00123860" w:rsidRDefault="00660CFC" w:rsidP="006A285B">
      <w:pPr>
        <w:pStyle w:val="Heading2"/>
        <w:bidi/>
        <w:rPr>
          <w:rFonts w:ascii="Calibri" w:hAnsi="Calibri" w:cs="Calibri"/>
          <w:rtl/>
        </w:rPr>
      </w:pPr>
      <w:r w:rsidRPr="00123860">
        <w:rPr>
          <w:rFonts w:ascii="Calibri" w:hAnsi="Calibri" w:cs="Calibri"/>
          <w:rtl/>
        </w:rPr>
        <w:lastRenderedPageBreak/>
        <w:t>تقدم أعمال التطوير لعام 2026</w:t>
      </w:r>
    </w:p>
    <w:p w14:paraId="561B9EE4" w14:textId="186B6BA0" w:rsidR="000A4DD0" w:rsidRPr="00123860" w:rsidRDefault="000C170E" w:rsidP="00123860">
      <w:pPr>
        <w:pStyle w:val="ONUME"/>
        <w:numPr>
          <w:ilvl w:val="0"/>
          <w:numId w:val="20"/>
        </w:numPr>
        <w:bidi/>
        <w:rPr>
          <w:rFonts w:ascii="Calibri" w:hAnsi="Calibri" w:cs="Calibri"/>
          <w:rtl/>
        </w:rPr>
      </w:pPr>
      <w:r w:rsidRPr="00123860">
        <w:rPr>
          <w:rFonts w:ascii="Calibri" w:hAnsi="Calibri" w:cs="Calibri"/>
          <w:rtl/>
        </w:rPr>
        <w:t xml:space="preserve">في عام 2026، عمل فريق التطوير على تحسين كل من أداة </w:t>
      </w:r>
      <w:r w:rsidRPr="00123860">
        <w:rPr>
          <w:rFonts w:ascii="Calibri" w:hAnsi="Calibri" w:cs="Calibri"/>
        </w:rPr>
        <w:t>WIPO Sequence</w:t>
      </w:r>
      <w:r w:rsidRPr="00123860">
        <w:rPr>
          <w:rFonts w:ascii="Calibri" w:hAnsi="Calibri" w:cs="Calibri"/>
          <w:rtl/>
        </w:rPr>
        <w:t xml:space="preserve"> وخدمة </w:t>
      </w:r>
      <w:r w:rsidRPr="00123860">
        <w:rPr>
          <w:rFonts w:ascii="Calibri" w:hAnsi="Calibri" w:cs="Calibri"/>
        </w:rPr>
        <w:t>WIPO Sequence Validator</w:t>
      </w:r>
      <w:r w:rsidRPr="00123860">
        <w:rPr>
          <w:rFonts w:ascii="Calibri" w:hAnsi="Calibri" w:cs="Calibri"/>
          <w:rtl/>
        </w:rPr>
        <w:t xml:space="preserve"> من خلال إدخال تحسينات جديدة وتصحيح أي أخطاء تم الإبلاغ عنها.  استمرت فترة التطوير من فبراير إلى أغسطس 2026.  بعد ذلك، دخل فريق التطوير مرحلة الصيانة، حيث قام بدعم الإصدارات المتاحة للاستخدام.</w:t>
      </w:r>
    </w:p>
    <w:p w14:paraId="3557F3EE" w14:textId="42E0AB96" w:rsidR="00660CFC" w:rsidRPr="00123860" w:rsidRDefault="000C170E" w:rsidP="00123860">
      <w:pPr>
        <w:pStyle w:val="ONUME"/>
        <w:numPr>
          <w:ilvl w:val="0"/>
          <w:numId w:val="20"/>
        </w:numPr>
        <w:bidi/>
        <w:rPr>
          <w:rFonts w:ascii="Calibri" w:hAnsi="Calibri" w:cs="Calibri"/>
          <w:rtl/>
        </w:rPr>
      </w:pPr>
      <w:r w:rsidRPr="00123860">
        <w:rPr>
          <w:rFonts w:ascii="Calibri" w:hAnsi="Calibri" w:cs="Calibri"/>
          <w:rtl/>
        </w:rPr>
        <w:t>وفي عام 2026، أُجريت التحسينات التالية:</w:t>
      </w:r>
    </w:p>
    <w:p w14:paraId="79CA2440" w14:textId="0E67F139" w:rsidR="0033309B" w:rsidRPr="00123860" w:rsidRDefault="00DF6910" w:rsidP="00093287">
      <w:pPr>
        <w:pStyle w:val="ONUME"/>
        <w:numPr>
          <w:ilvl w:val="1"/>
          <w:numId w:val="14"/>
        </w:numPr>
        <w:bidi/>
        <w:spacing w:after="120"/>
        <w:rPr>
          <w:rFonts w:ascii="Calibri" w:hAnsi="Calibri" w:cs="Calibri"/>
          <w:rtl/>
        </w:rPr>
      </w:pPr>
      <w:r w:rsidRPr="00123860">
        <w:rPr>
          <w:rFonts w:ascii="Calibri" w:hAnsi="Calibri" w:cs="Calibri"/>
          <w:rtl/>
        </w:rPr>
        <w:t xml:space="preserve">التحسينات اللازمة لتنفيذ الإصدار 2.0 من معيار الويبو </w:t>
      </w:r>
      <w:r w:rsidRPr="00123860">
        <w:rPr>
          <w:rFonts w:ascii="Calibri" w:hAnsi="Calibri" w:cs="Calibri"/>
        </w:rPr>
        <w:t>ST.26</w:t>
      </w:r>
      <w:r w:rsidRPr="00123860">
        <w:rPr>
          <w:rFonts w:ascii="Calibri" w:hAnsi="Calibri" w:cs="Calibri"/>
          <w:rtl/>
        </w:rPr>
        <w:t>؛</w:t>
      </w:r>
    </w:p>
    <w:p w14:paraId="76F50230" w14:textId="59155990" w:rsidR="0033309B" w:rsidRPr="00123860" w:rsidRDefault="00184CDE" w:rsidP="00EA479D">
      <w:pPr>
        <w:pStyle w:val="ONUME"/>
        <w:numPr>
          <w:ilvl w:val="0"/>
          <w:numId w:val="18"/>
        </w:numPr>
        <w:bidi/>
        <w:spacing w:after="120"/>
        <w:ind w:left="900"/>
        <w:rPr>
          <w:rFonts w:ascii="Calibri" w:hAnsi="Calibri" w:cs="Calibri"/>
          <w:rtl/>
        </w:rPr>
      </w:pPr>
      <w:r w:rsidRPr="00123860">
        <w:rPr>
          <w:rFonts w:ascii="Calibri" w:hAnsi="Calibri" w:cs="Calibri"/>
          <w:rtl/>
        </w:rPr>
        <w:t>التحذيرات المتعلقة بترميز الأحماض الأمينية برموز مكونة من ثلاثة أحرف؛</w:t>
      </w:r>
    </w:p>
    <w:p w14:paraId="6EC081F3" w14:textId="19BE1001" w:rsidR="00541518" w:rsidRPr="00123860" w:rsidRDefault="00541518" w:rsidP="00093287">
      <w:pPr>
        <w:pStyle w:val="ONUME"/>
        <w:numPr>
          <w:ilvl w:val="1"/>
          <w:numId w:val="14"/>
        </w:numPr>
        <w:bidi/>
        <w:spacing w:after="120"/>
        <w:rPr>
          <w:rFonts w:ascii="Calibri" w:hAnsi="Calibri" w:cs="Calibri"/>
          <w:rtl/>
        </w:rPr>
      </w:pPr>
      <w:r w:rsidRPr="00123860">
        <w:rPr>
          <w:rFonts w:ascii="Calibri" w:hAnsi="Calibri" w:cs="Calibri"/>
          <w:rtl/>
        </w:rPr>
        <w:t>تحويل رموز الأحماض الأمينية المكونة من ثلاثة أحرف تلقائيًا إلى رموز مكونة من حرف واحد؛</w:t>
      </w:r>
    </w:p>
    <w:p w14:paraId="43B40D64" w14:textId="560C8ABA" w:rsidR="00184CDE" w:rsidRPr="00123860" w:rsidRDefault="004C4317" w:rsidP="00093287">
      <w:pPr>
        <w:pStyle w:val="ONUME"/>
        <w:numPr>
          <w:ilvl w:val="1"/>
          <w:numId w:val="14"/>
        </w:numPr>
        <w:bidi/>
        <w:spacing w:after="120"/>
        <w:rPr>
          <w:rFonts w:ascii="Calibri" w:hAnsi="Calibri" w:cs="Calibri"/>
          <w:rtl/>
        </w:rPr>
      </w:pPr>
      <w:r w:rsidRPr="00123860">
        <w:rPr>
          <w:rFonts w:ascii="Calibri" w:hAnsi="Calibri" w:cs="Calibri"/>
          <w:rtl/>
        </w:rPr>
        <w:t>تحسينات تتعلق بالإرشادات الخاصة بتعليق التسلسلات الهجينة؛</w:t>
      </w:r>
    </w:p>
    <w:p w14:paraId="50DE9A58" w14:textId="33F3283B" w:rsidR="00541518" w:rsidRPr="00123860" w:rsidRDefault="00D30D86" w:rsidP="00093287">
      <w:pPr>
        <w:pStyle w:val="ONUME"/>
        <w:numPr>
          <w:ilvl w:val="1"/>
          <w:numId w:val="14"/>
        </w:numPr>
        <w:bidi/>
        <w:spacing w:after="120"/>
        <w:rPr>
          <w:rFonts w:ascii="Calibri" w:hAnsi="Calibri" w:cs="Calibri"/>
          <w:rtl/>
        </w:rPr>
      </w:pPr>
      <w:r w:rsidRPr="00123860">
        <w:rPr>
          <w:rFonts w:ascii="Calibri" w:hAnsi="Calibri" w:cs="Calibri"/>
          <w:rtl/>
        </w:rPr>
        <w:t>أرشيف المشروع وترقيم صفحة المشروع الرئيسية؛</w:t>
      </w:r>
    </w:p>
    <w:p w14:paraId="6B32F304" w14:textId="125B3441" w:rsidR="00D30D86" w:rsidRPr="00123860" w:rsidRDefault="00D30D86" w:rsidP="00093287">
      <w:pPr>
        <w:pStyle w:val="ONUME"/>
        <w:numPr>
          <w:ilvl w:val="1"/>
          <w:numId w:val="14"/>
        </w:numPr>
        <w:bidi/>
        <w:spacing w:after="120"/>
        <w:rPr>
          <w:rFonts w:ascii="Calibri" w:hAnsi="Calibri" w:cs="Calibri"/>
          <w:rtl/>
        </w:rPr>
      </w:pPr>
      <w:r w:rsidRPr="00123860">
        <w:rPr>
          <w:rFonts w:ascii="Calibri" w:hAnsi="Calibri" w:cs="Calibri"/>
          <w:rtl/>
        </w:rPr>
        <w:t xml:space="preserve">خدمة شبكية جديدة لتحويل قوائم التسلسلات إلى تنسيق </w:t>
      </w:r>
      <w:r w:rsidRPr="00123860">
        <w:rPr>
          <w:rFonts w:ascii="Calibri" w:hAnsi="Calibri" w:cs="Calibri"/>
        </w:rPr>
        <w:t>HTML</w:t>
      </w:r>
      <w:r w:rsidRPr="00123860">
        <w:rPr>
          <w:rFonts w:ascii="Calibri" w:hAnsi="Calibri" w:cs="Calibri"/>
          <w:rtl/>
        </w:rPr>
        <w:t>؛</w:t>
      </w:r>
    </w:p>
    <w:p w14:paraId="350FCF48" w14:textId="47536A52" w:rsidR="00DB0460" w:rsidRPr="00123860" w:rsidRDefault="00DB0460" w:rsidP="00093287">
      <w:pPr>
        <w:pStyle w:val="ONUME"/>
        <w:numPr>
          <w:ilvl w:val="1"/>
          <w:numId w:val="14"/>
        </w:numPr>
        <w:bidi/>
        <w:spacing w:after="120"/>
        <w:rPr>
          <w:rFonts w:ascii="Calibri" w:hAnsi="Calibri" w:cs="Calibri"/>
          <w:rtl/>
        </w:rPr>
      </w:pPr>
      <w:r w:rsidRPr="00123860">
        <w:rPr>
          <w:rFonts w:ascii="Calibri" w:hAnsi="Calibri" w:cs="Calibri"/>
          <w:rtl/>
        </w:rPr>
        <w:t xml:space="preserve">إدراج مؤشر اللغة في تقرير التحقق الخاص بـأداة </w:t>
      </w:r>
      <w:r w:rsidRPr="00123860">
        <w:rPr>
          <w:rFonts w:ascii="Calibri" w:hAnsi="Calibri" w:cs="Calibri"/>
        </w:rPr>
        <w:t>WIPO Sequence Validator</w:t>
      </w:r>
      <w:r w:rsidRPr="00123860">
        <w:rPr>
          <w:rFonts w:ascii="Calibri" w:hAnsi="Calibri" w:cs="Calibri"/>
          <w:rtl/>
        </w:rPr>
        <w:t>؛ و</w:t>
      </w:r>
    </w:p>
    <w:p w14:paraId="11D34429" w14:textId="3B714359" w:rsidR="00094B7A" w:rsidRPr="00123860" w:rsidRDefault="00F267AB" w:rsidP="003F555C">
      <w:pPr>
        <w:pStyle w:val="ONUME"/>
        <w:numPr>
          <w:ilvl w:val="1"/>
          <w:numId w:val="14"/>
        </w:numPr>
        <w:bidi/>
        <w:rPr>
          <w:rFonts w:ascii="Calibri" w:hAnsi="Calibri" w:cs="Calibri"/>
          <w:rtl/>
        </w:rPr>
      </w:pPr>
      <w:r w:rsidRPr="00123860">
        <w:rPr>
          <w:rFonts w:ascii="Calibri" w:hAnsi="Calibri" w:cs="Calibri"/>
          <w:rtl/>
        </w:rPr>
        <w:t>استخراج معلومات مخصصة عن مقدم الطلب/المخترع.</w:t>
      </w:r>
    </w:p>
    <w:p w14:paraId="2820FE9A" w14:textId="3EB7F2FF" w:rsidR="00135A62" w:rsidRPr="00123860" w:rsidRDefault="006C155C" w:rsidP="00AE4AF6">
      <w:pPr>
        <w:pStyle w:val="ONUME"/>
        <w:numPr>
          <w:ilvl w:val="0"/>
          <w:numId w:val="20"/>
        </w:numPr>
        <w:bidi/>
        <w:rPr>
          <w:rtl/>
        </w:rPr>
      </w:pPr>
      <w:r w:rsidRPr="00AE4AF6">
        <w:rPr>
          <w:rFonts w:ascii="Calibri" w:hAnsi="Calibri" w:cs="Calibri"/>
          <w:rtl/>
        </w:rPr>
        <w:t xml:space="preserve">في 30 يونيو 2026، أطلق المكتب الدولي إصدارًا جديدًا من مجموعة </w:t>
      </w:r>
      <w:r w:rsidRPr="00AE4AF6">
        <w:rPr>
          <w:rFonts w:ascii="Calibri" w:hAnsi="Calibri" w:cs="Calibri"/>
        </w:rPr>
        <w:t>WIPO Sequence Suite</w:t>
      </w:r>
      <w:r w:rsidRPr="00AE4AF6">
        <w:rPr>
          <w:rFonts w:ascii="Calibri" w:hAnsi="Calibri" w:cs="Calibri"/>
          <w:rtl/>
        </w:rPr>
        <w:t xml:space="preserve">، الإصدار 3.1.2.  وكان هذا أول إصدار رسمي للنسخة الجديدة من أداة </w:t>
      </w:r>
      <w:r w:rsidRPr="00AE4AF6">
        <w:rPr>
          <w:rFonts w:ascii="Calibri" w:hAnsi="Calibri" w:cs="Calibri"/>
        </w:rPr>
        <w:t>WIPO Sequence</w:t>
      </w:r>
      <w:r w:rsidRPr="00AE4AF6">
        <w:rPr>
          <w:rFonts w:ascii="Calibri" w:hAnsi="Calibri" w:cs="Calibri"/>
          <w:rtl/>
        </w:rPr>
        <w:t xml:space="preserve"> منذ 3 سنوات.  ونُشرت ملاحظات الإصدار الخاصة بهذه النسخة على الرابط التالي: </w:t>
      </w:r>
      <w:hyperlink r:id="rId16" w:history="1">
        <w:r w:rsidRPr="00123860">
          <w:rPr>
            <w:rStyle w:val="Hyperlink"/>
            <w:rFonts w:ascii="Calibri" w:hAnsi="Calibri" w:cs="Calibri"/>
          </w:rPr>
          <w:t>https://confluence.wipo.int/confluence/spaces/WSSKB/pages/1745392256/Release+Notes+-+Version+3.1.2</w:t>
        </w:r>
      </w:hyperlink>
      <w:r w:rsidRPr="00123860">
        <w:rPr>
          <w:rtl/>
        </w:rPr>
        <w:t xml:space="preserve"> </w:t>
      </w:r>
    </w:p>
    <w:p w14:paraId="24A3F8C5" w14:textId="2BB58566" w:rsidR="00112C27" w:rsidRPr="00123860" w:rsidRDefault="006C155C" w:rsidP="00123860">
      <w:pPr>
        <w:pStyle w:val="ONUME"/>
        <w:numPr>
          <w:ilvl w:val="0"/>
          <w:numId w:val="20"/>
        </w:numPr>
        <w:bidi/>
        <w:rPr>
          <w:rFonts w:ascii="Calibri" w:hAnsi="Calibri" w:cs="Calibri"/>
          <w:rtl/>
        </w:rPr>
      </w:pPr>
      <w:r w:rsidRPr="00123860">
        <w:rPr>
          <w:rFonts w:ascii="Calibri" w:hAnsi="Calibri" w:cs="Calibri"/>
          <w:rtl/>
        </w:rPr>
        <w:t>عقب طرح الإصدار للاستخدام، أبلغ المستخدمون عن وجود خلل رئيسي بشأن التعليقات التوضيحية للقواعد المعدلة.  تم إصدار تصحيح سريع (</w:t>
      </w:r>
      <w:r w:rsidRPr="00123860">
        <w:rPr>
          <w:rFonts w:ascii="Calibri" w:hAnsi="Calibri" w:cs="Calibri"/>
        </w:rPr>
        <w:t>hot-fix</w:t>
      </w:r>
      <w:r w:rsidRPr="00123860">
        <w:rPr>
          <w:rFonts w:ascii="Calibri" w:hAnsi="Calibri" w:cs="Calibri"/>
          <w:rtl/>
        </w:rPr>
        <w:t xml:space="preserve">) للنسخة 3.1.2، وهو النسخة 3.1.3، في بيئة الاستخدام، والذي أصلح هذا الخلل، إلى جانب إصلاحات لعدد من المشكلات الثانوية الأخرى.  نُشرت ملاحظات الإصدار الخاصة بأحدث نسخة على الرابط التالي: </w:t>
      </w:r>
      <w:hyperlink r:id="rId17" w:history="1">
        <w:r w:rsidRPr="00123860">
          <w:rPr>
            <w:rStyle w:val="Hyperlink"/>
            <w:rFonts w:ascii="Calibri" w:hAnsi="Calibri" w:cs="Calibri"/>
          </w:rPr>
          <w:t>https://confluence.wipo.int/confluence/spaces/WSSKB/pages/1772814887/Release+Notes+-+Version+3.1.3</w:t>
        </w:r>
      </w:hyperlink>
      <w:r w:rsidRPr="00123860">
        <w:rPr>
          <w:rFonts w:ascii="Calibri" w:hAnsi="Calibri" w:cs="Calibri"/>
          <w:rtl/>
        </w:rPr>
        <w:t xml:space="preserve"> </w:t>
      </w:r>
    </w:p>
    <w:p w14:paraId="35EAD0B9" w14:textId="4A7AE15A" w:rsidR="00135A62" w:rsidRPr="00123860" w:rsidRDefault="00135A62" w:rsidP="00135A62">
      <w:pPr>
        <w:pStyle w:val="Heading2"/>
        <w:bidi/>
        <w:rPr>
          <w:rFonts w:ascii="Calibri" w:hAnsi="Calibri" w:cs="Calibri"/>
          <w:rtl/>
        </w:rPr>
      </w:pPr>
      <w:r w:rsidRPr="00123860">
        <w:rPr>
          <w:rFonts w:ascii="Calibri" w:hAnsi="Calibri" w:cs="Calibri"/>
          <w:rtl/>
        </w:rPr>
        <w:t>إشراك أصحاب المصلحة</w:t>
      </w:r>
    </w:p>
    <w:p w14:paraId="69FD9BA3" w14:textId="2F4FB9A1" w:rsidR="00C03B17" w:rsidRPr="00123860" w:rsidRDefault="006C155C" w:rsidP="00123860">
      <w:pPr>
        <w:pStyle w:val="ONUME"/>
        <w:numPr>
          <w:ilvl w:val="0"/>
          <w:numId w:val="20"/>
        </w:numPr>
        <w:bidi/>
        <w:rPr>
          <w:rFonts w:ascii="Calibri" w:hAnsi="Calibri" w:cs="Calibri"/>
          <w:rtl/>
        </w:rPr>
      </w:pPr>
      <w:r w:rsidRPr="00123860">
        <w:rPr>
          <w:rFonts w:ascii="Calibri" w:hAnsi="Calibri" w:cs="Calibri"/>
          <w:rtl/>
        </w:rPr>
        <w:t xml:space="preserve">تواصل المكتب الدولي مع عدد من أصحاب المصلحة الخارجيين لضمان استمرار مجموعة </w:t>
      </w:r>
      <w:r w:rsidRPr="00123860">
        <w:rPr>
          <w:rFonts w:ascii="Calibri" w:hAnsi="Calibri" w:cs="Calibri"/>
        </w:rPr>
        <w:t>WIPO Sequence Suite</w:t>
      </w:r>
      <w:r w:rsidRPr="00123860">
        <w:rPr>
          <w:rFonts w:ascii="Calibri" w:hAnsi="Calibri" w:cs="Calibri"/>
          <w:rtl/>
        </w:rPr>
        <w:t xml:space="preserve"> في تلبية احتياجات مستخدميها.  وهناك عدة آليات يستخدمها المكتب الدولي لجمع هذه المعلومات، وهي:</w:t>
      </w:r>
    </w:p>
    <w:p w14:paraId="1869CA7F" w14:textId="73BFB5E9" w:rsidR="00CD58E4" w:rsidRPr="00123860" w:rsidRDefault="00CD58E4" w:rsidP="00093287">
      <w:pPr>
        <w:pStyle w:val="ONUME"/>
        <w:numPr>
          <w:ilvl w:val="1"/>
          <w:numId w:val="15"/>
        </w:numPr>
        <w:bidi/>
        <w:spacing w:after="120"/>
        <w:rPr>
          <w:rFonts w:ascii="Calibri" w:hAnsi="Calibri" w:cs="Calibri"/>
          <w:rtl/>
        </w:rPr>
      </w:pPr>
      <w:r w:rsidRPr="00123860">
        <w:rPr>
          <w:rFonts w:ascii="Calibri" w:hAnsi="Calibri" w:cs="Calibri"/>
          <w:rtl/>
        </w:rPr>
        <w:t xml:space="preserve">مجموعة </w:t>
      </w:r>
      <w:r w:rsidRPr="00123860">
        <w:rPr>
          <w:rFonts w:ascii="Calibri" w:hAnsi="Calibri" w:cs="Calibri"/>
        </w:rPr>
        <w:t>WIPO Sequence Insiders Group</w:t>
      </w:r>
    </w:p>
    <w:p w14:paraId="130E17A6" w14:textId="51CAF704" w:rsidR="003D4E34" w:rsidRPr="00123860" w:rsidRDefault="00286A58" w:rsidP="00093287">
      <w:pPr>
        <w:pStyle w:val="ONUME"/>
        <w:numPr>
          <w:ilvl w:val="1"/>
          <w:numId w:val="15"/>
        </w:numPr>
        <w:bidi/>
        <w:spacing w:after="120"/>
        <w:rPr>
          <w:rFonts w:ascii="Calibri" w:hAnsi="Calibri" w:cs="Calibri"/>
          <w:rtl/>
        </w:rPr>
      </w:pPr>
      <w:r w:rsidRPr="00123860">
        <w:rPr>
          <w:rFonts w:ascii="Calibri" w:hAnsi="Calibri" w:cs="Calibri"/>
          <w:rtl/>
        </w:rPr>
        <w:t>فرقة العمل المعنية بقوائم التسلسل</w:t>
      </w:r>
      <w:r w:rsidR="00B0119D">
        <w:rPr>
          <w:rFonts w:ascii="Calibri" w:hAnsi="Calibri" w:cs="Calibri" w:hint="cs"/>
          <w:rtl/>
        </w:rPr>
        <w:t>؛</w:t>
      </w:r>
    </w:p>
    <w:p w14:paraId="5329232B" w14:textId="72732885" w:rsidR="006C42A1" w:rsidRPr="00123860" w:rsidRDefault="006C42A1" w:rsidP="00093287">
      <w:pPr>
        <w:pStyle w:val="ONUME"/>
        <w:numPr>
          <w:ilvl w:val="1"/>
          <w:numId w:val="15"/>
        </w:numPr>
        <w:bidi/>
        <w:spacing w:after="120"/>
        <w:rPr>
          <w:rFonts w:ascii="Calibri" w:hAnsi="Calibri" w:cs="Calibri"/>
          <w:rtl/>
        </w:rPr>
      </w:pPr>
      <w:r w:rsidRPr="00123860">
        <w:rPr>
          <w:rFonts w:ascii="Calibri" w:hAnsi="Calibri" w:cs="Calibri"/>
          <w:rtl/>
        </w:rPr>
        <w:t xml:space="preserve">اشتراك </w:t>
      </w:r>
      <w:r w:rsidRPr="00123860">
        <w:rPr>
          <w:rFonts w:ascii="Calibri" w:hAnsi="Calibri" w:cs="Calibri"/>
        </w:rPr>
        <w:t>WIPO Sequence</w:t>
      </w:r>
      <w:r w:rsidR="00B0119D">
        <w:rPr>
          <w:rFonts w:ascii="Calibri" w:hAnsi="Calibri" w:cs="Calibri" w:hint="cs"/>
          <w:rtl/>
        </w:rPr>
        <w:t>؛</w:t>
      </w:r>
    </w:p>
    <w:p w14:paraId="10400C55" w14:textId="19768435" w:rsidR="0060047A" w:rsidRPr="00123860" w:rsidRDefault="0060047A" w:rsidP="00093287">
      <w:pPr>
        <w:pStyle w:val="ONUME"/>
        <w:numPr>
          <w:ilvl w:val="1"/>
          <w:numId w:val="15"/>
        </w:numPr>
        <w:bidi/>
        <w:spacing w:after="120"/>
        <w:rPr>
          <w:rFonts w:ascii="Calibri" w:hAnsi="Calibri" w:cs="Calibri"/>
          <w:rtl/>
        </w:rPr>
      </w:pPr>
      <w:r w:rsidRPr="00123860">
        <w:rPr>
          <w:rFonts w:ascii="Calibri" w:hAnsi="Calibri" w:cs="Calibri"/>
          <w:rtl/>
        </w:rPr>
        <w:t xml:space="preserve">مكاتب </w:t>
      </w:r>
      <w:r w:rsidRPr="00123860">
        <w:rPr>
          <w:rFonts w:ascii="Calibri" w:hAnsi="Calibri" w:cs="Calibri"/>
        </w:rPr>
        <w:t>WIPO Sequence Validator</w:t>
      </w:r>
      <w:r w:rsidRPr="00123860">
        <w:rPr>
          <w:rFonts w:ascii="Calibri" w:hAnsi="Calibri" w:cs="Calibri"/>
          <w:rtl/>
        </w:rPr>
        <w:t>؛ و</w:t>
      </w:r>
    </w:p>
    <w:p w14:paraId="004382EF" w14:textId="187C1AA7" w:rsidR="00C31470" w:rsidRPr="00123860" w:rsidRDefault="00C31470" w:rsidP="003F555C">
      <w:pPr>
        <w:pStyle w:val="ONUME"/>
        <w:numPr>
          <w:ilvl w:val="1"/>
          <w:numId w:val="15"/>
        </w:numPr>
        <w:bidi/>
        <w:rPr>
          <w:rFonts w:ascii="Calibri" w:hAnsi="Calibri" w:cs="Calibri"/>
          <w:rtl/>
        </w:rPr>
      </w:pPr>
      <w:r w:rsidRPr="00123860">
        <w:rPr>
          <w:rFonts w:ascii="Calibri" w:hAnsi="Calibri" w:cs="Calibri"/>
          <w:rtl/>
        </w:rPr>
        <w:t xml:space="preserve">قاعدة المعرفة الخاصة بأداة </w:t>
      </w:r>
      <w:r w:rsidRPr="00123860">
        <w:rPr>
          <w:rFonts w:ascii="Calibri" w:hAnsi="Calibri" w:cs="Calibri"/>
        </w:rPr>
        <w:t>WIPO Sequence</w:t>
      </w:r>
      <w:r w:rsidRPr="00123860">
        <w:rPr>
          <w:rFonts w:ascii="Calibri" w:hAnsi="Calibri" w:cs="Calibri"/>
          <w:rtl/>
        </w:rPr>
        <w:t xml:space="preserve"> والمعيار </w:t>
      </w:r>
      <w:r w:rsidRPr="00123860">
        <w:rPr>
          <w:rFonts w:ascii="Calibri" w:hAnsi="Calibri" w:cs="Calibri"/>
        </w:rPr>
        <w:t>ST26</w:t>
      </w:r>
      <w:r w:rsidRPr="00123860">
        <w:rPr>
          <w:rFonts w:ascii="Calibri" w:hAnsi="Calibri" w:cs="Calibri"/>
          <w:rtl/>
        </w:rPr>
        <w:t>.</w:t>
      </w:r>
    </w:p>
    <w:p w14:paraId="14B91687" w14:textId="6DA15897" w:rsidR="00207953" w:rsidRPr="00123860" w:rsidRDefault="006C155C" w:rsidP="00123860">
      <w:pPr>
        <w:pStyle w:val="ONUME"/>
        <w:keepLines/>
        <w:numPr>
          <w:ilvl w:val="0"/>
          <w:numId w:val="20"/>
        </w:numPr>
        <w:bidi/>
        <w:rPr>
          <w:rFonts w:ascii="Calibri" w:hAnsi="Calibri" w:cs="Calibri"/>
          <w:rtl/>
        </w:rPr>
      </w:pPr>
      <w:r w:rsidRPr="00123860">
        <w:rPr>
          <w:rFonts w:ascii="Calibri" w:hAnsi="Calibri" w:cs="Calibri"/>
          <w:rtl/>
        </w:rPr>
        <w:tab/>
        <w:t xml:space="preserve">منذ عام 2025، يعمل المكتب الدولي مع مجموعة </w:t>
      </w:r>
      <w:r w:rsidRPr="00123860">
        <w:rPr>
          <w:rFonts w:ascii="Calibri" w:hAnsi="Calibri" w:cs="Calibri"/>
        </w:rPr>
        <w:t>WIPO Sequence Insiders Group</w:t>
      </w:r>
      <w:r w:rsidRPr="00123860">
        <w:rPr>
          <w:rFonts w:ascii="Calibri" w:hAnsi="Calibri" w:cs="Calibri"/>
          <w:rtl/>
        </w:rPr>
        <w:t xml:space="preserve">، التي تضم حوالي 150 مستخدمًا رشحوا أنفسهم لاختبار الإصدارات التجريبية من تطبيق </w:t>
      </w:r>
      <w:r w:rsidRPr="00123860">
        <w:rPr>
          <w:rFonts w:ascii="Calibri" w:hAnsi="Calibri" w:cs="Calibri"/>
        </w:rPr>
        <w:t>WIPO Sequence</w:t>
      </w:r>
      <w:r w:rsidRPr="00123860">
        <w:rPr>
          <w:rFonts w:ascii="Calibri" w:hAnsi="Calibri" w:cs="Calibri"/>
          <w:rtl/>
        </w:rPr>
        <w:t xml:space="preserve"> المخصص لأجهزة الكمبيوتر المكتبية.  وقد كان ذلك جزءًا من نهج أكثر احترازًا اتبعه المكتب الدولي في نشر الإصدارات الجديدة من أداة </w:t>
      </w:r>
      <w:r w:rsidRPr="00123860">
        <w:rPr>
          <w:rFonts w:ascii="Calibri" w:hAnsi="Calibri" w:cs="Calibri"/>
        </w:rPr>
        <w:t>WIPO Sequence</w:t>
      </w:r>
      <w:r w:rsidRPr="00123860">
        <w:rPr>
          <w:rFonts w:ascii="Calibri" w:hAnsi="Calibri" w:cs="Calibri"/>
          <w:rtl/>
        </w:rPr>
        <w:t xml:space="preserve">.  وعندما يكون هناك إصدار جديد قيد النظر، تتم إتاحة النسخة التجريبية لمجموعة </w:t>
      </w:r>
      <w:r w:rsidR="0043403C" w:rsidRPr="00123860">
        <w:rPr>
          <w:rFonts w:ascii="Calibri" w:hAnsi="Calibri" w:cs="Calibri"/>
        </w:rPr>
        <w:t>Insiders</w:t>
      </w:r>
      <w:r w:rsidR="0043403C" w:rsidRPr="00123860">
        <w:rPr>
          <w:rFonts w:ascii="Calibri" w:hAnsi="Calibri" w:cs="Calibri" w:hint="cs"/>
          <w:rtl/>
        </w:rPr>
        <w:t xml:space="preserve"> حصريًّا</w:t>
      </w:r>
      <w:r w:rsidRPr="00123860">
        <w:rPr>
          <w:rFonts w:ascii="Calibri" w:hAnsi="Calibri" w:cs="Calibri"/>
          <w:rtl/>
        </w:rPr>
        <w:t>، وخلال فترة تجريبية مدتها 3 أشهر، يُدعى أعضاء المجموعة إلى الإبلاغ عن أي خلل يكتشفونه أثناء قيامهم بالأنشطة العادية لصياغة البراءات العادية.  يتم إصلاح أي خلل يتم الإبلاغ عنه ودمج التصحيح في إصدار جديد محسّن، يُطرح بعد ذلك للجمهور العام عقب انتهاء الفترة التجريبية.  ويعرب المكتب الدولي عن امتنانه للتعليقات القيمة التي قدمتها هذه المجموعة.</w:t>
      </w:r>
    </w:p>
    <w:p w14:paraId="1550B07C" w14:textId="2E586A53" w:rsidR="0060047A" w:rsidRPr="00123860" w:rsidRDefault="006C155C" w:rsidP="00123860">
      <w:pPr>
        <w:pStyle w:val="ONUME"/>
        <w:numPr>
          <w:ilvl w:val="0"/>
          <w:numId w:val="20"/>
        </w:numPr>
        <w:bidi/>
        <w:rPr>
          <w:rFonts w:ascii="Calibri" w:hAnsi="Calibri" w:cs="Calibri"/>
          <w:rtl/>
        </w:rPr>
      </w:pPr>
      <w:r w:rsidRPr="00123860">
        <w:rPr>
          <w:rFonts w:ascii="Calibri" w:hAnsi="Calibri" w:cs="Calibri"/>
          <w:rtl/>
        </w:rPr>
        <w:tab/>
        <w:t xml:space="preserve">في الربع الأخير من كل عام، يستضيف المكتب الدولي اجتماعاً لإشراك أصحاب المصلحة، حيث تتم مناقشة التحسينات المقترحة سابقاً وتحديد أولويات تطويرها خلال العام التالي.  وقد دُعي جميع أعضاء فرقة العمل المعنية بقوائم التسلسل إلى هذه الجلسة.  وينبغي توجيه أي اقتراحات لتحسين الأداة إلى العنوان </w:t>
      </w:r>
      <w:hyperlink r:id="rId18" w:history="1">
        <w:r w:rsidRPr="00123860">
          <w:rPr>
            <w:rStyle w:val="Hyperlink"/>
            <w:rFonts w:ascii="Calibri" w:hAnsi="Calibri" w:cs="Calibri"/>
          </w:rPr>
          <w:t>wiposequence@wipo.int</w:t>
        </w:r>
        <w:r w:rsidRPr="00123860">
          <w:rPr>
            <w:rStyle w:val="Hyperlink"/>
            <w:rFonts w:ascii="Calibri" w:hAnsi="Calibri" w:cs="Calibri"/>
            <w:rtl/>
          </w:rPr>
          <w:t>.</w:t>
        </w:r>
      </w:hyperlink>
    </w:p>
    <w:p w14:paraId="43BDF77A" w14:textId="47C3472B" w:rsidR="00495F38" w:rsidRPr="00123860" w:rsidRDefault="006C155C" w:rsidP="00123860">
      <w:pPr>
        <w:pStyle w:val="ONUME"/>
        <w:numPr>
          <w:ilvl w:val="0"/>
          <w:numId w:val="20"/>
        </w:numPr>
        <w:bidi/>
        <w:rPr>
          <w:rFonts w:ascii="Calibri" w:hAnsi="Calibri" w:cs="Calibri"/>
          <w:rtl/>
        </w:rPr>
      </w:pPr>
      <w:r w:rsidRPr="00123860">
        <w:rPr>
          <w:rFonts w:ascii="Calibri" w:hAnsi="Calibri" w:cs="Calibri"/>
          <w:rtl/>
        </w:rPr>
        <w:tab/>
        <w:t xml:space="preserve">بناءً على الملاحظات الواردة من فرقة العمل المعنية بقوائم التسلسل بشأن مشاركتها في أنشطة التطوير، بدأ المكتب الدولي في تنظيم عروض توضيحية للتحسينات الجديدة التي يتم إجراؤها خلال كل مرحلة من مراحل تطوير مجموعة أدوات </w:t>
      </w:r>
      <w:r w:rsidRPr="00123860">
        <w:rPr>
          <w:rFonts w:ascii="Calibri" w:hAnsi="Calibri" w:cs="Calibri"/>
        </w:rPr>
        <w:t>WIPO Sequence Suite</w:t>
      </w:r>
      <w:r w:rsidRPr="00123860">
        <w:rPr>
          <w:rFonts w:ascii="Calibri" w:hAnsi="Calibri" w:cs="Calibri"/>
          <w:rtl/>
        </w:rPr>
        <w:t>.  وقد عرض فريق التطوير التحسينات الجديدة باستخدام نسخة محسّنة من الأداة، وأشار المشاركون إلى العناصر التي لا تلبي توقعاتهم أو إلى السبل التي يمكن من خلالها تحسين تنفيذها.  وقد دُعي جميع أعضاء فرقة العمل المعنية بقوائم التسلسل إلى هذه الجلسة.</w:t>
      </w:r>
    </w:p>
    <w:p w14:paraId="01B9E4C2" w14:textId="0EF27F58" w:rsidR="005B4EB9" w:rsidRPr="00123860" w:rsidRDefault="006C155C" w:rsidP="00123860">
      <w:pPr>
        <w:pStyle w:val="ONUME"/>
        <w:numPr>
          <w:ilvl w:val="0"/>
          <w:numId w:val="20"/>
        </w:numPr>
        <w:bidi/>
        <w:rPr>
          <w:rFonts w:ascii="Calibri" w:hAnsi="Calibri" w:cs="Calibri"/>
          <w:rtl/>
        </w:rPr>
      </w:pPr>
      <w:r w:rsidRPr="00123860">
        <w:rPr>
          <w:rFonts w:ascii="Calibri" w:hAnsi="Calibri" w:cs="Calibri"/>
          <w:rtl/>
        </w:rPr>
        <w:tab/>
        <w:t xml:space="preserve">وقد تم إطلاع المستخدمين على التفاصيل المتعلقة بالتحديثات التي أُجريت على مجموعة </w:t>
      </w:r>
      <w:r w:rsidRPr="00123860">
        <w:rPr>
          <w:rFonts w:ascii="Calibri" w:hAnsi="Calibri" w:cs="Calibri"/>
        </w:rPr>
        <w:t>WIPO Sequence Suite</w:t>
      </w:r>
      <w:r w:rsidRPr="00123860">
        <w:rPr>
          <w:rFonts w:ascii="Calibri" w:hAnsi="Calibri" w:cs="Calibri"/>
          <w:rtl/>
        </w:rPr>
        <w:t xml:space="preserve"> عبر قائمة المشتركين في </w:t>
      </w:r>
      <w:r w:rsidRPr="00123860">
        <w:rPr>
          <w:rFonts w:ascii="Calibri" w:hAnsi="Calibri" w:cs="Calibri"/>
        </w:rPr>
        <w:t>WIPO Sequence</w:t>
      </w:r>
      <w:r w:rsidRPr="00123860">
        <w:rPr>
          <w:rFonts w:ascii="Calibri" w:hAnsi="Calibri" w:cs="Calibri"/>
          <w:rtl/>
        </w:rPr>
        <w:t xml:space="preserve">.  وعندما يقوم المستخدمون بتنزيل برنامج </w:t>
      </w:r>
      <w:r w:rsidRPr="00123860">
        <w:rPr>
          <w:rFonts w:ascii="Calibri" w:hAnsi="Calibri" w:cs="Calibri"/>
        </w:rPr>
        <w:t>WIPO Sequence</w:t>
      </w:r>
      <w:r w:rsidRPr="00123860">
        <w:rPr>
          <w:rFonts w:ascii="Calibri" w:hAnsi="Calibri" w:cs="Calibri"/>
          <w:rtl/>
        </w:rPr>
        <w:t xml:space="preserve"> من الموقع الإلكتروني، يُطلب منهم الانضمام إلى قائمة المشتركين.  كما تُدعى المكاتب إلى الانضمام إلى قائمة البريد الإلكتروني إذا كانت مهتمة بمتابعة تحديثات تطوير البرمجيات.</w:t>
      </w:r>
    </w:p>
    <w:p w14:paraId="452EE913" w14:textId="73A0A40C" w:rsidR="009126AC" w:rsidRPr="00123860" w:rsidRDefault="006C155C" w:rsidP="00123860">
      <w:pPr>
        <w:pStyle w:val="ONUME"/>
        <w:numPr>
          <w:ilvl w:val="0"/>
          <w:numId w:val="20"/>
        </w:numPr>
        <w:bidi/>
        <w:rPr>
          <w:rFonts w:ascii="Calibri" w:hAnsi="Calibri" w:cs="Calibri"/>
          <w:rtl/>
        </w:rPr>
      </w:pPr>
      <w:r w:rsidRPr="00123860">
        <w:rPr>
          <w:rFonts w:ascii="Calibri" w:hAnsi="Calibri" w:cs="Calibri"/>
          <w:rtl/>
        </w:rPr>
        <w:tab/>
        <w:t xml:space="preserve">وأخيراً، يتولى المكتب الدولي إدارة </w:t>
      </w:r>
      <w:hyperlink r:id="rId19" w:history="1">
        <w:r w:rsidRPr="00123860">
          <w:rPr>
            <w:rStyle w:val="Hyperlink"/>
            <w:rFonts w:ascii="Calibri" w:hAnsi="Calibri" w:cs="Calibri"/>
            <w:rtl/>
          </w:rPr>
          <w:t xml:space="preserve">قاعدة المعرفة الخاصة بأداة </w:t>
        </w:r>
        <w:r w:rsidRPr="00123860">
          <w:rPr>
            <w:rStyle w:val="Hyperlink"/>
            <w:rFonts w:ascii="Calibri" w:hAnsi="Calibri" w:cs="Calibri"/>
          </w:rPr>
          <w:t>WIPO Sequence</w:t>
        </w:r>
        <w:r w:rsidRPr="00123860">
          <w:rPr>
            <w:rStyle w:val="Hyperlink"/>
            <w:rFonts w:ascii="Calibri" w:hAnsi="Calibri" w:cs="Calibri"/>
            <w:rtl/>
          </w:rPr>
          <w:t xml:space="preserve"> والمعيار </w:t>
        </w:r>
        <w:r w:rsidRPr="00123860">
          <w:rPr>
            <w:rStyle w:val="Hyperlink"/>
            <w:rFonts w:ascii="Calibri" w:hAnsi="Calibri" w:cs="Calibri"/>
          </w:rPr>
          <w:t>ST.26</w:t>
        </w:r>
      </w:hyperlink>
      <w:r w:rsidRPr="00123860">
        <w:rPr>
          <w:rFonts w:ascii="Calibri" w:hAnsi="Calibri" w:cs="Calibri"/>
          <w:rtl/>
        </w:rPr>
        <w:t xml:space="preserve">: وهو مورد تُنشر فيه الأسئلة الشائعة وردود المكتب الدولي عليها، وذلك لفائدة مستخدمي كل من أداة </w:t>
      </w:r>
      <w:r w:rsidRPr="00123860">
        <w:rPr>
          <w:rFonts w:ascii="Calibri" w:hAnsi="Calibri" w:cs="Calibri"/>
        </w:rPr>
        <w:t>WIPO Sequence</w:t>
      </w:r>
      <w:r w:rsidRPr="00123860">
        <w:rPr>
          <w:rFonts w:ascii="Calibri" w:hAnsi="Calibri" w:cs="Calibri"/>
          <w:rtl/>
        </w:rPr>
        <w:t xml:space="preserve"> ومعيار الويبو </w:t>
      </w:r>
      <w:r w:rsidRPr="00123860">
        <w:rPr>
          <w:rFonts w:ascii="Calibri" w:hAnsi="Calibri" w:cs="Calibri"/>
        </w:rPr>
        <w:t>ST.26</w:t>
      </w:r>
      <w:r w:rsidRPr="00123860">
        <w:rPr>
          <w:rFonts w:ascii="Calibri" w:hAnsi="Calibri" w:cs="Calibri"/>
          <w:rtl/>
        </w:rPr>
        <w:t xml:space="preserve">.  كما يُنشر في هذا المورد أي خلل تم الإبلاغ عنه وملاحظات الإصدار الخاصة بكل إصدار رسمي من أداة </w:t>
      </w:r>
      <w:r w:rsidRPr="00123860">
        <w:rPr>
          <w:rFonts w:ascii="Calibri" w:hAnsi="Calibri" w:cs="Calibri"/>
        </w:rPr>
        <w:t>WIPO Sequence</w:t>
      </w:r>
      <w:r w:rsidRPr="00123860">
        <w:rPr>
          <w:rFonts w:ascii="Calibri" w:hAnsi="Calibri" w:cs="Calibri"/>
          <w:rtl/>
        </w:rPr>
        <w:t>.  وهذا المورد متاح للجمهور العام.</w:t>
      </w:r>
    </w:p>
    <w:p w14:paraId="4CDEF97B" w14:textId="01EDB72C" w:rsidR="00660CFC" w:rsidRPr="00123860" w:rsidRDefault="00830244" w:rsidP="00660CFC">
      <w:pPr>
        <w:pStyle w:val="Heading2"/>
        <w:bidi/>
        <w:rPr>
          <w:rFonts w:ascii="Calibri" w:hAnsi="Calibri" w:cs="Calibri"/>
          <w:rtl/>
        </w:rPr>
      </w:pPr>
      <w:r w:rsidRPr="00123860">
        <w:rPr>
          <w:rFonts w:ascii="Calibri" w:hAnsi="Calibri" w:cs="Calibri"/>
          <w:rtl/>
        </w:rPr>
        <w:t>خطة العمل لعام 2027</w:t>
      </w:r>
    </w:p>
    <w:p w14:paraId="398FA1F8" w14:textId="4853AE4D" w:rsidR="00616F33" w:rsidRPr="00123860" w:rsidRDefault="006C155C" w:rsidP="00123860">
      <w:pPr>
        <w:pStyle w:val="ONUME"/>
        <w:numPr>
          <w:ilvl w:val="0"/>
          <w:numId w:val="20"/>
        </w:numPr>
        <w:bidi/>
        <w:rPr>
          <w:rFonts w:ascii="Calibri" w:hAnsi="Calibri" w:cs="Calibri"/>
          <w:rtl/>
        </w:rPr>
      </w:pPr>
      <w:r w:rsidRPr="00123860">
        <w:rPr>
          <w:rFonts w:ascii="Calibri" w:hAnsi="Calibri" w:cs="Calibri"/>
          <w:rtl/>
        </w:rPr>
        <w:tab/>
        <w:t xml:space="preserve">وفقًا لما وافقت عليه لجنة المعايير في آخر دورة لها عام 2026، سيدخل معيار الويبو </w:t>
      </w:r>
      <w:r w:rsidRPr="00123860">
        <w:rPr>
          <w:rFonts w:ascii="Calibri" w:hAnsi="Calibri" w:cs="Calibri"/>
        </w:rPr>
        <w:t>ST.26</w:t>
      </w:r>
      <w:r w:rsidRPr="00123860">
        <w:rPr>
          <w:rFonts w:ascii="Calibri" w:hAnsi="Calibri" w:cs="Calibri"/>
          <w:rtl/>
        </w:rPr>
        <w:t>، الإصدار 2.0، حيز التنفيذ في 1 يوليو 2027.  وبعد النظر الدقيق، اقترح المكتب الدولي الجدول الزمني التالي لإصدار الإصدار 3.2.0 في عام 2027:</w:t>
      </w:r>
    </w:p>
    <w:p w14:paraId="108CF696" w14:textId="0B243EC5" w:rsidR="00B93949" w:rsidRPr="00123860" w:rsidRDefault="00851B77" w:rsidP="001B4067">
      <w:pPr>
        <w:pStyle w:val="ONUME"/>
        <w:numPr>
          <w:ilvl w:val="1"/>
          <w:numId w:val="16"/>
        </w:numPr>
        <w:bidi/>
        <w:spacing w:after="120"/>
        <w:rPr>
          <w:rFonts w:ascii="Calibri" w:hAnsi="Calibri" w:cs="Calibri"/>
          <w:rtl/>
        </w:rPr>
      </w:pPr>
      <w:r w:rsidRPr="00123860">
        <w:rPr>
          <w:rFonts w:ascii="Calibri" w:hAnsi="Calibri" w:cs="Calibri"/>
          <w:rtl/>
        </w:rPr>
        <w:t xml:space="preserve">سيتم إرسال الإصدار الجديد من أداة </w:t>
      </w:r>
      <w:r w:rsidRPr="00123860">
        <w:rPr>
          <w:rFonts w:ascii="Calibri" w:hAnsi="Calibri" w:cs="Calibri"/>
        </w:rPr>
        <w:t>WIPO Sequence Validator</w:t>
      </w:r>
      <w:r w:rsidRPr="00123860">
        <w:rPr>
          <w:rFonts w:ascii="Calibri" w:hAnsi="Calibri" w:cs="Calibri"/>
          <w:rtl/>
        </w:rPr>
        <w:t xml:space="preserve"> إلى نقاط الاتصال بمكاتب التحقق في الربع الأول من عام 2027؛</w:t>
      </w:r>
    </w:p>
    <w:p w14:paraId="48884B0F" w14:textId="4CA841A0" w:rsidR="00B93949" w:rsidRPr="00123860" w:rsidRDefault="00851B77" w:rsidP="00AD6D32">
      <w:pPr>
        <w:pStyle w:val="ONUME"/>
        <w:numPr>
          <w:ilvl w:val="1"/>
          <w:numId w:val="16"/>
        </w:numPr>
        <w:bidi/>
        <w:spacing w:after="120"/>
        <w:rPr>
          <w:rFonts w:ascii="Calibri" w:hAnsi="Calibri" w:cs="Calibri"/>
          <w:rtl/>
        </w:rPr>
      </w:pPr>
      <w:r w:rsidRPr="00123860">
        <w:rPr>
          <w:rFonts w:ascii="Calibri" w:hAnsi="Calibri" w:cs="Calibri"/>
          <w:rtl/>
        </w:rPr>
        <w:t xml:space="preserve">وسيتم توفير هذا الإصدار الجديد من </w:t>
      </w:r>
      <w:r w:rsidRPr="00123860">
        <w:rPr>
          <w:rFonts w:ascii="Calibri" w:hAnsi="Calibri" w:cs="Calibri"/>
        </w:rPr>
        <w:t>WIPO Sequence</w:t>
      </w:r>
      <w:r w:rsidRPr="00123860">
        <w:rPr>
          <w:rFonts w:ascii="Calibri" w:hAnsi="Calibri" w:cs="Calibri"/>
          <w:rtl/>
        </w:rPr>
        <w:t xml:space="preserve"> لمجموعة </w:t>
      </w:r>
      <w:r w:rsidRPr="00123860">
        <w:rPr>
          <w:rFonts w:ascii="Calibri" w:hAnsi="Calibri" w:cs="Calibri"/>
        </w:rPr>
        <w:t>WIPO Sequence Insiders</w:t>
      </w:r>
      <w:r w:rsidRPr="00123860">
        <w:rPr>
          <w:rFonts w:ascii="Calibri" w:hAnsi="Calibri" w:cs="Calibri"/>
          <w:rtl/>
        </w:rPr>
        <w:t xml:space="preserve"> في مارس 2027، وسيكون أمامهم فترة ثلاثة أشهر لتقديم ملاحظاتهم.  سينبّه فريق الخبراء من استخدام هذا الإصدار في صياغة قوائم التسلسلات الخاصة بهم، إذا كانت تحتوي على تسلسلات قصيرة؛ و</w:t>
      </w:r>
    </w:p>
    <w:p w14:paraId="3E77CD5C" w14:textId="6DEA8531" w:rsidR="00E62DEE" w:rsidRPr="00123860" w:rsidRDefault="00E62DEE" w:rsidP="00AD6D32">
      <w:pPr>
        <w:pStyle w:val="ONUME"/>
        <w:numPr>
          <w:ilvl w:val="1"/>
          <w:numId w:val="16"/>
        </w:numPr>
        <w:bidi/>
        <w:spacing w:after="120"/>
        <w:rPr>
          <w:rFonts w:ascii="Calibri" w:hAnsi="Calibri" w:cs="Calibri"/>
          <w:rtl/>
        </w:rPr>
      </w:pPr>
      <w:r w:rsidRPr="00123860">
        <w:rPr>
          <w:rFonts w:ascii="Calibri" w:hAnsi="Calibri" w:cs="Calibri"/>
          <w:rtl/>
        </w:rPr>
        <w:t xml:space="preserve">سيتم إصدار النسخة 3.2.0 من </w:t>
      </w:r>
      <w:r w:rsidRPr="00123860">
        <w:rPr>
          <w:rFonts w:ascii="Calibri" w:hAnsi="Calibri" w:cs="Calibri"/>
        </w:rPr>
        <w:t>WIPO Sequence</w:t>
      </w:r>
      <w:r w:rsidRPr="00123860">
        <w:rPr>
          <w:rFonts w:ascii="Calibri" w:hAnsi="Calibri" w:cs="Calibri"/>
          <w:rtl/>
        </w:rPr>
        <w:t xml:space="preserve"> رسمياً في 30 يونيو 2027.</w:t>
      </w:r>
    </w:p>
    <w:p w14:paraId="1B3EE6E1" w14:textId="38B23EF0" w:rsidR="00E62DEE" w:rsidRPr="00123860" w:rsidRDefault="00AD6D32" w:rsidP="00123860">
      <w:pPr>
        <w:pStyle w:val="ONUME"/>
        <w:numPr>
          <w:ilvl w:val="0"/>
          <w:numId w:val="20"/>
        </w:numPr>
        <w:bidi/>
        <w:rPr>
          <w:rFonts w:ascii="Calibri" w:hAnsi="Calibri" w:cs="Calibri"/>
          <w:rtl/>
        </w:rPr>
      </w:pPr>
      <w:r w:rsidRPr="00123860">
        <w:rPr>
          <w:rFonts w:ascii="Calibri" w:hAnsi="Calibri" w:cs="Calibri"/>
          <w:rtl/>
        </w:rPr>
        <w:tab/>
        <w:t>وسيواصل المكتب الدولي دعم أحدث الإصدارات المقدمة لضمان خلوها من الأخطاء البرمجية.</w:t>
      </w:r>
    </w:p>
    <w:p w14:paraId="6AD9EB1C" w14:textId="49FB55D5" w:rsidR="00715043" w:rsidRPr="00123860" w:rsidRDefault="001D1020" w:rsidP="00121A51">
      <w:pPr>
        <w:pStyle w:val="ONUME"/>
        <w:keepNext/>
        <w:numPr>
          <w:ilvl w:val="0"/>
          <w:numId w:val="30"/>
        </w:numPr>
        <w:bidi/>
        <w:rPr>
          <w:rFonts w:ascii="Calibri" w:hAnsi="Calibri" w:cs="Calibri"/>
          <w:i/>
          <w:rtl/>
        </w:rPr>
      </w:pPr>
      <w:r w:rsidRPr="00123860">
        <w:rPr>
          <w:rFonts w:ascii="Calibri" w:hAnsi="Calibri" w:cs="Calibri"/>
          <w:rtl/>
        </w:rPr>
        <w:t>إنّ لجنة المعايير مدعوة إلى:</w:t>
      </w:r>
    </w:p>
    <w:p w14:paraId="67046864" w14:textId="42B4E771" w:rsidR="002369AF" w:rsidRPr="00123860" w:rsidRDefault="00FC6409" w:rsidP="001F02D5">
      <w:pPr>
        <w:pStyle w:val="ONUME"/>
        <w:keepNext/>
        <w:numPr>
          <w:ilvl w:val="1"/>
          <w:numId w:val="5"/>
        </w:numPr>
        <w:bidi/>
        <w:ind w:left="5533" w:firstLine="704"/>
        <w:rPr>
          <w:rFonts w:ascii="Calibri" w:hAnsi="Calibri" w:cs="Calibri"/>
          <w:i/>
          <w:rtl/>
        </w:rPr>
      </w:pPr>
      <w:r w:rsidRPr="00123860">
        <w:rPr>
          <w:rFonts w:ascii="Calibri" w:hAnsi="Calibri" w:cs="Calibri"/>
          <w:i/>
          <w:iCs/>
          <w:rtl/>
        </w:rPr>
        <w:t>الإحاطة علماً بمحتويات هذا التقرير؛</w:t>
      </w:r>
    </w:p>
    <w:p w14:paraId="0C7E6AAA" w14:textId="40009DB9" w:rsidR="006F6F73" w:rsidRPr="00123860" w:rsidRDefault="0080658A" w:rsidP="001F02D5">
      <w:pPr>
        <w:pStyle w:val="ONUME"/>
        <w:keepNext/>
        <w:numPr>
          <w:ilvl w:val="1"/>
          <w:numId w:val="5"/>
        </w:numPr>
        <w:bidi/>
        <w:ind w:left="5533" w:firstLine="704"/>
        <w:rPr>
          <w:rFonts w:ascii="Calibri" w:hAnsi="Calibri" w:cs="Calibri"/>
          <w:i/>
          <w:rtl/>
        </w:rPr>
      </w:pPr>
      <w:r>
        <w:rPr>
          <w:rFonts w:ascii="Calibri" w:hAnsi="Calibri" w:cs="Calibri" w:hint="cs"/>
          <w:i/>
          <w:iCs/>
          <w:rtl/>
        </w:rPr>
        <w:t>حث</w:t>
      </w:r>
      <w:r w:rsidR="00C23C65">
        <w:rPr>
          <w:rFonts w:ascii="Calibri" w:hAnsi="Calibri" w:cs="Calibri" w:hint="cs"/>
          <w:i/>
          <w:iCs/>
          <w:rtl/>
        </w:rPr>
        <w:t xml:space="preserve"> الدول الأعضاء على </w:t>
      </w:r>
      <w:r w:rsidR="00495F38" w:rsidRPr="00123860">
        <w:rPr>
          <w:rFonts w:ascii="Calibri" w:hAnsi="Calibri" w:cs="Calibri"/>
          <w:i/>
          <w:iCs/>
          <w:rtl/>
        </w:rPr>
        <w:t xml:space="preserve">المشاركة الفعالة في العروض التوضيحية المستقبلية لمجموعة </w:t>
      </w:r>
      <w:r w:rsidR="00495F38" w:rsidRPr="00123860">
        <w:rPr>
          <w:rFonts w:ascii="Calibri" w:hAnsi="Calibri" w:cs="Calibri"/>
          <w:i/>
          <w:iCs/>
        </w:rPr>
        <w:t>WIPO Sequence Suite</w:t>
      </w:r>
      <w:r w:rsidR="00495F38" w:rsidRPr="00123860">
        <w:rPr>
          <w:rFonts w:ascii="Calibri" w:hAnsi="Calibri" w:cs="Calibri"/>
          <w:i/>
          <w:iCs/>
          <w:rtl/>
        </w:rPr>
        <w:t xml:space="preserve"> المحسّنة؛</w:t>
      </w:r>
    </w:p>
    <w:p w14:paraId="1507CF56" w14:textId="533104EB" w:rsidR="006F6F73" w:rsidRPr="00123860" w:rsidRDefault="0080658A" w:rsidP="001F02D5">
      <w:pPr>
        <w:pStyle w:val="ONUME"/>
        <w:keepNext/>
        <w:numPr>
          <w:ilvl w:val="1"/>
          <w:numId w:val="5"/>
        </w:numPr>
        <w:bidi/>
        <w:ind w:left="5533" w:firstLine="704"/>
        <w:rPr>
          <w:rFonts w:ascii="Calibri" w:hAnsi="Calibri" w:cs="Calibri"/>
          <w:i/>
          <w:rtl/>
        </w:rPr>
      </w:pPr>
      <w:r>
        <w:rPr>
          <w:rFonts w:ascii="Calibri" w:hAnsi="Calibri" w:cs="Calibri" w:hint="cs"/>
          <w:i/>
          <w:iCs/>
          <w:rtl/>
        </w:rPr>
        <w:t xml:space="preserve">حث الدول الأعضاء على </w:t>
      </w:r>
      <w:r w:rsidR="006F6F73" w:rsidRPr="00123860">
        <w:rPr>
          <w:rFonts w:ascii="Calibri" w:hAnsi="Calibri" w:cs="Calibri"/>
          <w:i/>
          <w:iCs/>
          <w:rtl/>
        </w:rPr>
        <w:t xml:space="preserve">الاتصال بالمكتب الدولي لتزويده بجهة اتصال، إذا لم تكن قد تم ذلك بعد؛ </w:t>
      </w:r>
      <w:r w:rsidR="00121A51">
        <w:rPr>
          <w:rFonts w:ascii="Calibri" w:hAnsi="Calibri" w:cs="Calibri" w:hint="cs"/>
          <w:i/>
          <w:iCs/>
          <w:rtl/>
        </w:rPr>
        <w:t>و</w:t>
      </w:r>
    </w:p>
    <w:p w14:paraId="49CB3D9F" w14:textId="472AA8A5" w:rsidR="006F6F73" w:rsidRPr="00123860" w:rsidRDefault="0051073D" w:rsidP="006641D4">
      <w:pPr>
        <w:pStyle w:val="ONUME"/>
        <w:keepNext/>
        <w:numPr>
          <w:ilvl w:val="1"/>
          <w:numId w:val="5"/>
        </w:numPr>
        <w:bidi/>
        <w:ind w:left="5533" w:firstLine="704"/>
        <w:rPr>
          <w:rFonts w:ascii="Calibri" w:hAnsi="Calibri" w:cs="Calibri"/>
          <w:i/>
          <w:rtl/>
        </w:rPr>
      </w:pPr>
      <w:r w:rsidRPr="00123860">
        <w:rPr>
          <w:rFonts w:ascii="Calibri" w:hAnsi="Calibri" w:cs="Calibri"/>
          <w:i/>
          <w:iCs/>
          <w:rtl/>
        </w:rPr>
        <w:t xml:space="preserve">النظر في الموعد الزمني المقترح، 30 يونيو 2027، لإصدار النسخة 3.2.0 من مجموعة </w:t>
      </w:r>
      <w:r w:rsidRPr="00123860">
        <w:rPr>
          <w:rFonts w:ascii="Calibri" w:hAnsi="Calibri" w:cs="Calibri"/>
          <w:i/>
          <w:iCs/>
        </w:rPr>
        <w:t>WIPO Sequence Suite</w:t>
      </w:r>
      <w:r w:rsidRPr="00123860">
        <w:rPr>
          <w:rFonts w:ascii="Calibri" w:hAnsi="Calibri" w:cs="Calibri"/>
          <w:i/>
          <w:iCs/>
          <w:rtl/>
        </w:rPr>
        <w:t xml:space="preserve"> </w:t>
      </w:r>
      <w:r w:rsidR="00121A51">
        <w:rPr>
          <w:rFonts w:ascii="Calibri" w:hAnsi="Calibri" w:cs="Calibri" w:hint="cs"/>
          <w:i/>
          <w:iCs/>
          <w:rtl/>
        </w:rPr>
        <w:t>كما ورد</w:t>
      </w:r>
      <w:r w:rsidRPr="00123860">
        <w:rPr>
          <w:rFonts w:ascii="Calibri" w:hAnsi="Calibri" w:cs="Calibri"/>
          <w:i/>
          <w:iCs/>
          <w:rtl/>
        </w:rPr>
        <w:t xml:space="preserve"> في الفقرة 15، والموافقة عليه.</w:t>
      </w:r>
    </w:p>
    <w:p w14:paraId="105A017B" w14:textId="77777777" w:rsidR="00203B07" w:rsidRPr="00123860" w:rsidRDefault="00203B07" w:rsidP="00414D39">
      <w:pPr>
        <w:pStyle w:val="Endofdocument-Annex"/>
        <w:rPr>
          <w:rFonts w:ascii="Calibri" w:hAnsi="Calibri" w:cs="Calibri"/>
        </w:rPr>
      </w:pPr>
    </w:p>
    <w:p w14:paraId="1BE6C33E" w14:textId="77777777" w:rsidR="00203B07" w:rsidRPr="00123860" w:rsidRDefault="00203B07" w:rsidP="00414D39">
      <w:pPr>
        <w:pStyle w:val="Endofdocument-Annex"/>
        <w:rPr>
          <w:rFonts w:ascii="Calibri" w:hAnsi="Calibri" w:cs="Calibri"/>
        </w:rPr>
      </w:pPr>
    </w:p>
    <w:p w14:paraId="78D8B330" w14:textId="77777777" w:rsidR="00203B07" w:rsidRPr="00123860" w:rsidRDefault="00203B07" w:rsidP="00414D39">
      <w:pPr>
        <w:pStyle w:val="Endofdocument-Annex"/>
        <w:rPr>
          <w:rFonts w:ascii="Calibri" w:hAnsi="Calibri" w:cs="Calibri"/>
        </w:rPr>
      </w:pPr>
    </w:p>
    <w:p w14:paraId="1162A4D4" w14:textId="7EDCD4B2" w:rsidR="00203B07" w:rsidRPr="00123860" w:rsidRDefault="00203B07" w:rsidP="00414D39">
      <w:pPr>
        <w:pStyle w:val="Endofdocument-Annex"/>
        <w:bidi/>
        <w:rPr>
          <w:rFonts w:ascii="Calibri" w:hAnsi="Calibri" w:cs="Calibri"/>
          <w:rtl/>
        </w:rPr>
      </w:pPr>
      <w:r w:rsidRPr="00123860">
        <w:rPr>
          <w:rFonts w:ascii="Calibri" w:hAnsi="Calibri" w:cs="Calibri"/>
          <w:rtl/>
        </w:rPr>
        <w:t>[نهاية الوثيقة]</w:t>
      </w:r>
    </w:p>
    <w:p w14:paraId="2BF0EFF8" w14:textId="77777777" w:rsidR="006A285B" w:rsidRPr="00123860" w:rsidRDefault="006A285B" w:rsidP="006A285B">
      <w:pPr>
        <w:rPr>
          <w:rFonts w:ascii="Calibri" w:hAnsi="Calibri" w:cs="Calibri"/>
        </w:rPr>
      </w:pPr>
    </w:p>
    <w:sectPr w:rsidR="006A285B" w:rsidRPr="00123860" w:rsidSect="006A285B">
      <w:headerReference w:type="default" r:id="rId20"/>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6F9FE" w14:textId="77777777" w:rsidR="007A26E0" w:rsidRDefault="007A26E0">
      <w:r>
        <w:separator/>
      </w:r>
    </w:p>
  </w:endnote>
  <w:endnote w:type="continuationSeparator" w:id="0">
    <w:p w14:paraId="6A385604" w14:textId="77777777" w:rsidR="007A26E0" w:rsidRDefault="007A26E0" w:rsidP="003B38C1">
      <w:r>
        <w:separator/>
      </w:r>
    </w:p>
    <w:p w14:paraId="0E48C334" w14:textId="77777777" w:rsidR="007A26E0" w:rsidRPr="003B38C1" w:rsidRDefault="007A26E0" w:rsidP="003B38C1">
      <w:pPr>
        <w:spacing w:after="60"/>
        <w:rPr>
          <w:sz w:val="17"/>
        </w:rPr>
      </w:pPr>
      <w:r>
        <w:rPr>
          <w:sz w:val="17"/>
        </w:rPr>
        <w:t>[Endnote continued from previous page]</w:t>
      </w:r>
    </w:p>
  </w:endnote>
  <w:endnote w:type="continuationNotice" w:id="1">
    <w:p w14:paraId="697DFBA0" w14:textId="77777777" w:rsidR="007A26E0" w:rsidRPr="003B38C1" w:rsidRDefault="007A26E0"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80DD6" w14:textId="77777777" w:rsidR="007A26E0" w:rsidRDefault="007A26E0">
      <w:r>
        <w:separator/>
      </w:r>
    </w:p>
  </w:footnote>
  <w:footnote w:type="continuationSeparator" w:id="0">
    <w:p w14:paraId="579562AB" w14:textId="77777777" w:rsidR="007A26E0" w:rsidRDefault="007A26E0" w:rsidP="008B60B2">
      <w:r>
        <w:separator/>
      </w:r>
    </w:p>
    <w:p w14:paraId="18F7116A" w14:textId="77777777" w:rsidR="007A26E0" w:rsidRPr="00ED77FB" w:rsidRDefault="007A26E0" w:rsidP="008B60B2">
      <w:pPr>
        <w:spacing w:after="60"/>
        <w:rPr>
          <w:sz w:val="17"/>
          <w:szCs w:val="17"/>
        </w:rPr>
      </w:pPr>
      <w:r w:rsidRPr="00ED77FB">
        <w:rPr>
          <w:sz w:val="17"/>
          <w:szCs w:val="17"/>
        </w:rPr>
        <w:t>[Footnote continued from previous page]</w:t>
      </w:r>
    </w:p>
  </w:footnote>
  <w:footnote w:type="continuationNotice" w:id="1">
    <w:p w14:paraId="66BFC6BD" w14:textId="77777777" w:rsidR="007A26E0" w:rsidRPr="00ED77FB" w:rsidRDefault="007A26E0"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14C8E" w14:textId="19E2CF29" w:rsidR="00EC4E49" w:rsidRDefault="006A285B" w:rsidP="00477D6B">
    <w:pPr>
      <w:bidi/>
      <w:jc w:val="right"/>
      <w:rPr>
        <w:rtl/>
      </w:rPr>
    </w:pPr>
    <w:bookmarkStart w:id="3" w:name="Code2"/>
    <w:bookmarkEnd w:id="3"/>
    <w:r>
      <w:t>CWS/14/3</w:t>
    </w:r>
    <w:r w:rsidR="00372DE8">
      <w:t>/</w:t>
    </w:r>
    <w:r w:rsidR="00C40EA5">
      <w:t>Corr</w:t>
    </w:r>
    <w:r w:rsidR="00372DE8">
      <w:t>.</w:t>
    </w:r>
  </w:p>
  <w:p w14:paraId="7972E7AE" w14:textId="07128BA1"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482F0768" w14:textId="77777777" w:rsidR="00EC4E49" w:rsidRDefault="00EC4E49" w:rsidP="00477D6B">
    <w:pPr>
      <w:jc w:val="right"/>
    </w:pPr>
  </w:p>
  <w:p w14:paraId="4F3BEABC"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3BF569D"/>
    <w:multiLevelType w:val="hybridMultilevel"/>
    <w:tmpl w:val="3F24C61E"/>
    <w:lvl w:ilvl="0" w:tplc="233E536C">
      <w:start w:val="1"/>
      <w:numFmt w:val="decimal"/>
      <w:lvlText w:val="%1."/>
      <w:lvlJc w:val="left"/>
      <w:pPr>
        <w:ind w:left="930" w:hanging="57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D29E3"/>
    <w:multiLevelType w:val="multilevel"/>
    <w:tmpl w:val="CC66F5AC"/>
    <w:lvl w:ilvl="0">
      <w:start w:val="1"/>
      <w:numFmt w:val="decimal"/>
      <w:lvlRestart w:val="0"/>
      <w:pStyle w:val="ONUME"/>
      <w:lvlText w:val="%1."/>
      <w:lvlJc w:val="left"/>
      <w:pPr>
        <w:tabs>
          <w:tab w:val="num" w:pos="567"/>
        </w:tabs>
        <w:ind w:left="0" w:firstLine="0"/>
      </w:pPr>
      <w:rPr>
        <w:rFonts w:hint="default"/>
      </w:rPr>
    </w:lvl>
    <w:lvl w:ilvl="1">
      <w:start w:val="1"/>
      <w:numFmt w:val="arabicAbjad"/>
      <w:lvlText w:val="(%2)"/>
      <w:lvlJc w:val="left"/>
      <w:pPr>
        <w:ind w:left="927" w:hanging="36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B5F60E3"/>
    <w:multiLevelType w:val="hybridMultilevel"/>
    <w:tmpl w:val="D8AE28C2"/>
    <w:lvl w:ilvl="0" w:tplc="AE7A0D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C3762"/>
    <w:multiLevelType w:val="multilevel"/>
    <w:tmpl w:val="E2382B1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10850424"/>
    <w:multiLevelType w:val="hybridMultilevel"/>
    <w:tmpl w:val="A6988766"/>
    <w:lvl w:ilvl="0" w:tplc="233E536C">
      <w:start w:val="1"/>
      <w:numFmt w:val="decimal"/>
      <w:lvlText w:val="%1."/>
      <w:lvlJc w:val="left"/>
      <w:pPr>
        <w:ind w:left="930" w:hanging="57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494ECF"/>
    <w:multiLevelType w:val="hybridMultilevel"/>
    <w:tmpl w:val="AC8CEA16"/>
    <w:lvl w:ilvl="0" w:tplc="233E536C">
      <w:start w:val="1"/>
      <w:numFmt w:val="decimal"/>
      <w:lvlText w:val="%1."/>
      <w:lvlJc w:val="left"/>
      <w:pPr>
        <w:ind w:left="930" w:hanging="57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213B1B71"/>
    <w:multiLevelType w:val="hybridMultilevel"/>
    <w:tmpl w:val="DDB06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DC45D6"/>
    <w:multiLevelType w:val="multilevel"/>
    <w:tmpl w:val="0B4A8C98"/>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2996195E"/>
    <w:multiLevelType w:val="hybridMultilevel"/>
    <w:tmpl w:val="E3C6D154"/>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875BC5"/>
    <w:multiLevelType w:val="multilevel"/>
    <w:tmpl w:val="0B4A8C98"/>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315F5832"/>
    <w:multiLevelType w:val="hybridMultilevel"/>
    <w:tmpl w:val="D70ED7E2"/>
    <w:lvl w:ilvl="0" w:tplc="0409000F">
      <w:start w:val="1"/>
      <w:numFmt w:val="decimal"/>
      <w:lvlText w:val="%1."/>
      <w:lvlJc w:val="left"/>
      <w:pPr>
        <w:ind w:left="930" w:hanging="570"/>
      </w:pPr>
      <w:rPr>
        <w:rFonts w:hint="default"/>
        <w:sz w:val="4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BF76B352">
      <w:start w:val="17"/>
      <w:numFmt w:val="lowerLetter"/>
      <w:lvlText w:val="%8."/>
      <w:lvlJc w:val="left"/>
      <w:pPr>
        <w:ind w:left="5760" w:hanging="360"/>
      </w:pPr>
      <w:rPr>
        <w:rFonts w:hint="default"/>
      </w:rPr>
    </w:lvl>
    <w:lvl w:ilvl="8" w:tplc="0409001B" w:tentative="1">
      <w:start w:val="1"/>
      <w:numFmt w:val="lowerRoman"/>
      <w:lvlText w:val="%9."/>
      <w:lvlJc w:val="right"/>
      <w:pPr>
        <w:ind w:left="6480" w:hanging="180"/>
      </w:pPr>
    </w:lvl>
  </w:abstractNum>
  <w:abstractNum w:abstractNumId="14" w15:restartNumberingAfterBreak="0">
    <w:nsid w:val="339B79CF"/>
    <w:multiLevelType w:val="hybridMultilevel"/>
    <w:tmpl w:val="BA6EB862"/>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E22499"/>
    <w:multiLevelType w:val="hybridMultilevel"/>
    <w:tmpl w:val="D8943EFC"/>
    <w:lvl w:ilvl="0" w:tplc="52727598">
      <w:start w:val="8"/>
      <w:numFmt w:val="decimal"/>
      <w:lvlText w:val="%1&gt;"/>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600496"/>
    <w:multiLevelType w:val="multilevel"/>
    <w:tmpl w:val="0B4A8C98"/>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7" w15:restartNumberingAfterBreak="0">
    <w:nsid w:val="41D371E2"/>
    <w:multiLevelType w:val="hybridMultilevel"/>
    <w:tmpl w:val="793A074C"/>
    <w:lvl w:ilvl="0" w:tplc="233E536C">
      <w:start w:val="1"/>
      <w:numFmt w:val="decimal"/>
      <w:lvlText w:val="%1."/>
      <w:lvlJc w:val="left"/>
      <w:pPr>
        <w:ind w:left="1290" w:hanging="57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49B282D"/>
    <w:multiLevelType w:val="hybridMultilevel"/>
    <w:tmpl w:val="08EA619E"/>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39378F"/>
    <w:multiLevelType w:val="hybridMultilevel"/>
    <w:tmpl w:val="4C6C5CEE"/>
    <w:lvl w:ilvl="0" w:tplc="DDA6CF12">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B15BD3"/>
    <w:multiLevelType w:val="hybridMultilevel"/>
    <w:tmpl w:val="F816ED3A"/>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8A0A44"/>
    <w:multiLevelType w:val="multilevel"/>
    <w:tmpl w:val="D81AF1C2"/>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4" w15:restartNumberingAfterBreak="0">
    <w:nsid w:val="636C606D"/>
    <w:multiLevelType w:val="hybridMultilevel"/>
    <w:tmpl w:val="B1C2D2D8"/>
    <w:lvl w:ilvl="0" w:tplc="235CC338">
      <w:start w:val="17"/>
      <w:numFmt w:val="decimal"/>
      <w:lvlText w:val="%1."/>
      <w:lvlJc w:val="left"/>
      <w:pPr>
        <w:ind w:left="5760" w:hanging="360"/>
      </w:pPr>
      <w:rPr>
        <w:rFonts w:hint="default"/>
        <w:i w:val="0"/>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25" w15:restartNumberingAfterBreak="0">
    <w:nsid w:val="64351096"/>
    <w:multiLevelType w:val="hybridMultilevel"/>
    <w:tmpl w:val="0CE4D646"/>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0222C4"/>
    <w:multiLevelType w:val="multilevel"/>
    <w:tmpl w:val="94004A5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7" w15:restartNumberingAfterBreak="0">
    <w:nsid w:val="6A6C7677"/>
    <w:multiLevelType w:val="hybridMultilevel"/>
    <w:tmpl w:val="EF206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E93B45"/>
    <w:multiLevelType w:val="hybridMultilevel"/>
    <w:tmpl w:val="24541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606B07"/>
    <w:multiLevelType w:val="multilevel"/>
    <w:tmpl w:val="4F1A0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7"/>
  </w:num>
  <w:num w:numId="2" w16cid:durableId="1707562677">
    <w:abstractNumId w:val="18"/>
  </w:num>
  <w:num w:numId="3" w16cid:durableId="488402972">
    <w:abstractNumId w:val="0"/>
  </w:num>
  <w:num w:numId="4" w16cid:durableId="1646352287">
    <w:abstractNumId w:val="21"/>
  </w:num>
  <w:num w:numId="5" w16cid:durableId="656806783">
    <w:abstractNumId w:val="2"/>
  </w:num>
  <w:num w:numId="6" w16cid:durableId="222833342">
    <w:abstractNumId w:val="8"/>
  </w:num>
  <w:num w:numId="7" w16cid:durableId="503593855">
    <w:abstractNumId w:val="11"/>
  </w:num>
  <w:num w:numId="8" w16cid:durableId="1827088411">
    <w:abstractNumId w:val="3"/>
  </w:num>
  <w:num w:numId="9" w16cid:durableId="884827904">
    <w:abstractNumId w:val="20"/>
  </w:num>
  <w:num w:numId="10" w16cid:durableId="822476974">
    <w:abstractNumId w:val="14"/>
  </w:num>
  <w:num w:numId="11" w16cid:durableId="1126315219">
    <w:abstractNumId w:val="19"/>
  </w:num>
  <w:num w:numId="12" w16cid:durableId="1954940813">
    <w:abstractNumId w:val="22"/>
  </w:num>
  <w:num w:numId="13" w16cid:durableId="1895307808">
    <w:abstractNumId w:val="12"/>
  </w:num>
  <w:num w:numId="14" w16cid:durableId="2081753684">
    <w:abstractNumId w:val="23"/>
  </w:num>
  <w:num w:numId="15" w16cid:durableId="1549298534">
    <w:abstractNumId w:val="4"/>
  </w:num>
  <w:num w:numId="16" w16cid:durableId="1995644260">
    <w:abstractNumId w:val="26"/>
  </w:num>
  <w:num w:numId="17" w16cid:durableId="295647219">
    <w:abstractNumId w:val="29"/>
  </w:num>
  <w:num w:numId="18" w16cid:durableId="904603225">
    <w:abstractNumId w:val="25"/>
  </w:num>
  <w:num w:numId="19" w16cid:durableId="1567229097">
    <w:abstractNumId w:val="28"/>
  </w:num>
  <w:num w:numId="20" w16cid:durableId="409279861">
    <w:abstractNumId w:val="13"/>
  </w:num>
  <w:num w:numId="21" w16cid:durableId="759716242">
    <w:abstractNumId w:val="6"/>
  </w:num>
  <w:num w:numId="22" w16cid:durableId="283006591">
    <w:abstractNumId w:val="9"/>
  </w:num>
  <w:num w:numId="23" w16cid:durableId="1143158541">
    <w:abstractNumId w:val="10"/>
  </w:num>
  <w:num w:numId="24" w16cid:durableId="1733502662">
    <w:abstractNumId w:val="16"/>
  </w:num>
  <w:num w:numId="25" w16cid:durableId="1330792191">
    <w:abstractNumId w:val="27"/>
  </w:num>
  <w:num w:numId="26" w16cid:durableId="1224833721">
    <w:abstractNumId w:val="5"/>
  </w:num>
  <w:num w:numId="27" w16cid:durableId="676467140">
    <w:abstractNumId w:val="17"/>
  </w:num>
  <w:num w:numId="28" w16cid:durableId="1846163345">
    <w:abstractNumId w:val="1"/>
  </w:num>
  <w:num w:numId="29" w16cid:durableId="80686360">
    <w:abstractNumId w:val="15"/>
  </w:num>
  <w:num w:numId="30" w16cid:durableId="178638600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85B"/>
    <w:rsid w:val="00002AB8"/>
    <w:rsid w:val="00002B9C"/>
    <w:rsid w:val="00005BAD"/>
    <w:rsid w:val="00006A00"/>
    <w:rsid w:val="00016168"/>
    <w:rsid w:val="0001647B"/>
    <w:rsid w:val="000167A3"/>
    <w:rsid w:val="00024EA7"/>
    <w:rsid w:val="00030601"/>
    <w:rsid w:val="000328DB"/>
    <w:rsid w:val="00034451"/>
    <w:rsid w:val="00043CAA"/>
    <w:rsid w:val="00045262"/>
    <w:rsid w:val="0004580D"/>
    <w:rsid w:val="000515FD"/>
    <w:rsid w:val="00056ABA"/>
    <w:rsid w:val="000571B7"/>
    <w:rsid w:val="000604D4"/>
    <w:rsid w:val="000623DF"/>
    <w:rsid w:val="0006553D"/>
    <w:rsid w:val="00071596"/>
    <w:rsid w:val="00071F4A"/>
    <w:rsid w:val="00075073"/>
    <w:rsid w:val="00075432"/>
    <w:rsid w:val="00076014"/>
    <w:rsid w:val="00076505"/>
    <w:rsid w:val="000817DB"/>
    <w:rsid w:val="00084898"/>
    <w:rsid w:val="00093287"/>
    <w:rsid w:val="0009404E"/>
    <w:rsid w:val="000945E2"/>
    <w:rsid w:val="00094B7A"/>
    <w:rsid w:val="00095970"/>
    <w:rsid w:val="00096432"/>
    <w:rsid w:val="000968ED"/>
    <w:rsid w:val="000977C0"/>
    <w:rsid w:val="00097891"/>
    <w:rsid w:val="000A35A4"/>
    <w:rsid w:val="000A486A"/>
    <w:rsid w:val="000A4979"/>
    <w:rsid w:val="000A4A06"/>
    <w:rsid w:val="000A4DD0"/>
    <w:rsid w:val="000B4665"/>
    <w:rsid w:val="000B5711"/>
    <w:rsid w:val="000C170E"/>
    <w:rsid w:val="000C2278"/>
    <w:rsid w:val="000C2752"/>
    <w:rsid w:val="000C6A00"/>
    <w:rsid w:val="000C6C4C"/>
    <w:rsid w:val="000D468B"/>
    <w:rsid w:val="000D4FA9"/>
    <w:rsid w:val="000D6274"/>
    <w:rsid w:val="000E1222"/>
    <w:rsid w:val="000E6C93"/>
    <w:rsid w:val="000F5E56"/>
    <w:rsid w:val="000F6293"/>
    <w:rsid w:val="000F6E32"/>
    <w:rsid w:val="00101513"/>
    <w:rsid w:val="001018FA"/>
    <w:rsid w:val="00101E59"/>
    <w:rsid w:val="00101F22"/>
    <w:rsid w:val="001024FE"/>
    <w:rsid w:val="00102D81"/>
    <w:rsid w:val="001100C3"/>
    <w:rsid w:val="001106EB"/>
    <w:rsid w:val="001116C9"/>
    <w:rsid w:val="001125E5"/>
    <w:rsid w:val="00112A83"/>
    <w:rsid w:val="00112C27"/>
    <w:rsid w:val="00114057"/>
    <w:rsid w:val="00114810"/>
    <w:rsid w:val="00117148"/>
    <w:rsid w:val="00121A51"/>
    <w:rsid w:val="001232BC"/>
    <w:rsid w:val="00123860"/>
    <w:rsid w:val="00126F22"/>
    <w:rsid w:val="0013250F"/>
    <w:rsid w:val="0013568C"/>
    <w:rsid w:val="00135826"/>
    <w:rsid w:val="00135A62"/>
    <w:rsid w:val="001362EE"/>
    <w:rsid w:val="00142868"/>
    <w:rsid w:val="001442D5"/>
    <w:rsid w:val="00146519"/>
    <w:rsid w:val="001467E5"/>
    <w:rsid w:val="00147013"/>
    <w:rsid w:val="0015265B"/>
    <w:rsid w:val="00155A61"/>
    <w:rsid w:val="0015724A"/>
    <w:rsid w:val="00162540"/>
    <w:rsid w:val="001632A0"/>
    <w:rsid w:val="0016391F"/>
    <w:rsid w:val="00170A4B"/>
    <w:rsid w:val="00173339"/>
    <w:rsid w:val="001750B7"/>
    <w:rsid w:val="00177A80"/>
    <w:rsid w:val="001832A6"/>
    <w:rsid w:val="00183BB6"/>
    <w:rsid w:val="00183CDB"/>
    <w:rsid w:val="001847A8"/>
    <w:rsid w:val="00184CDE"/>
    <w:rsid w:val="0018543A"/>
    <w:rsid w:val="00187835"/>
    <w:rsid w:val="001959C2"/>
    <w:rsid w:val="0019660D"/>
    <w:rsid w:val="00197E6B"/>
    <w:rsid w:val="001A03F5"/>
    <w:rsid w:val="001A1313"/>
    <w:rsid w:val="001A3F26"/>
    <w:rsid w:val="001A670C"/>
    <w:rsid w:val="001A73F9"/>
    <w:rsid w:val="001B010C"/>
    <w:rsid w:val="001B2408"/>
    <w:rsid w:val="001B37E1"/>
    <w:rsid w:val="001B3F34"/>
    <w:rsid w:val="001B4067"/>
    <w:rsid w:val="001B526A"/>
    <w:rsid w:val="001C075A"/>
    <w:rsid w:val="001C0988"/>
    <w:rsid w:val="001C1022"/>
    <w:rsid w:val="001C5A4F"/>
    <w:rsid w:val="001C6808"/>
    <w:rsid w:val="001D1020"/>
    <w:rsid w:val="001E2817"/>
    <w:rsid w:val="001E5094"/>
    <w:rsid w:val="001E6700"/>
    <w:rsid w:val="001F02D5"/>
    <w:rsid w:val="001F31A6"/>
    <w:rsid w:val="001F3794"/>
    <w:rsid w:val="001F4F4D"/>
    <w:rsid w:val="001F6AF9"/>
    <w:rsid w:val="00201932"/>
    <w:rsid w:val="00203B07"/>
    <w:rsid w:val="00203DE7"/>
    <w:rsid w:val="00207953"/>
    <w:rsid w:val="00211AC8"/>
    <w:rsid w:val="002120F4"/>
    <w:rsid w:val="002121FA"/>
    <w:rsid w:val="00212532"/>
    <w:rsid w:val="00214DE7"/>
    <w:rsid w:val="00220C93"/>
    <w:rsid w:val="00221254"/>
    <w:rsid w:val="00221E3F"/>
    <w:rsid w:val="0022269A"/>
    <w:rsid w:val="00226E6D"/>
    <w:rsid w:val="0022703E"/>
    <w:rsid w:val="00230097"/>
    <w:rsid w:val="00230FA5"/>
    <w:rsid w:val="00231611"/>
    <w:rsid w:val="0023263F"/>
    <w:rsid w:val="00234BFE"/>
    <w:rsid w:val="002363EB"/>
    <w:rsid w:val="002369AF"/>
    <w:rsid w:val="00240CCD"/>
    <w:rsid w:val="00240F60"/>
    <w:rsid w:val="00243BEC"/>
    <w:rsid w:val="00244514"/>
    <w:rsid w:val="00245FB7"/>
    <w:rsid w:val="0025034B"/>
    <w:rsid w:val="00251386"/>
    <w:rsid w:val="00256B33"/>
    <w:rsid w:val="00261911"/>
    <w:rsid w:val="00261C9B"/>
    <w:rsid w:val="00262147"/>
    <w:rsid w:val="00262933"/>
    <w:rsid w:val="002634C4"/>
    <w:rsid w:val="002658DB"/>
    <w:rsid w:val="0027030E"/>
    <w:rsid w:val="00271DF9"/>
    <w:rsid w:val="002731C8"/>
    <w:rsid w:val="00274009"/>
    <w:rsid w:val="002749BF"/>
    <w:rsid w:val="002800EE"/>
    <w:rsid w:val="00284B79"/>
    <w:rsid w:val="00286A58"/>
    <w:rsid w:val="0029090C"/>
    <w:rsid w:val="002928D3"/>
    <w:rsid w:val="00297EC9"/>
    <w:rsid w:val="002A101C"/>
    <w:rsid w:val="002A239A"/>
    <w:rsid w:val="002A2E52"/>
    <w:rsid w:val="002B53DF"/>
    <w:rsid w:val="002B5DFE"/>
    <w:rsid w:val="002C09EA"/>
    <w:rsid w:val="002C44FD"/>
    <w:rsid w:val="002C57BF"/>
    <w:rsid w:val="002D22EF"/>
    <w:rsid w:val="002D663C"/>
    <w:rsid w:val="002D7AFE"/>
    <w:rsid w:val="002E3877"/>
    <w:rsid w:val="002E44F5"/>
    <w:rsid w:val="002E45F5"/>
    <w:rsid w:val="002E5746"/>
    <w:rsid w:val="002F0A3B"/>
    <w:rsid w:val="002F1FE6"/>
    <w:rsid w:val="002F4E68"/>
    <w:rsid w:val="002F6935"/>
    <w:rsid w:val="00302450"/>
    <w:rsid w:val="00304F54"/>
    <w:rsid w:val="00312F7F"/>
    <w:rsid w:val="00313154"/>
    <w:rsid w:val="003149D3"/>
    <w:rsid w:val="00315AB3"/>
    <w:rsid w:val="003160BD"/>
    <w:rsid w:val="003201B8"/>
    <w:rsid w:val="00320A7C"/>
    <w:rsid w:val="003228B7"/>
    <w:rsid w:val="003228EF"/>
    <w:rsid w:val="003239C4"/>
    <w:rsid w:val="00326782"/>
    <w:rsid w:val="003267BB"/>
    <w:rsid w:val="0033309B"/>
    <w:rsid w:val="00333D81"/>
    <w:rsid w:val="00337481"/>
    <w:rsid w:val="00341CCF"/>
    <w:rsid w:val="003428A7"/>
    <w:rsid w:val="00342F6E"/>
    <w:rsid w:val="00343142"/>
    <w:rsid w:val="00343CD2"/>
    <w:rsid w:val="00344FE7"/>
    <w:rsid w:val="003479BE"/>
    <w:rsid w:val="003508A3"/>
    <w:rsid w:val="00353A9C"/>
    <w:rsid w:val="00356176"/>
    <w:rsid w:val="003607EC"/>
    <w:rsid w:val="003612D8"/>
    <w:rsid w:val="003673CF"/>
    <w:rsid w:val="00367B80"/>
    <w:rsid w:val="0037146A"/>
    <w:rsid w:val="00372DE8"/>
    <w:rsid w:val="00373B18"/>
    <w:rsid w:val="00374E11"/>
    <w:rsid w:val="00374E9F"/>
    <w:rsid w:val="0037533E"/>
    <w:rsid w:val="003758FA"/>
    <w:rsid w:val="003845C1"/>
    <w:rsid w:val="00390974"/>
    <w:rsid w:val="00391F3C"/>
    <w:rsid w:val="0039242B"/>
    <w:rsid w:val="0039266A"/>
    <w:rsid w:val="003945AB"/>
    <w:rsid w:val="00395164"/>
    <w:rsid w:val="0039566D"/>
    <w:rsid w:val="00395EB5"/>
    <w:rsid w:val="00396E41"/>
    <w:rsid w:val="00396F93"/>
    <w:rsid w:val="003A2E41"/>
    <w:rsid w:val="003A3F0C"/>
    <w:rsid w:val="003A63D0"/>
    <w:rsid w:val="003A6F89"/>
    <w:rsid w:val="003B138B"/>
    <w:rsid w:val="003B3311"/>
    <w:rsid w:val="003B38C1"/>
    <w:rsid w:val="003B4C3A"/>
    <w:rsid w:val="003B661B"/>
    <w:rsid w:val="003B68CE"/>
    <w:rsid w:val="003C238B"/>
    <w:rsid w:val="003C29A9"/>
    <w:rsid w:val="003C2BDD"/>
    <w:rsid w:val="003C2EFF"/>
    <w:rsid w:val="003C3FC0"/>
    <w:rsid w:val="003C48D7"/>
    <w:rsid w:val="003C5E3D"/>
    <w:rsid w:val="003D2E41"/>
    <w:rsid w:val="003D352A"/>
    <w:rsid w:val="003D4E34"/>
    <w:rsid w:val="003D4F2D"/>
    <w:rsid w:val="003D6EC9"/>
    <w:rsid w:val="003D70E6"/>
    <w:rsid w:val="003E2273"/>
    <w:rsid w:val="003E2C46"/>
    <w:rsid w:val="003E3D21"/>
    <w:rsid w:val="003E7A7F"/>
    <w:rsid w:val="003F15AE"/>
    <w:rsid w:val="003F2A50"/>
    <w:rsid w:val="003F555C"/>
    <w:rsid w:val="003F751B"/>
    <w:rsid w:val="0040346B"/>
    <w:rsid w:val="00404F7D"/>
    <w:rsid w:val="00406DE7"/>
    <w:rsid w:val="00412DD7"/>
    <w:rsid w:val="00414380"/>
    <w:rsid w:val="004146C1"/>
    <w:rsid w:val="00414D39"/>
    <w:rsid w:val="00417704"/>
    <w:rsid w:val="00420423"/>
    <w:rsid w:val="00421228"/>
    <w:rsid w:val="00423E3E"/>
    <w:rsid w:val="00427453"/>
    <w:rsid w:val="00427AF4"/>
    <w:rsid w:val="00430CC6"/>
    <w:rsid w:val="0043192D"/>
    <w:rsid w:val="00432010"/>
    <w:rsid w:val="004336A1"/>
    <w:rsid w:val="0043403C"/>
    <w:rsid w:val="004400E2"/>
    <w:rsid w:val="004407A8"/>
    <w:rsid w:val="00440DF5"/>
    <w:rsid w:val="004436E1"/>
    <w:rsid w:val="004447B2"/>
    <w:rsid w:val="00446A4E"/>
    <w:rsid w:val="00446AD2"/>
    <w:rsid w:val="0045176E"/>
    <w:rsid w:val="00451790"/>
    <w:rsid w:val="00452F4F"/>
    <w:rsid w:val="004538AD"/>
    <w:rsid w:val="00456991"/>
    <w:rsid w:val="00461632"/>
    <w:rsid w:val="0046235D"/>
    <w:rsid w:val="004647DA"/>
    <w:rsid w:val="00474062"/>
    <w:rsid w:val="004740F3"/>
    <w:rsid w:val="00474256"/>
    <w:rsid w:val="00476636"/>
    <w:rsid w:val="00477238"/>
    <w:rsid w:val="00477D6B"/>
    <w:rsid w:val="00480698"/>
    <w:rsid w:val="00480CF7"/>
    <w:rsid w:val="004816F3"/>
    <w:rsid w:val="00485E88"/>
    <w:rsid w:val="00486095"/>
    <w:rsid w:val="00487D1E"/>
    <w:rsid w:val="00491CBD"/>
    <w:rsid w:val="004934A3"/>
    <w:rsid w:val="004949A7"/>
    <w:rsid w:val="00494B4C"/>
    <w:rsid w:val="00495955"/>
    <w:rsid w:val="00495F38"/>
    <w:rsid w:val="00496169"/>
    <w:rsid w:val="00496182"/>
    <w:rsid w:val="004A056A"/>
    <w:rsid w:val="004A0B12"/>
    <w:rsid w:val="004A22BC"/>
    <w:rsid w:val="004A4985"/>
    <w:rsid w:val="004A4B33"/>
    <w:rsid w:val="004B14C9"/>
    <w:rsid w:val="004B2613"/>
    <w:rsid w:val="004B2909"/>
    <w:rsid w:val="004B2944"/>
    <w:rsid w:val="004B5311"/>
    <w:rsid w:val="004B6852"/>
    <w:rsid w:val="004B7714"/>
    <w:rsid w:val="004B7804"/>
    <w:rsid w:val="004C0D2E"/>
    <w:rsid w:val="004C4317"/>
    <w:rsid w:val="004C626B"/>
    <w:rsid w:val="004C6401"/>
    <w:rsid w:val="004C7A45"/>
    <w:rsid w:val="004C7C2B"/>
    <w:rsid w:val="004D39C4"/>
    <w:rsid w:val="004E10B4"/>
    <w:rsid w:val="004E56C0"/>
    <w:rsid w:val="004E5774"/>
    <w:rsid w:val="004F0382"/>
    <w:rsid w:val="004F4D67"/>
    <w:rsid w:val="004F6CCC"/>
    <w:rsid w:val="004F7C3B"/>
    <w:rsid w:val="005006A5"/>
    <w:rsid w:val="00501382"/>
    <w:rsid w:val="0051073D"/>
    <w:rsid w:val="0051167B"/>
    <w:rsid w:val="00511E72"/>
    <w:rsid w:val="00515090"/>
    <w:rsid w:val="00516C61"/>
    <w:rsid w:val="0051759A"/>
    <w:rsid w:val="00517B34"/>
    <w:rsid w:val="0052441D"/>
    <w:rsid w:val="00525FFE"/>
    <w:rsid w:val="00526C8D"/>
    <w:rsid w:val="0053057A"/>
    <w:rsid w:val="00531298"/>
    <w:rsid w:val="00531D64"/>
    <w:rsid w:val="00533D69"/>
    <w:rsid w:val="00534FCE"/>
    <w:rsid w:val="00541518"/>
    <w:rsid w:val="0054367C"/>
    <w:rsid w:val="00547C11"/>
    <w:rsid w:val="00550DBD"/>
    <w:rsid w:val="005536DA"/>
    <w:rsid w:val="0055505F"/>
    <w:rsid w:val="005560A9"/>
    <w:rsid w:val="00560162"/>
    <w:rsid w:val="00560A29"/>
    <w:rsid w:val="00561823"/>
    <w:rsid w:val="005624BC"/>
    <w:rsid w:val="00562D50"/>
    <w:rsid w:val="00564D17"/>
    <w:rsid w:val="0056524E"/>
    <w:rsid w:val="00566697"/>
    <w:rsid w:val="005667DB"/>
    <w:rsid w:val="00566DF6"/>
    <w:rsid w:val="00575BE5"/>
    <w:rsid w:val="00576497"/>
    <w:rsid w:val="00577CFD"/>
    <w:rsid w:val="0058004D"/>
    <w:rsid w:val="00580CCA"/>
    <w:rsid w:val="0058121C"/>
    <w:rsid w:val="00581ADA"/>
    <w:rsid w:val="00582121"/>
    <w:rsid w:val="0059063A"/>
    <w:rsid w:val="00590C29"/>
    <w:rsid w:val="005911EB"/>
    <w:rsid w:val="0059351F"/>
    <w:rsid w:val="00594D27"/>
    <w:rsid w:val="00594D98"/>
    <w:rsid w:val="005A1561"/>
    <w:rsid w:val="005A46D6"/>
    <w:rsid w:val="005B0A0D"/>
    <w:rsid w:val="005B0D81"/>
    <w:rsid w:val="005B2A21"/>
    <w:rsid w:val="005B357A"/>
    <w:rsid w:val="005B4A53"/>
    <w:rsid w:val="005B4EB9"/>
    <w:rsid w:val="005B56BA"/>
    <w:rsid w:val="005B629D"/>
    <w:rsid w:val="005C3296"/>
    <w:rsid w:val="005C3C4A"/>
    <w:rsid w:val="005C44F8"/>
    <w:rsid w:val="005C76C5"/>
    <w:rsid w:val="005D0DD9"/>
    <w:rsid w:val="005D28F4"/>
    <w:rsid w:val="005D2DC1"/>
    <w:rsid w:val="005D371D"/>
    <w:rsid w:val="005D3B8C"/>
    <w:rsid w:val="005D3EDE"/>
    <w:rsid w:val="005E0B05"/>
    <w:rsid w:val="005E267D"/>
    <w:rsid w:val="005E440B"/>
    <w:rsid w:val="005E502D"/>
    <w:rsid w:val="005E56DF"/>
    <w:rsid w:val="005E5F6F"/>
    <w:rsid w:val="005F0188"/>
    <w:rsid w:val="005F1B83"/>
    <w:rsid w:val="005F681B"/>
    <w:rsid w:val="0060047A"/>
    <w:rsid w:val="00601760"/>
    <w:rsid w:val="00601F4A"/>
    <w:rsid w:val="006036B4"/>
    <w:rsid w:val="00603BEF"/>
    <w:rsid w:val="00605827"/>
    <w:rsid w:val="00607FA3"/>
    <w:rsid w:val="0061243F"/>
    <w:rsid w:val="0061561A"/>
    <w:rsid w:val="0061628F"/>
    <w:rsid w:val="00616F33"/>
    <w:rsid w:val="00620CB1"/>
    <w:rsid w:val="00623ECA"/>
    <w:rsid w:val="006309F6"/>
    <w:rsid w:val="006360BF"/>
    <w:rsid w:val="006373AF"/>
    <w:rsid w:val="00640C3D"/>
    <w:rsid w:val="00643FDF"/>
    <w:rsid w:val="006448A8"/>
    <w:rsid w:val="0064505F"/>
    <w:rsid w:val="00646050"/>
    <w:rsid w:val="006501B9"/>
    <w:rsid w:val="00656AAC"/>
    <w:rsid w:val="006572E4"/>
    <w:rsid w:val="00660CFC"/>
    <w:rsid w:val="006638A0"/>
    <w:rsid w:val="006641D4"/>
    <w:rsid w:val="006708C3"/>
    <w:rsid w:val="00670A72"/>
    <w:rsid w:val="0067119B"/>
    <w:rsid w:val="006713CA"/>
    <w:rsid w:val="006768FB"/>
    <w:rsid w:val="00676C5C"/>
    <w:rsid w:val="0068282F"/>
    <w:rsid w:val="00682E0B"/>
    <w:rsid w:val="006834FF"/>
    <w:rsid w:val="00686BF4"/>
    <w:rsid w:val="00687C46"/>
    <w:rsid w:val="0069500D"/>
    <w:rsid w:val="00695558"/>
    <w:rsid w:val="006A285B"/>
    <w:rsid w:val="006A3326"/>
    <w:rsid w:val="006B17ED"/>
    <w:rsid w:val="006B4301"/>
    <w:rsid w:val="006B5745"/>
    <w:rsid w:val="006B6E62"/>
    <w:rsid w:val="006B72D8"/>
    <w:rsid w:val="006C0916"/>
    <w:rsid w:val="006C0C05"/>
    <w:rsid w:val="006C155C"/>
    <w:rsid w:val="006C16A4"/>
    <w:rsid w:val="006C3492"/>
    <w:rsid w:val="006C42A1"/>
    <w:rsid w:val="006C5B2E"/>
    <w:rsid w:val="006C6910"/>
    <w:rsid w:val="006C6BA2"/>
    <w:rsid w:val="006D05FB"/>
    <w:rsid w:val="006D1745"/>
    <w:rsid w:val="006D1DB9"/>
    <w:rsid w:val="006D2365"/>
    <w:rsid w:val="006D2FC8"/>
    <w:rsid w:val="006D517B"/>
    <w:rsid w:val="006D5E0F"/>
    <w:rsid w:val="006D697A"/>
    <w:rsid w:val="006D79D6"/>
    <w:rsid w:val="006D7C00"/>
    <w:rsid w:val="006E14E1"/>
    <w:rsid w:val="006E1F9F"/>
    <w:rsid w:val="006E2D57"/>
    <w:rsid w:val="006E6480"/>
    <w:rsid w:val="006E790D"/>
    <w:rsid w:val="006F06E0"/>
    <w:rsid w:val="006F5254"/>
    <w:rsid w:val="006F6F73"/>
    <w:rsid w:val="00700802"/>
    <w:rsid w:val="007058FB"/>
    <w:rsid w:val="00715043"/>
    <w:rsid w:val="00720BBB"/>
    <w:rsid w:val="00725FA6"/>
    <w:rsid w:val="00730F98"/>
    <w:rsid w:val="00731386"/>
    <w:rsid w:val="00731863"/>
    <w:rsid w:val="00732D5E"/>
    <w:rsid w:val="00735985"/>
    <w:rsid w:val="00743F7C"/>
    <w:rsid w:val="007464E3"/>
    <w:rsid w:val="007517AD"/>
    <w:rsid w:val="007522C2"/>
    <w:rsid w:val="00753B08"/>
    <w:rsid w:val="0075591F"/>
    <w:rsid w:val="00755E21"/>
    <w:rsid w:val="007600CB"/>
    <w:rsid w:val="00760A04"/>
    <w:rsid w:val="007617DA"/>
    <w:rsid w:val="00766328"/>
    <w:rsid w:val="00780100"/>
    <w:rsid w:val="00784988"/>
    <w:rsid w:val="00784E08"/>
    <w:rsid w:val="0079086D"/>
    <w:rsid w:val="0079124D"/>
    <w:rsid w:val="00791292"/>
    <w:rsid w:val="007914C8"/>
    <w:rsid w:val="00792DA7"/>
    <w:rsid w:val="00795C39"/>
    <w:rsid w:val="007962D2"/>
    <w:rsid w:val="007A0AC9"/>
    <w:rsid w:val="007A2377"/>
    <w:rsid w:val="007A26E0"/>
    <w:rsid w:val="007A2E63"/>
    <w:rsid w:val="007A5880"/>
    <w:rsid w:val="007A5C51"/>
    <w:rsid w:val="007A73A5"/>
    <w:rsid w:val="007B3159"/>
    <w:rsid w:val="007B3A0E"/>
    <w:rsid w:val="007B473F"/>
    <w:rsid w:val="007B6A58"/>
    <w:rsid w:val="007C0136"/>
    <w:rsid w:val="007C0FE9"/>
    <w:rsid w:val="007C2C42"/>
    <w:rsid w:val="007D1613"/>
    <w:rsid w:val="007E111F"/>
    <w:rsid w:val="007E28D9"/>
    <w:rsid w:val="007E2F01"/>
    <w:rsid w:val="007E644B"/>
    <w:rsid w:val="007E66AF"/>
    <w:rsid w:val="007F0219"/>
    <w:rsid w:val="007F209F"/>
    <w:rsid w:val="007F240E"/>
    <w:rsid w:val="007F7872"/>
    <w:rsid w:val="007F7E66"/>
    <w:rsid w:val="008003E3"/>
    <w:rsid w:val="00801EBE"/>
    <w:rsid w:val="00802FD2"/>
    <w:rsid w:val="0080658A"/>
    <w:rsid w:val="00807381"/>
    <w:rsid w:val="008074A4"/>
    <w:rsid w:val="00814004"/>
    <w:rsid w:val="00821659"/>
    <w:rsid w:val="00822B66"/>
    <w:rsid w:val="0082391A"/>
    <w:rsid w:val="00825BB1"/>
    <w:rsid w:val="00826DBB"/>
    <w:rsid w:val="00830244"/>
    <w:rsid w:val="008302C1"/>
    <w:rsid w:val="00831893"/>
    <w:rsid w:val="00832BF3"/>
    <w:rsid w:val="00832CF3"/>
    <w:rsid w:val="008336C8"/>
    <w:rsid w:val="008343A3"/>
    <w:rsid w:val="00837C77"/>
    <w:rsid w:val="008407E9"/>
    <w:rsid w:val="00842C14"/>
    <w:rsid w:val="00847428"/>
    <w:rsid w:val="0085109B"/>
    <w:rsid w:val="00851B77"/>
    <w:rsid w:val="00857E58"/>
    <w:rsid w:val="00862BFD"/>
    <w:rsid w:val="00864B9B"/>
    <w:rsid w:val="00865474"/>
    <w:rsid w:val="008718B3"/>
    <w:rsid w:val="0087366B"/>
    <w:rsid w:val="00873EE5"/>
    <w:rsid w:val="00876F64"/>
    <w:rsid w:val="00881984"/>
    <w:rsid w:val="0088553C"/>
    <w:rsid w:val="0089086E"/>
    <w:rsid w:val="0089142F"/>
    <w:rsid w:val="00896B65"/>
    <w:rsid w:val="00896E2C"/>
    <w:rsid w:val="0089704C"/>
    <w:rsid w:val="00897CD6"/>
    <w:rsid w:val="008A1FD4"/>
    <w:rsid w:val="008A2206"/>
    <w:rsid w:val="008A25D0"/>
    <w:rsid w:val="008A674F"/>
    <w:rsid w:val="008B04A3"/>
    <w:rsid w:val="008B13EF"/>
    <w:rsid w:val="008B2CC1"/>
    <w:rsid w:val="008B34E9"/>
    <w:rsid w:val="008B4B5E"/>
    <w:rsid w:val="008B60B2"/>
    <w:rsid w:val="008C1E80"/>
    <w:rsid w:val="008C21B3"/>
    <w:rsid w:val="008C256E"/>
    <w:rsid w:val="008C2A20"/>
    <w:rsid w:val="008C7CB9"/>
    <w:rsid w:val="008D429D"/>
    <w:rsid w:val="008D6429"/>
    <w:rsid w:val="008E041B"/>
    <w:rsid w:val="008E2764"/>
    <w:rsid w:val="008E3465"/>
    <w:rsid w:val="008E39A6"/>
    <w:rsid w:val="008E6027"/>
    <w:rsid w:val="008E6379"/>
    <w:rsid w:val="008E66FA"/>
    <w:rsid w:val="008E69CA"/>
    <w:rsid w:val="008F235D"/>
    <w:rsid w:val="008F330F"/>
    <w:rsid w:val="008F4CC2"/>
    <w:rsid w:val="008F50B6"/>
    <w:rsid w:val="00901D7D"/>
    <w:rsid w:val="00904573"/>
    <w:rsid w:val="0090731E"/>
    <w:rsid w:val="009126AC"/>
    <w:rsid w:val="00914106"/>
    <w:rsid w:val="009149EC"/>
    <w:rsid w:val="00916EE2"/>
    <w:rsid w:val="009170FC"/>
    <w:rsid w:val="00920BB8"/>
    <w:rsid w:val="00921437"/>
    <w:rsid w:val="009219EB"/>
    <w:rsid w:val="0092326F"/>
    <w:rsid w:val="009319E6"/>
    <w:rsid w:val="009337C8"/>
    <w:rsid w:val="00935151"/>
    <w:rsid w:val="00937ABA"/>
    <w:rsid w:val="009413B6"/>
    <w:rsid w:val="00943E3F"/>
    <w:rsid w:val="00951CE1"/>
    <w:rsid w:val="00953698"/>
    <w:rsid w:val="009538F8"/>
    <w:rsid w:val="00953B5F"/>
    <w:rsid w:val="00953BA0"/>
    <w:rsid w:val="00961F6D"/>
    <w:rsid w:val="009625FA"/>
    <w:rsid w:val="00963665"/>
    <w:rsid w:val="00963E03"/>
    <w:rsid w:val="00964259"/>
    <w:rsid w:val="00964E9D"/>
    <w:rsid w:val="009652BB"/>
    <w:rsid w:val="009660D2"/>
    <w:rsid w:val="00966A22"/>
    <w:rsid w:val="00966ED1"/>
    <w:rsid w:val="0096722F"/>
    <w:rsid w:val="00973591"/>
    <w:rsid w:val="00975F53"/>
    <w:rsid w:val="00980843"/>
    <w:rsid w:val="0098348E"/>
    <w:rsid w:val="0098382E"/>
    <w:rsid w:val="00983E47"/>
    <w:rsid w:val="00991263"/>
    <w:rsid w:val="009941B2"/>
    <w:rsid w:val="009947BA"/>
    <w:rsid w:val="009958BD"/>
    <w:rsid w:val="009A3CE9"/>
    <w:rsid w:val="009A654A"/>
    <w:rsid w:val="009A7BED"/>
    <w:rsid w:val="009B07EB"/>
    <w:rsid w:val="009C2076"/>
    <w:rsid w:val="009C527F"/>
    <w:rsid w:val="009D131B"/>
    <w:rsid w:val="009D150D"/>
    <w:rsid w:val="009E0B85"/>
    <w:rsid w:val="009E2791"/>
    <w:rsid w:val="009E3F6F"/>
    <w:rsid w:val="009E6F0D"/>
    <w:rsid w:val="009E74C5"/>
    <w:rsid w:val="009F2F66"/>
    <w:rsid w:val="009F3BF9"/>
    <w:rsid w:val="009F499F"/>
    <w:rsid w:val="009F5E8C"/>
    <w:rsid w:val="00A04D1F"/>
    <w:rsid w:val="00A07F58"/>
    <w:rsid w:val="00A17CD8"/>
    <w:rsid w:val="00A20D72"/>
    <w:rsid w:val="00A22052"/>
    <w:rsid w:val="00A22F6D"/>
    <w:rsid w:val="00A24479"/>
    <w:rsid w:val="00A321AB"/>
    <w:rsid w:val="00A34F6E"/>
    <w:rsid w:val="00A3641F"/>
    <w:rsid w:val="00A36DF3"/>
    <w:rsid w:val="00A36FFB"/>
    <w:rsid w:val="00A40440"/>
    <w:rsid w:val="00A410E7"/>
    <w:rsid w:val="00A42DAF"/>
    <w:rsid w:val="00A45BD8"/>
    <w:rsid w:val="00A53EDC"/>
    <w:rsid w:val="00A5449D"/>
    <w:rsid w:val="00A61BC4"/>
    <w:rsid w:val="00A6202C"/>
    <w:rsid w:val="00A64342"/>
    <w:rsid w:val="00A65171"/>
    <w:rsid w:val="00A65C02"/>
    <w:rsid w:val="00A66A37"/>
    <w:rsid w:val="00A7095A"/>
    <w:rsid w:val="00A74E2B"/>
    <w:rsid w:val="00A75D58"/>
    <w:rsid w:val="00A77475"/>
    <w:rsid w:val="00A778BF"/>
    <w:rsid w:val="00A8112E"/>
    <w:rsid w:val="00A84128"/>
    <w:rsid w:val="00A84CF5"/>
    <w:rsid w:val="00A8571A"/>
    <w:rsid w:val="00A85B8E"/>
    <w:rsid w:val="00A92129"/>
    <w:rsid w:val="00A9356E"/>
    <w:rsid w:val="00A94B08"/>
    <w:rsid w:val="00A94E7A"/>
    <w:rsid w:val="00AA18F9"/>
    <w:rsid w:val="00AA1B4D"/>
    <w:rsid w:val="00AA3190"/>
    <w:rsid w:val="00AA4A13"/>
    <w:rsid w:val="00AA5EE5"/>
    <w:rsid w:val="00AA6F62"/>
    <w:rsid w:val="00AA72FE"/>
    <w:rsid w:val="00AB065F"/>
    <w:rsid w:val="00AB179D"/>
    <w:rsid w:val="00AB1C9E"/>
    <w:rsid w:val="00AB44C2"/>
    <w:rsid w:val="00AB56EB"/>
    <w:rsid w:val="00AB5E09"/>
    <w:rsid w:val="00AC1388"/>
    <w:rsid w:val="00AC205C"/>
    <w:rsid w:val="00AC3A05"/>
    <w:rsid w:val="00AC5356"/>
    <w:rsid w:val="00AC5717"/>
    <w:rsid w:val="00AC65B1"/>
    <w:rsid w:val="00AD1FB6"/>
    <w:rsid w:val="00AD2CED"/>
    <w:rsid w:val="00AD6899"/>
    <w:rsid w:val="00AD6D32"/>
    <w:rsid w:val="00AD794C"/>
    <w:rsid w:val="00AE4357"/>
    <w:rsid w:val="00AE4AF6"/>
    <w:rsid w:val="00AE51E8"/>
    <w:rsid w:val="00AE74AF"/>
    <w:rsid w:val="00AE74BF"/>
    <w:rsid w:val="00AE7CB7"/>
    <w:rsid w:val="00AF0845"/>
    <w:rsid w:val="00AF1B05"/>
    <w:rsid w:val="00AF1D94"/>
    <w:rsid w:val="00AF4807"/>
    <w:rsid w:val="00AF5C73"/>
    <w:rsid w:val="00AF72F7"/>
    <w:rsid w:val="00B0119D"/>
    <w:rsid w:val="00B04E7A"/>
    <w:rsid w:val="00B05A69"/>
    <w:rsid w:val="00B05CDB"/>
    <w:rsid w:val="00B060C6"/>
    <w:rsid w:val="00B06408"/>
    <w:rsid w:val="00B10319"/>
    <w:rsid w:val="00B12AFA"/>
    <w:rsid w:val="00B149D6"/>
    <w:rsid w:val="00B160C2"/>
    <w:rsid w:val="00B17CD5"/>
    <w:rsid w:val="00B20E47"/>
    <w:rsid w:val="00B2173F"/>
    <w:rsid w:val="00B24FBE"/>
    <w:rsid w:val="00B257F0"/>
    <w:rsid w:val="00B25F6B"/>
    <w:rsid w:val="00B275BE"/>
    <w:rsid w:val="00B324B0"/>
    <w:rsid w:val="00B352B0"/>
    <w:rsid w:val="00B371DE"/>
    <w:rsid w:val="00B40321"/>
    <w:rsid w:val="00B40598"/>
    <w:rsid w:val="00B50B99"/>
    <w:rsid w:val="00B52A75"/>
    <w:rsid w:val="00B54A9D"/>
    <w:rsid w:val="00B55416"/>
    <w:rsid w:val="00B61299"/>
    <w:rsid w:val="00B62057"/>
    <w:rsid w:val="00B62CD9"/>
    <w:rsid w:val="00B63B08"/>
    <w:rsid w:val="00B657D8"/>
    <w:rsid w:val="00B6717E"/>
    <w:rsid w:val="00B70E1A"/>
    <w:rsid w:val="00B71C5A"/>
    <w:rsid w:val="00B766E9"/>
    <w:rsid w:val="00B8129A"/>
    <w:rsid w:val="00B822EC"/>
    <w:rsid w:val="00B825CE"/>
    <w:rsid w:val="00B84B29"/>
    <w:rsid w:val="00B90624"/>
    <w:rsid w:val="00B93058"/>
    <w:rsid w:val="00B934D5"/>
    <w:rsid w:val="00B93949"/>
    <w:rsid w:val="00B9734B"/>
    <w:rsid w:val="00B978D4"/>
    <w:rsid w:val="00BB38ED"/>
    <w:rsid w:val="00BB55E6"/>
    <w:rsid w:val="00BB5CBE"/>
    <w:rsid w:val="00BB651E"/>
    <w:rsid w:val="00BC0208"/>
    <w:rsid w:val="00BC4490"/>
    <w:rsid w:val="00BC4F99"/>
    <w:rsid w:val="00BD3ABB"/>
    <w:rsid w:val="00BD61E0"/>
    <w:rsid w:val="00BE1A89"/>
    <w:rsid w:val="00BE4E12"/>
    <w:rsid w:val="00BE64AA"/>
    <w:rsid w:val="00BF0BBC"/>
    <w:rsid w:val="00BF258F"/>
    <w:rsid w:val="00BF4A6A"/>
    <w:rsid w:val="00BF703D"/>
    <w:rsid w:val="00BF776E"/>
    <w:rsid w:val="00C03B17"/>
    <w:rsid w:val="00C03E76"/>
    <w:rsid w:val="00C0508C"/>
    <w:rsid w:val="00C10E70"/>
    <w:rsid w:val="00C11BFE"/>
    <w:rsid w:val="00C144D1"/>
    <w:rsid w:val="00C1774D"/>
    <w:rsid w:val="00C20E39"/>
    <w:rsid w:val="00C2313A"/>
    <w:rsid w:val="00C23C65"/>
    <w:rsid w:val="00C242C2"/>
    <w:rsid w:val="00C31470"/>
    <w:rsid w:val="00C34F38"/>
    <w:rsid w:val="00C35D7B"/>
    <w:rsid w:val="00C36A33"/>
    <w:rsid w:val="00C40EA5"/>
    <w:rsid w:val="00C40EBB"/>
    <w:rsid w:val="00C44359"/>
    <w:rsid w:val="00C47DD4"/>
    <w:rsid w:val="00C527CC"/>
    <w:rsid w:val="00C56568"/>
    <w:rsid w:val="00C56A12"/>
    <w:rsid w:val="00C62FF8"/>
    <w:rsid w:val="00C64B2D"/>
    <w:rsid w:val="00C67006"/>
    <w:rsid w:val="00C739CD"/>
    <w:rsid w:val="00C81E15"/>
    <w:rsid w:val="00C94629"/>
    <w:rsid w:val="00C94BDE"/>
    <w:rsid w:val="00CA0515"/>
    <w:rsid w:val="00CA06A1"/>
    <w:rsid w:val="00CA0E03"/>
    <w:rsid w:val="00CA3F82"/>
    <w:rsid w:val="00CB0AE4"/>
    <w:rsid w:val="00CB2704"/>
    <w:rsid w:val="00CB2E85"/>
    <w:rsid w:val="00CB3E90"/>
    <w:rsid w:val="00CB4189"/>
    <w:rsid w:val="00CB4479"/>
    <w:rsid w:val="00CB66E4"/>
    <w:rsid w:val="00CC00B9"/>
    <w:rsid w:val="00CC1EFE"/>
    <w:rsid w:val="00CC6DF6"/>
    <w:rsid w:val="00CD2FBF"/>
    <w:rsid w:val="00CD458A"/>
    <w:rsid w:val="00CD58E4"/>
    <w:rsid w:val="00CE5698"/>
    <w:rsid w:val="00CE64C3"/>
    <w:rsid w:val="00CE65D4"/>
    <w:rsid w:val="00CE65F6"/>
    <w:rsid w:val="00D0394F"/>
    <w:rsid w:val="00D03F2F"/>
    <w:rsid w:val="00D066EF"/>
    <w:rsid w:val="00D11BE3"/>
    <w:rsid w:val="00D13801"/>
    <w:rsid w:val="00D141CB"/>
    <w:rsid w:val="00D1457E"/>
    <w:rsid w:val="00D15665"/>
    <w:rsid w:val="00D15A25"/>
    <w:rsid w:val="00D15E91"/>
    <w:rsid w:val="00D2302D"/>
    <w:rsid w:val="00D235E0"/>
    <w:rsid w:val="00D2793B"/>
    <w:rsid w:val="00D305A9"/>
    <w:rsid w:val="00D30D86"/>
    <w:rsid w:val="00D37064"/>
    <w:rsid w:val="00D374DC"/>
    <w:rsid w:val="00D379A4"/>
    <w:rsid w:val="00D4147D"/>
    <w:rsid w:val="00D414CE"/>
    <w:rsid w:val="00D45252"/>
    <w:rsid w:val="00D47EAC"/>
    <w:rsid w:val="00D504AB"/>
    <w:rsid w:val="00D50A1B"/>
    <w:rsid w:val="00D52249"/>
    <w:rsid w:val="00D52697"/>
    <w:rsid w:val="00D54C11"/>
    <w:rsid w:val="00D5744A"/>
    <w:rsid w:val="00D57A24"/>
    <w:rsid w:val="00D622D6"/>
    <w:rsid w:val="00D62797"/>
    <w:rsid w:val="00D65FC6"/>
    <w:rsid w:val="00D66445"/>
    <w:rsid w:val="00D71301"/>
    <w:rsid w:val="00D71B12"/>
    <w:rsid w:val="00D71B4D"/>
    <w:rsid w:val="00D770F9"/>
    <w:rsid w:val="00D77656"/>
    <w:rsid w:val="00D80AF6"/>
    <w:rsid w:val="00D81BF4"/>
    <w:rsid w:val="00D828FD"/>
    <w:rsid w:val="00D85911"/>
    <w:rsid w:val="00D85D4C"/>
    <w:rsid w:val="00D85FDC"/>
    <w:rsid w:val="00D86552"/>
    <w:rsid w:val="00D92439"/>
    <w:rsid w:val="00D93D55"/>
    <w:rsid w:val="00D96F62"/>
    <w:rsid w:val="00DA111E"/>
    <w:rsid w:val="00DA30C3"/>
    <w:rsid w:val="00DA53E8"/>
    <w:rsid w:val="00DA7D6A"/>
    <w:rsid w:val="00DB03FA"/>
    <w:rsid w:val="00DB0460"/>
    <w:rsid w:val="00DC09EF"/>
    <w:rsid w:val="00DD0F73"/>
    <w:rsid w:val="00DD1293"/>
    <w:rsid w:val="00DD2231"/>
    <w:rsid w:val="00DD3790"/>
    <w:rsid w:val="00DD6F7B"/>
    <w:rsid w:val="00DE2E67"/>
    <w:rsid w:val="00DE35DB"/>
    <w:rsid w:val="00DE3A48"/>
    <w:rsid w:val="00DE46A5"/>
    <w:rsid w:val="00DE4CC5"/>
    <w:rsid w:val="00DF2AFB"/>
    <w:rsid w:val="00DF3A9D"/>
    <w:rsid w:val="00DF5723"/>
    <w:rsid w:val="00DF6910"/>
    <w:rsid w:val="00E00109"/>
    <w:rsid w:val="00E017CA"/>
    <w:rsid w:val="00E04378"/>
    <w:rsid w:val="00E04716"/>
    <w:rsid w:val="00E07C09"/>
    <w:rsid w:val="00E07D3D"/>
    <w:rsid w:val="00E100C1"/>
    <w:rsid w:val="00E10898"/>
    <w:rsid w:val="00E134DB"/>
    <w:rsid w:val="00E1543E"/>
    <w:rsid w:val="00E161A2"/>
    <w:rsid w:val="00E2206B"/>
    <w:rsid w:val="00E2317E"/>
    <w:rsid w:val="00E231FE"/>
    <w:rsid w:val="00E27147"/>
    <w:rsid w:val="00E2715D"/>
    <w:rsid w:val="00E3116C"/>
    <w:rsid w:val="00E33449"/>
    <w:rsid w:val="00E335FE"/>
    <w:rsid w:val="00E360FC"/>
    <w:rsid w:val="00E37083"/>
    <w:rsid w:val="00E40FB3"/>
    <w:rsid w:val="00E412A0"/>
    <w:rsid w:val="00E41F77"/>
    <w:rsid w:val="00E43E61"/>
    <w:rsid w:val="00E46821"/>
    <w:rsid w:val="00E5021F"/>
    <w:rsid w:val="00E55BBE"/>
    <w:rsid w:val="00E569B7"/>
    <w:rsid w:val="00E5764F"/>
    <w:rsid w:val="00E608ED"/>
    <w:rsid w:val="00E62DEE"/>
    <w:rsid w:val="00E64010"/>
    <w:rsid w:val="00E64790"/>
    <w:rsid w:val="00E66EAB"/>
    <w:rsid w:val="00E671A6"/>
    <w:rsid w:val="00E7371E"/>
    <w:rsid w:val="00E746F2"/>
    <w:rsid w:val="00E7556B"/>
    <w:rsid w:val="00E776A4"/>
    <w:rsid w:val="00E77848"/>
    <w:rsid w:val="00E82112"/>
    <w:rsid w:val="00E855DD"/>
    <w:rsid w:val="00EA0216"/>
    <w:rsid w:val="00EA1E78"/>
    <w:rsid w:val="00EA3161"/>
    <w:rsid w:val="00EA3900"/>
    <w:rsid w:val="00EA479D"/>
    <w:rsid w:val="00EA5082"/>
    <w:rsid w:val="00EB5099"/>
    <w:rsid w:val="00EB5A43"/>
    <w:rsid w:val="00EB6599"/>
    <w:rsid w:val="00EC2920"/>
    <w:rsid w:val="00EC3760"/>
    <w:rsid w:val="00EC4BE8"/>
    <w:rsid w:val="00EC4E49"/>
    <w:rsid w:val="00ED0A8E"/>
    <w:rsid w:val="00ED486B"/>
    <w:rsid w:val="00ED574A"/>
    <w:rsid w:val="00ED6E25"/>
    <w:rsid w:val="00ED77FB"/>
    <w:rsid w:val="00EE1B19"/>
    <w:rsid w:val="00EE65AB"/>
    <w:rsid w:val="00EF607D"/>
    <w:rsid w:val="00EF642C"/>
    <w:rsid w:val="00F00BB8"/>
    <w:rsid w:val="00F021A6"/>
    <w:rsid w:val="00F05A63"/>
    <w:rsid w:val="00F07839"/>
    <w:rsid w:val="00F11BD3"/>
    <w:rsid w:val="00F11D94"/>
    <w:rsid w:val="00F13ED2"/>
    <w:rsid w:val="00F150DE"/>
    <w:rsid w:val="00F15EA4"/>
    <w:rsid w:val="00F2184C"/>
    <w:rsid w:val="00F267AB"/>
    <w:rsid w:val="00F30829"/>
    <w:rsid w:val="00F41371"/>
    <w:rsid w:val="00F4228D"/>
    <w:rsid w:val="00F439FD"/>
    <w:rsid w:val="00F50143"/>
    <w:rsid w:val="00F52995"/>
    <w:rsid w:val="00F66152"/>
    <w:rsid w:val="00F66E5F"/>
    <w:rsid w:val="00F70BD1"/>
    <w:rsid w:val="00F71623"/>
    <w:rsid w:val="00F722A4"/>
    <w:rsid w:val="00F725B3"/>
    <w:rsid w:val="00F763DF"/>
    <w:rsid w:val="00F76B7F"/>
    <w:rsid w:val="00F82382"/>
    <w:rsid w:val="00F83A18"/>
    <w:rsid w:val="00F870DD"/>
    <w:rsid w:val="00F87F0B"/>
    <w:rsid w:val="00F91859"/>
    <w:rsid w:val="00F91F3E"/>
    <w:rsid w:val="00F930AD"/>
    <w:rsid w:val="00F9468E"/>
    <w:rsid w:val="00F97F08"/>
    <w:rsid w:val="00FA01EE"/>
    <w:rsid w:val="00FA2BFA"/>
    <w:rsid w:val="00FB1250"/>
    <w:rsid w:val="00FB56A0"/>
    <w:rsid w:val="00FC3C33"/>
    <w:rsid w:val="00FC6409"/>
    <w:rsid w:val="00FD3D95"/>
    <w:rsid w:val="00FD3E7C"/>
    <w:rsid w:val="00FD4C01"/>
    <w:rsid w:val="00FD61D5"/>
    <w:rsid w:val="00FE4093"/>
    <w:rsid w:val="00FF26F4"/>
    <w:rsid w:val="00FF274B"/>
    <w:rsid w:val="00FF5223"/>
    <w:rsid w:val="00FF663B"/>
    <w:rsid w:val="0143F07D"/>
    <w:rsid w:val="047E9A2A"/>
    <w:rsid w:val="0CF3D463"/>
    <w:rsid w:val="0D97AEF1"/>
    <w:rsid w:val="0DE83088"/>
    <w:rsid w:val="13E62F7B"/>
    <w:rsid w:val="1A07C961"/>
    <w:rsid w:val="20C2237B"/>
    <w:rsid w:val="258712D2"/>
    <w:rsid w:val="2A85D361"/>
    <w:rsid w:val="2D79214B"/>
    <w:rsid w:val="3051115C"/>
    <w:rsid w:val="333F19EF"/>
    <w:rsid w:val="358E9946"/>
    <w:rsid w:val="373A3654"/>
    <w:rsid w:val="37E8C3FC"/>
    <w:rsid w:val="416F97F7"/>
    <w:rsid w:val="45F3A7DF"/>
    <w:rsid w:val="4CEEC126"/>
    <w:rsid w:val="50E3F307"/>
    <w:rsid w:val="52745238"/>
    <w:rsid w:val="52E1B68C"/>
    <w:rsid w:val="585A2B7A"/>
    <w:rsid w:val="6741B380"/>
    <w:rsid w:val="679AEFA4"/>
    <w:rsid w:val="6E2D6EB1"/>
    <w:rsid w:val="6E38ED81"/>
    <w:rsid w:val="7E0FED6B"/>
    <w:rsid w:val="7E1679BE"/>
    <w:rsid w:val="7FE49C8A"/>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99120"/>
  <w15:docId w15:val="{BAC85A95-D44A-4339-A4D4-00701BE44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06553D"/>
    <w:pPr>
      <w:ind w:left="720"/>
      <w:contextualSpacing/>
    </w:pPr>
  </w:style>
  <w:style w:type="character" w:styleId="Hyperlink">
    <w:name w:val="Hyperlink"/>
    <w:basedOn w:val="DefaultParagraphFont"/>
    <w:unhideWhenUsed/>
    <w:rsid w:val="00112C27"/>
    <w:rPr>
      <w:color w:val="0000FF" w:themeColor="hyperlink"/>
      <w:u w:val="single"/>
    </w:rPr>
  </w:style>
  <w:style w:type="character" w:styleId="UnresolvedMention">
    <w:name w:val="Unresolved Mention"/>
    <w:basedOn w:val="DefaultParagraphFont"/>
    <w:uiPriority w:val="99"/>
    <w:semiHidden/>
    <w:unhideWhenUsed/>
    <w:rsid w:val="00112C27"/>
    <w:rPr>
      <w:color w:val="605E5C"/>
      <w:shd w:val="clear" w:color="auto" w:fill="E1DFDD"/>
    </w:rPr>
  </w:style>
  <w:style w:type="paragraph" w:styleId="Revision">
    <w:name w:val="Revision"/>
    <w:hidden/>
    <w:uiPriority w:val="99"/>
    <w:semiHidden/>
    <w:rsid w:val="00E64010"/>
    <w:rPr>
      <w:rFonts w:ascii="Arial" w:eastAsia="SimSun" w:hAnsi="Arial"/>
      <w:sz w:val="22"/>
      <w:lang w:val="en-US" w:eastAsia="zh-CN"/>
    </w:rPr>
  </w:style>
  <w:style w:type="character" w:styleId="CommentReference">
    <w:name w:val="annotation reference"/>
    <w:basedOn w:val="DefaultParagraphFont"/>
    <w:semiHidden/>
    <w:unhideWhenUsed/>
    <w:rsid w:val="009F2F66"/>
    <w:rPr>
      <w:sz w:val="16"/>
      <w:szCs w:val="16"/>
    </w:rPr>
  </w:style>
  <w:style w:type="paragraph" w:styleId="CommentSubject">
    <w:name w:val="annotation subject"/>
    <w:basedOn w:val="CommentText"/>
    <w:next w:val="CommentText"/>
    <w:link w:val="CommentSubjectChar"/>
    <w:semiHidden/>
    <w:unhideWhenUsed/>
    <w:rsid w:val="0039266A"/>
    <w:rPr>
      <w:b/>
      <w:bCs/>
      <w:sz w:val="20"/>
    </w:rPr>
  </w:style>
  <w:style w:type="character" w:customStyle="1" w:styleId="CommentTextChar">
    <w:name w:val="Comment Text Char"/>
    <w:basedOn w:val="DefaultParagraphFont"/>
    <w:link w:val="CommentText"/>
    <w:semiHidden/>
    <w:rsid w:val="0039266A"/>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9266A"/>
    <w:rPr>
      <w:rFonts w:ascii="Arial" w:eastAsia="SimSun" w:hAnsi="Arial" w:cs="Arial"/>
      <w:b/>
      <w:bCs/>
      <w:sz w:val="18"/>
      <w:lang w:val="en-US" w:eastAsia="zh-CN"/>
    </w:rPr>
  </w:style>
  <w:style w:type="character" w:styleId="FollowedHyperlink">
    <w:name w:val="FollowedHyperlink"/>
    <w:basedOn w:val="DefaultParagraphFont"/>
    <w:semiHidden/>
    <w:unhideWhenUsed/>
    <w:rsid w:val="0039266A"/>
    <w:rPr>
      <w:color w:val="800080" w:themeColor="followedHyperlink"/>
      <w:u w:val="single"/>
    </w:rPr>
  </w:style>
  <w:style w:type="character" w:styleId="Mention">
    <w:name w:val="Mention"/>
    <w:basedOn w:val="DefaultParagraphFont"/>
    <w:uiPriority w:val="99"/>
    <w:unhideWhenUsed/>
    <w:rsid w:val="003926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wiposequence@wipo.in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confluence.wipo.int/confluence/spaces/WSSKB/pages/1772814887/Release+Notes+-+Version+3.1.3" TargetMode="External"/><Relationship Id="rId2" Type="http://schemas.openxmlformats.org/officeDocument/2006/relationships/customXml" Target="../customXml/item2.xml"/><Relationship Id="rId16" Type="http://schemas.openxmlformats.org/officeDocument/2006/relationships/hyperlink" Target="https://confluence.wipo.int/confluence/spaces/WSSKB/pages/1745392256/Release+Notes+-+Version+3.1.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yperlink" Target="https://confluence.wipo.int/confluence/spaces/WSSKB/pages/1177616403/WIPO+Sequence+and+ST.26+Knowledge+Base+Hom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059BB-1DA7-4A26-BE6F-97F21EB22150}">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C9221465-55E6-4E79-8742-A54C2B4CC161}">
  <ds:schemaRefs>
    <ds:schemaRef ds:uri="http://schemas.microsoft.com/sharepoint/v3/contenttype/forms"/>
  </ds:schemaRefs>
</ds:datastoreItem>
</file>

<file path=customXml/itemProps3.xml><?xml version="1.0" encoding="utf-8"?>
<ds:datastoreItem xmlns:ds="http://schemas.openxmlformats.org/officeDocument/2006/customXml" ds:itemID="{CB15A2CA-ADF6-4E1E-888E-269206016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2E914A-2BF7-43EE-A3E7-AFB67090B277}">
  <ds:schemaRefs>
    <ds:schemaRef ds:uri="Microsoft.SharePoint.Taxonomy.ContentTypeSync"/>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CWS_14 (E).dotm</Template>
  <TotalTime>17</TotalTime>
  <Pages>3</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CWS/14/3 Corr. (Arabic)</vt:lpstr>
    </vt:vector>
  </TitlesOfParts>
  <Company>WIPO</Company>
  <LinksUpToDate>false</LinksUpToDate>
  <CharactersWithSpaces>7129</CharactersWithSpaces>
  <SharedDoc>false</SharedDoc>
  <HLinks>
    <vt:vector size="30" baseType="variant">
      <vt:variant>
        <vt:i4>851985</vt:i4>
      </vt:variant>
      <vt:variant>
        <vt:i4>37</vt:i4>
      </vt:variant>
      <vt:variant>
        <vt:i4>0</vt:i4>
      </vt:variant>
      <vt:variant>
        <vt:i4>5</vt:i4>
      </vt:variant>
      <vt:variant>
        <vt:lpwstr>https://confluence.wipo.int/confluence/spaces/WSSKB/pages/1177616403/WIPO+Sequence+and+ST.26+Knowledge+Base+Home</vt:lpwstr>
      </vt:variant>
      <vt:variant>
        <vt:lpwstr/>
      </vt:variant>
      <vt:variant>
        <vt:i4>3801104</vt:i4>
      </vt:variant>
      <vt:variant>
        <vt:i4>28</vt:i4>
      </vt:variant>
      <vt:variant>
        <vt:i4>0</vt:i4>
      </vt:variant>
      <vt:variant>
        <vt:i4>5</vt:i4>
      </vt:variant>
      <vt:variant>
        <vt:lpwstr>mailto:wiposequence@wipo.int</vt:lpwstr>
      </vt:variant>
      <vt:variant>
        <vt:lpwstr/>
      </vt:variant>
      <vt:variant>
        <vt:i4>6946853</vt:i4>
      </vt:variant>
      <vt:variant>
        <vt:i4>19</vt:i4>
      </vt:variant>
      <vt:variant>
        <vt:i4>0</vt:i4>
      </vt:variant>
      <vt:variant>
        <vt:i4>5</vt:i4>
      </vt:variant>
      <vt:variant>
        <vt:lpwstr>https://confluence.wipo.int/confluence/spaces/WSSKB/pages/1772814887/Release+Notes+-+Version+3.1.3</vt:lpwstr>
      </vt:variant>
      <vt:variant>
        <vt:lpwstr/>
      </vt:variant>
      <vt:variant>
        <vt:i4>7274534</vt:i4>
      </vt:variant>
      <vt:variant>
        <vt:i4>14</vt:i4>
      </vt:variant>
      <vt:variant>
        <vt:i4>0</vt:i4>
      </vt:variant>
      <vt:variant>
        <vt:i4>5</vt:i4>
      </vt:variant>
      <vt:variant>
        <vt:lpwstr>https://confluence.wipo.int/confluence/spaces/WSSKB/pages/1745392256/Release+Notes+-+Version+3.1.2</vt:lpwstr>
      </vt:variant>
      <vt:variant>
        <vt:lpwstr/>
      </vt:variant>
      <vt:variant>
        <vt:i4>2752593</vt:i4>
      </vt:variant>
      <vt:variant>
        <vt:i4>0</vt:i4>
      </vt:variant>
      <vt:variant>
        <vt:i4>0</vt:i4>
      </vt:variant>
      <vt:variant>
        <vt:i4>5</vt:i4>
      </vt:variant>
      <vt:variant>
        <vt:lpwstr>mailto:ken.natsume@wipo.int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CWS/14/3 Corr. (Arabic)</dc:title>
  <dc:subject>تحسين حزمة الويبو لقوائم التسلسل </dc:subject>
  <dc:creator>WIPO</dc:creator>
  <cp:keywords>WIPO CWS Fourteenth Session, Improvement, WIPO Sequence Suite </cp:keywords>
  <cp:lastModifiedBy>EMMETT Claudia</cp:lastModifiedBy>
  <cp:revision>16</cp:revision>
  <cp:lastPrinted>2011-02-15T11:56:00Z</cp:lastPrinted>
  <dcterms:created xsi:type="dcterms:W3CDTF">2026-09-10T16:33:00Z</dcterms:created>
  <dcterms:modified xsi:type="dcterms:W3CDTF">2026-10-12T16:36:00Z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07ea5b37-b972-4b03-be1e-3cd7e726da1a</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ICSDBFP-360348501-20595</vt:lpwstr>
  </property>
  <property fmtid="{D5CDD505-2E9C-101B-9397-08002B2CF9AE}" pid="19" name="_dlc_DocIdUrl">
    <vt:lpwstr>https://wipoprod.sharepoint.com/sites/SPS-INT-BFP-ICSD-CWS/_layouts/15/DocIdRedir.aspx?ID=ICSDBFP-360348501-20595, ICSDBFP-360348501-20595</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2026-08-12T09:24:21Z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4e4a87d8-ed2a-41ea-a456-a3511e78fa69</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ies>
</file>