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587AE" w14:textId="4E3FA4DE" w:rsidR="008B2CC1" w:rsidRPr="00673A43" w:rsidRDefault="00673A43" w:rsidP="00CE65D4">
      <w:pPr>
        <w:bidi/>
        <w:spacing w:after="360"/>
        <w:rPr>
          <w:rFonts w:cs="Calibri"/>
          <w:caps/>
          <w:sz w:val="24"/>
          <w:rtl/>
        </w:rPr>
      </w:pPr>
      <w:bookmarkStart w:id="0" w:name="TitleOfDoc"/>
      <w:r w:rsidRPr="00673A43">
        <w:rPr>
          <w:rFonts w:cs="Calibri" w:hint="cs"/>
          <w:caps/>
          <w:sz w:val="24"/>
          <w:szCs w:val="24"/>
          <w:rtl/>
        </w:rPr>
        <w:t xml:space="preserve">مشروع </w:t>
      </w:r>
      <w:r w:rsidR="005D16EE" w:rsidRPr="00673A43">
        <w:rPr>
          <w:rFonts w:cs="Calibri" w:hint="cs"/>
          <w:caps/>
          <w:sz w:val="24"/>
          <w:szCs w:val="24"/>
          <w:rtl/>
        </w:rPr>
        <w:t xml:space="preserve">إنشاء مهمة:  مراجعة معيار الويبو </w:t>
      </w:r>
      <w:r w:rsidR="005D16EE" w:rsidRPr="00673A43">
        <w:rPr>
          <w:rFonts w:cs="Calibri"/>
          <w:caps/>
          <w:sz w:val="24"/>
          <w:szCs w:val="24"/>
        </w:rPr>
        <w:t>ST.14</w:t>
      </w:r>
    </w:p>
    <w:p w14:paraId="6782F760" w14:textId="16BA04ED" w:rsidR="008B2CC1" w:rsidRPr="00673A43" w:rsidRDefault="0018109A" w:rsidP="00CE65D4">
      <w:pPr>
        <w:bidi/>
        <w:spacing w:after="960"/>
        <w:rPr>
          <w:rFonts w:cs="Calibri"/>
          <w:i/>
          <w:rtl/>
        </w:rPr>
      </w:pPr>
      <w:bookmarkStart w:id="1" w:name="Prepared"/>
      <w:bookmarkEnd w:id="0"/>
      <w:r w:rsidRPr="00673A43">
        <w:rPr>
          <w:rFonts w:cs="Calibri" w:hint="cs"/>
          <w:i/>
          <w:iCs/>
          <w:rtl/>
        </w:rPr>
        <w:t>وثيقة من إعداد المكتب الدولي</w:t>
      </w:r>
    </w:p>
    <w:p w14:paraId="07178376" w14:textId="77777777" w:rsidR="007133B5" w:rsidRPr="00673A43" w:rsidRDefault="007133B5" w:rsidP="00673A43">
      <w:pPr>
        <w:pStyle w:val="Heading2"/>
        <w:rPr>
          <w:rtl/>
        </w:rPr>
      </w:pPr>
      <w:r w:rsidRPr="00673A43">
        <w:rPr>
          <w:rtl/>
        </w:rPr>
        <w:t>معلومات أساسية</w:t>
      </w:r>
    </w:p>
    <w:p w14:paraId="2C1B06D5" w14:textId="1A488CCF" w:rsidR="007133B5" w:rsidRPr="00673A43" w:rsidRDefault="007133B5" w:rsidP="007133B5">
      <w:pPr>
        <w:pStyle w:val="ONUME"/>
        <w:bidi/>
        <w:rPr>
          <w:rFonts w:cs="Calibri"/>
          <w:szCs w:val="22"/>
          <w:rtl/>
        </w:rPr>
      </w:pPr>
      <w:r w:rsidRPr="00673A43">
        <w:rPr>
          <w:rFonts w:cs="Calibri" w:hint="cs"/>
          <w:szCs w:val="22"/>
          <w:rtl/>
        </w:rPr>
        <w:t xml:space="preserve">يقدم معيار الويبو </w:t>
      </w:r>
      <w:r w:rsidRPr="00673A43">
        <w:rPr>
          <w:rFonts w:cs="Calibri"/>
          <w:szCs w:val="22"/>
        </w:rPr>
        <w:t>ST.14</w:t>
      </w:r>
      <w:r w:rsidRPr="00673A43">
        <w:rPr>
          <w:rFonts w:cs="Calibri" w:hint="cs"/>
          <w:szCs w:val="22"/>
          <w:rtl/>
        </w:rPr>
        <w:t xml:space="preserve"> مجموعة من التوصيات لعرض المراجع المستشهد بها أثناء البحث في البراءات وفحصها.  ويدعم التسجيل المتسق للوثائق المتعلقة بالبراءات وغير المتعلقة بالبراءات، ويحدد المواضع التي ينبغي أن تظهر فيها الإشارات المستشهد بها في وثائق البراءات أو تقارير البحث، ويحدد رموز الفئات التي تشير إلى صلتها بالاختراع المطالب بحمايته.  وبالتالي يسهل المعيار ممارسات ال</w:t>
      </w:r>
      <w:r w:rsidR="00673A43">
        <w:rPr>
          <w:rFonts w:cs="Calibri" w:hint="cs"/>
          <w:szCs w:val="22"/>
          <w:rtl/>
        </w:rPr>
        <w:t>استشهاد</w:t>
      </w:r>
      <w:r w:rsidRPr="00673A43">
        <w:rPr>
          <w:rFonts w:cs="Calibri" w:hint="cs"/>
          <w:szCs w:val="22"/>
          <w:rtl/>
        </w:rPr>
        <w:t xml:space="preserve"> بشكل أوضح وأكثر اتساقا في النفاذ إلى معلومات حالة التقنية الصناعية السابقة عبر مكاتب الملكية الفكرية.  ونشرت أحدث نسخة من معيار الويبو </w:t>
      </w:r>
      <w:r w:rsidRPr="00673A43">
        <w:rPr>
          <w:rFonts w:cs="Calibri"/>
          <w:szCs w:val="22"/>
        </w:rPr>
        <w:t>ST.14</w:t>
      </w:r>
      <w:r w:rsidRPr="00673A43">
        <w:rPr>
          <w:rFonts w:cs="Calibri" w:hint="cs"/>
          <w:szCs w:val="22"/>
          <w:rtl/>
        </w:rPr>
        <w:t xml:space="preserve"> ودخلت حيز النفاذ في مايو 2016.  </w:t>
      </w:r>
    </w:p>
    <w:p w14:paraId="23E1DF5D" w14:textId="6E8B25A1" w:rsidR="007133B5" w:rsidRPr="00673A43" w:rsidRDefault="007133B5" w:rsidP="007133B5">
      <w:pPr>
        <w:pStyle w:val="ONUME"/>
        <w:bidi/>
        <w:rPr>
          <w:rFonts w:cs="Calibri"/>
          <w:szCs w:val="22"/>
          <w:rtl/>
        </w:rPr>
      </w:pPr>
      <w:r w:rsidRPr="00673A43">
        <w:rPr>
          <w:rFonts w:cs="Calibri" w:hint="cs"/>
          <w:szCs w:val="22"/>
          <w:rtl/>
        </w:rPr>
        <w:t xml:space="preserve">في أكتوبر 2024، أثناء اجتماع الفريق الفرعي المعني بالجودة التابع </w:t>
      </w:r>
      <w:r w:rsidR="00673A43">
        <w:rPr>
          <w:rFonts w:cs="Calibri" w:hint="cs"/>
          <w:szCs w:val="22"/>
          <w:rtl/>
        </w:rPr>
        <w:t xml:space="preserve">للإدارات الدولية </w:t>
      </w:r>
      <w:r w:rsidRPr="00673A43">
        <w:rPr>
          <w:rFonts w:cs="Calibri" w:hint="cs"/>
          <w:szCs w:val="22"/>
          <w:rtl/>
        </w:rPr>
        <w:t>لمعاهدة التعاون بشأن البراءات</w:t>
      </w:r>
      <w:r w:rsidR="00673A43">
        <w:rPr>
          <w:rFonts w:cs="Calibri" w:hint="cs"/>
          <w:szCs w:val="22"/>
          <w:rtl/>
        </w:rPr>
        <w:t xml:space="preserve"> </w:t>
      </w:r>
      <w:r w:rsidR="00673A43">
        <w:rPr>
          <w:rFonts w:cs="Calibri"/>
          <w:szCs w:val="22"/>
        </w:rPr>
        <w:t>(MIA)</w:t>
      </w:r>
      <w:r w:rsidRPr="00673A43">
        <w:rPr>
          <w:rFonts w:cs="Calibri" w:hint="cs"/>
          <w:szCs w:val="22"/>
          <w:rtl/>
        </w:rPr>
        <w:t xml:space="preserve">، ناقش المشاركون الاستشهاد بالوثائق بناء على الترجمات الآلية.  واتفقوا على ضرورة التنسيق فيما يتعلق بكيفية الاستشهاد بهذه الوثائق ورفع العديد من القضايا التي يتعين حلها، بما في ذلك ما إذا كان ينبغي الاحتفاظ بنسخة من الترجمة وكيفية تحديد الجزء ذي الصلة من الوثيقة المترجمة.  وكان أحد الحلول التي نوقشت هو مراجعة معيار الويبو </w:t>
      </w:r>
      <w:r w:rsidRPr="00673A43">
        <w:rPr>
          <w:rFonts w:cs="Calibri"/>
          <w:szCs w:val="22"/>
        </w:rPr>
        <w:t>ST.14</w:t>
      </w:r>
      <w:r w:rsidRPr="00673A43">
        <w:rPr>
          <w:rFonts w:cs="Calibri" w:hint="cs"/>
          <w:szCs w:val="22"/>
          <w:rtl/>
        </w:rPr>
        <w:t xml:space="preserve"> وتقديم سلسلة من التوصيات لحل هذه المشاكل (انظر الفقرات من 30 إلى 32 من الوثيقة </w:t>
      </w:r>
      <w:r w:rsidRPr="00673A43">
        <w:rPr>
          <w:rFonts w:cs="Calibri"/>
          <w:szCs w:val="22"/>
        </w:rPr>
        <w:t>PCT/MIA/1/11</w:t>
      </w:r>
      <w:r w:rsidRPr="00673A43">
        <w:rPr>
          <w:rFonts w:cs="Calibri" w:hint="cs"/>
          <w:szCs w:val="22"/>
          <w:rtl/>
        </w:rPr>
        <w:t>).</w:t>
      </w:r>
    </w:p>
    <w:p w14:paraId="2B42BF4A" w14:textId="2136D9A8" w:rsidR="007133B5" w:rsidRPr="00673A43" w:rsidRDefault="007133B5" w:rsidP="007133B5">
      <w:pPr>
        <w:pStyle w:val="ONUME"/>
        <w:bidi/>
        <w:rPr>
          <w:rFonts w:cs="Calibri"/>
          <w:szCs w:val="22"/>
          <w:rtl/>
        </w:rPr>
      </w:pPr>
      <w:r w:rsidRPr="00673A43">
        <w:rPr>
          <w:rFonts w:cs="Calibri" w:hint="cs"/>
          <w:szCs w:val="22"/>
          <w:rtl/>
        </w:rPr>
        <w:t>وجمع معلومات عن ممارسات ال</w:t>
      </w:r>
      <w:r w:rsidR="00673A43">
        <w:rPr>
          <w:rFonts w:cs="Calibri" w:hint="cs"/>
          <w:szCs w:val="22"/>
          <w:rtl/>
        </w:rPr>
        <w:t>استشهاد</w:t>
      </w:r>
      <w:r w:rsidRPr="00673A43">
        <w:rPr>
          <w:rFonts w:cs="Calibri" w:hint="cs"/>
          <w:szCs w:val="22"/>
          <w:rtl/>
        </w:rPr>
        <w:t xml:space="preserve"> الحالية من قبل المكاتب، عممت الأمانة دراسة استقصائية على أعضاء لجنة المعايير في مارس 2026 من خلال التعميم </w:t>
      </w:r>
      <w:r w:rsidRPr="00673A43">
        <w:rPr>
          <w:rFonts w:cs="Calibri"/>
          <w:szCs w:val="22"/>
        </w:rPr>
        <w:t>C.CWS 205</w:t>
      </w:r>
      <w:r w:rsidRPr="00673A43">
        <w:rPr>
          <w:rFonts w:cs="Calibri" w:hint="cs"/>
          <w:szCs w:val="22"/>
          <w:rtl/>
        </w:rPr>
        <w:t xml:space="preserve">.  وكشفت الدراسة الاستقصائية عن اختلاف كبير في كيفية قيام المكاتب بإنشاء معلومات الاستشهاد وعرضها وتبادلها ونشرها، بما في ذلك تلك التي ترجمت عبر أدوات الترجمة الآلية.  على النحو الوارد في الوثيقة </w:t>
      </w:r>
      <w:r w:rsidRPr="00673A43">
        <w:rPr>
          <w:rFonts w:cs="Calibri"/>
          <w:szCs w:val="22"/>
        </w:rPr>
        <w:t>CWS/14/20</w:t>
      </w:r>
      <w:r w:rsidRPr="00673A43">
        <w:rPr>
          <w:rFonts w:cs="Calibri" w:hint="cs"/>
          <w:szCs w:val="22"/>
          <w:rtl/>
        </w:rPr>
        <w:t xml:space="preserve">، تنفذ معظم مكاتب البراءات المجيبة معيار الويبو </w:t>
      </w:r>
      <w:r w:rsidRPr="00673A43">
        <w:rPr>
          <w:rFonts w:cs="Calibri"/>
          <w:szCs w:val="22"/>
        </w:rPr>
        <w:t>ST.14</w:t>
      </w:r>
      <w:r w:rsidRPr="00673A43">
        <w:rPr>
          <w:rFonts w:cs="Calibri" w:hint="cs"/>
          <w:szCs w:val="22"/>
          <w:rtl/>
        </w:rPr>
        <w:t xml:space="preserve"> قدر الإمكان.  وأيدت غالبية الردود مراجعة معيار الويبو </w:t>
      </w:r>
      <w:r w:rsidRPr="00673A43">
        <w:rPr>
          <w:rFonts w:cs="Calibri"/>
          <w:szCs w:val="22"/>
        </w:rPr>
        <w:t>ST.14</w:t>
      </w:r>
      <w:r w:rsidRPr="00673A43">
        <w:rPr>
          <w:rFonts w:cs="Calibri" w:hint="cs"/>
          <w:szCs w:val="22"/>
          <w:rtl/>
        </w:rPr>
        <w:t xml:space="preserve"> من أجل وضع شروط متسقة للاستشهاد بالوثائق المترجمة آليا، بما في ذلك محرك الترجمة المستخدم وتاريخ الترجمة.</w:t>
      </w:r>
    </w:p>
    <w:p w14:paraId="3AB13ED1" w14:textId="0B8F0FDD" w:rsidR="007133B5" w:rsidRPr="00673A43" w:rsidRDefault="007133B5" w:rsidP="00673A43">
      <w:pPr>
        <w:pStyle w:val="Heading2"/>
        <w:rPr>
          <w:rtl/>
        </w:rPr>
      </w:pPr>
      <w:r w:rsidRPr="00673A43">
        <w:rPr>
          <w:rFonts w:hint="cs"/>
          <w:rtl/>
        </w:rPr>
        <w:t>المشكلات التي تستلزم معالجتها</w:t>
      </w:r>
    </w:p>
    <w:p w14:paraId="3CC3B5F6" w14:textId="37F11C72" w:rsidR="007133B5" w:rsidRPr="00673A43" w:rsidRDefault="007133B5" w:rsidP="007133B5">
      <w:pPr>
        <w:pStyle w:val="ONUME"/>
        <w:bidi/>
        <w:rPr>
          <w:rFonts w:cs="Calibri"/>
          <w:szCs w:val="22"/>
          <w:rtl/>
        </w:rPr>
      </w:pPr>
      <w:r w:rsidRPr="00673A43">
        <w:rPr>
          <w:rFonts w:cs="Calibri" w:hint="cs"/>
          <w:szCs w:val="22"/>
          <w:rtl/>
        </w:rPr>
        <w:t xml:space="preserve">بما أن التكنولوجيا آخذة في التطور، فإن أنواع الوثائق التي يمكن لفاحص البراءات الرجوع إليها أثناء البحث في حالة التقنية الصناعية السابقة.  لكي يظل معيار الويبو </w:t>
      </w:r>
      <w:r w:rsidRPr="00673A43">
        <w:rPr>
          <w:rFonts w:cs="Calibri"/>
          <w:szCs w:val="22"/>
        </w:rPr>
        <w:t>ST.14</w:t>
      </w:r>
      <w:r w:rsidRPr="00673A43">
        <w:rPr>
          <w:rFonts w:cs="Calibri" w:hint="cs"/>
          <w:szCs w:val="22"/>
          <w:rtl/>
        </w:rPr>
        <w:t xml:space="preserve"> وثيق الصلة، من الضروري النظر في كيفية الاستشهاد بأنواع جديدة من الوثائق، ولا سيما الوثائق غير المتعلقة بالبراءات.  فيما يلي بعض الأمثلة على وثائق الوثائق غير البراءات التي لا يمكن الحصول عليها حاليا في إطار معيار الويبو </w:t>
      </w:r>
      <w:r w:rsidRPr="00673A43">
        <w:rPr>
          <w:rFonts w:cs="Calibri"/>
          <w:szCs w:val="22"/>
        </w:rPr>
        <w:t>ST.14</w:t>
      </w:r>
      <w:r w:rsidRPr="00673A43">
        <w:rPr>
          <w:rFonts w:cs="Calibri" w:hint="cs"/>
          <w:szCs w:val="22"/>
          <w:rtl/>
        </w:rPr>
        <w:t xml:space="preserve"> تشمل ما يلي:  </w:t>
      </w:r>
    </w:p>
    <w:p w14:paraId="3B2876A2" w14:textId="19F83D80" w:rsidR="007133B5" w:rsidRPr="00673A43" w:rsidRDefault="007133B5" w:rsidP="007133B5">
      <w:pPr>
        <w:pStyle w:val="ONUME"/>
        <w:numPr>
          <w:ilvl w:val="1"/>
          <w:numId w:val="5"/>
        </w:numPr>
        <w:bidi/>
        <w:rPr>
          <w:rFonts w:cs="Calibri"/>
          <w:szCs w:val="22"/>
          <w:rtl/>
        </w:rPr>
      </w:pPr>
      <w:r w:rsidRPr="00673A43">
        <w:rPr>
          <w:rFonts w:cs="Calibri" w:hint="cs"/>
          <w:szCs w:val="22"/>
          <w:rtl/>
        </w:rPr>
        <w:t xml:space="preserve">الأسواق الإلكترونية، مثل </w:t>
      </w:r>
      <w:r w:rsidRPr="00673A43">
        <w:rPr>
          <w:rFonts w:cs="Calibri"/>
          <w:szCs w:val="22"/>
        </w:rPr>
        <w:t>Amazon</w:t>
      </w:r>
      <w:r w:rsidRPr="00673A43">
        <w:rPr>
          <w:rFonts w:cs="Calibri" w:hint="cs"/>
          <w:szCs w:val="22"/>
          <w:rtl/>
        </w:rPr>
        <w:t xml:space="preserve"> أو </w:t>
      </w:r>
      <w:r w:rsidRPr="00673A43">
        <w:rPr>
          <w:rFonts w:cs="Calibri"/>
          <w:szCs w:val="22"/>
        </w:rPr>
        <w:t>Alibaba</w:t>
      </w:r>
      <w:r w:rsidRPr="00673A43">
        <w:rPr>
          <w:rFonts w:cs="Calibri" w:hint="cs"/>
          <w:szCs w:val="22"/>
          <w:rtl/>
        </w:rPr>
        <w:t xml:space="preserve">؛  </w:t>
      </w:r>
    </w:p>
    <w:p w14:paraId="1A5BFDA5" w14:textId="635C09ED" w:rsidR="007133B5" w:rsidRPr="00673A43" w:rsidRDefault="007133B5" w:rsidP="007133B5">
      <w:pPr>
        <w:pStyle w:val="ONUME"/>
        <w:numPr>
          <w:ilvl w:val="1"/>
          <w:numId w:val="5"/>
        </w:numPr>
        <w:bidi/>
        <w:rPr>
          <w:rFonts w:cs="Calibri"/>
          <w:szCs w:val="22"/>
          <w:rtl/>
        </w:rPr>
      </w:pPr>
      <w:r w:rsidRPr="00673A43">
        <w:rPr>
          <w:rFonts w:cs="Calibri" w:hint="cs"/>
          <w:szCs w:val="22"/>
          <w:rtl/>
        </w:rPr>
        <w:t xml:space="preserve">وسائل التواصل الاجتماعي، على سبيل المثال </w:t>
      </w:r>
      <w:r w:rsidRPr="00673A43">
        <w:rPr>
          <w:rFonts w:cs="Calibri"/>
          <w:szCs w:val="22"/>
        </w:rPr>
        <w:t>Tik-Tok</w:t>
      </w:r>
      <w:r w:rsidRPr="00673A43">
        <w:rPr>
          <w:rFonts w:cs="Calibri" w:hint="cs"/>
          <w:szCs w:val="22"/>
          <w:rtl/>
        </w:rPr>
        <w:t xml:space="preserve"> أو </w:t>
      </w:r>
      <w:r w:rsidRPr="00673A43">
        <w:rPr>
          <w:rFonts w:cs="Calibri"/>
          <w:szCs w:val="22"/>
        </w:rPr>
        <w:t>LinkedIn</w:t>
      </w:r>
      <w:r w:rsidRPr="00673A43">
        <w:rPr>
          <w:rFonts w:cs="Calibri" w:hint="cs"/>
          <w:szCs w:val="22"/>
          <w:rtl/>
        </w:rPr>
        <w:t>؛</w:t>
      </w:r>
    </w:p>
    <w:p w14:paraId="561E5FC8" w14:textId="675D7B02" w:rsidR="007133B5" w:rsidRPr="00673A43" w:rsidRDefault="007133B5" w:rsidP="007133B5">
      <w:pPr>
        <w:pStyle w:val="ONUME"/>
        <w:numPr>
          <w:ilvl w:val="1"/>
          <w:numId w:val="5"/>
        </w:numPr>
        <w:bidi/>
        <w:rPr>
          <w:rFonts w:cs="Calibri"/>
          <w:szCs w:val="22"/>
          <w:rtl/>
        </w:rPr>
      </w:pPr>
      <w:r w:rsidRPr="00673A43">
        <w:rPr>
          <w:rFonts w:cs="Calibri" w:hint="cs"/>
          <w:szCs w:val="22"/>
          <w:rtl/>
        </w:rPr>
        <w:t xml:space="preserve">منتديات الدردشة على الإنترنت، </w:t>
      </w:r>
      <w:r w:rsidR="00B314E0" w:rsidRPr="00B314E0">
        <w:rPr>
          <w:rFonts w:cs="Calibri"/>
          <w:szCs w:val="22"/>
          <w:rtl/>
        </w:rPr>
        <w:t>على سبيل المثال، منتديات بناء عربات التخييم والمقطورات الترفيهية بنفسك (</w:t>
      </w:r>
      <w:r w:rsidR="00B314E0" w:rsidRPr="00B314E0">
        <w:rPr>
          <w:rFonts w:cs="Calibri"/>
          <w:szCs w:val="22"/>
        </w:rPr>
        <w:t>DIY</w:t>
      </w:r>
      <w:r w:rsidR="00B314E0" w:rsidRPr="00B314E0">
        <w:rPr>
          <w:rFonts w:cs="Calibri"/>
          <w:szCs w:val="22"/>
          <w:rtl/>
        </w:rPr>
        <w:t>)</w:t>
      </w:r>
      <w:r w:rsidRPr="00673A43">
        <w:rPr>
          <w:rFonts w:cs="Calibri" w:hint="cs"/>
          <w:szCs w:val="22"/>
          <w:rtl/>
        </w:rPr>
        <w:t xml:space="preserve">. </w:t>
      </w:r>
    </w:p>
    <w:p w14:paraId="664D6860" w14:textId="76E237F0" w:rsidR="007133B5" w:rsidRPr="00673A43" w:rsidRDefault="007133B5" w:rsidP="007133B5">
      <w:pPr>
        <w:pStyle w:val="ONUME"/>
        <w:bidi/>
        <w:rPr>
          <w:rFonts w:cs="Calibri"/>
          <w:szCs w:val="22"/>
          <w:rtl/>
        </w:rPr>
      </w:pPr>
      <w:r w:rsidRPr="00673A43">
        <w:rPr>
          <w:rFonts w:cs="Calibri" w:hint="cs"/>
          <w:szCs w:val="22"/>
          <w:rtl/>
        </w:rPr>
        <w:t>ومن المسائل الأخرى التي يتعين تناولها الاستشهاد بالوثائق المترجمة آليا.  وقد تختلف نتائج الترجمة حسب أدوات الترجمة الآلية المستخدمة وتاريخ الترجمة.  ومع ذلك، لا يحتفظ بنسخ من الترجمات باستمرار، ولا يوجد نظام مشترك لتكنولوجيا المعلومات يربط الترجمات بالوثائق الأصلية الخاصة بها، ولا يزال من الصعب الاستشهاد بمقاطع معينة من الوثائق المترجمة آليا بطريقة موحدة.</w:t>
      </w:r>
    </w:p>
    <w:p w14:paraId="42AA1A38" w14:textId="456E5FA5" w:rsidR="007133B5" w:rsidRPr="00673A43" w:rsidRDefault="007133B5" w:rsidP="007133B5">
      <w:pPr>
        <w:pStyle w:val="ONUME"/>
        <w:bidi/>
        <w:rPr>
          <w:rFonts w:cs="Calibri"/>
          <w:szCs w:val="22"/>
          <w:rtl/>
        </w:rPr>
      </w:pPr>
      <w:r w:rsidRPr="00673A43">
        <w:rPr>
          <w:rFonts w:cs="Calibri" w:hint="cs"/>
          <w:szCs w:val="22"/>
          <w:rtl/>
        </w:rPr>
        <w:t xml:space="preserve">وبالإضافة إلى ذلك، ونظرا إلى أن معيار الويبو </w:t>
      </w:r>
      <w:r w:rsidRPr="00673A43">
        <w:rPr>
          <w:rFonts w:cs="Calibri"/>
          <w:szCs w:val="22"/>
        </w:rPr>
        <w:t>ST.14</w:t>
      </w:r>
      <w:r w:rsidRPr="00673A43">
        <w:rPr>
          <w:rFonts w:cs="Calibri" w:hint="cs"/>
          <w:szCs w:val="22"/>
          <w:rtl/>
        </w:rPr>
        <w:t xml:space="preserve"> قد صيغ في الأصل في وقت لم يكن فيه تحديد موقع الوثائق من خلال عمليات البحث عبر الإنترنت أمرا غير مألوف، فإن الاستشهاد بوثيقة البراءة التي تم العثور عليها إلكترونيا، كما هو الحال الآن بالنسبة لمعظم الوثائق، يتطلب مراجعة عدة أقسام من المعيار لضمان الامتثال.  ولذلك تقترح الأمانة تحسين قابلية المعيار للقراءة من خلال عدد من المراجعات التحريرية، بما في ذلك إدخال عناوين واستبدال الأمثلة القديمة.</w:t>
      </w:r>
    </w:p>
    <w:p w14:paraId="12BCAD0A" w14:textId="4E227745" w:rsidR="007133B5" w:rsidRPr="00673A43" w:rsidRDefault="007133B5" w:rsidP="00673A43">
      <w:pPr>
        <w:pStyle w:val="Heading2"/>
        <w:rPr>
          <w:rtl/>
        </w:rPr>
      </w:pPr>
      <w:r w:rsidRPr="00673A43">
        <w:rPr>
          <w:rFonts w:hint="cs"/>
          <w:rtl/>
        </w:rPr>
        <w:t>الحل المقترح</w:t>
      </w:r>
    </w:p>
    <w:p w14:paraId="6B47122D" w14:textId="175E22E2" w:rsidR="007133B5" w:rsidRPr="00673A43" w:rsidRDefault="007133B5" w:rsidP="007133B5">
      <w:pPr>
        <w:pStyle w:val="ONUME"/>
        <w:bidi/>
        <w:rPr>
          <w:rFonts w:cs="Calibri"/>
          <w:szCs w:val="22"/>
          <w:rtl/>
        </w:rPr>
      </w:pPr>
      <w:r w:rsidRPr="00673A43">
        <w:rPr>
          <w:rFonts w:cs="Calibri" w:hint="cs"/>
          <w:szCs w:val="22"/>
          <w:rtl/>
        </w:rPr>
        <w:t xml:space="preserve">لمعالجة القضايا المبينة أعلاه، يقترح إنشاء مهمة جديدة في إطار برنامج عمل لجنة المعايير وتنشيط فرقة العمل المعنية بالمعيار </w:t>
      </w:r>
      <w:r w:rsidRPr="00673A43">
        <w:rPr>
          <w:rFonts w:cs="Calibri"/>
          <w:szCs w:val="22"/>
        </w:rPr>
        <w:t>ST.14</w:t>
      </w:r>
      <w:r w:rsidRPr="00673A43">
        <w:rPr>
          <w:rFonts w:cs="Calibri" w:hint="cs"/>
          <w:szCs w:val="22"/>
          <w:rtl/>
        </w:rPr>
        <w:t xml:space="preserve">.  ومن المقترح أيضا أن تناقش فرقة العمل المعنية بالمعيار </w:t>
      </w:r>
      <w:r w:rsidRPr="00673A43">
        <w:rPr>
          <w:rFonts w:cs="Calibri"/>
          <w:szCs w:val="22"/>
        </w:rPr>
        <w:t>ST.14</w:t>
      </w:r>
      <w:r w:rsidRPr="00673A43">
        <w:rPr>
          <w:rFonts w:cs="Calibri" w:hint="cs"/>
          <w:szCs w:val="22"/>
          <w:rtl/>
        </w:rPr>
        <w:t xml:space="preserve"> مختلف ممارسات المكاتب وإعداد مراجعات مقترحة لمعيار الويبو </w:t>
      </w:r>
      <w:r w:rsidRPr="00673A43">
        <w:rPr>
          <w:rFonts w:cs="Calibri"/>
          <w:szCs w:val="22"/>
        </w:rPr>
        <w:t>ST.14</w:t>
      </w:r>
      <w:r w:rsidRPr="00673A43">
        <w:rPr>
          <w:rFonts w:cs="Calibri" w:hint="cs"/>
          <w:szCs w:val="22"/>
          <w:rtl/>
        </w:rPr>
        <w:t xml:space="preserve"> لكي تنظر فيها لجنة المعايير.</w:t>
      </w:r>
    </w:p>
    <w:p w14:paraId="2091355F" w14:textId="7580A15E" w:rsidR="007133B5" w:rsidRPr="00673A43" w:rsidRDefault="007133B5" w:rsidP="00673A43">
      <w:pPr>
        <w:pStyle w:val="Heading2"/>
        <w:rPr>
          <w:rtl/>
        </w:rPr>
      </w:pPr>
      <w:r w:rsidRPr="00673A43">
        <w:rPr>
          <w:rFonts w:hint="cs"/>
          <w:rtl/>
        </w:rPr>
        <w:lastRenderedPageBreak/>
        <w:t>أهداف الاقتراح</w:t>
      </w:r>
    </w:p>
    <w:p w14:paraId="7DB93C13" w14:textId="3C7B7D6B" w:rsidR="007133B5" w:rsidRPr="00673A43" w:rsidRDefault="007133B5" w:rsidP="00B314E0">
      <w:pPr>
        <w:pStyle w:val="ONUME"/>
        <w:keepNext/>
        <w:bidi/>
        <w:rPr>
          <w:rFonts w:cs="Calibri"/>
          <w:szCs w:val="22"/>
          <w:rtl/>
        </w:rPr>
      </w:pPr>
      <w:r w:rsidRPr="00673A43">
        <w:rPr>
          <w:rFonts w:cs="Calibri" w:hint="cs"/>
          <w:szCs w:val="22"/>
          <w:rtl/>
        </w:rPr>
        <w:t xml:space="preserve">يهدف إنشاء المهمة الجديدة وتنشيط فرقة العمل المعنية بالمعيار </w:t>
      </w:r>
      <w:r w:rsidRPr="00673A43">
        <w:rPr>
          <w:rFonts w:cs="Calibri"/>
          <w:szCs w:val="22"/>
        </w:rPr>
        <w:t>ST.14</w:t>
      </w:r>
      <w:r w:rsidRPr="00673A43">
        <w:rPr>
          <w:rFonts w:cs="Calibri" w:hint="cs"/>
          <w:szCs w:val="22"/>
          <w:rtl/>
        </w:rPr>
        <w:t xml:space="preserve"> إلى تحقيق ما يلي:</w:t>
      </w:r>
    </w:p>
    <w:p w14:paraId="46429871" w14:textId="5608EA5A" w:rsidR="007133B5" w:rsidRPr="00673A43" w:rsidRDefault="007133B5" w:rsidP="007133B5">
      <w:pPr>
        <w:pStyle w:val="ONUME"/>
        <w:numPr>
          <w:ilvl w:val="1"/>
          <w:numId w:val="5"/>
        </w:numPr>
        <w:bidi/>
        <w:rPr>
          <w:rFonts w:cs="Calibri"/>
          <w:szCs w:val="22"/>
          <w:rtl/>
        </w:rPr>
      </w:pPr>
      <w:r w:rsidRPr="00673A43">
        <w:rPr>
          <w:rFonts w:cs="Calibri" w:hint="cs"/>
          <w:szCs w:val="22"/>
          <w:rtl/>
        </w:rPr>
        <w:t xml:space="preserve">تحسين وضوح معيار الويبو </w:t>
      </w:r>
      <w:r w:rsidRPr="00673A43">
        <w:rPr>
          <w:rFonts w:cs="Calibri"/>
          <w:szCs w:val="22"/>
        </w:rPr>
        <w:t>ST.14</w:t>
      </w:r>
      <w:r w:rsidRPr="00673A43">
        <w:rPr>
          <w:rFonts w:cs="Calibri" w:hint="cs"/>
          <w:szCs w:val="22"/>
          <w:rtl/>
        </w:rPr>
        <w:t xml:space="preserve"> حسب الحاجة؛</w:t>
      </w:r>
    </w:p>
    <w:p w14:paraId="1DBBF64B" w14:textId="5404C510" w:rsidR="007133B5" w:rsidRPr="00673A43" w:rsidRDefault="007133B5" w:rsidP="007133B5">
      <w:pPr>
        <w:pStyle w:val="ONUME"/>
        <w:numPr>
          <w:ilvl w:val="1"/>
          <w:numId w:val="5"/>
        </w:numPr>
        <w:bidi/>
        <w:rPr>
          <w:rFonts w:cs="Calibri"/>
          <w:szCs w:val="22"/>
          <w:rtl/>
        </w:rPr>
      </w:pPr>
      <w:r w:rsidRPr="00673A43">
        <w:rPr>
          <w:rFonts w:cs="Calibri" w:hint="cs"/>
          <w:szCs w:val="22"/>
          <w:rtl/>
        </w:rPr>
        <w:t>وتوسيع نطاق المعيار ليشمل توصيات بشأن الاستشهاد بالمواد المكشوفة غير المكتوبة والوثائق المترجمة آليا؛</w:t>
      </w:r>
    </w:p>
    <w:p w14:paraId="2C7569CA" w14:textId="14BC8B7F" w:rsidR="007133B5" w:rsidRPr="00673A43" w:rsidRDefault="007133B5" w:rsidP="007133B5">
      <w:pPr>
        <w:pStyle w:val="ONUME"/>
        <w:numPr>
          <w:ilvl w:val="1"/>
          <w:numId w:val="5"/>
        </w:numPr>
        <w:bidi/>
        <w:rPr>
          <w:rFonts w:cs="Calibri"/>
          <w:szCs w:val="22"/>
          <w:rtl/>
        </w:rPr>
      </w:pPr>
      <w:r w:rsidRPr="00673A43">
        <w:rPr>
          <w:rFonts w:cs="Calibri" w:hint="cs"/>
          <w:szCs w:val="22"/>
          <w:rtl/>
        </w:rPr>
        <w:t xml:space="preserve">وتحديث الأمثلة الواردة في معيار الويبو </w:t>
      </w:r>
      <w:r w:rsidRPr="00673A43">
        <w:rPr>
          <w:rFonts w:cs="Calibri"/>
          <w:szCs w:val="22"/>
        </w:rPr>
        <w:t>ST.14</w:t>
      </w:r>
      <w:r w:rsidRPr="00673A43">
        <w:rPr>
          <w:rFonts w:cs="Calibri" w:hint="cs"/>
          <w:szCs w:val="22"/>
          <w:rtl/>
        </w:rPr>
        <w:t xml:space="preserve"> لتغطية الأنواع الشائعة من الوثائق المستشهد بها في تقارير البحث في البراءات؛</w:t>
      </w:r>
    </w:p>
    <w:p w14:paraId="499BC397" w14:textId="2F135BFB" w:rsidR="007133B5" w:rsidRPr="00673A43" w:rsidRDefault="007133B5" w:rsidP="007133B5">
      <w:pPr>
        <w:pStyle w:val="ONUME"/>
        <w:numPr>
          <w:ilvl w:val="1"/>
          <w:numId w:val="5"/>
        </w:numPr>
        <w:bidi/>
        <w:rPr>
          <w:rFonts w:cs="Calibri"/>
          <w:szCs w:val="22"/>
          <w:rtl/>
        </w:rPr>
      </w:pPr>
      <w:r w:rsidRPr="00673A43">
        <w:rPr>
          <w:rFonts w:cs="Calibri" w:hint="cs"/>
          <w:szCs w:val="22"/>
          <w:rtl/>
        </w:rPr>
        <w:t>ودعم المكاتب في تنفيذ المعيار.</w:t>
      </w:r>
    </w:p>
    <w:p w14:paraId="77AB65EC" w14:textId="77777777" w:rsidR="007133B5" w:rsidRPr="00673A43" w:rsidRDefault="007133B5" w:rsidP="00673A43">
      <w:pPr>
        <w:pStyle w:val="Heading2"/>
        <w:rPr>
          <w:rtl/>
        </w:rPr>
      </w:pPr>
      <w:r w:rsidRPr="00673A43">
        <w:rPr>
          <w:rFonts w:hint="cs"/>
          <w:rtl/>
        </w:rPr>
        <w:t>المنافع المتوقعة</w:t>
      </w:r>
    </w:p>
    <w:p w14:paraId="3B8B64CE" w14:textId="15EA43EB" w:rsidR="0043191F" w:rsidRPr="00673A43" w:rsidRDefault="007133B5" w:rsidP="0043191F">
      <w:pPr>
        <w:pStyle w:val="ONUME"/>
        <w:bidi/>
        <w:rPr>
          <w:rFonts w:cs="Calibri"/>
          <w:szCs w:val="22"/>
          <w:rtl/>
        </w:rPr>
      </w:pPr>
      <w:r w:rsidRPr="00673A43">
        <w:rPr>
          <w:rFonts w:cs="Calibri" w:hint="cs"/>
          <w:szCs w:val="22"/>
          <w:rtl/>
        </w:rPr>
        <w:t xml:space="preserve">من شأن إضافة المهمة الجديدة إلى برنامج عمل لجنة المعايير وإعادة تنشيط فرقة العمل المعنية بالمعيار </w:t>
      </w:r>
      <w:r w:rsidRPr="00673A43">
        <w:rPr>
          <w:rFonts w:cs="Calibri"/>
          <w:szCs w:val="22"/>
        </w:rPr>
        <w:t>ST.14</w:t>
      </w:r>
      <w:r w:rsidRPr="00673A43">
        <w:rPr>
          <w:rFonts w:cs="Calibri" w:hint="cs"/>
          <w:szCs w:val="22"/>
          <w:rtl/>
        </w:rPr>
        <w:t xml:space="preserve"> أن يسمح لفاحصي البراءات في المكاتب بتحديد أنواع الوثائق المستشهد بها حاليا في تقارير البحث في البراءات التي تقدمها المكاتب.  ومن شأن هذا العمل أيضا أن يساعد على إعادة فتح المكاتب، ولا سيما المكاتب التي لا تنفذ حاليا معيار الويبو </w:t>
      </w:r>
      <w:r w:rsidRPr="00673A43">
        <w:rPr>
          <w:rFonts w:cs="Calibri"/>
          <w:szCs w:val="22"/>
        </w:rPr>
        <w:t>ST.14</w:t>
      </w:r>
      <w:r w:rsidRPr="00673A43">
        <w:rPr>
          <w:rFonts w:cs="Calibri" w:hint="cs"/>
          <w:szCs w:val="22"/>
          <w:rtl/>
        </w:rPr>
        <w:t>.  وسيوفر المعيار المنقح توجيهات واضحة ومحدثة تعكس التكنولوجيات الحالية وأفضل الممارسات؛ وتحسين الشفافية في استخدام الوثائق المترجمة آليا؛ وتيسير النفاذ إلى المعلومات المتعلقة بالاستشهاد؛ وتعزيز المزيد من الاتساق بين المكاتب.</w:t>
      </w:r>
    </w:p>
    <w:p w14:paraId="02B9CA1D" w14:textId="77777777" w:rsidR="007133B5" w:rsidRPr="00673A43" w:rsidRDefault="007133B5" w:rsidP="00673A43">
      <w:pPr>
        <w:pStyle w:val="Heading2"/>
        <w:rPr>
          <w:rtl/>
        </w:rPr>
      </w:pPr>
      <w:r w:rsidRPr="00673A43">
        <w:rPr>
          <w:rFonts w:hint="cs"/>
          <w:rtl/>
        </w:rPr>
        <w:t>تقديرات التكلفة</w:t>
      </w:r>
    </w:p>
    <w:p w14:paraId="2C8B7AD3" w14:textId="5DAD9E96" w:rsidR="007133B5" w:rsidRPr="00673A43" w:rsidRDefault="007133B5" w:rsidP="0043191F">
      <w:pPr>
        <w:pStyle w:val="ONUME"/>
        <w:bidi/>
        <w:rPr>
          <w:rFonts w:cs="Calibri"/>
          <w:szCs w:val="22"/>
          <w:rtl/>
        </w:rPr>
      </w:pPr>
      <w:r w:rsidRPr="00673A43">
        <w:rPr>
          <w:rFonts w:cs="Calibri" w:hint="cs"/>
          <w:szCs w:val="22"/>
          <w:rtl/>
        </w:rPr>
        <w:t>لا يتوقع تخصيص ميزانية منفصلة، شريطة أن يتم العمل من خلال التعاون الإلكتروني والاجتماعات الافتراضية.  وسيتم استيعاب نفقات الأمانة من أجل التنسيق وإعداد الوثائق والاستعراض والترجمة والنشر في حدود الموارد المتاحة.</w:t>
      </w:r>
    </w:p>
    <w:p w14:paraId="7DF3C4A5" w14:textId="77777777" w:rsidR="007133B5" w:rsidRPr="00673A43" w:rsidRDefault="007133B5" w:rsidP="00673A43">
      <w:pPr>
        <w:pStyle w:val="Heading2"/>
        <w:rPr>
          <w:rtl/>
        </w:rPr>
      </w:pPr>
      <w:r w:rsidRPr="00673A43">
        <w:rPr>
          <w:rFonts w:hint="cs"/>
          <w:rtl/>
        </w:rPr>
        <w:t>الاحتياجات من الموارد</w:t>
      </w:r>
    </w:p>
    <w:p w14:paraId="0BCBF68A" w14:textId="07750B6E" w:rsidR="007133B5" w:rsidRPr="00673A43" w:rsidRDefault="007133B5" w:rsidP="007133B5">
      <w:pPr>
        <w:pStyle w:val="ONUME"/>
        <w:bidi/>
        <w:rPr>
          <w:rFonts w:cs="Calibri"/>
          <w:szCs w:val="22"/>
          <w:rtl/>
        </w:rPr>
      </w:pPr>
      <w:r w:rsidRPr="00673A43">
        <w:rPr>
          <w:rFonts w:cs="Calibri" w:hint="cs"/>
          <w:szCs w:val="22"/>
          <w:rtl/>
        </w:rPr>
        <w:t>يتطلب العمل وقتا من موظفي الأمانة للتنسيق والدعم الموضوعي والتحريري وإدارة الاجتماعات والترجمة والنشر.  وسيدعى أعضاء لجنة المعايير والمراقبون إلى ترشيح خبراء ذوي خبرة مناسبة في فحص البراءات والمعلومات المتعلقة بالبراءات وممارسات الاستشهاد.  تتحمل المكاتب والمنظمات المشاركة تكاليف مشاركة خبرائها.</w:t>
      </w:r>
    </w:p>
    <w:p w14:paraId="2ABDC4B5" w14:textId="77777777" w:rsidR="007133B5" w:rsidRPr="00673A43" w:rsidRDefault="007133B5" w:rsidP="00673A43">
      <w:pPr>
        <w:pStyle w:val="Heading2"/>
        <w:rPr>
          <w:rtl/>
        </w:rPr>
      </w:pPr>
      <w:r w:rsidRPr="00673A43">
        <w:rPr>
          <w:rFonts w:hint="cs"/>
          <w:rtl/>
        </w:rPr>
        <w:t>المخاطر</w:t>
      </w:r>
    </w:p>
    <w:p w14:paraId="076D2770" w14:textId="30443C26" w:rsidR="007133B5" w:rsidRPr="00673A43" w:rsidRDefault="007133B5" w:rsidP="007133B5">
      <w:pPr>
        <w:pStyle w:val="ONUME"/>
        <w:bidi/>
        <w:rPr>
          <w:rFonts w:cs="Calibri"/>
          <w:szCs w:val="22"/>
          <w:rtl/>
        </w:rPr>
      </w:pPr>
      <w:r w:rsidRPr="00673A43">
        <w:rPr>
          <w:rFonts w:cs="Calibri" w:hint="cs"/>
          <w:szCs w:val="22"/>
          <w:rtl/>
        </w:rPr>
        <w:t>والمخاطر الرئيسية هي عدم كفاية مشاركة الخبراء، والاختلاف بين الممارسات الوطنية والإقليمية وفي مجال معاهدة التعاون بشأن البراءات، وتكنولوجيات الترجمة الآلية المختلفة المستخدمة.  ويمكن التخفيف من هذه المخاطر من خلال مشاركة واسعة من الخبراء، ونطاق محدد بوضوح، والتنسيق داخل فرقة العمل واللجنة المعنية بمعايير الويبو.</w:t>
      </w:r>
    </w:p>
    <w:p w14:paraId="41CBF703" w14:textId="77777777" w:rsidR="00356F9A" w:rsidRPr="00673A43" w:rsidRDefault="00356F9A" w:rsidP="00C73920">
      <w:pPr>
        <w:pStyle w:val="Endofdocument-Annex"/>
        <w:rPr>
          <w:rFonts w:cs="Calibri"/>
          <w:szCs w:val="22"/>
        </w:rPr>
      </w:pPr>
    </w:p>
    <w:p w14:paraId="438AE55A" w14:textId="77777777" w:rsidR="005D7D9B" w:rsidRPr="00673A43" w:rsidRDefault="005D7D9B" w:rsidP="00C73920">
      <w:pPr>
        <w:pStyle w:val="Endofdocument-Annex"/>
        <w:rPr>
          <w:rFonts w:cs="Calibri"/>
          <w:szCs w:val="22"/>
        </w:rPr>
      </w:pPr>
    </w:p>
    <w:p w14:paraId="4CF6C906" w14:textId="77777777" w:rsidR="005D7D9B" w:rsidRPr="00673A43" w:rsidRDefault="005D7D9B" w:rsidP="00C73920">
      <w:pPr>
        <w:pStyle w:val="Endofdocument-Annex"/>
        <w:rPr>
          <w:rFonts w:cs="Calibri"/>
          <w:szCs w:val="22"/>
        </w:rPr>
      </w:pPr>
    </w:p>
    <w:p w14:paraId="653B8F5E" w14:textId="71644C24" w:rsidR="002928D3" w:rsidRPr="00673A43" w:rsidRDefault="00356F9A" w:rsidP="00C73920">
      <w:pPr>
        <w:pStyle w:val="Endofdocument-Annex"/>
        <w:bidi/>
        <w:rPr>
          <w:rFonts w:cs="Calibri"/>
          <w:szCs w:val="22"/>
          <w:rtl/>
        </w:rPr>
      </w:pPr>
      <w:r w:rsidRPr="00673A43">
        <w:rPr>
          <w:rFonts w:cs="Calibri" w:hint="cs"/>
          <w:szCs w:val="22"/>
          <w:rtl/>
        </w:rPr>
        <w:t>[نهاية المرفق والوثيقة]</w:t>
      </w:r>
      <w:bookmarkEnd w:id="1"/>
    </w:p>
    <w:sectPr w:rsidR="002928D3" w:rsidRPr="00673A43" w:rsidSect="005D7D9B">
      <w:headerReference w:type="default" r:id="rId12"/>
      <w:headerReference w:type="first" r:id="rId13"/>
      <w:endnotePr>
        <w:numFmt w:val="decimal"/>
      </w:endnotePr>
      <w:pgSz w:w="11907" w:h="16840" w:code="9"/>
      <w:pgMar w:top="567" w:right="1134" w:bottom="851" w:left="1418" w:header="51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DEE75" w14:textId="77777777" w:rsidR="000A5287" w:rsidRDefault="000A5287">
      <w:r>
        <w:separator/>
      </w:r>
    </w:p>
  </w:endnote>
  <w:endnote w:type="continuationSeparator" w:id="0">
    <w:p w14:paraId="63017BA7" w14:textId="77777777" w:rsidR="000A5287" w:rsidRDefault="000A5287" w:rsidP="003B38C1">
      <w:r>
        <w:separator/>
      </w:r>
    </w:p>
    <w:p w14:paraId="4AF198B9" w14:textId="77777777" w:rsidR="000A5287" w:rsidRPr="003B38C1" w:rsidRDefault="000A5287" w:rsidP="003B38C1">
      <w:pPr>
        <w:spacing w:after="60"/>
        <w:rPr>
          <w:sz w:val="17"/>
        </w:rPr>
      </w:pPr>
      <w:r>
        <w:rPr>
          <w:sz w:val="17"/>
        </w:rPr>
        <w:t>[Endnote continued from previous page]</w:t>
      </w:r>
    </w:p>
  </w:endnote>
  <w:endnote w:type="continuationNotice" w:id="1">
    <w:p w14:paraId="1C441480" w14:textId="77777777" w:rsidR="000A5287" w:rsidRPr="003B38C1" w:rsidRDefault="000A5287"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6CFBE" w14:textId="77777777" w:rsidR="000A5287" w:rsidRDefault="000A5287">
      <w:r>
        <w:separator/>
      </w:r>
    </w:p>
  </w:footnote>
  <w:footnote w:type="continuationSeparator" w:id="0">
    <w:p w14:paraId="55AA5DFB" w14:textId="77777777" w:rsidR="000A5287" w:rsidRDefault="000A5287" w:rsidP="008B60B2">
      <w:r>
        <w:separator/>
      </w:r>
    </w:p>
    <w:p w14:paraId="03E453E2" w14:textId="77777777" w:rsidR="000A5287" w:rsidRPr="00ED77FB" w:rsidRDefault="000A5287" w:rsidP="008B60B2">
      <w:pPr>
        <w:spacing w:after="60"/>
        <w:rPr>
          <w:sz w:val="17"/>
          <w:szCs w:val="17"/>
        </w:rPr>
      </w:pPr>
      <w:r w:rsidRPr="00ED77FB">
        <w:rPr>
          <w:sz w:val="17"/>
          <w:szCs w:val="17"/>
        </w:rPr>
        <w:t>[Footnote continued from previous page]</w:t>
      </w:r>
    </w:p>
  </w:footnote>
  <w:footnote w:type="continuationNotice" w:id="1">
    <w:p w14:paraId="70ACDC9C" w14:textId="77777777" w:rsidR="000A5287" w:rsidRPr="00ED77FB" w:rsidRDefault="000A5287"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168D" w14:textId="3EEF9063" w:rsidR="00EC4E49" w:rsidRDefault="0018109A" w:rsidP="00477D6B">
    <w:pPr>
      <w:bidi/>
      <w:jc w:val="right"/>
      <w:rPr>
        <w:rtl/>
      </w:rPr>
    </w:pPr>
    <w:bookmarkStart w:id="2" w:name="Code2"/>
    <w:bookmarkEnd w:id="2"/>
    <w:r>
      <w:t>CWS/14/20</w:t>
    </w:r>
  </w:p>
  <w:p w14:paraId="19C847E9" w14:textId="77777777" w:rsidR="00B314E0" w:rsidRDefault="007133B5" w:rsidP="00477D6B">
    <w:pPr>
      <w:bidi/>
      <w:jc w:val="right"/>
      <w:rPr>
        <w:rtl/>
      </w:rPr>
    </w:pPr>
    <w:r>
      <w:t>Annex</w:t>
    </w:r>
  </w:p>
  <w:p w14:paraId="72760114" w14:textId="12DAADEA" w:rsidR="00EC4E49" w:rsidRDefault="00EC4E49" w:rsidP="00B314E0">
    <w:pPr>
      <w:bidi/>
      <w:jc w:val="right"/>
      <w:rPr>
        <w:rtl/>
      </w:rPr>
    </w:pPr>
    <w:r>
      <w:fldChar w:fldCharType="begin"/>
    </w:r>
    <w:r w:rsidR="007133B5">
      <w:rPr>
        <w:rtl/>
      </w:rPr>
      <w:instrText xml:space="preserve"> </w:instrText>
    </w:r>
    <w:r>
      <w:instrText xml:space="preserve">PAGE  \* MERGEFORMAT </w:instrText>
    </w:r>
    <w:r>
      <w:fldChar w:fldCharType="separate"/>
    </w:r>
    <w:r w:rsidR="00E671A6">
      <w:rPr>
        <w:rFonts w:hint="cs"/>
        <w:rtl/>
      </w:rPr>
      <w:t>2</w:t>
    </w:r>
    <w:r>
      <w:fldChar w:fldCharType="end"/>
    </w:r>
  </w:p>
  <w:p w14:paraId="07B42CD1" w14:textId="77777777" w:rsidR="00B50B99" w:rsidRDefault="00B50B99"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8E42" w14:textId="5321E80A" w:rsidR="007133B5" w:rsidRDefault="007133B5" w:rsidP="007133B5">
    <w:pPr>
      <w:bidi/>
      <w:jc w:val="right"/>
    </w:pPr>
    <w:r>
      <w:t>CWS/14/20</w:t>
    </w:r>
  </w:p>
  <w:p w14:paraId="7393870F" w14:textId="247CE152" w:rsidR="00673A43" w:rsidRPr="00673A43" w:rsidRDefault="00673A43" w:rsidP="00673A43">
    <w:pPr>
      <w:bidi/>
      <w:jc w:val="right"/>
      <w:rPr>
        <w:rtl/>
      </w:rPr>
    </w:pPr>
    <w:r>
      <w:t>ANNEX</w:t>
    </w:r>
  </w:p>
  <w:p w14:paraId="69986D84" w14:textId="6199B82E" w:rsidR="007133B5" w:rsidRPr="00673A43" w:rsidRDefault="007133B5" w:rsidP="007133B5">
    <w:pPr>
      <w:bidi/>
      <w:jc w:val="right"/>
      <w:rPr>
        <w:rFonts w:asciiTheme="minorHAnsi" w:hAnsiTheme="minorHAnsi" w:cstheme="minorHAnsi"/>
        <w:rtl/>
      </w:rPr>
    </w:pPr>
    <w:r w:rsidRPr="00673A43">
      <w:rPr>
        <w:rFonts w:asciiTheme="minorHAnsi" w:hAnsiTheme="minorHAnsi" w:cstheme="minorHAnsi"/>
        <w:rtl/>
      </w:rPr>
      <w:t>المرفق</w:t>
    </w:r>
  </w:p>
  <w:p w14:paraId="12968979" w14:textId="77777777" w:rsidR="007133B5" w:rsidRDefault="007133B5" w:rsidP="007133B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5CFCAB92"/>
    <w:lvl w:ilvl="0">
      <w:start w:val="1"/>
      <w:numFmt w:val="decimal"/>
      <w:lvlRestart w:val="0"/>
      <w:pStyle w:val="ONUME"/>
      <w:lvlText w:val="%1."/>
      <w:lvlJc w:val="left"/>
      <w:pPr>
        <w:tabs>
          <w:tab w:val="num" w:pos="567"/>
        </w:tabs>
        <w:ind w:left="0" w:firstLine="0"/>
      </w:pPr>
      <w:rPr>
        <w:rFonts w:hint="default"/>
      </w:rPr>
    </w:lvl>
    <w:lvl w:ilvl="1">
      <w:start w:val="1"/>
      <w:numFmt w:val="arabicAbjad"/>
      <w:lvlText w:val="(%2)"/>
      <w:lvlJc w:val="left"/>
      <w:pPr>
        <w:ind w:left="927" w:hanging="36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7815A35"/>
    <w:multiLevelType w:val="hybridMultilevel"/>
    <w:tmpl w:val="CEC05798"/>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1E3DE2"/>
    <w:multiLevelType w:val="multilevel"/>
    <w:tmpl w:val="A2D079D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51AD2632"/>
    <w:multiLevelType w:val="hybridMultilevel"/>
    <w:tmpl w:val="5C42E20A"/>
    <w:lvl w:ilvl="0" w:tplc="E1EE2B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9242770">
    <w:abstractNumId w:val="2"/>
  </w:num>
  <w:num w:numId="2" w16cid:durableId="1707562677">
    <w:abstractNumId w:val="5"/>
  </w:num>
  <w:num w:numId="3" w16cid:durableId="488402972">
    <w:abstractNumId w:val="0"/>
  </w:num>
  <w:num w:numId="4" w16cid:durableId="1646352287">
    <w:abstractNumId w:val="6"/>
  </w:num>
  <w:num w:numId="5" w16cid:durableId="656806783">
    <w:abstractNumId w:val="1"/>
  </w:num>
  <w:num w:numId="6" w16cid:durableId="222833342">
    <w:abstractNumId w:val="4"/>
  </w:num>
  <w:num w:numId="7" w16cid:durableId="707880612">
    <w:abstractNumId w:val="8"/>
  </w:num>
  <w:num w:numId="8" w16cid:durableId="1370690077">
    <w:abstractNumId w:val="3"/>
  </w:num>
  <w:num w:numId="9" w16cid:durableId="14093837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9A"/>
    <w:rsid w:val="000002B3"/>
    <w:rsid w:val="00001DC2"/>
    <w:rsid w:val="0000472C"/>
    <w:rsid w:val="000117F8"/>
    <w:rsid w:val="000131D0"/>
    <w:rsid w:val="00015F01"/>
    <w:rsid w:val="0001647B"/>
    <w:rsid w:val="00016893"/>
    <w:rsid w:val="00017848"/>
    <w:rsid w:val="00017CD4"/>
    <w:rsid w:val="000213A5"/>
    <w:rsid w:val="00021E1C"/>
    <w:rsid w:val="000230E4"/>
    <w:rsid w:val="0002643C"/>
    <w:rsid w:val="00031576"/>
    <w:rsid w:val="000319A5"/>
    <w:rsid w:val="00033F04"/>
    <w:rsid w:val="00034B2C"/>
    <w:rsid w:val="00035592"/>
    <w:rsid w:val="0004267A"/>
    <w:rsid w:val="00042D69"/>
    <w:rsid w:val="000439CF"/>
    <w:rsid w:val="00043CAA"/>
    <w:rsid w:val="00043D3F"/>
    <w:rsid w:val="00046DD6"/>
    <w:rsid w:val="0004711A"/>
    <w:rsid w:val="00050289"/>
    <w:rsid w:val="00055870"/>
    <w:rsid w:val="000570C9"/>
    <w:rsid w:val="00057B87"/>
    <w:rsid w:val="00060ECC"/>
    <w:rsid w:val="00061FE6"/>
    <w:rsid w:val="00064FBF"/>
    <w:rsid w:val="0007024F"/>
    <w:rsid w:val="00072CC1"/>
    <w:rsid w:val="000744B8"/>
    <w:rsid w:val="00075432"/>
    <w:rsid w:val="000776B3"/>
    <w:rsid w:val="000817DB"/>
    <w:rsid w:val="00082299"/>
    <w:rsid w:val="00082FBA"/>
    <w:rsid w:val="0008662F"/>
    <w:rsid w:val="00087A68"/>
    <w:rsid w:val="000951E4"/>
    <w:rsid w:val="000954DC"/>
    <w:rsid w:val="000968ED"/>
    <w:rsid w:val="000A04BF"/>
    <w:rsid w:val="000A0C2D"/>
    <w:rsid w:val="000A51E1"/>
    <w:rsid w:val="000A5287"/>
    <w:rsid w:val="000A6C07"/>
    <w:rsid w:val="000A6EB4"/>
    <w:rsid w:val="000B1BD8"/>
    <w:rsid w:val="000B21E2"/>
    <w:rsid w:val="000B271A"/>
    <w:rsid w:val="000B5A6D"/>
    <w:rsid w:val="000C0737"/>
    <w:rsid w:val="000C0770"/>
    <w:rsid w:val="000C0D9B"/>
    <w:rsid w:val="000C2540"/>
    <w:rsid w:val="000C6896"/>
    <w:rsid w:val="000C7FBC"/>
    <w:rsid w:val="000D47C6"/>
    <w:rsid w:val="000D508D"/>
    <w:rsid w:val="000D5942"/>
    <w:rsid w:val="000D6E47"/>
    <w:rsid w:val="000E1B8B"/>
    <w:rsid w:val="000E2859"/>
    <w:rsid w:val="000E2A4D"/>
    <w:rsid w:val="000E6190"/>
    <w:rsid w:val="000F0B81"/>
    <w:rsid w:val="000F19B7"/>
    <w:rsid w:val="000F1AFB"/>
    <w:rsid w:val="000F248A"/>
    <w:rsid w:val="000F2E02"/>
    <w:rsid w:val="000F5E56"/>
    <w:rsid w:val="001009CA"/>
    <w:rsid w:val="00100F19"/>
    <w:rsid w:val="00101A8C"/>
    <w:rsid w:val="001024FE"/>
    <w:rsid w:val="00102B92"/>
    <w:rsid w:val="0010301C"/>
    <w:rsid w:val="00105CD0"/>
    <w:rsid w:val="00107253"/>
    <w:rsid w:val="00111C66"/>
    <w:rsid w:val="00114238"/>
    <w:rsid w:val="001155EC"/>
    <w:rsid w:val="0012159E"/>
    <w:rsid w:val="00124380"/>
    <w:rsid w:val="001251D1"/>
    <w:rsid w:val="00125E21"/>
    <w:rsid w:val="00125E5D"/>
    <w:rsid w:val="00127E2C"/>
    <w:rsid w:val="00130F7E"/>
    <w:rsid w:val="00132F99"/>
    <w:rsid w:val="001362EE"/>
    <w:rsid w:val="001410A3"/>
    <w:rsid w:val="001421F6"/>
    <w:rsid w:val="00142868"/>
    <w:rsid w:val="00143C4E"/>
    <w:rsid w:val="0014443D"/>
    <w:rsid w:val="00146097"/>
    <w:rsid w:val="00150A2A"/>
    <w:rsid w:val="001516C4"/>
    <w:rsid w:val="0015489E"/>
    <w:rsid w:val="00155A61"/>
    <w:rsid w:val="00157574"/>
    <w:rsid w:val="001623A4"/>
    <w:rsid w:val="001638F4"/>
    <w:rsid w:val="001648D9"/>
    <w:rsid w:val="00164A1E"/>
    <w:rsid w:val="00164E24"/>
    <w:rsid w:val="00167E80"/>
    <w:rsid w:val="00173371"/>
    <w:rsid w:val="00173892"/>
    <w:rsid w:val="00174505"/>
    <w:rsid w:val="00175502"/>
    <w:rsid w:val="00176E6A"/>
    <w:rsid w:val="0018046F"/>
    <w:rsid w:val="0018109A"/>
    <w:rsid w:val="00181F61"/>
    <w:rsid w:val="001832A6"/>
    <w:rsid w:val="00183BD0"/>
    <w:rsid w:val="0018481D"/>
    <w:rsid w:val="001869B6"/>
    <w:rsid w:val="00194989"/>
    <w:rsid w:val="001960D6"/>
    <w:rsid w:val="001A1E4E"/>
    <w:rsid w:val="001A5979"/>
    <w:rsid w:val="001A6891"/>
    <w:rsid w:val="001A76C9"/>
    <w:rsid w:val="001B0B30"/>
    <w:rsid w:val="001B13A9"/>
    <w:rsid w:val="001B15A1"/>
    <w:rsid w:val="001B1681"/>
    <w:rsid w:val="001B1C93"/>
    <w:rsid w:val="001B4C65"/>
    <w:rsid w:val="001B5345"/>
    <w:rsid w:val="001B66E1"/>
    <w:rsid w:val="001B6965"/>
    <w:rsid w:val="001B75FF"/>
    <w:rsid w:val="001C20E5"/>
    <w:rsid w:val="001C48B5"/>
    <w:rsid w:val="001C642A"/>
    <w:rsid w:val="001C6808"/>
    <w:rsid w:val="001C6BB1"/>
    <w:rsid w:val="001D2E3F"/>
    <w:rsid w:val="001D4E5C"/>
    <w:rsid w:val="001D7891"/>
    <w:rsid w:val="001E4458"/>
    <w:rsid w:val="001E4F1C"/>
    <w:rsid w:val="001E525C"/>
    <w:rsid w:val="001E5297"/>
    <w:rsid w:val="001F0018"/>
    <w:rsid w:val="001F2A09"/>
    <w:rsid w:val="001F57E0"/>
    <w:rsid w:val="001F6BF2"/>
    <w:rsid w:val="001F743B"/>
    <w:rsid w:val="00205568"/>
    <w:rsid w:val="00207410"/>
    <w:rsid w:val="00211469"/>
    <w:rsid w:val="002121FA"/>
    <w:rsid w:val="00212EBA"/>
    <w:rsid w:val="002143C2"/>
    <w:rsid w:val="00215D59"/>
    <w:rsid w:val="00216255"/>
    <w:rsid w:val="002250C5"/>
    <w:rsid w:val="00227BD6"/>
    <w:rsid w:val="00227DE3"/>
    <w:rsid w:val="00227E28"/>
    <w:rsid w:val="0023355F"/>
    <w:rsid w:val="00240EE6"/>
    <w:rsid w:val="00241553"/>
    <w:rsid w:val="0024195F"/>
    <w:rsid w:val="002452DA"/>
    <w:rsid w:val="00250805"/>
    <w:rsid w:val="0025175B"/>
    <w:rsid w:val="00251C40"/>
    <w:rsid w:val="00254421"/>
    <w:rsid w:val="00255599"/>
    <w:rsid w:val="00262A4F"/>
    <w:rsid w:val="002634C4"/>
    <w:rsid w:val="00264969"/>
    <w:rsid w:val="00273752"/>
    <w:rsid w:val="00273970"/>
    <w:rsid w:val="002760D4"/>
    <w:rsid w:val="00276570"/>
    <w:rsid w:val="002766A6"/>
    <w:rsid w:val="00276D42"/>
    <w:rsid w:val="00280C45"/>
    <w:rsid w:val="0028104C"/>
    <w:rsid w:val="00281649"/>
    <w:rsid w:val="0028371C"/>
    <w:rsid w:val="00284EC9"/>
    <w:rsid w:val="00287742"/>
    <w:rsid w:val="002912CD"/>
    <w:rsid w:val="002928D3"/>
    <w:rsid w:val="0029369C"/>
    <w:rsid w:val="002939CF"/>
    <w:rsid w:val="00296916"/>
    <w:rsid w:val="002A171B"/>
    <w:rsid w:val="002A3F94"/>
    <w:rsid w:val="002A513A"/>
    <w:rsid w:val="002B4AC1"/>
    <w:rsid w:val="002B7BF5"/>
    <w:rsid w:val="002C24B9"/>
    <w:rsid w:val="002C39AC"/>
    <w:rsid w:val="002D04D8"/>
    <w:rsid w:val="002D1B1F"/>
    <w:rsid w:val="002D2042"/>
    <w:rsid w:val="002D3AD7"/>
    <w:rsid w:val="002D447A"/>
    <w:rsid w:val="002D572A"/>
    <w:rsid w:val="002D68BD"/>
    <w:rsid w:val="002E0E1E"/>
    <w:rsid w:val="002E3A22"/>
    <w:rsid w:val="002E528E"/>
    <w:rsid w:val="002E578F"/>
    <w:rsid w:val="002F1FE6"/>
    <w:rsid w:val="002F4966"/>
    <w:rsid w:val="002F4E68"/>
    <w:rsid w:val="002F68B9"/>
    <w:rsid w:val="002F772E"/>
    <w:rsid w:val="00300474"/>
    <w:rsid w:val="00300729"/>
    <w:rsid w:val="00302B26"/>
    <w:rsid w:val="00303B64"/>
    <w:rsid w:val="00304D65"/>
    <w:rsid w:val="003078AB"/>
    <w:rsid w:val="00310395"/>
    <w:rsid w:val="00312F7F"/>
    <w:rsid w:val="0031428C"/>
    <w:rsid w:val="003152FD"/>
    <w:rsid w:val="0031579F"/>
    <w:rsid w:val="0032073A"/>
    <w:rsid w:val="00321E1A"/>
    <w:rsid w:val="003228B7"/>
    <w:rsid w:val="00327F24"/>
    <w:rsid w:val="00327F63"/>
    <w:rsid w:val="00333302"/>
    <w:rsid w:val="0033355A"/>
    <w:rsid w:val="00333CA7"/>
    <w:rsid w:val="003352BC"/>
    <w:rsid w:val="00341EF7"/>
    <w:rsid w:val="003467EB"/>
    <w:rsid w:val="003508A3"/>
    <w:rsid w:val="00350A7E"/>
    <w:rsid w:val="00351ABB"/>
    <w:rsid w:val="00353CC9"/>
    <w:rsid w:val="00355850"/>
    <w:rsid w:val="00355F87"/>
    <w:rsid w:val="0035604D"/>
    <w:rsid w:val="00356825"/>
    <w:rsid w:val="00356F9A"/>
    <w:rsid w:val="00357513"/>
    <w:rsid w:val="00361692"/>
    <w:rsid w:val="0036352B"/>
    <w:rsid w:val="00363EEC"/>
    <w:rsid w:val="00365CDD"/>
    <w:rsid w:val="003673CF"/>
    <w:rsid w:val="003718A3"/>
    <w:rsid w:val="00371905"/>
    <w:rsid w:val="003776EC"/>
    <w:rsid w:val="00377D7D"/>
    <w:rsid w:val="003838C2"/>
    <w:rsid w:val="003841F6"/>
    <w:rsid w:val="003845C1"/>
    <w:rsid w:val="00385F45"/>
    <w:rsid w:val="003869BC"/>
    <w:rsid w:val="003937FB"/>
    <w:rsid w:val="00395665"/>
    <w:rsid w:val="00396FD8"/>
    <w:rsid w:val="00397FF3"/>
    <w:rsid w:val="003A6F89"/>
    <w:rsid w:val="003A749B"/>
    <w:rsid w:val="003B38C1"/>
    <w:rsid w:val="003B3ACF"/>
    <w:rsid w:val="003B4548"/>
    <w:rsid w:val="003B55F0"/>
    <w:rsid w:val="003B6A66"/>
    <w:rsid w:val="003C35E1"/>
    <w:rsid w:val="003C47F0"/>
    <w:rsid w:val="003C508D"/>
    <w:rsid w:val="003D2180"/>
    <w:rsid w:val="003D352A"/>
    <w:rsid w:val="003D73EA"/>
    <w:rsid w:val="003E1632"/>
    <w:rsid w:val="003E2DF5"/>
    <w:rsid w:val="003E35FD"/>
    <w:rsid w:val="003E4F3F"/>
    <w:rsid w:val="003F5CB0"/>
    <w:rsid w:val="003F6244"/>
    <w:rsid w:val="003F6AAD"/>
    <w:rsid w:val="003F6E70"/>
    <w:rsid w:val="00400E6A"/>
    <w:rsid w:val="0040346B"/>
    <w:rsid w:val="00404A2E"/>
    <w:rsid w:val="00404F68"/>
    <w:rsid w:val="00407EC8"/>
    <w:rsid w:val="00411506"/>
    <w:rsid w:val="00412497"/>
    <w:rsid w:val="00421126"/>
    <w:rsid w:val="00421186"/>
    <w:rsid w:val="004236FF"/>
    <w:rsid w:val="00423E3E"/>
    <w:rsid w:val="00426680"/>
    <w:rsid w:val="00427AF4"/>
    <w:rsid w:val="004305F0"/>
    <w:rsid w:val="00430D70"/>
    <w:rsid w:val="0043191F"/>
    <w:rsid w:val="00433B5D"/>
    <w:rsid w:val="004368C6"/>
    <w:rsid w:val="004400E2"/>
    <w:rsid w:val="00443090"/>
    <w:rsid w:val="0044422C"/>
    <w:rsid w:val="004447B2"/>
    <w:rsid w:val="00445D33"/>
    <w:rsid w:val="00447D6F"/>
    <w:rsid w:val="00452A1D"/>
    <w:rsid w:val="0045355C"/>
    <w:rsid w:val="004577B8"/>
    <w:rsid w:val="00457EA5"/>
    <w:rsid w:val="00460248"/>
    <w:rsid w:val="004608D0"/>
    <w:rsid w:val="00461632"/>
    <w:rsid w:val="004629DD"/>
    <w:rsid w:val="00462CCC"/>
    <w:rsid w:val="004647DA"/>
    <w:rsid w:val="00471023"/>
    <w:rsid w:val="0047197C"/>
    <w:rsid w:val="00474062"/>
    <w:rsid w:val="0047513E"/>
    <w:rsid w:val="00475ADB"/>
    <w:rsid w:val="004760A9"/>
    <w:rsid w:val="004760B1"/>
    <w:rsid w:val="004770C3"/>
    <w:rsid w:val="00477D6B"/>
    <w:rsid w:val="00481742"/>
    <w:rsid w:val="00481900"/>
    <w:rsid w:val="00493188"/>
    <w:rsid w:val="00495587"/>
    <w:rsid w:val="0049621E"/>
    <w:rsid w:val="00497467"/>
    <w:rsid w:val="004A0000"/>
    <w:rsid w:val="004A568A"/>
    <w:rsid w:val="004B14C9"/>
    <w:rsid w:val="004B2E8D"/>
    <w:rsid w:val="004B3009"/>
    <w:rsid w:val="004B7BED"/>
    <w:rsid w:val="004C0326"/>
    <w:rsid w:val="004C0C58"/>
    <w:rsid w:val="004C67A0"/>
    <w:rsid w:val="004C7DF4"/>
    <w:rsid w:val="004D141B"/>
    <w:rsid w:val="004D3022"/>
    <w:rsid w:val="004D39C4"/>
    <w:rsid w:val="004D5667"/>
    <w:rsid w:val="004D5F41"/>
    <w:rsid w:val="004D7483"/>
    <w:rsid w:val="004E3E8E"/>
    <w:rsid w:val="004E7879"/>
    <w:rsid w:val="004F0100"/>
    <w:rsid w:val="004F1BB1"/>
    <w:rsid w:val="004F27F4"/>
    <w:rsid w:val="004F47D8"/>
    <w:rsid w:val="00501030"/>
    <w:rsid w:val="00501514"/>
    <w:rsid w:val="00503D94"/>
    <w:rsid w:val="00504FC8"/>
    <w:rsid w:val="00505DE5"/>
    <w:rsid w:val="005066DE"/>
    <w:rsid w:val="00511E41"/>
    <w:rsid w:val="005129EA"/>
    <w:rsid w:val="00514125"/>
    <w:rsid w:val="00516462"/>
    <w:rsid w:val="00516B16"/>
    <w:rsid w:val="00516EBE"/>
    <w:rsid w:val="00517A2F"/>
    <w:rsid w:val="00520DD6"/>
    <w:rsid w:val="00521859"/>
    <w:rsid w:val="005220CB"/>
    <w:rsid w:val="00522F48"/>
    <w:rsid w:val="00523664"/>
    <w:rsid w:val="005237FD"/>
    <w:rsid w:val="00525305"/>
    <w:rsid w:val="0053057A"/>
    <w:rsid w:val="0053346D"/>
    <w:rsid w:val="00535749"/>
    <w:rsid w:val="00537965"/>
    <w:rsid w:val="0054011F"/>
    <w:rsid w:val="005421A4"/>
    <w:rsid w:val="00542A65"/>
    <w:rsid w:val="0054330F"/>
    <w:rsid w:val="00543E60"/>
    <w:rsid w:val="00544169"/>
    <w:rsid w:val="005448EB"/>
    <w:rsid w:val="00545920"/>
    <w:rsid w:val="00546887"/>
    <w:rsid w:val="00560A29"/>
    <w:rsid w:val="00560DC1"/>
    <w:rsid w:val="00562900"/>
    <w:rsid w:val="005632D7"/>
    <w:rsid w:val="00563CE0"/>
    <w:rsid w:val="00564026"/>
    <w:rsid w:val="00572D58"/>
    <w:rsid w:val="00575D07"/>
    <w:rsid w:val="00576030"/>
    <w:rsid w:val="00576ED6"/>
    <w:rsid w:val="00577586"/>
    <w:rsid w:val="00577E91"/>
    <w:rsid w:val="005917FA"/>
    <w:rsid w:val="005923A5"/>
    <w:rsid w:val="00593337"/>
    <w:rsid w:val="00594172"/>
    <w:rsid w:val="00594D27"/>
    <w:rsid w:val="00595F11"/>
    <w:rsid w:val="005A061F"/>
    <w:rsid w:val="005A45F9"/>
    <w:rsid w:val="005A4B69"/>
    <w:rsid w:val="005A76F8"/>
    <w:rsid w:val="005B2C71"/>
    <w:rsid w:val="005B30CC"/>
    <w:rsid w:val="005B4848"/>
    <w:rsid w:val="005B49C0"/>
    <w:rsid w:val="005B58C3"/>
    <w:rsid w:val="005B6755"/>
    <w:rsid w:val="005B7313"/>
    <w:rsid w:val="005C2B22"/>
    <w:rsid w:val="005C2EC3"/>
    <w:rsid w:val="005C399B"/>
    <w:rsid w:val="005C4331"/>
    <w:rsid w:val="005C5081"/>
    <w:rsid w:val="005C5A7E"/>
    <w:rsid w:val="005C7267"/>
    <w:rsid w:val="005C77B3"/>
    <w:rsid w:val="005C7B14"/>
    <w:rsid w:val="005D16EE"/>
    <w:rsid w:val="005D2B60"/>
    <w:rsid w:val="005D5699"/>
    <w:rsid w:val="005D7105"/>
    <w:rsid w:val="005D77C0"/>
    <w:rsid w:val="005D799D"/>
    <w:rsid w:val="005D7D9B"/>
    <w:rsid w:val="005E43D1"/>
    <w:rsid w:val="005E5524"/>
    <w:rsid w:val="005F0B5E"/>
    <w:rsid w:val="005F399C"/>
    <w:rsid w:val="005F4B77"/>
    <w:rsid w:val="005F5AF0"/>
    <w:rsid w:val="0060110D"/>
    <w:rsid w:val="00601760"/>
    <w:rsid w:val="00601805"/>
    <w:rsid w:val="006026D8"/>
    <w:rsid w:val="006037EA"/>
    <w:rsid w:val="00603D52"/>
    <w:rsid w:val="00605827"/>
    <w:rsid w:val="00607666"/>
    <w:rsid w:val="00614B69"/>
    <w:rsid w:val="00622711"/>
    <w:rsid w:val="00623375"/>
    <w:rsid w:val="006307FD"/>
    <w:rsid w:val="00631ADA"/>
    <w:rsid w:val="00635330"/>
    <w:rsid w:val="00635721"/>
    <w:rsid w:val="00636C11"/>
    <w:rsid w:val="006411E2"/>
    <w:rsid w:val="00646050"/>
    <w:rsid w:val="00646FC9"/>
    <w:rsid w:val="00647856"/>
    <w:rsid w:val="0065392F"/>
    <w:rsid w:val="00657505"/>
    <w:rsid w:val="00657A8B"/>
    <w:rsid w:val="00657DD9"/>
    <w:rsid w:val="006619FF"/>
    <w:rsid w:val="00666BC4"/>
    <w:rsid w:val="006713CA"/>
    <w:rsid w:val="006728A9"/>
    <w:rsid w:val="00673A43"/>
    <w:rsid w:val="00674BBB"/>
    <w:rsid w:val="00676C5C"/>
    <w:rsid w:val="0068094D"/>
    <w:rsid w:val="0068301B"/>
    <w:rsid w:val="006840FF"/>
    <w:rsid w:val="00684151"/>
    <w:rsid w:val="00685FD1"/>
    <w:rsid w:val="006914CE"/>
    <w:rsid w:val="00695558"/>
    <w:rsid w:val="006A00AB"/>
    <w:rsid w:val="006A1E69"/>
    <w:rsid w:val="006A2C50"/>
    <w:rsid w:val="006A2F42"/>
    <w:rsid w:val="006A4301"/>
    <w:rsid w:val="006A5704"/>
    <w:rsid w:val="006B2A2D"/>
    <w:rsid w:val="006B58C8"/>
    <w:rsid w:val="006B5CE9"/>
    <w:rsid w:val="006B5F87"/>
    <w:rsid w:val="006B716A"/>
    <w:rsid w:val="006B72D4"/>
    <w:rsid w:val="006C067B"/>
    <w:rsid w:val="006C169A"/>
    <w:rsid w:val="006C5CE3"/>
    <w:rsid w:val="006C7D45"/>
    <w:rsid w:val="006D4223"/>
    <w:rsid w:val="006D489E"/>
    <w:rsid w:val="006D5E0F"/>
    <w:rsid w:val="006D68FA"/>
    <w:rsid w:val="006D6F1C"/>
    <w:rsid w:val="006E26F2"/>
    <w:rsid w:val="006E2C2F"/>
    <w:rsid w:val="006E3011"/>
    <w:rsid w:val="006E6429"/>
    <w:rsid w:val="006F0725"/>
    <w:rsid w:val="006F2005"/>
    <w:rsid w:val="006F237A"/>
    <w:rsid w:val="0070096B"/>
    <w:rsid w:val="00700C2F"/>
    <w:rsid w:val="00701B24"/>
    <w:rsid w:val="007058FB"/>
    <w:rsid w:val="00705D62"/>
    <w:rsid w:val="00705FC9"/>
    <w:rsid w:val="00706BF8"/>
    <w:rsid w:val="007074A5"/>
    <w:rsid w:val="0071215E"/>
    <w:rsid w:val="007131CD"/>
    <w:rsid w:val="007133B5"/>
    <w:rsid w:val="00713F00"/>
    <w:rsid w:val="0071421F"/>
    <w:rsid w:val="00714DE3"/>
    <w:rsid w:val="00717633"/>
    <w:rsid w:val="00721BFD"/>
    <w:rsid w:val="0072271B"/>
    <w:rsid w:val="00724073"/>
    <w:rsid w:val="0073422F"/>
    <w:rsid w:val="00735AD9"/>
    <w:rsid w:val="0073714B"/>
    <w:rsid w:val="0073741C"/>
    <w:rsid w:val="00747DE9"/>
    <w:rsid w:val="007546FD"/>
    <w:rsid w:val="00755050"/>
    <w:rsid w:val="00755F93"/>
    <w:rsid w:val="00760902"/>
    <w:rsid w:val="007615A4"/>
    <w:rsid w:val="00762783"/>
    <w:rsid w:val="00765E91"/>
    <w:rsid w:val="007664BA"/>
    <w:rsid w:val="00771371"/>
    <w:rsid w:val="007743EF"/>
    <w:rsid w:val="00774F4E"/>
    <w:rsid w:val="0077593A"/>
    <w:rsid w:val="00775B38"/>
    <w:rsid w:val="00776511"/>
    <w:rsid w:val="00777C68"/>
    <w:rsid w:val="007805A8"/>
    <w:rsid w:val="0078138C"/>
    <w:rsid w:val="007817E1"/>
    <w:rsid w:val="00781E95"/>
    <w:rsid w:val="007822B5"/>
    <w:rsid w:val="00782A56"/>
    <w:rsid w:val="00782C5E"/>
    <w:rsid w:val="00784642"/>
    <w:rsid w:val="00787E7E"/>
    <w:rsid w:val="00787EA3"/>
    <w:rsid w:val="00791432"/>
    <w:rsid w:val="00792F72"/>
    <w:rsid w:val="00793EF8"/>
    <w:rsid w:val="00795145"/>
    <w:rsid w:val="00796621"/>
    <w:rsid w:val="007A1D8E"/>
    <w:rsid w:val="007A3C1F"/>
    <w:rsid w:val="007A54C0"/>
    <w:rsid w:val="007A60B2"/>
    <w:rsid w:val="007A7E26"/>
    <w:rsid w:val="007A7ECE"/>
    <w:rsid w:val="007B002F"/>
    <w:rsid w:val="007B0104"/>
    <w:rsid w:val="007B07E7"/>
    <w:rsid w:val="007B09DC"/>
    <w:rsid w:val="007B107C"/>
    <w:rsid w:val="007B21B0"/>
    <w:rsid w:val="007B34D0"/>
    <w:rsid w:val="007B4697"/>
    <w:rsid w:val="007B4985"/>
    <w:rsid w:val="007B6A58"/>
    <w:rsid w:val="007C4477"/>
    <w:rsid w:val="007C558E"/>
    <w:rsid w:val="007C6E52"/>
    <w:rsid w:val="007C750A"/>
    <w:rsid w:val="007D1613"/>
    <w:rsid w:val="007D1C47"/>
    <w:rsid w:val="007D325C"/>
    <w:rsid w:val="007D41F0"/>
    <w:rsid w:val="007E11A5"/>
    <w:rsid w:val="007E6C22"/>
    <w:rsid w:val="007E7E3F"/>
    <w:rsid w:val="007F4135"/>
    <w:rsid w:val="007F5AB9"/>
    <w:rsid w:val="007F6C8B"/>
    <w:rsid w:val="007F7B51"/>
    <w:rsid w:val="007F7FAF"/>
    <w:rsid w:val="00804534"/>
    <w:rsid w:val="0080604E"/>
    <w:rsid w:val="00806B27"/>
    <w:rsid w:val="00810406"/>
    <w:rsid w:val="00810E45"/>
    <w:rsid w:val="00811FE3"/>
    <w:rsid w:val="00812198"/>
    <w:rsid w:val="0081253D"/>
    <w:rsid w:val="00812AEF"/>
    <w:rsid w:val="00816BD4"/>
    <w:rsid w:val="00817C9C"/>
    <w:rsid w:val="00817FDD"/>
    <w:rsid w:val="00821F3E"/>
    <w:rsid w:val="008229B8"/>
    <w:rsid w:val="00825003"/>
    <w:rsid w:val="0083030C"/>
    <w:rsid w:val="00830822"/>
    <w:rsid w:val="008367CF"/>
    <w:rsid w:val="00840224"/>
    <w:rsid w:val="00841CA9"/>
    <w:rsid w:val="00843F21"/>
    <w:rsid w:val="00844C7F"/>
    <w:rsid w:val="00847234"/>
    <w:rsid w:val="0084792F"/>
    <w:rsid w:val="00854359"/>
    <w:rsid w:val="00857601"/>
    <w:rsid w:val="00864856"/>
    <w:rsid w:val="0087055D"/>
    <w:rsid w:val="00871B6B"/>
    <w:rsid w:val="00872083"/>
    <w:rsid w:val="008734D7"/>
    <w:rsid w:val="00873EE5"/>
    <w:rsid w:val="008805ED"/>
    <w:rsid w:val="008844E0"/>
    <w:rsid w:val="008845CD"/>
    <w:rsid w:val="008850B6"/>
    <w:rsid w:val="00885159"/>
    <w:rsid w:val="00885592"/>
    <w:rsid w:val="00885676"/>
    <w:rsid w:val="0089317C"/>
    <w:rsid w:val="00894989"/>
    <w:rsid w:val="008A16A6"/>
    <w:rsid w:val="008A3EF6"/>
    <w:rsid w:val="008A4C71"/>
    <w:rsid w:val="008B1045"/>
    <w:rsid w:val="008B2CC1"/>
    <w:rsid w:val="008B3F55"/>
    <w:rsid w:val="008B4B5E"/>
    <w:rsid w:val="008B60B2"/>
    <w:rsid w:val="008B783D"/>
    <w:rsid w:val="008C1639"/>
    <w:rsid w:val="008C23F2"/>
    <w:rsid w:val="008C23F6"/>
    <w:rsid w:val="008C3C34"/>
    <w:rsid w:val="008C498A"/>
    <w:rsid w:val="008C7177"/>
    <w:rsid w:val="008D3A2E"/>
    <w:rsid w:val="008D7CDE"/>
    <w:rsid w:val="008E339B"/>
    <w:rsid w:val="008E3876"/>
    <w:rsid w:val="008F0F00"/>
    <w:rsid w:val="008F2FAD"/>
    <w:rsid w:val="008F31DE"/>
    <w:rsid w:val="008F6A8F"/>
    <w:rsid w:val="00903282"/>
    <w:rsid w:val="00906B76"/>
    <w:rsid w:val="00906E6D"/>
    <w:rsid w:val="0090731E"/>
    <w:rsid w:val="0090793C"/>
    <w:rsid w:val="00914064"/>
    <w:rsid w:val="0091599C"/>
    <w:rsid w:val="00916EE2"/>
    <w:rsid w:val="00917353"/>
    <w:rsid w:val="009179C8"/>
    <w:rsid w:val="0092310E"/>
    <w:rsid w:val="00924EEB"/>
    <w:rsid w:val="00925DFC"/>
    <w:rsid w:val="009269C1"/>
    <w:rsid w:val="00927FA1"/>
    <w:rsid w:val="009319E6"/>
    <w:rsid w:val="00931E4D"/>
    <w:rsid w:val="00932708"/>
    <w:rsid w:val="0093592B"/>
    <w:rsid w:val="00936B17"/>
    <w:rsid w:val="00937B96"/>
    <w:rsid w:val="00943C7B"/>
    <w:rsid w:val="009445A6"/>
    <w:rsid w:val="00945205"/>
    <w:rsid w:val="009518E0"/>
    <w:rsid w:val="009535B2"/>
    <w:rsid w:val="00955832"/>
    <w:rsid w:val="009570CF"/>
    <w:rsid w:val="0096019A"/>
    <w:rsid w:val="009602BF"/>
    <w:rsid w:val="00962007"/>
    <w:rsid w:val="00964E22"/>
    <w:rsid w:val="00966A22"/>
    <w:rsid w:val="00966EB4"/>
    <w:rsid w:val="0096722F"/>
    <w:rsid w:val="00970537"/>
    <w:rsid w:val="00970B7C"/>
    <w:rsid w:val="00975E88"/>
    <w:rsid w:val="0097645B"/>
    <w:rsid w:val="00977336"/>
    <w:rsid w:val="00980035"/>
    <w:rsid w:val="00980843"/>
    <w:rsid w:val="00980CB7"/>
    <w:rsid w:val="009824FB"/>
    <w:rsid w:val="00982A46"/>
    <w:rsid w:val="00990A55"/>
    <w:rsid w:val="00992E46"/>
    <w:rsid w:val="009934FD"/>
    <w:rsid w:val="00994F17"/>
    <w:rsid w:val="00995884"/>
    <w:rsid w:val="009A0805"/>
    <w:rsid w:val="009A3612"/>
    <w:rsid w:val="009B04AD"/>
    <w:rsid w:val="009B1816"/>
    <w:rsid w:val="009B55D6"/>
    <w:rsid w:val="009C1981"/>
    <w:rsid w:val="009C4259"/>
    <w:rsid w:val="009C7A89"/>
    <w:rsid w:val="009D0687"/>
    <w:rsid w:val="009D5284"/>
    <w:rsid w:val="009D6A37"/>
    <w:rsid w:val="009E08E1"/>
    <w:rsid w:val="009E1C02"/>
    <w:rsid w:val="009E2791"/>
    <w:rsid w:val="009E3F6F"/>
    <w:rsid w:val="009E60F9"/>
    <w:rsid w:val="009E7EAC"/>
    <w:rsid w:val="009F3BF9"/>
    <w:rsid w:val="009F499F"/>
    <w:rsid w:val="009F50E2"/>
    <w:rsid w:val="009F56BC"/>
    <w:rsid w:val="00A017F9"/>
    <w:rsid w:val="00A01884"/>
    <w:rsid w:val="00A01DF7"/>
    <w:rsid w:val="00A034DB"/>
    <w:rsid w:val="00A065B0"/>
    <w:rsid w:val="00A10220"/>
    <w:rsid w:val="00A11BA2"/>
    <w:rsid w:val="00A1723C"/>
    <w:rsid w:val="00A210F4"/>
    <w:rsid w:val="00A22115"/>
    <w:rsid w:val="00A22C06"/>
    <w:rsid w:val="00A25519"/>
    <w:rsid w:val="00A2698A"/>
    <w:rsid w:val="00A26F39"/>
    <w:rsid w:val="00A31433"/>
    <w:rsid w:val="00A36798"/>
    <w:rsid w:val="00A40084"/>
    <w:rsid w:val="00A41B02"/>
    <w:rsid w:val="00A41B73"/>
    <w:rsid w:val="00A424A3"/>
    <w:rsid w:val="00A42DAF"/>
    <w:rsid w:val="00A43B03"/>
    <w:rsid w:val="00A44B94"/>
    <w:rsid w:val="00A451C1"/>
    <w:rsid w:val="00A45BD8"/>
    <w:rsid w:val="00A47C97"/>
    <w:rsid w:val="00A60B80"/>
    <w:rsid w:val="00A63A7C"/>
    <w:rsid w:val="00A63D47"/>
    <w:rsid w:val="00A655F3"/>
    <w:rsid w:val="00A6566A"/>
    <w:rsid w:val="00A660BE"/>
    <w:rsid w:val="00A667DD"/>
    <w:rsid w:val="00A66AFF"/>
    <w:rsid w:val="00A71863"/>
    <w:rsid w:val="00A729C6"/>
    <w:rsid w:val="00A736A7"/>
    <w:rsid w:val="00A76F25"/>
    <w:rsid w:val="00A778BF"/>
    <w:rsid w:val="00A80876"/>
    <w:rsid w:val="00A8477B"/>
    <w:rsid w:val="00A84BB6"/>
    <w:rsid w:val="00A85B8E"/>
    <w:rsid w:val="00A869DD"/>
    <w:rsid w:val="00A90778"/>
    <w:rsid w:val="00A914FC"/>
    <w:rsid w:val="00A92D8E"/>
    <w:rsid w:val="00A9319E"/>
    <w:rsid w:val="00A950A8"/>
    <w:rsid w:val="00A9602E"/>
    <w:rsid w:val="00AA1E20"/>
    <w:rsid w:val="00AA2C47"/>
    <w:rsid w:val="00AA4AA6"/>
    <w:rsid w:val="00AA5DAE"/>
    <w:rsid w:val="00AB2C9A"/>
    <w:rsid w:val="00AB2CEA"/>
    <w:rsid w:val="00AB2FE1"/>
    <w:rsid w:val="00AB497D"/>
    <w:rsid w:val="00AB4E1C"/>
    <w:rsid w:val="00AC205C"/>
    <w:rsid w:val="00AC35CB"/>
    <w:rsid w:val="00AC39D0"/>
    <w:rsid w:val="00AC4EF4"/>
    <w:rsid w:val="00AC62BA"/>
    <w:rsid w:val="00AC7C29"/>
    <w:rsid w:val="00AD10E6"/>
    <w:rsid w:val="00AD2240"/>
    <w:rsid w:val="00AD4276"/>
    <w:rsid w:val="00AD6019"/>
    <w:rsid w:val="00AD776E"/>
    <w:rsid w:val="00AE01F4"/>
    <w:rsid w:val="00AE23B3"/>
    <w:rsid w:val="00AE4807"/>
    <w:rsid w:val="00AE4B99"/>
    <w:rsid w:val="00AE5ECA"/>
    <w:rsid w:val="00AE7545"/>
    <w:rsid w:val="00AE7ECB"/>
    <w:rsid w:val="00AF06AF"/>
    <w:rsid w:val="00AF1321"/>
    <w:rsid w:val="00AF5C73"/>
    <w:rsid w:val="00B00735"/>
    <w:rsid w:val="00B04628"/>
    <w:rsid w:val="00B04D8D"/>
    <w:rsid w:val="00B05A69"/>
    <w:rsid w:val="00B05B10"/>
    <w:rsid w:val="00B10329"/>
    <w:rsid w:val="00B12951"/>
    <w:rsid w:val="00B178CE"/>
    <w:rsid w:val="00B17FF5"/>
    <w:rsid w:val="00B2061F"/>
    <w:rsid w:val="00B21165"/>
    <w:rsid w:val="00B27A6B"/>
    <w:rsid w:val="00B314E0"/>
    <w:rsid w:val="00B31BF7"/>
    <w:rsid w:val="00B335C1"/>
    <w:rsid w:val="00B348E1"/>
    <w:rsid w:val="00B349EC"/>
    <w:rsid w:val="00B36A0B"/>
    <w:rsid w:val="00B40598"/>
    <w:rsid w:val="00B4491E"/>
    <w:rsid w:val="00B46B06"/>
    <w:rsid w:val="00B50A5A"/>
    <w:rsid w:val="00B50B99"/>
    <w:rsid w:val="00B518EB"/>
    <w:rsid w:val="00B5349F"/>
    <w:rsid w:val="00B53AF2"/>
    <w:rsid w:val="00B61388"/>
    <w:rsid w:val="00B62CD9"/>
    <w:rsid w:val="00B664A4"/>
    <w:rsid w:val="00B665DA"/>
    <w:rsid w:val="00B66768"/>
    <w:rsid w:val="00B6779A"/>
    <w:rsid w:val="00B72885"/>
    <w:rsid w:val="00B7341F"/>
    <w:rsid w:val="00B770CD"/>
    <w:rsid w:val="00B77C20"/>
    <w:rsid w:val="00B84A5B"/>
    <w:rsid w:val="00B85184"/>
    <w:rsid w:val="00B87991"/>
    <w:rsid w:val="00B91029"/>
    <w:rsid w:val="00B91B71"/>
    <w:rsid w:val="00B951CB"/>
    <w:rsid w:val="00B965D2"/>
    <w:rsid w:val="00B9734B"/>
    <w:rsid w:val="00BA009D"/>
    <w:rsid w:val="00BA6D0E"/>
    <w:rsid w:val="00BB1BB2"/>
    <w:rsid w:val="00BB7DFD"/>
    <w:rsid w:val="00BC10B8"/>
    <w:rsid w:val="00BC193D"/>
    <w:rsid w:val="00BC34D1"/>
    <w:rsid w:val="00BC6836"/>
    <w:rsid w:val="00BC6F90"/>
    <w:rsid w:val="00BC77CA"/>
    <w:rsid w:val="00BC7ECB"/>
    <w:rsid w:val="00BE1395"/>
    <w:rsid w:val="00BE16D3"/>
    <w:rsid w:val="00BE2F38"/>
    <w:rsid w:val="00BE46C7"/>
    <w:rsid w:val="00BE516D"/>
    <w:rsid w:val="00BE5A4F"/>
    <w:rsid w:val="00BE5FCE"/>
    <w:rsid w:val="00BE66F5"/>
    <w:rsid w:val="00BF4CD8"/>
    <w:rsid w:val="00BF6016"/>
    <w:rsid w:val="00BF7123"/>
    <w:rsid w:val="00BF7682"/>
    <w:rsid w:val="00BF779C"/>
    <w:rsid w:val="00C0081A"/>
    <w:rsid w:val="00C0171B"/>
    <w:rsid w:val="00C01933"/>
    <w:rsid w:val="00C01B66"/>
    <w:rsid w:val="00C01E63"/>
    <w:rsid w:val="00C027EA"/>
    <w:rsid w:val="00C03B12"/>
    <w:rsid w:val="00C04812"/>
    <w:rsid w:val="00C07E07"/>
    <w:rsid w:val="00C07F69"/>
    <w:rsid w:val="00C10EC6"/>
    <w:rsid w:val="00C11BFE"/>
    <w:rsid w:val="00C13219"/>
    <w:rsid w:val="00C136D1"/>
    <w:rsid w:val="00C15B7A"/>
    <w:rsid w:val="00C16219"/>
    <w:rsid w:val="00C20DF0"/>
    <w:rsid w:val="00C20E41"/>
    <w:rsid w:val="00C239F9"/>
    <w:rsid w:val="00C25645"/>
    <w:rsid w:val="00C2602C"/>
    <w:rsid w:val="00C27ED4"/>
    <w:rsid w:val="00C31360"/>
    <w:rsid w:val="00C345C8"/>
    <w:rsid w:val="00C3536E"/>
    <w:rsid w:val="00C3597E"/>
    <w:rsid w:val="00C37AB3"/>
    <w:rsid w:val="00C404EC"/>
    <w:rsid w:val="00C42042"/>
    <w:rsid w:val="00C51B0F"/>
    <w:rsid w:val="00C527CC"/>
    <w:rsid w:val="00C5302D"/>
    <w:rsid w:val="00C62159"/>
    <w:rsid w:val="00C66B46"/>
    <w:rsid w:val="00C71B92"/>
    <w:rsid w:val="00C73810"/>
    <w:rsid w:val="00C73883"/>
    <w:rsid w:val="00C73920"/>
    <w:rsid w:val="00C75C4D"/>
    <w:rsid w:val="00C76D07"/>
    <w:rsid w:val="00C81E9D"/>
    <w:rsid w:val="00C905CA"/>
    <w:rsid w:val="00C94629"/>
    <w:rsid w:val="00C95378"/>
    <w:rsid w:val="00CA16D6"/>
    <w:rsid w:val="00CA2228"/>
    <w:rsid w:val="00CA6AB6"/>
    <w:rsid w:val="00CA7897"/>
    <w:rsid w:val="00CB1A01"/>
    <w:rsid w:val="00CB3C2F"/>
    <w:rsid w:val="00CB55D1"/>
    <w:rsid w:val="00CB69B0"/>
    <w:rsid w:val="00CB773C"/>
    <w:rsid w:val="00CC2EEE"/>
    <w:rsid w:val="00CC4BB7"/>
    <w:rsid w:val="00CC4DEE"/>
    <w:rsid w:val="00CC71F8"/>
    <w:rsid w:val="00CC7EC0"/>
    <w:rsid w:val="00CD2B6B"/>
    <w:rsid w:val="00CD2D1D"/>
    <w:rsid w:val="00CD3CC1"/>
    <w:rsid w:val="00CD7150"/>
    <w:rsid w:val="00CE1D09"/>
    <w:rsid w:val="00CE1D7B"/>
    <w:rsid w:val="00CE4282"/>
    <w:rsid w:val="00CE4429"/>
    <w:rsid w:val="00CE4C15"/>
    <w:rsid w:val="00CE65D4"/>
    <w:rsid w:val="00CE6ABD"/>
    <w:rsid w:val="00CF2023"/>
    <w:rsid w:val="00CF2F80"/>
    <w:rsid w:val="00CF3611"/>
    <w:rsid w:val="00CF3924"/>
    <w:rsid w:val="00D03F97"/>
    <w:rsid w:val="00D06F7B"/>
    <w:rsid w:val="00D071B6"/>
    <w:rsid w:val="00D10254"/>
    <w:rsid w:val="00D17FD5"/>
    <w:rsid w:val="00D24362"/>
    <w:rsid w:val="00D27F0E"/>
    <w:rsid w:val="00D311D1"/>
    <w:rsid w:val="00D32205"/>
    <w:rsid w:val="00D326A1"/>
    <w:rsid w:val="00D33860"/>
    <w:rsid w:val="00D33908"/>
    <w:rsid w:val="00D34F54"/>
    <w:rsid w:val="00D357E9"/>
    <w:rsid w:val="00D3700E"/>
    <w:rsid w:val="00D43F3A"/>
    <w:rsid w:val="00D45252"/>
    <w:rsid w:val="00D47393"/>
    <w:rsid w:val="00D52C5C"/>
    <w:rsid w:val="00D56627"/>
    <w:rsid w:val="00D56BC5"/>
    <w:rsid w:val="00D604A5"/>
    <w:rsid w:val="00D609F6"/>
    <w:rsid w:val="00D61710"/>
    <w:rsid w:val="00D62244"/>
    <w:rsid w:val="00D66FEB"/>
    <w:rsid w:val="00D7047D"/>
    <w:rsid w:val="00D71B4D"/>
    <w:rsid w:val="00D7242E"/>
    <w:rsid w:val="00D7251C"/>
    <w:rsid w:val="00D802CE"/>
    <w:rsid w:val="00D80B0C"/>
    <w:rsid w:val="00D830AF"/>
    <w:rsid w:val="00D8411C"/>
    <w:rsid w:val="00D8466E"/>
    <w:rsid w:val="00D8653C"/>
    <w:rsid w:val="00D91823"/>
    <w:rsid w:val="00D927CA"/>
    <w:rsid w:val="00D93508"/>
    <w:rsid w:val="00D93D55"/>
    <w:rsid w:val="00D954F0"/>
    <w:rsid w:val="00D95CA4"/>
    <w:rsid w:val="00DA297F"/>
    <w:rsid w:val="00DA448A"/>
    <w:rsid w:val="00DA4B2B"/>
    <w:rsid w:val="00DA5B89"/>
    <w:rsid w:val="00DA6326"/>
    <w:rsid w:val="00DA74BA"/>
    <w:rsid w:val="00DB0E03"/>
    <w:rsid w:val="00DB1295"/>
    <w:rsid w:val="00DB1B6B"/>
    <w:rsid w:val="00DB2DAD"/>
    <w:rsid w:val="00DB68F4"/>
    <w:rsid w:val="00DB77E2"/>
    <w:rsid w:val="00DC1E3C"/>
    <w:rsid w:val="00DC3268"/>
    <w:rsid w:val="00DC58DA"/>
    <w:rsid w:val="00DC5D61"/>
    <w:rsid w:val="00DE13E4"/>
    <w:rsid w:val="00DE1BE0"/>
    <w:rsid w:val="00DE389A"/>
    <w:rsid w:val="00DE44C8"/>
    <w:rsid w:val="00DE7864"/>
    <w:rsid w:val="00DF0AC0"/>
    <w:rsid w:val="00DF175A"/>
    <w:rsid w:val="00DF3987"/>
    <w:rsid w:val="00DF5BEC"/>
    <w:rsid w:val="00E02C05"/>
    <w:rsid w:val="00E05CFD"/>
    <w:rsid w:val="00E078F0"/>
    <w:rsid w:val="00E10172"/>
    <w:rsid w:val="00E10C0F"/>
    <w:rsid w:val="00E146DE"/>
    <w:rsid w:val="00E161A2"/>
    <w:rsid w:val="00E24121"/>
    <w:rsid w:val="00E32AB6"/>
    <w:rsid w:val="00E335E1"/>
    <w:rsid w:val="00E335FE"/>
    <w:rsid w:val="00E3370E"/>
    <w:rsid w:val="00E34F0B"/>
    <w:rsid w:val="00E360FC"/>
    <w:rsid w:val="00E43454"/>
    <w:rsid w:val="00E449D5"/>
    <w:rsid w:val="00E46859"/>
    <w:rsid w:val="00E47023"/>
    <w:rsid w:val="00E47FBA"/>
    <w:rsid w:val="00E50148"/>
    <w:rsid w:val="00E5021F"/>
    <w:rsid w:val="00E53844"/>
    <w:rsid w:val="00E53D6E"/>
    <w:rsid w:val="00E6190D"/>
    <w:rsid w:val="00E62C32"/>
    <w:rsid w:val="00E658B8"/>
    <w:rsid w:val="00E663B1"/>
    <w:rsid w:val="00E671A6"/>
    <w:rsid w:val="00E726F7"/>
    <w:rsid w:val="00E77AAC"/>
    <w:rsid w:val="00E806EF"/>
    <w:rsid w:val="00E835B3"/>
    <w:rsid w:val="00E83EDD"/>
    <w:rsid w:val="00E8452D"/>
    <w:rsid w:val="00E85936"/>
    <w:rsid w:val="00E92AB0"/>
    <w:rsid w:val="00E92CDF"/>
    <w:rsid w:val="00E93D96"/>
    <w:rsid w:val="00E95557"/>
    <w:rsid w:val="00EA0964"/>
    <w:rsid w:val="00EA7338"/>
    <w:rsid w:val="00EB0549"/>
    <w:rsid w:val="00EB1609"/>
    <w:rsid w:val="00EB1A40"/>
    <w:rsid w:val="00EB4C59"/>
    <w:rsid w:val="00EB621B"/>
    <w:rsid w:val="00EC16DD"/>
    <w:rsid w:val="00EC2713"/>
    <w:rsid w:val="00EC3E03"/>
    <w:rsid w:val="00EC4E49"/>
    <w:rsid w:val="00EC4F2D"/>
    <w:rsid w:val="00EC5170"/>
    <w:rsid w:val="00EC56D2"/>
    <w:rsid w:val="00EC5977"/>
    <w:rsid w:val="00EC5A41"/>
    <w:rsid w:val="00EC65AE"/>
    <w:rsid w:val="00EC7458"/>
    <w:rsid w:val="00ED11D8"/>
    <w:rsid w:val="00ED1D26"/>
    <w:rsid w:val="00ED33F0"/>
    <w:rsid w:val="00ED3944"/>
    <w:rsid w:val="00ED4DC3"/>
    <w:rsid w:val="00ED77FB"/>
    <w:rsid w:val="00EF1972"/>
    <w:rsid w:val="00EF32E0"/>
    <w:rsid w:val="00EF5E31"/>
    <w:rsid w:val="00EF7411"/>
    <w:rsid w:val="00F021A6"/>
    <w:rsid w:val="00F026D8"/>
    <w:rsid w:val="00F06D76"/>
    <w:rsid w:val="00F11D94"/>
    <w:rsid w:val="00F12551"/>
    <w:rsid w:val="00F12562"/>
    <w:rsid w:val="00F144B8"/>
    <w:rsid w:val="00F154E2"/>
    <w:rsid w:val="00F15D83"/>
    <w:rsid w:val="00F25418"/>
    <w:rsid w:val="00F3274C"/>
    <w:rsid w:val="00F35E6B"/>
    <w:rsid w:val="00F36BA3"/>
    <w:rsid w:val="00F40A61"/>
    <w:rsid w:val="00F40AEF"/>
    <w:rsid w:val="00F454B7"/>
    <w:rsid w:val="00F454D9"/>
    <w:rsid w:val="00F50F84"/>
    <w:rsid w:val="00F52623"/>
    <w:rsid w:val="00F60DD6"/>
    <w:rsid w:val="00F61CAC"/>
    <w:rsid w:val="00F66152"/>
    <w:rsid w:val="00F722C7"/>
    <w:rsid w:val="00F735F5"/>
    <w:rsid w:val="00F75CF3"/>
    <w:rsid w:val="00F77269"/>
    <w:rsid w:val="00F77BBE"/>
    <w:rsid w:val="00F80C92"/>
    <w:rsid w:val="00F85338"/>
    <w:rsid w:val="00F92B84"/>
    <w:rsid w:val="00F97569"/>
    <w:rsid w:val="00F97AFE"/>
    <w:rsid w:val="00FA0BD5"/>
    <w:rsid w:val="00FA27C3"/>
    <w:rsid w:val="00FA4366"/>
    <w:rsid w:val="00FA5A28"/>
    <w:rsid w:val="00FA72F3"/>
    <w:rsid w:val="00FB03DF"/>
    <w:rsid w:val="00FB17A3"/>
    <w:rsid w:val="00FC045F"/>
    <w:rsid w:val="00FC0F3F"/>
    <w:rsid w:val="00FC3071"/>
    <w:rsid w:val="00FC5192"/>
    <w:rsid w:val="00FC6882"/>
    <w:rsid w:val="00FC6F89"/>
    <w:rsid w:val="00FD5524"/>
    <w:rsid w:val="00FD66AC"/>
    <w:rsid w:val="00FE25A7"/>
    <w:rsid w:val="00FE34F9"/>
    <w:rsid w:val="00FE4A09"/>
    <w:rsid w:val="00FE5639"/>
    <w:rsid w:val="00FE578C"/>
    <w:rsid w:val="00FF0AFB"/>
    <w:rsid w:val="00FF2DA5"/>
    <w:rsid w:val="00FF68CC"/>
    <w:rsid w:val="00FF742D"/>
    <w:rsid w:val="0130BE30"/>
    <w:rsid w:val="04107E44"/>
    <w:rsid w:val="049D4AE3"/>
    <w:rsid w:val="077AABA7"/>
    <w:rsid w:val="0A47946C"/>
    <w:rsid w:val="15F60993"/>
    <w:rsid w:val="1A5E436A"/>
    <w:rsid w:val="1E84287A"/>
    <w:rsid w:val="1FD3C91A"/>
    <w:rsid w:val="20D91142"/>
    <w:rsid w:val="3223824C"/>
    <w:rsid w:val="379B4E53"/>
    <w:rsid w:val="3FFC8B88"/>
    <w:rsid w:val="42422499"/>
    <w:rsid w:val="42F49F92"/>
    <w:rsid w:val="43058713"/>
    <w:rsid w:val="47734813"/>
    <w:rsid w:val="48D54450"/>
    <w:rsid w:val="48F8CCCB"/>
    <w:rsid w:val="490226BC"/>
    <w:rsid w:val="4B78B0EE"/>
    <w:rsid w:val="4F52CE58"/>
    <w:rsid w:val="56AAADC3"/>
    <w:rsid w:val="660BFFDB"/>
    <w:rsid w:val="6A39C6FC"/>
    <w:rsid w:val="6A42B56C"/>
    <w:rsid w:val="6AD4AAD1"/>
    <w:rsid w:val="6B9EF060"/>
    <w:rsid w:val="6BA15918"/>
    <w:rsid w:val="6D91E9A1"/>
    <w:rsid w:val="74E9A637"/>
    <w:rsid w:val="75C46F02"/>
    <w:rsid w:val="75D294D0"/>
    <w:rsid w:val="7A78F4EA"/>
    <w:rsid w:val="7B4F088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24161"/>
  <w15:docId w15:val="{DF9CF599-3ED7-4EA7-8B7F-B66C5863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3A43"/>
    <w:pPr>
      <w:keepNext/>
      <w:bidi/>
      <w:spacing w:before="240" w:after="60"/>
      <w:outlineLvl w:val="1"/>
    </w:pPr>
    <w:rPr>
      <w:rFonts w:cs="Calibri"/>
      <w:bCs/>
      <w:i/>
      <w:caps/>
      <w:szCs w:val="22"/>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2D68BD"/>
    <w:rPr>
      <w:color w:val="0000FF" w:themeColor="hyperlink"/>
      <w:u w:val="single"/>
    </w:rPr>
  </w:style>
  <w:style w:type="character" w:styleId="UnresolvedMention">
    <w:name w:val="Unresolved Mention"/>
    <w:basedOn w:val="DefaultParagraphFont"/>
    <w:uiPriority w:val="99"/>
    <w:semiHidden/>
    <w:unhideWhenUsed/>
    <w:rsid w:val="002D68BD"/>
    <w:rPr>
      <w:color w:val="605E5C"/>
      <w:shd w:val="clear" w:color="auto" w:fill="E1DFDD"/>
    </w:rPr>
  </w:style>
  <w:style w:type="paragraph" w:styleId="ListParagraph">
    <w:name w:val="List Paragraph"/>
    <w:basedOn w:val="Normal"/>
    <w:uiPriority w:val="34"/>
    <w:qFormat/>
    <w:rsid w:val="00296916"/>
    <w:pPr>
      <w:ind w:left="720"/>
      <w:contextualSpacing/>
    </w:pPr>
  </w:style>
  <w:style w:type="table" w:styleId="TableGrid">
    <w:name w:val="Table Grid"/>
    <w:basedOn w:val="TableNormal"/>
    <w:rsid w:val="00C953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6C5CE3"/>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FootnoteReference">
    <w:name w:val="footnote reference"/>
    <w:basedOn w:val="DefaultParagraphFont"/>
    <w:semiHidden/>
    <w:unhideWhenUsed/>
    <w:rsid w:val="001155EC"/>
    <w:rPr>
      <w:vertAlign w:val="superscript"/>
    </w:rPr>
  </w:style>
  <w:style w:type="paragraph" w:styleId="Revision">
    <w:name w:val="Revision"/>
    <w:hidden/>
    <w:uiPriority w:val="99"/>
    <w:semiHidden/>
    <w:rsid w:val="006D4223"/>
    <w:rPr>
      <w:rFonts w:ascii="Arial" w:eastAsia="SimSun" w:hAnsi="Arial"/>
      <w:sz w:val="22"/>
      <w:lang w:val="en-US" w:eastAsia="zh-CN"/>
    </w:rPr>
  </w:style>
  <w:style w:type="character" w:styleId="FollowedHyperlink">
    <w:name w:val="FollowedHyperlink"/>
    <w:basedOn w:val="DefaultParagraphFont"/>
    <w:semiHidden/>
    <w:unhideWhenUsed/>
    <w:rsid w:val="003B4548"/>
    <w:rPr>
      <w:color w:val="800080" w:themeColor="followedHyperlink"/>
      <w:u w:val="single"/>
    </w:rPr>
  </w:style>
  <w:style w:type="character" w:styleId="CommentReference">
    <w:name w:val="annotation reference"/>
    <w:basedOn w:val="DefaultParagraphFont"/>
    <w:semiHidden/>
    <w:unhideWhenUsed/>
    <w:rsid w:val="003B4548"/>
    <w:rPr>
      <w:sz w:val="16"/>
      <w:szCs w:val="16"/>
    </w:rPr>
  </w:style>
  <w:style w:type="paragraph" w:styleId="CommentSubject">
    <w:name w:val="annotation subject"/>
    <w:basedOn w:val="CommentText"/>
    <w:next w:val="CommentText"/>
    <w:link w:val="CommentSubjectChar"/>
    <w:semiHidden/>
    <w:unhideWhenUsed/>
    <w:rsid w:val="003B4548"/>
    <w:rPr>
      <w:b/>
      <w:bCs/>
      <w:sz w:val="20"/>
    </w:rPr>
  </w:style>
  <w:style w:type="character" w:customStyle="1" w:styleId="CommentTextChar">
    <w:name w:val="Comment Text Char"/>
    <w:basedOn w:val="DefaultParagraphFont"/>
    <w:link w:val="CommentText"/>
    <w:semiHidden/>
    <w:rsid w:val="003B4548"/>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B4548"/>
    <w:rPr>
      <w:rFonts w:ascii="Arial" w:eastAsia="SimSun" w:hAnsi="Arial" w:cs="Arial"/>
      <w:b/>
      <w:bCs/>
      <w:sz w:val="18"/>
      <w:lang w:val="en-US" w:eastAsia="zh-CN"/>
    </w:rPr>
  </w:style>
  <w:style w:type="character" w:styleId="Mention">
    <w:name w:val="Mention"/>
    <w:basedOn w:val="DefaultParagraphFont"/>
    <w:uiPriority w:val="99"/>
    <w:unhideWhenUsed/>
    <w:rsid w:val="005C5A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documenttasks/documenttasks1.xml><?xml version="1.0" encoding="utf-8"?>
<t:Tasks xmlns:t="http://schemas.microsoft.com/office/tasks/2019/documenttasks" xmlns:oel="http://schemas.microsoft.com/office/2019/extlst">
  <t:Task id="{25FBFBFA-E9E2-4574-B04A-AEAD23CFE4D9}">
    <t:Anchor>
      <t:Comment id="941984156"/>
    </t:Anchor>
    <t:History>
      <t:Event id="{29435C11-7D5A-4FBA-AAAD-3F2F652B1647}" time="2026-09-14T14:10:40.27Z">
        <t:Attribution userId="S::youngwoo.yun@wipo.int::6f6a7272-8808-4473-88ab-a369042bc668" userProvider="AD" userName="YUN Young-Woo"/>
        <t:Anchor>
          <t:Comment id="1201424312"/>
        </t:Anchor>
        <t:Create/>
      </t:Event>
      <t:Event id="{0C512C8C-1902-4431-9C1B-7827C4CB0F9F}" time="2026-09-14T14:10:40.27Z">
        <t:Attribution userId="S::youngwoo.yun@wipo.int::6f6a7272-8808-4473-88ab-a369042bc668" userProvider="AD" userName="YUN Young-Woo"/>
        <t:Anchor>
          <t:Comment id="1201424312"/>
        </t:Anchor>
        <t:Assign userId="S::claudia.emmett@wipo.int::8bffba78-1e94-4aa0-bf93-b828551f6e9d" userProvider="AD" userName="EMMETT Claudia"/>
      </t:Event>
      <t:Event id="{DB0B60AD-6A2C-4DEC-BFF2-8D42288E9537}" time="2026-09-14T14:10:40.27Z">
        <t:Attribution userId="S::youngwoo.yun@wipo.int::6f6a7272-8808-4473-88ab-a369042bc668" userProvider="AD" userName="YUN Young-Woo"/>
        <t:Anchor>
          <t:Comment id="1201424312"/>
        </t:Anchor>
        <t:SetTitle title="@EMMETT Claudia , please take care of formatting when you finalize this document as there are several different components, images and tables."/>
      </t:Event>
      <t:Event id="{D62E9E4C-B136-44EB-BF66-4F4AA2FEAD3D}" time="2026-09-15T10:20:52.133Z">
        <t:Attribution userId="S::claudia.emmett@wipo.int::8bffba78-1e94-4aa0-bf93-b828551f6e9d" userProvider="AD" userName="EMMETT Claudi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552FBF56-EF29-4996-87AA-E12AA7E55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856184-9E8F-48D4-B07C-B1595B9B4904}">
  <ds:schemaRefs>
    <ds:schemaRef ds:uri="Microsoft.SharePoint.Taxonomy.ContentTypeSync"/>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238989BD-A247-4B9E-B7D3-81B3CB967930}">
  <ds:schemaRefs>
    <ds:schemaRef ds:uri="http://schemas.microsoft.com/sharepoint/v3/contenttype/forms"/>
  </ds:schemaRefs>
</ds:datastoreItem>
</file>

<file path=customXml/itemProps5.xml><?xml version="1.0" encoding="utf-8"?>
<ds:datastoreItem xmlns:ds="http://schemas.openxmlformats.org/officeDocument/2006/customXml" ds:itemID="{276366F2-9A97-4DA4-914D-B3C9E32EBB85}">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(E).dotm</Template>
  <TotalTime>2</TotalTime>
  <Pages>2</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CWS/14/20 Annex (Arabic)</vt:lpstr>
    </vt:vector>
  </TitlesOfParts>
  <Company>WIPO</Company>
  <LinksUpToDate>false</LinksUpToDate>
  <CharactersWithSpaces>5365</CharactersWithSpaces>
  <SharedDoc>false</SharedDoc>
  <HLinks>
    <vt:vector size="48" baseType="variant">
      <vt:variant>
        <vt:i4>2949209</vt:i4>
      </vt:variant>
      <vt:variant>
        <vt:i4>39</vt:i4>
      </vt:variant>
      <vt:variant>
        <vt:i4>0</vt:i4>
      </vt:variant>
      <vt:variant>
        <vt:i4>5</vt:i4>
      </vt:variant>
      <vt:variant>
        <vt:lpwstr>mailto:cws.mail@wipo.int</vt:lpwstr>
      </vt:variant>
      <vt:variant>
        <vt:lpwstr/>
      </vt:variant>
      <vt:variant>
        <vt:i4>5505065</vt:i4>
      </vt:variant>
      <vt:variant>
        <vt:i4>30</vt:i4>
      </vt:variant>
      <vt:variant>
        <vt:i4>0</vt:i4>
      </vt:variant>
      <vt:variant>
        <vt:i4>5</vt:i4>
      </vt:variant>
      <vt:variant>
        <vt:lpwstr>https://www.wipo.int/meetings/en/details.jsp?meeting_id=81130</vt:lpwstr>
      </vt:variant>
      <vt:variant>
        <vt:lpwstr/>
      </vt:variant>
      <vt:variant>
        <vt:i4>4587641</vt:i4>
      </vt:variant>
      <vt:variant>
        <vt:i4>9</vt:i4>
      </vt:variant>
      <vt:variant>
        <vt:i4>0</vt:i4>
      </vt:variant>
      <vt:variant>
        <vt:i4>5</vt:i4>
      </vt:variant>
      <vt:variant>
        <vt:lpwstr>https://www.wipo.int/en/web/standards/part_07</vt:lpwstr>
      </vt:variant>
      <vt:variant>
        <vt:lpwstr/>
      </vt:variant>
      <vt:variant>
        <vt:i4>3014756</vt:i4>
      </vt:variant>
      <vt:variant>
        <vt:i4>6</vt:i4>
      </vt:variant>
      <vt:variant>
        <vt:i4>0</vt:i4>
      </vt:variant>
      <vt:variant>
        <vt:i4>5</vt:i4>
      </vt:variant>
      <vt:variant>
        <vt:lpwstr>https://www.wipo.int/documents/d/pct-system/docs-en-circulars-2026-1701.pdf</vt:lpwstr>
      </vt:variant>
      <vt:variant>
        <vt:lpwstr/>
      </vt:variant>
      <vt:variant>
        <vt:i4>4259954</vt:i4>
      </vt:variant>
      <vt:variant>
        <vt:i4>3</vt:i4>
      </vt:variant>
      <vt:variant>
        <vt:i4>0</vt:i4>
      </vt:variant>
      <vt:variant>
        <vt:i4>5</vt:i4>
      </vt:variant>
      <vt:variant>
        <vt:lpwstr>https://www.wipo.int/edocs/mdocs/cws/en/cws_13/cws_13_33.pdf</vt:lpwstr>
      </vt:variant>
      <vt:variant>
        <vt:lpwstr/>
      </vt:variant>
      <vt:variant>
        <vt:i4>4849779</vt:i4>
      </vt:variant>
      <vt:variant>
        <vt:i4>0</vt:i4>
      </vt:variant>
      <vt:variant>
        <vt:i4>0</vt:i4>
      </vt:variant>
      <vt:variant>
        <vt:i4>5</vt:i4>
      </vt:variant>
      <vt:variant>
        <vt:lpwstr>https://www.wipo.int/edocs/mdocs/cws/en/cws_13/cws_13_28.pdf</vt:lpwstr>
      </vt:variant>
      <vt:variant>
        <vt:lpwstr/>
      </vt:variant>
      <vt:variant>
        <vt:i4>5242909</vt:i4>
      </vt:variant>
      <vt:variant>
        <vt:i4>0</vt:i4>
      </vt:variant>
      <vt:variant>
        <vt:i4>0</vt:i4>
      </vt:variant>
      <vt:variant>
        <vt:i4>5</vt:i4>
      </vt:variant>
      <vt:variant>
        <vt:lpwstr>https://www.collinsdictionary.com/dictionary/english</vt:lpwstr>
      </vt:variant>
      <vt:variant>
        <vt:lpwstr/>
      </vt:variant>
      <vt:variant>
        <vt:i4>6946838</vt:i4>
      </vt:variant>
      <vt:variant>
        <vt:i4>0</vt:i4>
      </vt:variant>
      <vt:variant>
        <vt:i4>0</vt:i4>
      </vt:variant>
      <vt:variant>
        <vt:i4>5</vt:i4>
      </vt:variant>
      <vt:variant>
        <vt:lpwstr>mailto:emma.francis@wipo.int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Annex (Arabic)</dc:title>
  <dc:subject>تحليل نتائج الدراسة الاستقصائية بشأن ممارسات الاستشهاد فيما يتعلق بمعلومات البراءات </dc:subject>
  <dc:creator>WIPO</dc:creator>
  <cp:keywords>WIPO CWS Fourteenth Session, Analysis, survey results, citation practices, patent information, Annex</cp:keywords>
  <cp:lastModifiedBy>EMMETT Claudia</cp:lastModifiedBy>
  <cp:revision>7</cp:revision>
  <cp:lastPrinted>2026-10-07T09:43:00Z</cp:lastPrinted>
  <dcterms:created xsi:type="dcterms:W3CDTF">2026-10-07T09:43:00Z</dcterms:created>
  <dcterms:modified xsi:type="dcterms:W3CDTF">2026-10-12T15:08:00Z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5b7a7b6b-987f-4f32-9180-3343ebac708f</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ICSDBFP-360348501-20646</vt:lpwstr>
  </property>
  <property fmtid="{D5CDD505-2E9C-101B-9397-08002B2CF9AE}" pid="19" name="_dlc_DocIdUrl">
    <vt:lpwstr>https://wipoprod.sharepoint.com/sites/SPS-INT-BFP-ICSD-CWS/_layouts/15/DocIdRedir.aspx?ID=ICSDBFP-360348501-20646, ICSDBFP-360348501-20646</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2026-08-13T12:07:47Z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d8c5543e-1af4-4ffd-8976-aab650d23d7d</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ies>
</file>