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4087" w14:textId="585BF388" w:rsidR="008B2CC1" w:rsidRPr="008776BE" w:rsidRDefault="008051C0" w:rsidP="00F11D94">
      <w:pPr>
        <w:bidi/>
        <w:spacing w:after="120"/>
        <w:jc w:val="right"/>
        <w:rPr>
          <w:rFonts w:ascii="Calibri" w:hAnsi="Calibri" w:cs="Calibri"/>
          <w:rtl/>
        </w:rPr>
      </w:pPr>
      <w:r w:rsidRPr="00FD23D8">
        <w:rPr>
          <w:rFonts w:ascii="Calibri" w:hAnsi="Calibri" w:cs="Calibri"/>
          <w:b/>
          <w:noProof/>
          <w:szCs w:val="22"/>
          <w:lang w:eastAsia="en-US"/>
        </w:rPr>
        <mc:AlternateContent>
          <mc:Choice Requires="wpg">
            <w:drawing>
              <wp:inline distT="0" distB="0" distL="0" distR="0" wp14:anchorId="5A9A8085" wp14:editId="74415F88">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44D3D42C"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8776BE">
        <w:rPr>
          <w:rFonts w:ascii="Calibri" w:hAnsi="Calibri" w:cs="Calibri"/>
          <w:caps/>
          <w:noProof/>
          <w:sz w:val="15"/>
          <w:rtl/>
        </w:rPr>
        <mc:AlternateContent>
          <mc:Choice Requires="wps">
            <w:drawing>
              <wp:inline distT="0" distB="0" distL="0" distR="0" wp14:anchorId="5FA1614A" wp14:editId="3D8953AD">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708391C"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37C50C4" w14:textId="21031CAD" w:rsidR="008B2CC1" w:rsidRPr="008776BE" w:rsidRDefault="000817DB" w:rsidP="001024FE">
      <w:pPr>
        <w:bidi/>
        <w:jc w:val="right"/>
        <w:rPr>
          <w:rFonts w:ascii="Arial Black" w:hAnsi="Arial Black" w:cs="Calibri"/>
          <w:caps/>
          <w:sz w:val="15"/>
          <w:szCs w:val="15"/>
          <w:rtl/>
        </w:rPr>
      </w:pPr>
      <w:r w:rsidRPr="008776BE">
        <w:rPr>
          <w:rFonts w:ascii="Arial Black" w:hAnsi="Arial Black" w:cs="Calibri"/>
          <w:sz w:val="15"/>
          <w:szCs w:val="15"/>
        </w:rPr>
        <w:t>CWS\14\18</w:t>
      </w:r>
      <w:r w:rsidRPr="008776BE">
        <w:rPr>
          <w:rFonts w:ascii="Arial Black" w:hAnsi="Arial Black" w:cs="Calibri"/>
          <w:sz w:val="15"/>
          <w:szCs w:val="15"/>
          <w:rtl/>
        </w:rPr>
        <w:t xml:space="preserve"> </w:t>
      </w:r>
    </w:p>
    <w:p w14:paraId="233331E4" w14:textId="72CDCA4C" w:rsidR="00CE65D4" w:rsidRPr="008776BE" w:rsidRDefault="00CE65D4" w:rsidP="00CE65D4">
      <w:pPr>
        <w:bidi/>
        <w:jc w:val="right"/>
        <w:rPr>
          <w:rFonts w:ascii="Calibri" w:hAnsi="Calibri" w:cs="Calibri"/>
          <w:b/>
          <w:bCs/>
          <w:caps/>
          <w:sz w:val="15"/>
          <w:szCs w:val="15"/>
          <w:rtl/>
        </w:rPr>
      </w:pPr>
      <w:r w:rsidRPr="008776BE">
        <w:rPr>
          <w:rFonts w:ascii="Calibri" w:hAnsi="Calibri" w:cs="Calibri"/>
          <w:b/>
          <w:bCs/>
          <w:sz w:val="15"/>
          <w:szCs w:val="15"/>
          <w:rtl/>
        </w:rPr>
        <w:t>الأصل: بالإنكليزية</w:t>
      </w:r>
    </w:p>
    <w:p w14:paraId="7E0DC4A0" w14:textId="54E443BD" w:rsidR="008B2CC1" w:rsidRPr="008776BE" w:rsidRDefault="00CE65D4" w:rsidP="00CE65D4">
      <w:pPr>
        <w:bidi/>
        <w:spacing w:after="1200"/>
        <w:jc w:val="right"/>
        <w:rPr>
          <w:rFonts w:ascii="Calibri" w:hAnsi="Calibri" w:cs="Calibri"/>
          <w:b/>
          <w:bCs/>
          <w:caps/>
          <w:sz w:val="15"/>
          <w:szCs w:val="15"/>
          <w:rtl/>
        </w:rPr>
      </w:pPr>
      <w:r w:rsidRPr="008776BE">
        <w:rPr>
          <w:rFonts w:ascii="Calibri" w:hAnsi="Calibri" w:cs="Calibri"/>
          <w:b/>
          <w:bCs/>
          <w:sz w:val="15"/>
          <w:szCs w:val="15"/>
          <w:rtl/>
        </w:rPr>
        <w:t xml:space="preserve">التاريخ: </w:t>
      </w:r>
      <w:bookmarkStart w:id="0" w:name="Date"/>
      <w:r w:rsidRPr="008776BE">
        <w:rPr>
          <w:rFonts w:ascii="Calibri" w:hAnsi="Calibri" w:cs="Calibri"/>
          <w:b/>
          <w:bCs/>
          <w:sz w:val="15"/>
          <w:szCs w:val="15"/>
          <w:rtl/>
        </w:rPr>
        <w:t>7 أكتوبر 2026</w:t>
      </w:r>
    </w:p>
    <w:bookmarkEnd w:id="0"/>
    <w:p w14:paraId="713D354B" w14:textId="77777777" w:rsidR="008B2CC1" w:rsidRPr="008776BE" w:rsidRDefault="000817DB" w:rsidP="00CE65D4">
      <w:pPr>
        <w:bidi/>
        <w:spacing w:after="600"/>
        <w:rPr>
          <w:rFonts w:ascii="Calibri" w:hAnsi="Calibri" w:cs="Calibri"/>
          <w:b/>
          <w:sz w:val="28"/>
          <w:szCs w:val="28"/>
          <w:rtl/>
        </w:rPr>
      </w:pPr>
      <w:r w:rsidRPr="008776BE">
        <w:rPr>
          <w:rFonts w:ascii="Calibri" w:hAnsi="Calibri" w:cs="Calibri"/>
          <w:b/>
          <w:bCs/>
          <w:sz w:val="28"/>
          <w:szCs w:val="28"/>
          <w:rtl/>
        </w:rPr>
        <w:t>اللجنة المعنية بمعايير الويبو (لجنة المعايير)</w:t>
      </w:r>
    </w:p>
    <w:p w14:paraId="54327229" w14:textId="77777777" w:rsidR="008B2CC1" w:rsidRPr="008776BE" w:rsidRDefault="004B14C9" w:rsidP="008B2CC1">
      <w:pPr>
        <w:bidi/>
        <w:rPr>
          <w:rFonts w:ascii="Calibri" w:hAnsi="Calibri" w:cs="Calibri"/>
          <w:b/>
          <w:sz w:val="28"/>
          <w:szCs w:val="24"/>
          <w:rtl/>
        </w:rPr>
      </w:pPr>
      <w:r w:rsidRPr="008776BE">
        <w:rPr>
          <w:rFonts w:ascii="Calibri" w:hAnsi="Calibri" w:cs="Calibri"/>
          <w:b/>
          <w:bCs/>
          <w:sz w:val="24"/>
          <w:szCs w:val="24"/>
          <w:rtl/>
        </w:rPr>
        <w:t>الدورة الرابعة عشرة</w:t>
      </w:r>
    </w:p>
    <w:p w14:paraId="2E5268BC" w14:textId="77777777" w:rsidR="008B2CC1" w:rsidRPr="008776BE" w:rsidRDefault="000817DB" w:rsidP="00CE65D4">
      <w:pPr>
        <w:bidi/>
        <w:spacing w:after="720"/>
        <w:rPr>
          <w:rFonts w:ascii="Calibri" w:hAnsi="Calibri" w:cs="Calibri"/>
          <w:sz w:val="24"/>
          <w:rtl/>
        </w:rPr>
      </w:pPr>
      <w:r w:rsidRPr="008776BE">
        <w:rPr>
          <w:rFonts w:ascii="Calibri" w:hAnsi="Calibri" w:cs="Calibri"/>
          <w:b/>
          <w:bCs/>
          <w:sz w:val="24"/>
          <w:szCs w:val="24"/>
          <w:rtl/>
        </w:rPr>
        <w:t>جنيف، من 23 إلى 27 نوفمبر 2026</w:t>
      </w:r>
    </w:p>
    <w:p w14:paraId="2A88C5F8" w14:textId="6F214B6A" w:rsidR="008B2CC1" w:rsidRPr="008776BE" w:rsidRDefault="00E802C4" w:rsidP="00CE65D4">
      <w:pPr>
        <w:bidi/>
        <w:spacing w:after="360"/>
        <w:rPr>
          <w:rFonts w:ascii="Calibri" w:hAnsi="Calibri" w:cs="Calibri"/>
          <w:caps/>
          <w:sz w:val="24"/>
          <w:rtl/>
        </w:rPr>
      </w:pPr>
      <w:bookmarkStart w:id="1" w:name="TitleOfDoc"/>
      <w:r w:rsidRPr="008776BE">
        <w:rPr>
          <w:rFonts w:ascii="Calibri" w:hAnsi="Calibri" w:cs="Calibri"/>
          <w:caps/>
          <w:sz w:val="24"/>
          <w:szCs w:val="24"/>
          <w:rtl/>
        </w:rPr>
        <w:t>تقرير فرقة العمل المعنية بالجزء 7 عن المهمة رقم 50</w:t>
      </w:r>
    </w:p>
    <w:p w14:paraId="5C1F947B" w14:textId="2ECE5C3E" w:rsidR="008B2CC1" w:rsidRPr="008776BE" w:rsidRDefault="008D1E56" w:rsidP="00CE65D4">
      <w:pPr>
        <w:bidi/>
        <w:spacing w:after="960"/>
        <w:rPr>
          <w:rFonts w:ascii="Calibri" w:hAnsi="Calibri" w:cs="Calibri"/>
          <w:i/>
          <w:sz w:val="24"/>
          <w:szCs w:val="22"/>
          <w:rtl/>
        </w:rPr>
      </w:pPr>
      <w:bookmarkStart w:id="2" w:name="Prepared"/>
      <w:bookmarkEnd w:id="1"/>
      <w:r w:rsidRPr="008776BE">
        <w:rPr>
          <w:rFonts w:ascii="Calibri" w:hAnsi="Calibri" w:cs="Calibri"/>
          <w:i/>
          <w:iCs/>
          <w:sz w:val="24"/>
          <w:szCs w:val="22"/>
          <w:rtl/>
        </w:rPr>
        <w:t>وثيقة من إعداد المكتب الدولي</w:t>
      </w:r>
    </w:p>
    <w:p w14:paraId="3D0C7D03" w14:textId="1942CEEF" w:rsidR="009754BE" w:rsidRPr="008776BE" w:rsidRDefault="009754BE" w:rsidP="009754BE">
      <w:pPr>
        <w:pStyle w:val="Heading2"/>
        <w:bidi/>
        <w:rPr>
          <w:rFonts w:ascii="Calibri" w:hAnsi="Calibri" w:cs="Calibri"/>
          <w:b/>
          <w:bCs w:val="0"/>
          <w:i/>
          <w:iCs w:val="0"/>
          <w:sz w:val="20"/>
          <w:szCs w:val="24"/>
          <w:rtl/>
        </w:rPr>
      </w:pPr>
      <w:r w:rsidRPr="008776BE">
        <w:rPr>
          <w:rFonts w:ascii="Calibri" w:hAnsi="Calibri" w:cs="Calibri"/>
          <w:b/>
          <w:bCs w:val="0"/>
          <w:i/>
          <w:iCs w:val="0"/>
          <w:sz w:val="20"/>
          <w:szCs w:val="24"/>
          <w:rtl/>
        </w:rPr>
        <w:t>ملخص</w:t>
      </w:r>
    </w:p>
    <w:p w14:paraId="1042B61D" w14:textId="69227B0B" w:rsidR="00FC62E8" w:rsidRPr="008776BE" w:rsidRDefault="00A87196" w:rsidP="00E6678D">
      <w:pPr>
        <w:pStyle w:val="ONUME"/>
        <w:numPr>
          <w:ilvl w:val="0"/>
          <w:numId w:val="0"/>
        </w:numPr>
        <w:bidi/>
        <w:rPr>
          <w:rFonts w:ascii="Calibri" w:hAnsi="Calibri" w:cs="Calibri"/>
          <w:kern w:val="2"/>
          <w:szCs w:val="22"/>
          <w:rtl/>
          <w14:ligatures w14:val="standardContextual"/>
        </w:rPr>
      </w:pPr>
      <w:r w:rsidRPr="008776BE">
        <w:rPr>
          <w:rFonts w:ascii="Calibri" w:hAnsi="Calibri" w:cs="Calibri"/>
        </w:rPr>
        <w:fldChar w:fldCharType="begin"/>
      </w:r>
      <w:r w:rsidRPr="008776BE">
        <w:rPr>
          <w:rFonts w:ascii="Calibri" w:hAnsi="Calibri" w:cs="Calibri"/>
          <w:rtl/>
        </w:rPr>
        <w:instrText xml:space="preserve"> </w:instrText>
      </w:r>
      <w:r w:rsidRPr="008776BE">
        <w:rPr>
          <w:rFonts w:ascii="Calibri" w:hAnsi="Calibri" w:cs="Calibri"/>
        </w:rPr>
        <w:instrText xml:space="preserve">AUTONUM  </w:instrText>
      </w:r>
      <w:r w:rsidRPr="008776BE">
        <w:rPr>
          <w:rFonts w:ascii="Calibri" w:hAnsi="Calibri" w:cs="Calibri"/>
        </w:rPr>
        <w:fldChar w:fldCharType="end"/>
      </w:r>
      <w:r w:rsidRPr="008776BE">
        <w:rPr>
          <w:rFonts w:ascii="Calibri" w:hAnsi="Calibri" w:cs="Calibri"/>
          <w:rtl/>
        </w:rPr>
        <w:tab/>
      </w:r>
      <w:r w:rsidRPr="008776BE">
        <w:rPr>
          <w:rFonts w:ascii="Calibri" w:hAnsi="Calibri" w:cs="Calibri"/>
          <w:sz w:val="24"/>
          <w:szCs w:val="22"/>
          <w:rtl/>
        </w:rPr>
        <w:t xml:space="preserve">تعرض هذه الوثيقة الأنشطة التي نفذتها فرقة العمل المعنية بالجزء 7 في إطار المهمة رقم 50 منذ انعقاد الدورة الثالثة عشرة للجنة المعنية بمعايير الويبو (لجنة المعايير)، بما في ذلك ملخصات نتائج الدراسة الاستقصائية المتعلقة بممارسات الاقتباس، ومراجعة الجزء 7.3 من دليل الويبو بشأن المعلومات والوثائق المتعلقة بالملكية الفكرية، وتطبيق النهج المختلط في </w:t>
      </w:r>
      <w:r w:rsidR="00AE5A0E">
        <w:rPr>
          <w:rFonts w:ascii="Calibri" w:hAnsi="Calibri" w:cs="Calibri" w:hint="cs"/>
          <w:sz w:val="24"/>
          <w:szCs w:val="22"/>
          <w:rtl/>
        </w:rPr>
        <w:t>حفظ</w:t>
      </w:r>
      <w:r w:rsidR="00AE5A0E" w:rsidRPr="008776BE">
        <w:rPr>
          <w:rFonts w:ascii="Calibri" w:hAnsi="Calibri" w:cs="Calibri"/>
          <w:sz w:val="24"/>
          <w:szCs w:val="22"/>
          <w:rtl/>
        </w:rPr>
        <w:t xml:space="preserve"> </w:t>
      </w:r>
      <w:r w:rsidRPr="008776BE">
        <w:rPr>
          <w:rFonts w:ascii="Calibri" w:hAnsi="Calibri" w:cs="Calibri"/>
          <w:sz w:val="24"/>
          <w:szCs w:val="22"/>
          <w:rtl/>
        </w:rPr>
        <w:t>الأجزاء 7.1 و7.2.6 و7.2.7. وتعرض هذه الوثيقة أيضاً مسودات النماذج والمبادئ التوجيهية الخاصة بالتحديثات المستقبلية للأجزاء 7.1 و7.2.6 و7.2.7، وتقترح نشر الجزء 7.1 في شكل جدول قابل للبحث عبر الإنترنت، وتحدد خطة العمل المقترحة لعام 2027.</w:t>
      </w:r>
    </w:p>
    <w:p w14:paraId="66CC5FC9" w14:textId="6F7C8092" w:rsidR="003438D8" w:rsidRPr="008776BE" w:rsidRDefault="00792ADE" w:rsidP="00792ADE">
      <w:pPr>
        <w:pStyle w:val="Heading2"/>
        <w:bidi/>
        <w:rPr>
          <w:rFonts w:ascii="Calibri" w:hAnsi="Calibri" w:cs="Calibri"/>
          <w:b/>
          <w:bCs w:val="0"/>
          <w:i/>
          <w:iCs w:val="0"/>
          <w:sz w:val="20"/>
          <w:szCs w:val="24"/>
          <w:rtl/>
        </w:rPr>
      </w:pPr>
      <w:r w:rsidRPr="008776BE">
        <w:rPr>
          <w:rFonts w:ascii="Calibri" w:hAnsi="Calibri" w:cs="Calibri"/>
          <w:b/>
          <w:bCs w:val="0"/>
          <w:i/>
          <w:iCs w:val="0"/>
          <w:sz w:val="20"/>
          <w:szCs w:val="24"/>
          <w:rtl/>
        </w:rPr>
        <w:t>معلومات أساسية</w:t>
      </w:r>
    </w:p>
    <w:p w14:paraId="7A45F40E" w14:textId="313F3D7F" w:rsidR="00AE307D" w:rsidRPr="008776BE" w:rsidRDefault="003635E3" w:rsidP="00AE307D">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rPr>
        <w:fldChar w:fldCharType="begin"/>
      </w:r>
      <w:r w:rsidRPr="008776BE">
        <w:rPr>
          <w:rFonts w:ascii="Calibri" w:hAnsi="Calibri" w:cs="Calibri"/>
          <w:rtl/>
        </w:rPr>
        <w:instrText xml:space="preserve"> </w:instrText>
      </w:r>
      <w:r w:rsidRPr="008776BE">
        <w:rPr>
          <w:rFonts w:ascii="Calibri" w:hAnsi="Calibri" w:cs="Calibri"/>
        </w:rPr>
        <w:instrText xml:space="preserve">AUTONUM  </w:instrText>
      </w:r>
      <w:r w:rsidRPr="008776BE">
        <w:rPr>
          <w:rFonts w:ascii="Calibri" w:hAnsi="Calibri" w:cs="Calibri"/>
        </w:rPr>
        <w:fldChar w:fldCharType="end"/>
      </w:r>
      <w:r w:rsidRPr="008776BE">
        <w:rPr>
          <w:rFonts w:ascii="Calibri" w:hAnsi="Calibri" w:cs="Calibri"/>
          <w:rtl/>
        </w:rPr>
        <w:tab/>
      </w:r>
      <w:r w:rsidRPr="008776BE">
        <w:rPr>
          <w:rFonts w:ascii="Calibri" w:hAnsi="Calibri" w:cs="Calibri"/>
          <w:sz w:val="24"/>
          <w:szCs w:val="22"/>
          <w:rtl/>
        </w:rPr>
        <w:t xml:space="preserve">في الدورة التاسعة للجنة المعايير المنعقدة في عام 2021، وافقت اللجنة على خطة العمل المنقحة لتحديث الجزء 7 من دليل الويبو، بما </w:t>
      </w:r>
      <w:r w:rsidR="00C872C3">
        <w:rPr>
          <w:rFonts w:ascii="Calibri" w:hAnsi="Calibri" w:cs="Calibri" w:hint="cs"/>
          <w:sz w:val="24"/>
          <w:szCs w:val="22"/>
          <w:rtl/>
        </w:rPr>
        <w:t>في</w:t>
      </w:r>
      <w:r w:rsidR="00C872C3" w:rsidRPr="008776BE">
        <w:rPr>
          <w:rFonts w:ascii="Calibri" w:hAnsi="Calibri" w:cs="Calibri"/>
          <w:sz w:val="24"/>
          <w:szCs w:val="22"/>
          <w:rtl/>
        </w:rPr>
        <w:t xml:space="preserve"> </w:t>
      </w:r>
      <w:r w:rsidRPr="008776BE">
        <w:rPr>
          <w:rFonts w:ascii="Calibri" w:hAnsi="Calibri" w:cs="Calibri"/>
          <w:sz w:val="24"/>
          <w:szCs w:val="22"/>
          <w:rtl/>
        </w:rPr>
        <w:t>ذلك إجراء دراسة استقصائية بشأن تواريخ التقويم في عام 2022. ووافقت لجنة المعايير على تحديث الجزء 7 بالاستناد إلى إجراء مبسط يتيح جمع نتائج الدراسة الاستقصائية ونشرها مباشرة دون شرط تقديم الاستبيان أو النتائج إلى لجنة المعايير للموافقة عليها</w:t>
      </w:r>
      <w:r w:rsidR="00FD7CAB">
        <w:rPr>
          <w:rFonts w:ascii="Calibri" w:hAnsi="Calibri" w:cs="Calibri" w:hint="cs"/>
          <w:sz w:val="24"/>
          <w:szCs w:val="22"/>
          <w:rtl/>
        </w:rPr>
        <w:t xml:space="preserve"> رسمياً</w:t>
      </w:r>
      <w:r w:rsidRPr="008776BE">
        <w:rPr>
          <w:rFonts w:ascii="Calibri" w:hAnsi="Calibri" w:cs="Calibri"/>
          <w:sz w:val="24"/>
          <w:szCs w:val="22"/>
          <w:rtl/>
        </w:rPr>
        <w:t xml:space="preserve">. علاوة على ذلك، التمست لجنة المعايير من فرقة العمل جدولة تحديث الجزء 7.9 </w:t>
      </w:r>
      <w:r w:rsidR="002D226B">
        <w:rPr>
          <w:rFonts w:ascii="Calibri" w:hAnsi="Calibri" w:cs="Calibri" w:hint="cs"/>
          <w:sz w:val="24"/>
          <w:szCs w:val="22"/>
          <w:rtl/>
        </w:rPr>
        <w:t>المتعلق</w:t>
      </w:r>
      <w:r w:rsidR="002D226B" w:rsidRPr="008776BE">
        <w:rPr>
          <w:rFonts w:ascii="Calibri" w:hAnsi="Calibri" w:cs="Calibri"/>
          <w:sz w:val="24"/>
          <w:szCs w:val="22"/>
          <w:rtl/>
        </w:rPr>
        <w:t xml:space="preserve"> </w:t>
      </w:r>
      <w:r w:rsidR="002D226B">
        <w:rPr>
          <w:rFonts w:ascii="Calibri" w:hAnsi="Calibri" w:cs="Calibri" w:hint="cs"/>
          <w:sz w:val="24"/>
          <w:szCs w:val="22"/>
          <w:rtl/>
        </w:rPr>
        <w:t>ب</w:t>
      </w:r>
      <w:r w:rsidRPr="008776BE">
        <w:rPr>
          <w:rFonts w:ascii="Calibri" w:hAnsi="Calibri" w:cs="Calibri"/>
          <w:sz w:val="24"/>
          <w:szCs w:val="22"/>
          <w:rtl/>
        </w:rPr>
        <w:t xml:space="preserve">ممارسات الاقتباس. (انظر(ي) الفقرات من 112 إلى 114 من الوثيقة </w:t>
      </w:r>
      <w:r w:rsidRPr="008776BE">
        <w:rPr>
          <w:rFonts w:ascii="Calibri" w:hAnsi="Calibri" w:cs="Calibri"/>
          <w:sz w:val="24"/>
          <w:szCs w:val="22"/>
        </w:rPr>
        <w:t>CWS/9/25</w:t>
      </w:r>
      <w:r w:rsidRPr="008776BE">
        <w:rPr>
          <w:rFonts w:ascii="Calibri" w:hAnsi="Calibri" w:cs="Calibri"/>
          <w:sz w:val="24"/>
          <w:szCs w:val="22"/>
          <w:rtl/>
        </w:rPr>
        <w:t>).</w:t>
      </w:r>
    </w:p>
    <w:p w14:paraId="1BFAEB84" w14:textId="0C7397DF" w:rsidR="0054072C" w:rsidRPr="008776BE" w:rsidRDefault="003635E3" w:rsidP="005B745A">
      <w:pPr>
        <w:pStyle w:val="ONUME"/>
        <w:keepNext/>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وفي الدورة العاشرة للجنة المعايير المنعقدة في عام 2022، نظرت اللجنة في خطة العمل المُحدثة لفرقة العمل المعنية بالجزء 7 ووافقت عليها، وهي واردة في الجدول أدناه (انظر(ي) الفقرة 112 من الوثيقة </w:t>
      </w:r>
      <w:r w:rsidRPr="008776BE">
        <w:rPr>
          <w:rFonts w:ascii="Calibri" w:hAnsi="Calibri" w:cs="Calibri"/>
          <w:sz w:val="24"/>
          <w:szCs w:val="22"/>
        </w:rPr>
        <w:t>CWS/10/22</w:t>
      </w:r>
      <w:r w:rsidRPr="008776BE">
        <w:rPr>
          <w:rFonts w:ascii="Calibri" w:hAnsi="Calibri" w:cs="Calibri"/>
          <w:sz w:val="24"/>
          <w:szCs w:val="22"/>
          <w:rtl/>
        </w:rPr>
        <w:t>).</w:t>
      </w:r>
    </w:p>
    <w:tbl>
      <w:tblPr>
        <w:tblStyle w:val="TableGrid"/>
        <w:tblpPr w:leftFromText="180" w:rightFromText="180" w:vertAnchor="text"/>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49"/>
        <w:gridCol w:w="4537"/>
        <w:gridCol w:w="1417"/>
        <w:gridCol w:w="1832"/>
      </w:tblGrid>
      <w:tr w:rsidR="006015A1" w:rsidRPr="006B5916" w14:paraId="47AF70DE" w14:textId="77777777" w:rsidTr="00675AE8">
        <w:trPr>
          <w:cantSplit/>
          <w:trHeight w:val="20"/>
        </w:trPr>
        <w:tc>
          <w:tcPr>
            <w:tcW w:w="830" w:type="pct"/>
            <w:tcBorders>
              <w:top w:val="single" w:sz="8" w:space="0" w:color="auto"/>
              <w:left w:val="single" w:sz="8" w:space="0" w:color="auto"/>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6F3DEB60" w14:textId="77777777" w:rsidR="006015A1" w:rsidRPr="006B5916" w:rsidRDefault="006015A1" w:rsidP="00675AE8">
            <w:pPr>
              <w:keepNext/>
              <w:bidi/>
              <w:spacing w:before="40" w:after="40"/>
              <w:rPr>
                <w:rFonts w:ascii="Calibri" w:hAnsi="Calibri" w:cs="Calibri"/>
                <w:kern w:val="2"/>
                <w:sz w:val="24"/>
                <w:szCs w:val="22"/>
                <w:rtl/>
                <w14:ligatures w14:val="standardContextual"/>
              </w:rPr>
            </w:pPr>
            <w:r w:rsidRPr="006B5916">
              <w:rPr>
                <w:rFonts w:ascii="Calibri" w:hAnsi="Calibri" w:cs="Calibri"/>
                <w:b/>
                <w:bCs/>
                <w:color w:val="000000"/>
                <w:sz w:val="24"/>
                <w:szCs w:val="22"/>
                <w:rtl/>
              </w:rPr>
              <w:t>القسم</w:t>
            </w:r>
          </w:p>
        </w:tc>
        <w:tc>
          <w:tcPr>
            <w:tcW w:w="2430"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357BC4B3"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b/>
                <w:bCs/>
                <w:color w:val="000000"/>
                <w:sz w:val="24"/>
                <w:szCs w:val="22"/>
                <w:rtl/>
              </w:rPr>
              <w:t>الموضوع</w:t>
            </w:r>
          </w:p>
        </w:tc>
        <w:tc>
          <w:tcPr>
            <w:tcW w:w="759"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6835E68F"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b/>
                <w:bCs/>
                <w:color w:val="000000"/>
                <w:sz w:val="24"/>
                <w:szCs w:val="22"/>
                <w:rtl/>
              </w:rPr>
              <w:t>آخر نشر</w:t>
            </w:r>
          </w:p>
        </w:tc>
        <w:tc>
          <w:tcPr>
            <w:tcW w:w="981"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76DAEC7D" w14:textId="7CF38937" w:rsidR="006015A1" w:rsidRPr="006B5916" w:rsidRDefault="002D226B" w:rsidP="00675AE8">
            <w:pPr>
              <w:keepNext/>
              <w:bidi/>
              <w:spacing w:before="40" w:after="40"/>
              <w:rPr>
                <w:rFonts w:ascii="Calibri" w:hAnsi="Calibri" w:cs="Calibri"/>
                <w:sz w:val="24"/>
                <w:szCs w:val="22"/>
                <w:rtl/>
              </w:rPr>
            </w:pPr>
            <w:r>
              <w:rPr>
                <w:rFonts w:ascii="Calibri" w:hAnsi="Calibri" w:cs="Calibri" w:hint="cs"/>
                <w:b/>
                <w:bCs/>
                <w:color w:val="000000"/>
                <w:sz w:val="24"/>
                <w:szCs w:val="22"/>
                <w:rtl/>
              </w:rPr>
              <w:t>الحالة</w:t>
            </w:r>
          </w:p>
        </w:tc>
      </w:tr>
      <w:tr w:rsidR="006015A1" w:rsidRPr="006B5916" w14:paraId="53084F24" w14:textId="77777777" w:rsidTr="00675AE8">
        <w:trPr>
          <w:cantSplit/>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3089DF6C"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الجزء 7.9</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344D05DB"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ممارسات الاقتباس</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9E67150"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2008</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6895B9DD"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تحديث في 2023</w:t>
            </w:r>
          </w:p>
        </w:tc>
      </w:tr>
      <w:tr w:rsidR="006015A1" w:rsidRPr="006B5916" w14:paraId="6FE68F3C" w14:textId="77777777" w:rsidTr="00675AE8">
        <w:trPr>
          <w:cantSplit/>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00D0FB96"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الجزء 7.6</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6C50655C" w14:textId="3424D8CF"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 xml:space="preserve">المعلومات الببليوغرافية </w:t>
            </w:r>
            <w:r w:rsidR="001F3279">
              <w:rPr>
                <w:rFonts w:ascii="Calibri" w:hAnsi="Calibri" w:cs="Calibri" w:hint="cs"/>
                <w:sz w:val="24"/>
                <w:szCs w:val="22"/>
                <w:rtl/>
              </w:rPr>
              <w:t xml:space="preserve">المنشورة </w:t>
            </w:r>
            <w:r w:rsidRPr="006B5916">
              <w:rPr>
                <w:rFonts w:ascii="Calibri" w:hAnsi="Calibri" w:cs="Calibri"/>
                <w:sz w:val="24"/>
                <w:szCs w:val="22"/>
                <w:rtl/>
              </w:rPr>
              <w:t xml:space="preserve">في </w:t>
            </w:r>
            <w:r w:rsidR="00515E45">
              <w:rPr>
                <w:rFonts w:ascii="Calibri" w:hAnsi="Calibri" w:cs="Calibri" w:hint="cs"/>
                <w:sz w:val="24"/>
                <w:szCs w:val="22"/>
                <w:rtl/>
              </w:rPr>
              <w:t>ال</w:t>
            </w:r>
            <w:r w:rsidR="00C872C3">
              <w:rPr>
                <w:rFonts w:ascii="Calibri" w:hAnsi="Calibri" w:cs="Calibri" w:hint="cs"/>
                <w:sz w:val="24"/>
                <w:szCs w:val="22"/>
                <w:rtl/>
              </w:rPr>
              <w:t>جرائد</w:t>
            </w:r>
            <w:r w:rsidR="00515E45">
              <w:rPr>
                <w:rFonts w:ascii="Calibri" w:hAnsi="Calibri" w:cs="Calibri" w:hint="cs"/>
                <w:sz w:val="24"/>
                <w:szCs w:val="22"/>
                <w:rtl/>
              </w:rPr>
              <w:t xml:space="preserve"> الرسمية</w:t>
            </w:r>
            <w:r w:rsidR="00C872C3" w:rsidRPr="006B5916">
              <w:rPr>
                <w:rFonts w:ascii="Calibri" w:hAnsi="Calibri" w:cs="Calibri"/>
                <w:sz w:val="24"/>
                <w:szCs w:val="22"/>
                <w:rtl/>
              </w:rPr>
              <w:t xml:space="preserve"> </w:t>
            </w:r>
            <w:r w:rsidR="00515E45">
              <w:rPr>
                <w:rFonts w:ascii="Calibri" w:hAnsi="Calibri" w:cs="Calibri" w:hint="cs"/>
                <w:sz w:val="24"/>
                <w:szCs w:val="22"/>
                <w:rtl/>
              </w:rPr>
              <w:t>ل</w:t>
            </w:r>
            <w:r w:rsidRPr="006B5916">
              <w:rPr>
                <w:rFonts w:ascii="Calibri" w:hAnsi="Calibri" w:cs="Calibri"/>
                <w:sz w:val="24"/>
                <w:szCs w:val="22"/>
                <w:rtl/>
              </w:rPr>
              <w:t>لبراءات</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634D5948"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1990</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296702E3"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تحديث في 2023</w:t>
            </w:r>
          </w:p>
        </w:tc>
      </w:tr>
      <w:tr w:rsidR="006015A1" w:rsidRPr="006B5916" w14:paraId="59F43780" w14:textId="77777777" w:rsidTr="00675AE8">
        <w:trPr>
          <w:cantSplit/>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7B11E9A7" w14:textId="049E52EC" w:rsidR="006015A1" w:rsidRPr="006B5916" w:rsidRDefault="002D226B" w:rsidP="00675AE8">
            <w:pPr>
              <w:keepNext/>
              <w:bidi/>
              <w:spacing w:before="40" w:after="40"/>
              <w:rPr>
                <w:rFonts w:ascii="Calibri" w:hAnsi="Calibri" w:cs="Calibri"/>
                <w:sz w:val="24"/>
                <w:szCs w:val="22"/>
                <w:rtl/>
              </w:rPr>
            </w:pPr>
            <w:r>
              <w:rPr>
                <w:rFonts w:ascii="Calibri" w:hAnsi="Calibri" w:cs="Calibri" w:hint="cs"/>
                <w:sz w:val="24"/>
                <w:szCs w:val="22"/>
                <w:rtl/>
              </w:rPr>
              <w:lastRenderedPageBreak/>
              <w:t>الجزءان</w:t>
            </w:r>
            <w:r w:rsidRPr="006B5916">
              <w:rPr>
                <w:rFonts w:ascii="Calibri" w:hAnsi="Calibri" w:cs="Calibri"/>
                <w:sz w:val="24"/>
                <w:szCs w:val="22"/>
                <w:rtl/>
              </w:rPr>
              <w:t xml:space="preserve"> </w:t>
            </w:r>
            <w:r w:rsidR="006015A1" w:rsidRPr="006B5916">
              <w:rPr>
                <w:rFonts w:ascii="Calibri" w:hAnsi="Calibri" w:cs="Calibri"/>
                <w:sz w:val="24"/>
                <w:szCs w:val="22"/>
                <w:rtl/>
              </w:rPr>
              <w:t>7.2.6 و7.2.7</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793DAB6B" w14:textId="48DFD36B"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 xml:space="preserve">ترقيم الطلبات - الممارسات الحالية </w:t>
            </w:r>
            <w:r w:rsidR="00870518">
              <w:rPr>
                <w:rFonts w:ascii="Calibri" w:hAnsi="Calibri" w:cs="Calibri" w:hint="cs"/>
                <w:sz w:val="24"/>
                <w:szCs w:val="22"/>
                <w:rtl/>
              </w:rPr>
              <w:t>و</w:t>
            </w:r>
            <w:r w:rsidRPr="006B5916">
              <w:rPr>
                <w:rFonts w:ascii="Calibri" w:hAnsi="Calibri" w:cs="Calibri"/>
                <w:sz w:val="24"/>
                <w:szCs w:val="22"/>
                <w:rtl/>
              </w:rPr>
              <w:t>السابقة</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4DE61C89"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2017</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FE18692"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تحديث في 2024</w:t>
            </w:r>
          </w:p>
        </w:tc>
      </w:tr>
      <w:tr w:rsidR="006015A1" w:rsidRPr="006B5916" w14:paraId="2C560DF6" w14:textId="77777777" w:rsidTr="00675AE8">
        <w:trPr>
          <w:cantSplit/>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090206A4"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الجزء 7.3</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2DC56C97"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أمثلة عن وثائق البراءات وأنواعها</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9E39A60"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2016</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7BA60D38" w14:textId="77777777" w:rsidR="006015A1" w:rsidRPr="006B5916" w:rsidRDefault="006015A1" w:rsidP="00675AE8">
            <w:pPr>
              <w:keepNext/>
              <w:bidi/>
              <w:spacing w:before="40" w:after="40"/>
              <w:rPr>
                <w:rFonts w:ascii="Calibri" w:hAnsi="Calibri" w:cs="Calibri"/>
                <w:sz w:val="24"/>
                <w:szCs w:val="22"/>
                <w:rtl/>
              </w:rPr>
            </w:pPr>
            <w:r w:rsidRPr="006B5916">
              <w:rPr>
                <w:rFonts w:ascii="Calibri" w:hAnsi="Calibri" w:cs="Calibri"/>
                <w:sz w:val="24"/>
                <w:szCs w:val="22"/>
                <w:rtl/>
              </w:rPr>
              <w:t>تحديث في 2025</w:t>
            </w:r>
          </w:p>
        </w:tc>
      </w:tr>
    </w:tbl>
    <w:p w14:paraId="44745C1E" w14:textId="77777777" w:rsidR="000D3C46" w:rsidRPr="008776BE" w:rsidRDefault="000D3C46" w:rsidP="000D3C46">
      <w:pPr>
        <w:rPr>
          <w:rFonts w:ascii="Calibri" w:hAnsi="Calibri" w:cs="Calibri"/>
        </w:rPr>
      </w:pPr>
    </w:p>
    <w:p w14:paraId="44263E42" w14:textId="071552E7" w:rsidR="005F5481" w:rsidRPr="008776BE" w:rsidRDefault="003635E3" w:rsidP="003F01DD">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وأشارت لجنة المعايير إلى أن الدراستين الاستقصائيتين المقرر إجراؤهما لتحديث الجزأين 7.6 و7.9 من دليل الويبو ستجريان بالاستناد إلى الإجراء المبسط الذي أقرته في دورتها التاسعة. وبموجب هذا الإجراء، ستُجمع النتائج وتُنشر دون تقديم الاستبيان أو النتائج الأولية إلى لجنة المعايير للموافقة عليها. وبدلاً من ذلك، سيُقدم تحليل نتائج الدراسة الاستقصائية إلى لجنة المعايير للنظر فيه والموافقة عليه (انظر(ي) الفقرة 114 من الوثيقة </w:t>
      </w:r>
      <w:r w:rsidRPr="008776BE">
        <w:rPr>
          <w:rFonts w:ascii="Calibri" w:hAnsi="Calibri" w:cs="Calibri"/>
          <w:sz w:val="24"/>
          <w:szCs w:val="22"/>
        </w:rPr>
        <w:t>CWS/9/25</w:t>
      </w:r>
      <w:r w:rsidRPr="008776BE">
        <w:rPr>
          <w:rFonts w:ascii="Calibri" w:hAnsi="Calibri" w:cs="Calibri"/>
          <w:sz w:val="24"/>
          <w:szCs w:val="22"/>
          <w:rtl/>
        </w:rPr>
        <w:t>). ومن المقرر إخطار لجنة المعايير بالنتائج المنشورة في دورتها المقبلة.</w:t>
      </w:r>
    </w:p>
    <w:p w14:paraId="0B21F6C6" w14:textId="4DBE85BD" w:rsidR="005F5481" w:rsidRPr="008776BE" w:rsidRDefault="003635E3" w:rsidP="001C15D9">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وفي الدورة الحادية عشرة للجنة المعايير المنعقدة في عام 2023، وافقت اللجنة على الوصف المنقح للمهمة رقم 50 الذي أصبح ينص على التالي: </w:t>
      </w:r>
    </w:p>
    <w:p w14:paraId="3D6C56FA" w14:textId="34DEBDB7" w:rsidR="00E92386" w:rsidRPr="008776BE" w:rsidRDefault="002109A1">
      <w:pPr>
        <w:bidi/>
        <w:spacing w:after="220"/>
        <w:ind w:firstLine="567"/>
        <w:rPr>
          <w:rFonts w:ascii="Calibri" w:hAnsi="Calibri" w:cs="Calibri"/>
          <w:sz w:val="24"/>
          <w:szCs w:val="22"/>
          <w:rtl/>
        </w:rPr>
      </w:pPr>
      <w:r>
        <w:rPr>
          <w:rFonts w:ascii="Calibri" w:hAnsi="Calibri" w:cs="Calibri" w:hint="cs"/>
          <w:i/>
          <w:iCs/>
          <w:sz w:val="24"/>
          <w:szCs w:val="22"/>
          <w:rtl/>
        </w:rPr>
        <w:t>"</w:t>
      </w:r>
      <w:r w:rsidR="00FC62E8" w:rsidRPr="008776BE">
        <w:rPr>
          <w:rFonts w:ascii="Calibri" w:hAnsi="Calibri" w:cs="Calibri"/>
          <w:i/>
          <w:iCs/>
          <w:sz w:val="24"/>
          <w:szCs w:val="22"/>
          <w:rtl/>
        </w:rPr>
        <w:t>ضمان ما يلزم من حفظ وتحديث للدراسات الاستقصائية المنشورة في الجزء 7 من دليل الويبو بشأن المعلومات والوثائق المتعلقة بالملكية الفكرية</w:t>
      </w:r>
      <w:r>
        <w:rPr>
          <w:rFonts w:ascii="Calibri" w:hAnsi="Calibri" w:cs="Calibri" w:hint="cs"/>
          <w:i/>
          <w:iCs/>
          <w:sz w:val="24"/>
          <w:szCs w:val="22"/>
          <w:rtl/>
        </w:rPr>
        <w:t>."</w:t>
      </w:r>
    </w:p>
    <w:p w14:paraId="70A7F02A" w14:textId="3D0D084E" w:rsidR="005F5481" w:rsidRPr="008776BE" w:rsidRDefault="003635E3" w:rsidP="001C15D9">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وفي الدورة نفسها، وافقت لجنة المعايير على تأجيل المناقشات بشأن مراجعة معياري الويبو </w:t>
      </w:r>
      <w:r w:rsidRPr="008776BE">
        <w:rPr>
          <w:rFonts w:ascii="Calibri" w:hAnsi="Calibri" w:cs="Calibri"/>
          <w:sz w:val="24"/>
          <w:szCs w:val="22"/>
        </w:rPr>
        <w:t>ST.11</w:t>
      </w:r>
      <w:r w:rsidRPr="008776BE">
        <w:rPr>
          <w:rFonts w:ascii="Calibri" w:hAnsi="Calibri" w:cs="Calibri"/>
          <w:sz w:val="24"/>
          <w:szCs w:val="22"/>
          <w:rtl/>
        </w:rPr>
        <w:t xml:space="preserve"> و </w:t>
      </w:r>
      <w:r w:rsidRPr="008776BE">
        <w:rPr>
          <w:rFonts w:ascii="Calibri" w:hAnsi="Calibri" w:cs="Calibri"/>
          <w:sz w:val="24"/>
          <w:szCs w:val="22"/>
        </w:rPr>
        <w:t>ST.19</w:t>
      </w:r>
      <w:r w:rsidRPr="008776BE">
        <w:rPr>
          <w:rFonts w:ascii="Calibri" w:hAnsi="Calibri" w:cs="Calibri"/>
          <w:sz w:val="24"/>
          <w:szCs w:val="22"/>
          <w:rtl/>
        </w:rPr>
        <w:t>. ونتيجة لذلك، قررت اللجنة أيضاً تأجيل إجراء الدراسة الاستقصائية المقررة لتحديث الجزء 7.6 من دليل الويبو. كما تم تأجيل إجراء الدر</w:t>
      </w:r>
      <w:r w:rsidR="00C872C3">
        <w:rPr>
          <w:rFonts w:ascii="Calibri" w:hAnsi="Calibri" w:cs="Calibri" w:hint="cs"/>
          <w:sz w:val="24"/>
          <w:szCs w:val="22"/>
          <w:rtl/>
        </w:rPr>
        <w:t>ا</w:t>
      </w:r>
      <w:r w:rsidRPr="008776BE">
        <w:rPr>
          <w:rFonts w:ascii="Calibri" w:hAnsi="Calibri" w:cs="Calibri"/>
          <w:sz w:val="24"/>
          <w:szCs w:val="22"/>
          <w:rtl/>
        </w:rPr>
        <w:t>سة الاستقصائية بشأن ممارسات الاقتباس التي من شأنها أن تدعم تحديث الجزء 7.9 من دليل الويبو.</w:t>
      </w:r>
    </w:p>
    <w:p w14:paraId="56ED2EF1" w14:textId="211D83A5" w:rsidR="005F5481" w:rsidRPr="008776BE" w:rsidRDefault="003635E3" w:rsidP="001C15D9">
      <w:pPr>
        <w:pStyle w:val="ONUME"/>
        <w:numPr>
          <w:ilvl w:val="0"/>
          <w:numId w:val="0"/>
        </w:numPr>
        <w:bidi/>
        <w:rPr>
          <w:rFonts w:ascii="Calibri" w:hAnsi="Calibri" w:cs="Calibri"/>
          <w:kern w:val="2"/>
          <w:sz w:val="24"/>
          <w:szCs w:val="22"/>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وفي الدورة الثانية عشرة للجنة المعايير المنعقدة في عام 2024، أحاطت اللجنة علماً بأن فرقة العمل المعنية بالجزء 7 ست</w:t>
      </w:r>
      <w:r w:rsidR="00176388">
        <w:rPr>
          <w:rFonts w:ascii="Calibri" w:hAnsi="Calibri" w:cs="Calibri" w:hint="cs"/>
          <w:sz w:val="24"/>
          <w:szCs w:val="22"/>
          <w:rtl/>
        </w:rPr>
        <w:t>ُ</w:t>
      </w:r>
      <w:r w:rsidRPr="008776BE">
        <w:rPr>
          <w:rFonts w:ascii="Calibri" w:hAnsi="Calibri" w:cs="Calibri"/>
          <w:sz w:val="24"/>
          <w:szCs w:val="22"/>
          <w:rtl/>
        </w:rPr>
        <w:t xml:space="preserve">عد اقتراحاً لمراجعة الجزء 7.3 من دليل الويبو لعرضه خلال الدورة الثالثة عشرة. </w:t>
      </w:r>
      <w:r w:rsidR="00176388">
        <w:rPr>
          <w:rFonts w:ascii="Calibri" w:hAnsi="Calibri" w:cs="Calibri" w:hint="cs"/>
          <w:sz w:val="24"/>
          <w:szCs w:val="22"/>
          <w:rtl/>
        </w:rPr>
        <w:t>وقد</w:t>
      </w:r>
      <w:r w:rsidR="00176388" w:rsidRPr="008776BE">
        <w:rPr>
          <w:rFonts w:ascii="Calibri" w:hAnsi="Calibri" w:cs="Calibri"/>
          <w:sz w:val="24"/>
          <w:szCs w:val="22"/>
          <w:rtl/>
        </w:rPr>
        <w:t xml:space="preserve"> </w:t>
      </w:r>
      <w:r w:rsidRPr="008776BE">
        <w:rPr>
          <w:rFonts w:ascii="Calibri" w:hAnsi="Calibri" w:cs="Calibri"/>
          <w:sz w:val="24"/>
          <w:szCs w:val="22"/>
          <w:rtl/>
        </w:rPr>
        <w:t xml:space="preserve">وافقت لجنة المعايير على إجراء دراسة استقصائية لدعم تحديث الجزأين 7.2.6 و7.2.7 من دليل الويبو في عام 2025، وطلبت من فرقة العمل المعنية بالجزء 7 تقديم تقرير عن نتائج الدراسة الاستقصائية خلال الدورة الثالثة عشرة. (انظر(ي) الفقرتين 43 و 44 من الوثيقة </w:t>
      </w:r>
      <w:r w:rsidRPr="008776BE">
        <w:rPr>
          <w:rFonts w:ascii="Calibri" w:hAnsi="Calibri" w:cs="Calibri"/>
          <w:sz w:val="24"/>
          <w:szCs w:val="22"/>
        </w:rPr>
        <w:t>CWS/12/29</w:t>
      </w:r>
      <w:r w:rsidRPr="008776BE">
        <w:rPr>
          <w:rFonts w:ascii="Calibri" w:hAnsi="Calibri" w:cs="Calibri"/>
          <w:sz w:val="24"/>
          <w:szCs w:val="22"/>
          <w:rtl/>
        </w:rPr>
        <w:t>).</w:t>
      </w:r>
    </w:p>
    <w:p w14:paraId="38056F6F" w14:textId="24049324" w:rsidR="005F5481" w:rsidRPr="008776BE" w:rsidRDefault="003635E3" w:rsidP="001C15D9">
      <w:pPr>
        <w:pStyle w:val="ONUME"/>
        <w:numPr>
          <w:ilvl w:val="0"/>
          <w:numId w:val="0"/>
        </w:numPr>
        <w:bidi/>
        <w:rPr>
          <w:rFonts w:ascii="Calibri" w:hAnsi="Calibri" w:cs="Calibri"/>
          <w:sz w:val="24"/>
          <w:szCs w:val="22"/>
          <w:rt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وفي الدورة الثالثة عشرة للجنة المعايير المنعقدة في عام 2025، طلبت اللجنة من أعضائها التحقق من</w:t>
      </w:r>
      <w:r w:rsidR="0093340E">
        <w:rPr>
          <w:rFonts w:ascii="Calibri" w:hAnsi="Calibri" w:cs="Calibri" w:hint="cs"/>
          <w:sz w:val="24"/>
          <w:szCs w:val="22"/>
          <w:rtl/>
        </w:rPr>
        <w:t xml:space="preserve"> صحة</w:t>
      </w:r>
      <w:r w:rsidRPr="008776BE">
        <w:rPr>
          <w:rFonts w:ascii="Calibri" w:hAnsi="Calibri" w:cs="Calibri"/>
          <w:sz w:val="24"/>
          <w:szCs w:val="22"/>
          <w:rtl/>
        </w:rPr>
        <w:t xml:space="preserve"> المعلومات المتعلقة بممارساتهم الحالية والسابقة في مجال ترقيم الطلبات وطلبات الأولوية، كما نُشرت في المرفقين الأول والثاني من الوثيقة </w:t>
      </w:r>
      <w:hyperlink r:id="rId16">
        <w:r w:rsidRPr="008776BE">
          <w:rPr>
            <w:rStyle w:val="Hyperlink"/>
            <w:rFonts w:ascii="Calibri" w:hAnsi="Calibri" w:cs="Calibri"/>
            <w:sz w:val="24"/>
            <w:szCs w:val="22"/>
          </w:rPr>
          <w:t>CWS/13/5-INF</w:t>
        </w:r>
      </w:hyperlink>
      <w:r w:rsidRPr="008776BE">
        <w:rPr>
          <w:rFonts w:ascii="Calibri" w:hAnsi="Calibri" w:cs="Calibri"/>
          <w:sz w:val="24"/>
          <w:szCs w:val="22"/>
          <w:rtl/>
        </w:rPr>
        <w:t xml:space="preserve">، وتقديم أي تصحيحات أو تحديثات ضرورية إلى الأمانة بحلول 21 نوفمبر 2025. كما طلبت لجنة المعايير من الأمانة أن تقوم بجمع المعلومات المحدثة في </w:t>
      </w:r>
      <w:r w:rsidR="002D226B">
        <w:rPr>
          <w:rFonts w:ascii="Calibri" w:hAnsi="Calibri" w:cs="Calibri"/>
          <w:sz w:val="24"/>
          <w:szCs w:val="22"/>
          <w:rtl/>
        </w:rPr>
        <w:t>الجزأين</w:t>
      </w:r>
      <w:r w:rsidRPr="008776BE">
        <w:rPr>
          <w:rFonts w:ascii="Calibri" w:hAnsi="Calibri" w:cs="Calibri"/>
          <w:sz w:val="24"/>
          <w:szCs w:val="22"/>
          <w:rtl/>
        </w:rPr>
        <w:t xml:space="preserve"> 7.2.6 و7.2.7 من دليل الويبو ونشرها بعد ذلك التاريخ. (انظر(ي) الفقرتين 32 و 33 من الوثيقة </w:t>
      </w:r>
      <w:r w:rsidRPr="008776BE">
        <w:rPr>
          <w:rFonts w:ascii="Calibri" w:hAnsi="Calibri" w:cs="Calibri"/>
          <w:sz w:val="24"/>
          <w:szCs w:val="22"/>
        </w:rPr>
        <w:t>CWS/13/33</w:t>
      </w:r>
      <w:r w:rsidRPr="008776BE">
        <w:rPr>
          <w:rFonts w:ascii="Calibri" w:hAnsi="Calibri" w:cs="Calibri"/>
          <w:sz w:val="24"/>
          <w:szCs w:val="22"/>
          <w:rtl/>
        </w:rPr>
        <w:t>).</w:t>
      </w:r>
    </w:p>
    <w:p w14:paraId="31D8EB2D" w14:textId="7DD1D668" w:rsidR="005F5481" w:rsidRPr="008776BE" w:rsidRDefault="003635E3" w:rsidP="001C15D9">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وفي الدورة نفسها، وافقت اللجنة على نهج مختلط لتحديث الجزء 7.3 من دليل الويبو يسمح بإجراء دراسات استقصائية دورية </w:t>
      </w:r>
      <w:r w:rsidR="00176388">
        <w:rPr>
          <w:rFonts w:ascii="Calibri" w:hAnsi="Calibri" w:cs="Calibri" w:hint="cs"/>
          <w:sz w:val="24"/>
          <w:szCs w:val="22"/>
          <w:rtl/>
        </w:rPr>
        <w:t>ويتيح</w:t>
      </w:r>
      <w:r w:rsidR="00176388" w:rsidRPr="008776BE">
        <w:rPr>
          <w:rFonts w:ascii="Calibri" w:hAnsi="Calibri" w:cs="Calibri"/>
          <w:sz w:val="24"/>
          <w:szCs w:val="22"/>
          <w:rtl/>
        </w:rPr>
        <w:t xml:space="preserve"> </w:t>
      </w:r>
      <w:r w:rsidR="00176388">
        <w:rPr>
          <w:rFonts w:ascii="Calibri" w:hAnsi="Calibri" w:cs="Calibri" w:hint="cs"/>
          <w:sz w:val="24"/>
          <w:szCs w:val="22"/>
          <w:rtl/>
        </w:rPr>
        <w:t>أيضاً ل</w:t>
      </w:r>
      <w:r w:rsidRPr="008776BE">
        <w:rPr>
          <w:rFonts w:ascii="Calibri" w:hAnsi="Calibri" w:cs="Calibri"/>
          <w:sz w:val="24"/>
          <w:szCs w:val="22"/>
          <w:rtl/>
        </w:rPr>
        <w:t xml:space="preserve">مكاتب الملكية الفكرية </w:t>
      </w:r>
      <w:r w:rsidR="00176388">
        <w:rPr>
          <w:rFonts w:ascii="Calibri" w:hAnsi="Calibri" w:cs="Calibri" w:hint="cs"/>
          <w:sz w:val="24"/>
          <w:szCs w:val="22"/>
          <w:rtl/>
        </w:rPr>
        <w:t xml:space="preserve">تقديم </w:t>
      </w:r>
      <w:r w:rsidRPr="008776BE">
        <w:rPr>
          <w:rFonts w:ascii="Calibri" w:hAnsi="Calibri" w:cs="Calibri"/>
          <w:sz w:val="24"/>
          <w:szCs w:val="22"/>
          <w:rtl/>
        </w:rPr>
        <w:t xml:space="preserve">تقارير مخصصة كلما دعت الضرورة إلى إجراء تحديث. ووافقت لجنة المعايير على النموذج المنقح المخصص لهذا الغرض وطلبت من الأمانة تحديث الجزء 7.3 وفقاً لذلك. </w:t>
      </w:r>
      <w:r w:rsidR="00176388">
        <w:rPr>
          <w:rFonts w:ascii="Calibri" w:hAnsi="Calibri" w:cs="Calibri" w:hint="cs"/>
          <w:sz w:val="24"/>
          <w:szCs w:val="22"/>
          <w:rtl/>
        </w:rPr>
        <w:t>وقد</w:t>
      </w:r>
      <w:r w:rsidR="00176388" w:rsidRPr="008776BE">
        <w:rPr>
          <w:rFonts w:ascii="Calibri" w:hAnsi="Calibri" w:cs="Calibri"/>
          <w:sz w:val="24"/>
          <w:szCs w:val="22"/>
          <w:rtl/>
        </w:rPr>
        <w:t xml:space="preserve"> </w:t>
      </w:r>
      <w:r w:rsidRPr="008776BE">
        <w:rPr>
          <w:rFonts w:ascii="Calibri" w:hAnsi="Calibri" w:cs="Calibri"/>
          <w:sz w:val="24"/>
          <w:szCs w:val="22"/>
          <w:rtl/>
        </w:rPr>
        <w:t xml:space="preserve">وافقت اللجنة </w:t>
      </w:r>
      <w:r w:rsidR="00176388">
        <w:rPr>
          <w:rFonts w:ascii="Calibri" w:hAnsi="Calibri" w:cs="Calibri" w:hint="cs"/>
          <w:sz w:val="24"/>
          <w:szCs w:val="22"/>
          <w:rtl/>
        </w:rPr>
        <w:t xml:space="preserve">أيضاً </w:t>
      </w:r>
      <w:r w:rsidRPr="008776BE">
        <w:rPr>
          <w:rFonts w:ascii="Calibri" w:hAnsi="Calibri" w:cs="Calibri"/>
          <w:sz w:val="24"/>
          <w:szCs w:val="22"/>
          <w:rtl/>
        </w:rPr>
        <w:t xml:space="preserve">على توسيع نطاق النهج المختلط ليشمل الأجزاء 7.1 و7.2 و7.6 من دليل الويبو وطلبت من الأمانة إعداد نماذج مناسبة لجمع المعلومات المطلوبة لتلك الأجزاء. (انظر(ي) الفقرتين 36 و 37 من الوثيقة </w:t>
      </w:r>
      <w:r w:rsidRPr="008776BE">
        <w:rPr>
          <w:rFonts w:ascii="Calibri" w:hAnsi="Calibri" w:cs="Calibri"/>
          <w:sz w:val="24"/>
          <w:szCs w:val="22"/>
        </w:rPr>
        <w:t>CWS/13/33</w:t>
      </w:r>
      <w:r w:rsidRPr="008776BE">
        <w:rPr>
          <w:rFonts w:ascii="Calibri" w:hAnsi="Calibri" w:cs="Calibri"/>
          <w:sz w:val="24"/>
          <w:szCs w:val="22"/>
          <w:rtl/>
        </w:rPr>
        <w:t>).</w:t>
      </w:r>
    </w:p>
    <w:p w14:paraId="27C0C600" w14:textId="55192BF5" w:rsidR="005F5481" w:rsidRPr="008776BE" w:rsidRDefault="003635E3" w:rsidP="00B05604">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وفي الدورة الثالثة عشرة للجنة المعايير، وافقت اللجنة أيضاً على الاستبيان المنقح للدراسة الاستقصائية بشأن ممارسات الاقتباس، وطلبت من الأمانة إصدار تعميم تدعو فيه مكاتب الملكية الفكرية لتقديم مساهماتها. وست</w:t>
      </w:r>
      <w:r w:rsidR="00176388">
        <w:rPr>
          <w:rFonts w:ascii="Calibri" w:hAnsi="Calibri" w:cs="Calibri" w:hint="cs"/>
          <w:sz w:val="24"/>
          <w:szCs w:val="22"/>
          <w:rtl/>
        </w:rPr>
        <w:t>ُ</w:t>
      </w:r>
      <w:r w:rsidRPr="008776BE">
        <w:rPr>
          <w:rFonts w:ascii="Calibri" w:hAnsi="Calibri" w:cs="Calibri"/>
          <w:sz w:val="24"/>
          <w:szCs w:val="22"/>
          <w:rtl/>
        </w:rPr>
        <w:t xml:space="preserve">ستخدم نتائج الدراسة الاستقصائية في تحديث الجزء 7.9 من دليل الويبو. (انظر(ي) الفقرتين 39 و 40 من الوثيقة </w:t>
      </w:r>
      <w:r w:rsidRPr="008776BE">
        <w:rPr>
          <w:rFonts w:ascii="Calibri" w:hAnsi="Calibri" w:cs="Calibri"/>
          <w:sz w:val="24"/>
          <w:szCs w:val="22"/>
        </w:rPr>
        <w:t>CWS/13/33</w:t>
      </w:r>
      <w:r w:rsidRPr="008776BE">
        <w:rPr>
          <w:rFonts w:ascii="Calibri" w:hAnsi="Calibri" w:cs="Calibri"/>
          <w:sz w:val="24"/>
          <w:szCs w:val="22"/>
          <w:rtl/>
        </w:rPr>
        <w:t>).</w:t>
      </w:r>
    </w:p>
    <w:p w14:paraId="4CF16D91" w14:textId="43D2532C" w:rsidR="000D3C46" w:rsidRPr="008776BE" w:rsidRDefault="00792ADE" w:rsidP="00792ADE">
      <w:pPr>
        <w:pStyle w:val="Heading2"/>
        <w:bidi/>
        <w:rPr>
          <w:rFonts w:ascii="Calibri" w:hAnsi="Calibri" w:cs="Calibri"/>
          <w:b/>
          <w:bCs w:val="0"/>
          <w:i/>
          <w:iCs w:val="0"/>
          <w:sz w:val="20"/>
          <w:szCs w:val="24"/>
          <w:rtl/>
        </w:rPr>
      </w:pPr>
      <w:r w:rsidRPr="008776BE">
        <w:rPr>
          <w:rFonts w:ascii="Calibri" w:hAnsi="Calibri" w:cs="Calibri"/>
          <w:b/>
          <w:bCs w:val="0"/>
          <w:i/>
          <w:iCs w:val="0"/>
          <w:sz w:val="20"/>
          <w:szCs w:val="24"/>
          <w:rtl/>
        </w:rPr>
        <w:t>تقرير مرحلي عن المهمة رقم 50</w:t>
      </w:r>
    </w:p>
    <w:p w14:paraId="65053575" w14:textId="77777777" w:rsidR="000D3C46" w:rsidRPr="008776BE" w:rsidRDefault="000D3C46" w:rsidP="000D3C46">
      <w:pPr>
        <w:pStyle w:val="Heading3"/>
        <w:bidi/>
        <w:rPr>
          <w:rFonts w:ascii="Calibri" w:hAnsi="Calibri" w:cs="Calibri"/>
          <w:b/>
          <w:bCs w:val="0"/>
          <w:sz w:val="18"/>
          <w:szCs w:val="22"/>
          <w:rtl/>
        </w:rPr>
      </w:pPr>
      <w:r w:rsidRPr="008776BE">
        <w:rPr>
          <w:rFonts w:ascii="Calibri" w:hAnsi="Calibri" w:cs="Calibri"/>
          <w:b/>
          <w:bCs w:val="0"/>
          <w:sz w:val="18"/>
          <w:szCs w:val="22"/>
          <w:rtl/>
        </w:rPr>
        <w:t>الأهداف</w:t>
      </w:r>
    </w:p>
    <w:p w14:paraId="13E0A4EB" w14:textId="761B5C99" w:rsidR="000D3C46" w:rsidRPr="008776BE" w:rsidRDefault="003635E3" w:rsidP="000D3C46">
      <w:pPr>
        <w:pStyle w:val="ONUME"/>
        <w:numPr>
          <w:ilvl w:val="0"/>
          <w:numId w:val="0"/>
        </w:numPr>
        <w:bidi/>
        <w:rPr>
          <w:rFonts w:ascii="Calibri" w:hAnsi="Calibri" w:cs="Calibri"/>
          <w:rtl/>
        </w:rPr>
      </w:pPr>
      <w:r w:rsidRPr="008776BE">
        <w:rPr>
          <w:rFonts w:ascii="Calibri" w:hAnsi="Calibri" w:cs="Calibri"/>
        </w:rPr>
        <w:fldChar w:fldCharType="begin"/>
      </w:r>
      <w:r w:rsidRPr="008776BE">
        <w:rPr>
          <w:rFonts w:ascii="Calibri" w:hAnsi="Calibri" w:cs="Calibri"/>
          <w:rtl/>
        </w:rPr>
        <w:instrText xml:space="preserve"> </w:instrText>
      </w:r>
      <w:r w:rsidRPr="008776BE">
        <w:rPr>
          <w:rFonts w:ascii="Calibri" w:hAnsi="Calibri" w:cs="Calibri"/>
        </w:rPr>
        <w:instrText xml:space="preserve">AUTONUM  </w:instrText>
      </w:r>
      <w:r w:rsidRPr="008776BE">
        <w:rPr>
          <w:rFonts w:ascii="Calibri" w:hAnsi="Calibri" w:cs="Calibri"/>
        </w:rPr>
        <w:fldChar w:fldCharType="end"/>
      </w:r>
      <w:r w:rsidRPr="008776BE">
        <w:rPr>
          <w:rFonts w:ascii="Calibri" w:hAnsi="Calibri" w:cs="Calibri"/>
          <w:sz w:val="24"/>
          <w:szCs w:val="22"/>
          <w:rtl/>
        </w:rPr>
        <w:tab/>
        <w:t xml:space="preserve">يتمثل هدف فرقة العمل المعنية بالجزء 7 في </w:t>
      </w:r>
      <w:r w:rsidR="00B16475">
        <w:rPr>
          <w:rFonts w:ascii="Calibri" w:hAnsi="Calibri" w:cs="Calibri" w:hint="cs"/>
          <w:sz w:val="24"/>
          <w:szCs w:val="22"/>
          <w:rtl/>
        </w:rPr>
        <w:t>حفظ</w:t>
      </w:r>
      <w:r w:rsidR="00B16475" w:rsidRPr="008776BE">
        <w:rPr>
          <w:rFonts w:ascii="Calibri" w:hAnsi="Calibri" w:cs="Calibri"/>
          <w:sz w:val="24"/>
          <w:szCs w:val="22"/>
          <w:rtl/>
        </w:rPr>
        <w:t xml:space="preserve"> </w:t>
      </w:r>
      <w:r w:rsidRPr="008776BE">
        <w:rPr>
          <w:rFonts w:ascii="Calibri" w:hAnsi="Calibri" w:cs="Calibri"/>
          <w:sz w:val="24"/>
          <w:szCs w:val="22"/>
          <w:rtl/>
        </w:rPr>
        <w:t>الدراسات الاستقصائية المنشورة في الجزء 7 من دليل الويبو وتحديثها.</w:t>
      </w:r>
    </w:p>
    <w:p w14:paraId="252CA8FA" w14:textId="70A765DD" w:rsidR="000D3C46" w:rsidRPr="008776BE" w:rsidRDefault="000D3C46" w:rsidP="000D3C46">
      <w:pPr>
        <w:pStyle w:val="Heading3"/>
        <w:bidi/>
        <w:rPr>
          <w:rFonts w:ascii="Calibri" w:hAnsi="Calibri" w:cs="Calibri"/>
          <w:b/>
          <w:bCs w:val="0"/>
          <w:sz w:val="18"/>
          <w:szCs w:val="22"/>
          <w:rtl/>
        </w:rPr>
      </w:pPr>
      <w:r w:rsidRPr="008776BE">
        <w:rPr>
          <w:rFonts w:ascii="Calibri" w:hAnsi="Calibri" w:cs="Calibri"/>
          <w:b/>
          <w:bCs w:val="0"/>
          <w:sz w:val="18"/>
          <w:szCs w:val="22"/>
          <w:rtl/>
        </w:rPr>
        <w:t>التحديات أو التبعيات المحتملة</w:t>
      </w:r>
    </w:p>
    <w:p w14:paraId="3D5B3B37" w14:textId="12BC4D80" w:rsidR="000D3C46" w:rsidRPr="008776BE" w:rsidRDefault="003635E3" w:rsidP="00675AE8">
      <w:pPr>
        <w:pStyle w:val="ONUME"/>
        <w:keepNext/>
        <w:numPr>
          <w:ilvl w:val="0"/>
          <w:numId w:val="0"/>
        </w:numPr>
        <w:bidi/>
        <w:rPr>
          <w:rFonts w:ascii="Calibri" w:hAnsi="Calibri" w:cs="Calibri"/>
          <w:iCs/>
          <w:sz w:val="24"/>
          <w:szCs w:val="22"/>
          <w:rtl/>
        </w:rPr>
      </w:pPr>
      <w:r w:rsidRPr="008776BE">
        <w:rPr>
          <w:rFonts w:ascii="Calibri" w:hAnsi="Calibri" w:cs="Calibri"/>
          <w:rtl/>
        </w:rPr>
        <w:fldChar w:fldCharType="begin"/>
      </w:r>
      <w:r w:rsidRPr="008776BE">
        <w:rPr>
          <w:rFonts w:ascii="Calibri" w:hAnsi="Calibri" w:cs="Calibri"/>
          <w:rtl/>
        </w:rPr>
        <w:instrText xml:space="preserve"> </w:instrText>
      </w:r>
      <w:r w:rsidRPr="008776BE">
        <w:rPr>
          <w:rFonts w:ascii="Calibri" w:hAnsi="Calibri" w:cs="Calibri"/>
        </w:rPr>
        <w:instrText xml:space="preserve">AUTONUM  </w:instrText>
      </w:r>
      <w:r w:rsidRPr="008776BE">
        <w:rPr>
          <w:rFonts w:ascii="Calibri" w:hAnsi="Calibri" w:cs="Calibri"/>
          <w:rtl/>
        </w:rPr>
        <w:fldChar w:fldCharType="end"/>
      </w:r>
      <w:r w:rsidRPr="008776BE">
        <w:rPr>
          <w:rFonts w:ascii="Calibri" w:hAnsi="Calibri" w:cs="Calibri"/>
          <w:rtl/>
        </w:rPr>
        <w:tab/>
      </w:r>
      <w:r w:rsidRPr="008776BE">
        <w:rPr>
          <w:rFonts w:ascii="Calibri" w:hAnsi="Calibri" w:cs="Calibri"/>
          <w:sz w:val="24"/>
          <w:szCs w:val="22"/>
          <w:rtl/>
        </w:rPr>
        <w:t xml:space="preserve">حددت فرقة العمل التحديات والتبعيات التالية التي قد تؤثر على إنجاز عملها في الوقت المناسب </w:t>
      </w:r>
      <w:r w:rsidR="00F54DA5">
        <w:rPr>
          <w:rFonts w:ascii="Calibri" w:hAnsi="Calibri" w:cs="Calibri" w:hint="cs"/>
          <w:sz w:val="24"/>
          <w:szCs w:val="22"/>
          <w:rtl/>
        </w:rPr>
        <w:t>وبالشكل</w:t>
      </w:r>
      <w:r w:rsidR="00F54DA5" w:rsidRPr="008776BE">
        <w:rPr>
          <w:rFonts w:ascii="Calibri" w:hAnsi="Calibri" w:cs="Calibri"/>
          <w:sz w:val="24"/>
          <w:szCs w:val="22"/>
          <w:rtl/>
        </w:rPr>
        <w:t xml:space="preserve"> </w:t>
      </w:r>
      <w:r w:rsidR="00F54DA5">
        <w:rPr>
          <w:rFonts w:ascii="Calibri" w:hAnsi="Calibri" w:cs="Calibri" w:hint="cs"/>
          <w:sz w:val="24"/>
          <w:szCs w:val="22"/>
          <w:rtl/>
        </w:rPr>
        <w:t>ال</w:t>
      </w:r>
      <w:r w:rsidRPr="008776BE">
        <w:rPr>
          <w:rFonts w:ascii="Calibri" w:hAnsi="Calibri" w:cs="Calibri"/>
          <w:sz w:val="24"/>
          <w:szCs w:val="22"/>
          <w:rtl/>
        </w:rPr>
        <w:t>فعال:</w:t>
      </w:r>
    </w:p>
    <w:p w14:paraId="40170625" w14:textId="559C24E3" w:rsidR="00F67DF9" w:rsidRPr="008776BE" w:rsidRDefault="00B43C31" w:rsidP="00972C41">
      <w:pPr>
        <w:pStyle w:val="ListParagraph"/>
        <w:numPr>
          <w:ilvl w:val="0"/>
          <w:numId w:val="23"/>
        </w:numPr>
        <w:bidi/>
        <w:spacing w:after="220"/>
        <w:contextualSpacing w:val="0"/>
        <w:rPr>
          <w:rFonts w:ascii="Calibri" w:hAnsi="Calibri" w:cs="Calibri"/>
          <w:sz w:val="24"/>
          <w:szCs w:val="22"/>
          <w:rtl/>
        </w:rPr>
      </w:pPr>
      <w:r w:rsidRPr="008776BE">
        <w:rPr>
          <w:rFonts w:ascii="Calibri" w:hAnsi="Calibri" w:cs="Calibri"/>
          <w:sz w:val="24"/>
          <w:szCs w:val="22"/>
          <w:rtl/>
        </w:rPr>
        <w:t xml:space="preserve">محدودية المشاركة في هذه المهمة: </w:t>
      </w:r>
      <w:r w:rsidR="00F54DA5">
        <w:rPr>
          <w:rFonts w:ascii="Calibri" w:hAnsi="Calibri" w:cs="Calibri" w:hint="cs"/>
          <w:sz w:val="24"/>
          <w:szCs w:val="22"/>
          <w:rtl/>
        </w:rPr>
        <w:t>و</w:t>
      </w:r>
      <w:r w:rsidRPr="008776BE">
        <w:rPr>
          <w:rFonts w:ascii="Calibri" w:hAnsi="Calibri" w:cs="Calibri"/>
          <w:sz w:val="24"/>
          <w:szCs w:val="22"/>
          <w:rtl/>
        </w:rPr>
        <w:t xml:space="preserve">ربما يعزى ذلك إلى أن بعض مكاتب الملكية الفكرية لم </w:t>
      </w:r>
      <w:r w:rsidR="00F54DA5">
        <w:rPr>
          <w:rFonts w:ascii="Calibri" w:hAnsi="Calibri" w:cs="Calibri" w:hint="cs"/>
          <w:sz w:val="24"/>
          <w:szCs w:val="22"/>
          <w:rtl/>
        </w:rPr>
        <w:t>تمنح هذه المهمة</w:t>
      </w:r>
      <w:r w:rsidR="00F54DA5" w:rsidRPr="008776BE">
        <w:rPr>
          <w:rFonts w:ascii="Calibri" w:hAnsi="Calibri" w:cs="Calibri"/>
          <w:sz w:val="24"/>
          <w:szCs w:val="22"/>
          <w:rtl/>
        </w:rPr>
        <w:t xml:space="preserve"> </w:t>
      </w:r>
      <w:r w:rsidRPr="008776BE">
        <w:rPr>
          <w:rFonts w:ascii="Calibri" w:hAnsi="Calibri" w:cs="Calibri"/>
          <w:sz w:val="24"/>
          <w:szCs w:val="22"/>
          <w:rtl/>
        </w:rPr>
        <w:t xml:space="preserve">أولوية </w:t>
      </w:r>
      <w:r w:rsidR="00F54DA5">
        <w:rPr>
          <w:rFonts w:ascii="Calibri" w:hAnsi="Calibri" w:cs="Calibri" w:hint="cs"/>
          <w:sz w:val="24"/>
          <w:szCs w:val="22"/>
          <w:rtl/>
        </w:rPr>
        <w:t>كافية</w:t>
      </w:r>
      <w:r w:rsidRPr="008776BE">
        <w:rPr>
          <w:rFonts w:ascii="Calibri" w:hAnsi="Calibri" w:cs="Calibri"/>
          <w:sz w:val="24"/>
          <w:szCs w:val="22"/>
          <w:rtl/>
        </w:rPr>
        <w:t xml:space="preserve">، مما قد </w:t>
      </w:r>
      <w:r w:rsidR="0093340E">
        <w:rPr>
          <w:rFonts w:ascii="Calibri" w:hAnsi="Calibri" w:cs="Calibri" w:hint="cs"/>
          <w:sz w:val="24"/>
          <w:szCs w:val="22"/>
          <w:rtl/>
        </w:rPr>
        <w:t>يقلل من</w:t>
      </w:r>
      <w:r w:rsidRPr="008776BE">
        <w:rPr>
          <w:rFonts w:ascii="Calibri" w:hAnsi="Calibri" w:cs="Calibri"/>
          <w:sz w:val="24"/>
          <w:szCs w:val="22"/>
          <w:rtl/>
        </w:rPr>
        <w:t xml:space="preserve"> تنوع المدخلات ويؤخر إحراز تقدم في الأنشطة ذات الصلة؛</w:t>
      </w:r>
    </w:p>
    <w:p w14:paraId="54E29904" w14:textId="6E1BD27B" w:rsidR="00E92386" w:rsidRPr="008776BE" w:rsidRDefault="00FC62E8" w:rsidP="00972C41">
      <w:pPr>
        <w:pStyle w:val="ListParagraph"/>
        <w:numPr>
          <w:ilvl w:val="0"/>
          <w:numId w:val="23"/>
        </w:numPr>
        <w:bidi/>
        <w:spacing w:after="220"/>
        <w:contextualSpacing w:val="0"/>
        <w:rPr>
          <w:rFonts w:ascii="Calibri" w:hAnsi="Calibri" w:cs="Calibri"/>
          <w:sz w:val="24"/>
          <w:szCs w:val="22"/>
          <w:rtl/>
        </w:rPr>
      </w:pPr>
      <w:r w:rsidRPr="008776BE">
        <w:rPr>
          <w:rFonts w:ascii="Calibri" w:hAnsi="Calibri" w:cs="Calibri"/>
          <w:sz w:val="24"/>
          <w:szCs w:val="22"/>
          <w:rtl/>
        </w:rPr>
        <w:t>اعتماد جودة الدراسة الاستقصائية ونطاق تمثيلها على تلقي ردود كافية وم</w:t>
      </w:r>
      <w:r w:rsidR="00491310">
        <w:rPr>
          <w:rFonts w:ascii="Calibri" w:hAnsi="Calibri" w:cs="Calibri" w:hint="cs"/>
          <w:sz w:val="24"/>
          <w:szCs w:val="22"/>
          <w:rtl/>
        </w:rPr>
        <w:t>ُ</w:t>
      </w:r>
      <w:r w:rsidRPr="008776BE">
        <w:rPr>
          <w:rFonts w:ascii="Calibri" w:hAnsi="Calibri" w:cs="Calibri"/>
          <w:sz w:val="24"/>
          <w:szCs w:val="22"/>
          <w:rtl/>
        </w:rPr>
        <w:t>جدية من مكاتب الملكية الفكرية</w:t>
      </w:r>
      <w:r w:rsidR="00F54DA5">
        <w:rPr>
          <w:rFonts w:ascii="Calibri" w:hAnsi="Calibri" w:cs="Calibri" w:hint="cs"/>
          <w:sz w:val="24"/>
          <w:szCs w:val="22"/>
          <w:rtl/>
        </w:rPr>
        <w:t xml:space="preserve">: </w:t>
      </w:r>
      <w:r w:rsidRPr="008776BE">
        <w:rPr>
          <w:rFonts w:ascii="Calibri" w:hAnsi="Calibri" w:cs="Calibri"/>
          <w:sz w:val="24"/>
          <w:szCs w:val="22"/>
          <w:rtl/>
        </w:rPr>
        <w:t>إذ أن معدل الاستجابة المنخفض قد يحد من قيمة البيانات التي تُجمع.</w:t>
      </w:r>
    </w:p>
    <w:p w14:paraId="555DDF36" w14:textId="77777777" w:rsidR="000D3C46" w:rsidRPr="008776BE" w:rsidRDefault="000D3C46" w:rsidP="000D3C46">
      <w:pPr>
        <w:pStyle w:val="Heading3"/>
        <w:bidi/>
        <w:rPr>
          <w:rFonts w:ascii="Calibri" w:hAnsi="Calibri" w:cs="Calibri"/>
          <w:b/>
          <w:bCs w:val="0"/>
          <w:sz w:val="18"/>
          <w:szCs w:val="22"/>
          <w:rtl/>
        </w:rPr>
      </w:pPr>
      <w:r w:rsidRPr="008776BE">
        <w:rPr>
          <w:rFonts w:ascii="Calibri" w:hAnsi="Calibri" w:cs="Calibri"/>
          <w:b/>
          <w:bCs w:val="0"/>
          <w:sz w:val="18"/>
          <w:szCs w:val="22"/>
          <w:rtl/>
        </w:rPr>
        <w:t>تقييم التقدم المحرز</w:t>
      </w:r>
    </w:p>
    <w:p w14:paraId="1336957E" w14:textId="49B34686" w:rsidR="00C76652" w:rsidRPr="008776BE" w:rsidRDefault="003635E3" w:rsidP="00C76652">
      <w:pPr>
        <w:pStyle w:val="ONUME"/>
        <w:numPr>
          <w:ilvl w:val="0"/>
          <w:numId w:val="0"/>
        </w:numPr>
        <w:bidi/>
        <w:rPr>
          <w:rFonts w:ascii="Calibri" w:hAnsi="Calibri" w:cs="Calibri"/>
          <w:kern w:val="2"/>
          <w:szCs w:val="22"/>
          <w:rtl/>
          <w14:ligatures w14:val="standardContextual"/>
        </w:rPr>
      </w:pPr>
      <w:r w:rsidRPr="008776BE">
        <w:rPr>
          <w:rFonts w:ascii="Calibri" w:hAnsi="Calibri" w:cs="Calibri"/>
          <w:szCs w:val="22"/>
        </w:rPr>
        <w:fldChar w:fldCharType="begin"/>
      </w:r>
      <w:r w:rsidRPr="008776BE">
        <w:rPr>
          <w:rFonts w:ascii="Calibri" w:hAnsi="Calibri" w:cs="Calibri"/>
          <w:szCs w:val="22"/>
          <w:rtl/>
        </w:rPr>
        <w:instrText xml:space="preserve"> </w:instrText>
      </w:r>
      <w:r w:rsidRPr="008776BE">
        <w:rPr>
          <w:rFonts w:ascii="Calibri" w:hAnsi="Calibri" w:cs="Calibri"/>
          <w:szCs w:val="22"/>
        </w:rPr>
        <w:instrText xml:space="preserve">AUTONUM  </w:instrText>
      </w:r>
      <w:r w:rsidRPr="008776BE">
        <w:rPr>
          <w:rFonts w:ascii="Calibri" w:hAnsi="Calibri" w:cs="Calibri"/>
          <w:szCs w:val="22"/>
        </w:rPr>
        <w:fldChar w:fldCharType="end"/>
      </w:r>
      <w:r w:rsidRPr="008776BE">
        <w:rPr>
          <w:rFonts w:ascii="Calibri" w:hAnsi="Calibri" w:cs="Calibri"/>
          <w:szCs w:val="22"/>
          <w:rtl/>
        </w:rPr>
        <w:tab/>
        <w:t>منذ انعقاد الدورة السابقة للجنة المعايير، عقدت فرقة العمل المعنية بالجزء 7 اجتماعاً في 3 يونيو 2026</w:t>
      </w:r>
      <w:r w:rsidR="00032DC0">
        <w:rPr>
          <w:rFonts w:ascii="Calibri" w:hAnsi="Calibri" w:cs="Calibri" w:hint="cs"/>
          <w:szCs w:val="22"/>
          <w:rtl/>
        </w:rPr>
        <w:t xml:space="preserve">، </w:t>
      </w:r>
      <w:r w:rsidRPr="008776BE">
        <w:rPr>
          <w:rFonts w:ascii="Calibri" w:hAnsi="Calibri" w:cs="Calibri"/>
          <w:szCs w:val="22"/>
          <w:rtl/>
        </w:rPr>
        <w:t>وواصلت مزاولة عملها المرتبط بالبنود التالية:</w:t>
      </w:r>
    </w:p>
    <w:p w14:paraId="3011D0A0" w14:textId="3E40CDA0" w:rsidR="00C76652" w:rsidRPr="008776BE" w:rsidRDefault="00CB7BEF" w:rsidP="00972C41">
      <w:pPr>
        <w:pStyle w:val="ListParagraph"/>
        <w:numPr>
          <w:ilvl w:val="0"/>
          <w:numId w:val="24"/>
        </w:numPr>
        <w:bidi/>
        <w:spacing w:after="220"/>
        <w:ind w:left="924" w:hanging="357"/>
        <w:contextualSpacing w:val="0"/>
        <w:rPr>
          <w:rFonts w:ascii="Calibri" w:hAnsi="Calibri" w:cs="Calibri"/>
          <w:szCs w:val="22"/>
          <w:rtl/>
        </w:rPr>
      </w:pPr>
      <w:r w:rsidRPr="008776BE">
        <w:rPr>
          <w:rFonts w:ascii="Calibri" w:hAnsi="Calibri" w:cs="Calibri"/>
          <w:szCs w:val="22"/>
          <w:rtl/>
        </w:rPr>
        <w:t xml:space="preserve">مناقشة نتائج الدراسة الاستقصائية المتعلقة بممارسات الاقتباس في مكاتب الملكية الفكرية؛ </w:t>
      </w:r>
    </w:p>
    <w:p w14:paraId="367D5966" w14:textId="1A38503E" w:rsidR="00C76652" w:rsidRPr="008776BE" w:rsidRDefault="00CB7BEF" w:rsidP="00972C41">
      <w:pPr>
        <w:pStyle w:val="ListParagraph"/>
        <w:numPr>
          <w:ilvl w:val="0"/>
          <w:numId w:val="24"/>
        </w:numPr>
        <w:bidi/>
        <w:spacing w:after="220"/>
        <w:ind w:left="924" w:hanging="357"/>
        <w:contextualSpacing w:val="0"/>
        <w:rPr>
          <w:rFonts w:ascii="Calibri" w:hAnsi="Calibri" w:cs="Calibri"/>
          <w:szCs w:val="22"/>
          <w:rtl/>
        </w:rPr>
      </w:pPr>
      <w:r w:rsidRPr="008776BE">
        <w:rPr>
          <w:rFonts w:ascii="Calibri" w:hAnsi="Calibri" w:cs="Calibri"/>
          <w:szCs w:val="22"/>
          <w:rtl/>
        </w:rPr>
        <w:t>مناقشة تحديث الجزء 7.3 من دليل الويبو فيما يتعلق بأمثلة وثائق البراءات وأنواعها؛</w:t>
      </w:r>
    </w:p>
    <w:p w14:paraId="01DB7EA4" w14:textId="7CF75803" w:rsidR="00C76652" w:rsidRPr="008776BE" w:rsidRDefault="00CB7BEF" w:rsidP="00972C41">
      <w:pPr>
        <w:pStyle w:val="ListParagraph"/>
        <w:numPr>
          <w:ilvl w:val="0"/>
          <w:numId w:val="24"/>
        </w:numPr>
        <w:bidi/>
        <w:spacing w:after="220"/>
        <w:ind w:left="924" w:hanging="357"/>
        <w:contextualSpacing w:val="0"/>
        <w:rPr>
          <w:rFonts w:ascii="Calibri" w:hAnsi="Calibri" w:cs="Calibri"/>
          <w:szCs w:val="22"/>
          <w:rtl/>
        </w:rPr>
      </w:pPr>
      <w:r w:rsidRPr="008776BE">
        <w:rPr>
          <w:rFonts w:ascii="Calibri" w:hAnsi="Calibri" w:cs="Calibri"/>
          <w:szCs w:val="22"/>
          <w:rtl/>
        </w:rPr>
        <w:t>مناقشة نماذج تنفيذ النهج المختلط لتحديث الأجزاء 7.1 و7.2 و7.6 من دليل الويبو.</w:t>
      </w:r>
    </w:p>
    <w:p w14:paraId="1B9C5130" w14:textId="2682F98E" w:rsidR="00725BCB" w:rsidRPr="002109A1" w:rsidRDefault="00F67DF9" w:rsidP="00725BCB">
      <w:pPr>
        <w:pStyle w:val="Heading4"/>
        <w:bidi/>
        <w:rPr>
          <w:rFonts w:ascii="Calibri" w:hAnsi="Calibri" w:cs="Calibri"/>
          <w:b/>
          <w:bCs w:val="0"/>
          <w:i w:val="0"/>
          <w:iCs/>
          <w:sz w:val="18"/>
          <w:szCs w:val="22"/>
          <w:rtl/>
        </w:rPr>
      </w:pPr>
      <w:r w:rsidRPr="002109A1">
        <w:rPr>
          <w:rFonts w:ascii="Calibri" w:hAnsi="Calibri" w:cs="Calibri"/>
          <w:b/>
          <w:bCs w:val="0"/>
          <w:i w:val="0"/>
          <w:iCs/>
          <w:sz w:val="18"/>
          <w:szCs w:val="22"/>
          <w:rtl/>
        </w:rPr>
        <w:t>دراسة استقصائية بشأن ممارسات الاقتباس في مكاتب الملكية الفكرية</w:t>
      </w:r>
    </w:p>
    <w:p w14:paraId="4545A010" w14:textId="7876D8D2" w:rsidR="00E92386" w:rsidRPr="008776BE" w:rsidRDefault="00A87196" w:rsidP="00A87196">
      <w:pPr>
        <w:pStyle w:val="ONUME"/>
        <w:numPr>
          <w:ilvl w:val="0"/>
          <w:numId w:val="0"/>
        </w:numPr>
        <w:bidi/>
        <w:rPr>
          <w:rFonts w:ascii="Calibri" w:hAnsi="Calibri" w:cs="Calibri"/>
          <w:sz w:val="24"/>
          <w:szCs w:val="22"/>
          <w:rtl/>
        </w:rPr>
      </w:pPr>
      <w:r w:rsidRPr="008776BE">
        <w:rPr>
          <w:rFonts w:ascii="Calibri" w:hAnsi="Calibri" w:cs="Calibri"/>
        </w:rPr>
        <w:fldChar w:fldCharType="begin"/>
      </w:r>
      <w:r w:rsidRPr="008776BE">
        <w:rPr>
          <w:rFonts w:ascii="Calibri" w:hAnsi="Calibri" w:cs="Calibri"/>
          <w:rtl/>
        </w:rPr>
        <w:instrText xml:space="preserve"> </w:instrText>
      </w:r>
      <w:r w:rsidRPr="008776BE">
        <w:rPr>
          <w:rFonts w:ascii="Calibri" w:hAnsi="Calibri" w:cs="Calibri"/>
        </w:rPr>
        <w:instrText xml:space="preserve">AUTONUM  </w:instrText>
      </w:r>
      <w:r w:rsidRPr="008776BE">
        <w:rPr>
          <w:rFonts w:ascii="Calibri" w:hAnsi="Calibri" w:cs="Calibri"/>
        </w:rPr>
        <w:fldChar w:fldCharType="end"/>
      </w:r>
      <w:r w:rsidRPr="008776BE">
        <w:rPr>
          <w:rFonts w:ascii="Calibri" w:hAnsi="Calibri" w:cs="Calibri"/>
          <w:sz w:val="24"/>
          <w:szCs w:val="22"/>
          <w:rtl/>
        </w:rPr>
        <w:tab/>
        <w:t xml:space="preserve">عملاً بقرار لجنة المعايير، أصدرت الأمانة في مارس 2026 التعميم </w:t>
      </w:r>
      <w:hyperlink r:id="rId17" w:history="1">
        <w:r w:rsidRPr="00870FD7">
          <w:rPr>
            <w:rStyle w:val="Hyperlink"/>
            <w:rFonts w:ascii="Calibri" w:hAnsi="Calibri" w:cs="Calibri"/>
            <w:sz w:val="24"/>
            <w:szCs w:val="22"/>
          </w:rPr>
          <w:t>C.CWS 205</w:t>
        </w:r>
      </w:hyperlink>
      <w:r w:rsidRPr="008776BE">
        <w:rPr>
          <w:rFonts w:ascii="Calibri" w:hAnsi="Calibri" w:cs="Calibri"/>
          <w:sz w:val="24"/>
          <w:szCs w:val="22"/>
          <w:rtl/>
        </w:rPr>
        <w:t xml:space="preserve"> الذي تدعو فيه مكاتب الملكية الفكرية إلى المشاركة في </w:t>
      </w:r>
      <w:r w:rsidRPr="008776BE">
        <w:rPr>
          <w:rFonts w:ascii="Calibri" w:hAnsi="Calibri" w:cs="Calibri"/>
          <w:i/>
          <w:iCs/>
          <w:sz w:val="24"/>
          <w:szCs w:val="22"/>
          <w:rtl/>
        </w:rPr>
        <w:t>الدراسة الاستقصائية بشأن ممارسات الاقتباس في مكاتب الملكية الفكرية</w:t>
      </w:r>
      <w:r w:rsidRPr="008776BE">
        <w:rPr>
          <w:rFonts w:ascii="Calibri" w:hAnsi="Calibri" w:cs="Calibri"/>
          <w:sz w:val="24"/>
          <w:szCs w:val="22"/>
          <w:rtl/>
        </w:rPr>
        <w:t>. وقد أُجريت الدراسة الاستقصائية في الفترة من مارس إلى يونيو 2026 وتلقت ردوداً من 55 مكتباً، وقدمت الأمانة النتائج الأولية إلى فرقة العمل المعنية بالجزء 7.</w:t>
      </w:r>
    </w:p>
    <w:p w14:paraId="18D3ABF6" w14:textId="7DA56A87" w:rsidR="00A0249D" w:rsidRPr="008776BE" w:rsidRDefault="00A87196" w:rsidP="00A87196">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وأشارت نتائج الدراسة الاستقصائية إلى تأييد المكاتب المجيبة لمراجعة معيار الويبو </w:t>
      </w:r>
      <w:r w:rsidRPr="008776BE">
        <w:rPr>
          <w:rFonts w:ascii="Calibri" w:hAnsi="Calibri" w:cs="Calibri"/>
          <w:sz w:val="24"/>
          <w:szCs w:val="22"/>
        </w:rPr>
        <w:t>ST.14</w:t>
      </w:r>
      <w:r w:rsidRPr="008776BE">
        <w:rPr>
          <w:rFonts w:ascii="Calibri" w:hAnsi="Calibri" w:cs="Calibri"/>
          <w:sz w:val="24"/>
          <w:szCs w:val="22"/>
          <w:rtl/>
        </w:rPr>
        <w:t xml:space="preserve"> بهدف إدراج مبادئ توجيهية </w:t>
      </w:r>
      <w:r w:rsidR="00032DC0">
        <w:rPr>
          <w:rFonts w:ascii="Calibri" w:hAnsi="Calibri" w:cs="Calibri" w:hint="cs"/>
          <w:sz w:val="24"/>
          <w:szCs w:val="22"/>
          <w:rtl/>
        </w:rPr>
        <w:t>في مجال ا</w:t>
      </w:r>
      <w:r w:rsidRPr="008776BE">
        <w:rPr>
          <w:rFonts w:ascii="Calibri" w:hAnsi="Calibri" w:cs="Calibri"/>
          <w:sz w:val="24"/>
          <w:szCs w:val="22"/>
          <w:rtl/>
        </w:rPr>
        <w:t xml:space="preserve">لإشارة إلى الترجمات الآلية المستشهد بها. وبناء على هذه النتائج، تقترح الأمانة إنشاء مهمة جديدة ضمن لجنة المعايير بهدف مراجعة معيار الويبو </w:t>
      </w:r>
      <w:r w:rsidRPr="008776BE">
        <w:rPr>
          <w:rFonts w:ascii="Calibri" w:hAnsi="Calibri" w:cs="Calibri"/>
          <w:sz w:val="24"/>
          <w:szCs w:val="22"/>
        </w:rPr>
        <w:t>ST.14</w:t>
      </w:r>
      <w:r w:rsidRPr="008776BE">
        <w:rPr>
          <w:rFonts w:ascii="Calibri" w:hAnsi="Calibri" w:cs="Calibri"/>
          <w:sz w:val="24"/>
          <w:szCs w:val="22"/>
          <w:rtl/>
        </w:rPr>
        <w:t xml:space="preserve">. ويرد في الوثيقة </w:t>
      </w:r>
      <w:r w:rsidRPr="008776BE">
        <w:rPr>
          <w:rFonts w:ascii="Calibri" w:hAnsi="Calibri" w:cs="Calibri"/>
          <w:sz w:val="24"/>
          <w:szCs w:val="22"/>
        </w:rPr>
        <w:t>CWS/14/20</w:t>
      </w:r>
      <w:r w:rsidRPr="008776BE">
        <w:rPr>
          <w:rFonts w:ascii="Calibri" w:hAnsi="Calibri" w:cs="Calibri"/>
          <w:sz w:val="24"/>
          <w:szCs w:val="22"/>
          <w:rtl/>
        </w:rPr>
        <w:t xml:space="preserve"> تحليل مفصل للدراسة الاستقصائية، إلى جانب الاقتراح المتعلق بإنشاء مهمة جديدة ضمن لجنة المعايير.</w:t>
      </w:r>
    </w:p>
    <w:p w14:paraId="19D615F5" w14:textId="45152302" w:rsidR="00725BCB" w:rsidRPr="002109A1" w:rsidRDefault="00725BCB" w:rsidP="00725BCB">
      <w:pPr>
        <w:pStyle w:val="Heading4"/>
        <w:bidi/>
        <w:rPr>
          <w:rFonts w:ascii="Calibri" w:hAnsi="Calibri" w:cs="Calibri"/>
          <w:b/>
          <w:bCs w:val="0"/>
          <w:i w:val="0"/>
          <w:iCs/>
          <w:sz w:val="18"/>
          <w:szCs w:val="22"/>
          <w:rtl/>
        </w:rPr>
      </w:pPr>
      <w:r w:rsidRPr="002109A1">
        <w:rPr>
          <w:rFonts w:ascii="Calibri" w:hAnsi="Calibri" w:cs="Calibri"/>
          <w:b/>
          <w:bCs w:val="0"/>
          <w:i w:val="0"/>
          <w:iCs/>
          <w:sz w:val="18"/>
          <w:szCs w:val="22"/>
          <w:rtl/>
        </w:rPr>
        <w:t>تحديث الجزء 7.3 من دليل الويبو</w:t>
      </w:r>
    </w:p>
    <w:p w14:paraId="61CF55C9" w14:textId="0C4F8103" w:rsidR="005F5481" w:rsidRPr="008776BE" w:rsidRDefault="00A87196" w:rsidP="00A87196">
      <w:pPr>
        <w:pStyle w:val="ONUME"/>
        <w:numPr>
          <w:ilvl w:val="0"/>
          <w:numId w:val="0"/>
        </w:numPr>
        <w:bidi/>
        <w:rPr>
          <w:rFonts w:ascii="Calibri" w:hAnsi="Calibri" w:cs="Calibri"/>
          <w:sz w:val="24"/>
          <w:szCs w:val="22"/>
          <w:rt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عملاً بقرار لجنة المعايير، أصدرت الأمانة في يوليو 2026 التعميم </w:t>
      </w:r>
      <w:hyperlink r:id="rId18" w:history="1">
        <w:r w:rsidRPr="00870FD7">
          <w:rPr>
            <w:rStyle w:val="Hyperlink"/>
            <w:rFonts w:ascii="Calibri" w:hAnsi="Calibri" w:cs="Calibri"/>
            <w:sz w:val="24"/>
            <w:szCs w:val="22"/>
          </w:rPr>
          <w:t>C.CWS 214</w:t>
        </w:r>
      </w:hyperlink>
      <w:r w:rsidRPr="008776BE">
        <w:rPr>
          <w:rFonts w:ascii="Calibri" w:hAnsi="Calibri" w:cs="Calibri"/>
          <w:sz w:val="24"/>
          <w:szCs w:val="22"/>
          <w:rtl/>
        </w:rPr>
        <w:t xml:space="preserve"> بعنوان </w:t>
      </w:r>
      <w:r w:rsidR="00032DC0">
        <w:rPr>
          <w:rFonts w:ascii="Calibri" w:hAnsi="Calibri" w:cs="Calibri" w:hint="cs"/>
          <w:sz w:val="24"/>
          <w:szCs w:val="22"/>
          <w:rtl/>
        </w:rPr>
        <w:t>"</w:t>
      </w:r>
      <w:r w:rsidRPr="008776BE">
        <w:rPr>
          <w:rFonts w:ascii="Calibri" w:hAnsi="Calibri" w:cs="Calibri"/>
          <w:sz w:val="24"/>
          <w:szCs w:val="22"/>
          <w:rtl/>
        </w:rPr>
        <w:t>تحديث الجزء 7.3 من دليل الويبو</w:t>
      </w:r>
      <w:r w:rsidR="00032DC0">
        <w:rPr>
          <w:rFonts w:ascii="Calibri" w:hAnsi="Calibri" w:cs="Calibri" w:hint="cs"/>
          <w:sz w:val="24"/>
          <w:szCs w:val="22"/>
          <w:rtl/>
        </w:rPr>
        <w:t>"</w:t>
      </w:r>
      <w:r w:rsidR="00032DC0" w:rsidRPr="008776BE">
        <w:rPr>
          <w:rFonts w:ascii="Calibri" w:hAnsi="Calibri" w:cs="Calibri"/>
          <w:sz w:val="24"/>
          <w:szCs w:val="22"/>
          <w:rtl/>
        </w:rPr>
        <w:t xml:space="preserve"> </w:t>
      </w:r>
      <w:r w:rsidRPr="008776BE">
        <w:rPr>
          <w:rFonts w:ascii="Calibri" w:hAnsi="Calibri" w:cs="Calibri"/>
          <w:sz w:val="24"/>
          <w:szCs w:val="22"/>
          <w:rtl/>
        </w:rPr>
        <w:t>الذي تدعو فيه مكاتب الملكية الفكرية إلى تقديم معلومات محدثة للجزء 7.3 باستخدام النموذج المتاح. وقد أُجريت الدراسة الاستقصائية في الفترة من يوليو إلى أغسطس 2026، وقدم 18 مجيباً معلومات محدثة لنشرها في الجزء 7.3 من دليل الويبو.</w:t>
      </w:r>
    </w:p>
    <w:p w14:paraId="0EA8E689" w14:textId="6202E09E" w:rsidR="00932CAF" w:rsidRPr="008776BE" w:rsidRDefault="00A87196" w:rsidP="00A87196">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والجزء 7.3 من دليل الويبو منشور حالياً بنسق </w:t>
      </w:r>
      <w:r w:rsidR="00032DC0">
        <w:rPr>
          <w:rFonts w:ascii="Calibri" w:hAnsi="Calibri" w:cs="Calibri" w:hint="cs"/>
          <w:sz w:val="24"/>
          <w:szCs w:val="22"/>
          <w:rtl/>
        </w:rPr>
        <w:t>"</w:t>
      </w:r>
      <w:r w:rsidRPr="008776BE">
        <w:rPr>
          <w:rFonts w:ascii="Calibri" w:hAnsi="Calibri" w:cs="Calibri"/>
          <w:sz w:val="24"/>
          <w:szCs w:val="22"/>
        </w:rPr>
        <w:t>PDF</w:t>
      </w:r>
      <w:r w:rsidR="00032DC0">
        <w:rPr>
          <w:rFonts w:ascii="Calibri" w:hAnsi="Calibri" w:cs="Calibri" w:hint="cs"/>
          <w:sz w:val="24"/>
          <w:szCs w:val="22"/>
          <w:rtl/>
        </w:rPr>
        <w:t>"</w:t>
      </w:r>
      <w:r w:rsidR="00032DC0" w:rsidRPr="008776BE">
        <w:rPr>
          <w:rFonts w:ascii="Calibri" w:hAnsi="Calibri" w:cs="Calibri"/>
          <w:sz w:val="24"/>
          <w:szCs w:val="22"/>
          <w:rtl/>
        </w:rPr>
        <w:t xml:space="preserve"> </w:t>
      </w:r>
      <w:r w:rsidR="00032DC0">
        <w:rPr>
          <w:rFonts w:ascii="Calibri" w:hAnsi="Calibri" w:cs="Calibri" w:hint="cs"/>
          <w:sz w:val="24"/>
          <w:szCs w:val="22"/>
          <w:rtl/>
        </w:rPr>
        <w:t>ضمن</w:t>
      </w:r>
      <w:r w:rsidR="00032DC0" w:rsidRPr="008776BE">
        <w:rPr>
          <w:rFonts w:ascii="Calibri" w:hAnsi="Calibri" w:cs="Calibri"/>
          <w:sz w:val="24"/>
          <w:szCs w:val="22"/>
          <w:rtl/>
        </w:rPr>
        <w:t xml:space="preserve"> </w:t>
      </w:r>
      <w:r w:rsidRPr="008776BE">
        <w:rPr>
          <w:rFonts w:ascii="Calibri" w:hAnsi="Calibri" w:cs="Calibri"/>
          <w:sz w:val="24"/>
          <w:szCs w:val="22"/>
          <w:rtl/>
        </w:rPr>
        <w:t xml:space="preserve">قسمين متكاملين. ويعرض الجزء 7.3.1 أمثلة على وثائق البراءات المصنفة وفقًا لرموز أنواع الوثائق التي تستخدمها مكاتب الملكية الفكرية، تماشياً مع معيار الويبو </w:t>
      </w:r>
      <w:r w:rsidRPr="008776BE">
        <w:rPr>
          <w:rFonts w:ascii="Calibri" w:hAnsi="Calibri" w:cs="Calibri"/>
          <w:sz w:val="24"/>
          <w:szCs w:val="22"/>
        </w:rPr>
        <w:t>ST.16</w:t>
      </w:r>
      <w:r w:rsidRPr="008776BE">
        <w:rPr>
          <w:rFonts w:ascii="Calibri" w:hAnsi="Calibri" w:cs="Calibri"/>
          <w:sz w:val="24"/>
          <w:szCs w:val="22"/>
          <w:rtl/>
        </w:rPr>
        <w:t xml:space="preserve">. </w:t>
      </w:r>
      <w:r w:rsidR="00032DC0">
        <w:rPr>
          <w:rFonts w:ascii="Calibri" w:hAnsi="Calibri" w:cs="Calibri" w:hint="cs"/>
          <w:sz w:val="24"/>
          <w:szCs w:val="22"/>
          <w:rtl/>
        </w:rPr>
        <w:t xml:space="preserve">بينما </w:t>
      </w:r>
      <w:r w:rsidRPr="008776BE">
        <w:rPr>
          <w:rFonts w:ascii="Calibri" w:hAnsi="Calibri" w:cs="Calibri"/>
          <w:sz w:val="24"/>
          <w:szCs w:val="22"/>
          <w:rtl/>
        </w:rPr>
        <w:t xml:space="preserve">يقدم الجزء 7.3.2 </w:t>
      </w:r>
      <w:r w:rsidR="006711C6">
        <w:rPr>
          <w:rFonts w:ascii="Calibri" w:hAnsi="Calibri" w:cs="Calibri" w:hint="cs"/>
          <w:sz w:val="24"/>
          <w:szCs w:val="22"/>
          <w:rtl/>
        </w:rPr>
        <w:t>فهرساً</w:t>
      </w:r>
      <w:r w:rsidR="006711C6" w:rsidRPr="008776BE">
        <w:rPr>
          <w:rFonts w:ascii="Calibri" w:hAnsi="Calibri" w:cs="Calibri"/>
          <w:sz w:val="24"/>
          <w:szCs w:val="22"/>
          <w:rtl/>
        </w:rPr>
        <w:t xml:space="preserve"> </w:t>
      </w:r>
      <w:r w:rsidRPr="008776BE">
        <w:rPr>
          <w:rFonts w:ascii="Calibri" w:hAnsi="Calibri" w:cs="Calibri"/>
          <w:sz w:val="24"/>
          <w:szCs w:val="22"/>
          <w:rtl/>
        </w:rPr>
        <w:t>مصنف</w:t>
      </w:r>
      <w:r w:rsidR="006711C6">
        <w:rPr>
          <w:rFonts w:ascii="Calibri" w:hAnsi="Calibri" w:cs="Calibri" w:hint="cs"/>
          <w:sz w:val="24"/>
          <w:szCs w:val="22"/>
          <w:rtl/>
        </w:rPr>
        <w:t>اً</w:t>
      </w:r>
      <w:r w:rsidRPr="008776BE">
        <w:rPr>
          <w:rFonts w:ascii="Calibri" w:hAnsi="Calibri" w:cs="Calibri"/>
          <w:sz w:val="24"/>
          <w:szCs w:val="22"/>
          <w:rtl/>
        </w:rPr>
        <w:t xml:space="preserve"> حسب مكتب الملكية الفكرية </w:t>
      </w:r>
      <w:r w:rsidR="006711C6">
        <w:rPr>
          <w:rFonts w:ascii="Calibri" w:hAnsi="Calibri" w:cs="Calibri" w:hint="cs"/>
          <w:sz w:val="24"/>
          <w:szCs w:val="22"/>
          <w:rtl/>
        </w:rPr>
        <w:t>المُصدّر</w:t>
      </w:r>
      <w:r w:rsidRPr="008776BE">
        <w:rPr>
          <w:rFonts w:ascii="Calibri" w:hAnsi="Calibri" w:cs="Calibri"/>
          <w:sz w:val="24"/>
          <w:szCs w:val="22"/>
          <w:rtl/>
        </w:rPr>
        <w:t xml:space="preserve">، بما في ذلك رموز معيار الويبو </w:t>
      </w:r>
      <w:r w:rsidRPr="008776BE">
        <w:rPr>
          <w:rFonts w:ascii="Calibri" w:hAnsi="Calibri" w:cs="Calibri"/>
          <w:sz w:val="24"/>
          <w:szCs w:val="22"/>
        </w:rPr>
        <w:t>ST.16</w:t>
      </w:r>
      <w:r w:rsidRPr="008776BE">
        <w:rPr>
          <w:rFonts w:ascii="Calibri" w:hAnsi="Calibri" w:cs="Calibri"/>
          <w:sz w:val="24"/>
          <w:szCs w:val="22"/>
          <w:rtl/>
        </w:rPr>
        <w:t xml:space="preserve"> المناسبة، والإحالات إلى التشريعات ذات الصلة في مجال البراءات، وتفاصيل النشر، ومعلومات عن استخدام الرموز، وعينات من الصفحات الأولى.</w:t>
      </w:r>
    </w:p>
    <w:p w14:paraId="73B549C4" w14:textId="0D25A50A" w:rsidR="00B553AD" w:rsidRPr="008776BE" w:rsidRDefault="00A87196" w:rsidP="00A87196">
      <w:pPr>
        <w:pStyle w:val="ONUME"/>
        <w:numPr>
          <w:ilvl w:val="0"/>
          <w:numId w:val="0"/>
        </w:numPr>
        <w:bidi/>
        <w:rPr>
          <w:rFonts w:ascii="Calibri" w:hAnsi="Calibri" w:cs="Calibri"/>
          <w:sz w:val="24"/>
          <w:szCs w:val="22"/>
          <w:rt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ولتبسيط عملية </w:t>
      </w:r>
      <w:r w:rsidR="00B16475">
        <w:rPr>
          <w:rFonts w:ascii="Calibri" w:hAnsi="Calibri" w:cs="Calibri" w:hint="cs"/>
          <w:sz w:val="24"/>
          <w:szCs w:val="22"/>
          <w:rtl/>
        </w:rPr>
        <w:t>الحفظ</w:t>
      </w:r>
      <w:r w:rsidR="00B16475" w:rsidRPr="008776BE">
        <w:rPr>
          <w:rFonts w:ascii="Calibri" w:hAnsi="Calibri" w:cs="Calibri"/>
          <w:sz w:val="24"/>
          <w:szCs w:val="22"/>
          <w:rtl/>
        </w:rPr>
        <w:t xml:space="preserve"> </w:t>
      </w:r>
      <w:r w:rsidRPr="008776BE">
        <w:rPr>
          <w:rFonts w:ascii="Calibri" w:hAnsi="Calibri" w:cs="Calibri"/>
          <w:sz w:val="24"/>
          <w:szCs w:val="22"/>
          <w:rtl/>
        </w:rPr>
        <w:t xml:space="preserve">وتجنب تكرار المعلومات بين الجدولين الثابتين الشاملين، اقترحت الأمانة دمج </w:t>
      </w:r>
      <w:r w:rsidR="002D226B">
        <w:rPr>
          <w:rFonts w:ascii="Calibri" w:hAnsi="Calibri" w:cs="Calibri"/>
          <w:sz w:val="24"/>
          <w:szCs w:val="22"/>
          <w:rtl/>
        </w:rPr>
        <w:t>الجزأين</w:t>
      </w:r>
      <w:r w:rsidRPr="008776BE">
        <w:rPr>
          <w:rFonts w:ascii="Calibri" w:hAnsi="Calibri" w:cs="Calibri"/>
          <w:sz w:val="24"/>
          <w:szCs w:val="22"/>
          <w:rtl/>
        </w:rPr>
        <w:t xml:space="preserve"> 7.3.1 و7.3.2 في مورد إلكتروني واحد بعنوان </w:t>
      </w:r>
      <w:r w:rsidR="00032DC0">
        <w:rPr>
          <w:rFonts w:ascii="Calibri" w:hAnsi="Calibri" w:cs="Calibri" w:hint="cs"/>
          <w:i/>
          <w:iCs/>
          <w:sz w:val="24"/>
          <w:szCs w:val="22"/>
          <w:rtl/>
        </w:rPr>
        <w:t>"</w:t>
      </w:r>
      <w:r w:rsidRPr="008776BE">
        <w:rPr>
          <w:rFonts w:ascii="Calibri" w:hAnsi="Calibri" w:cs="Calibri"/>
          <w:i/>
          <w:iCs/>
          <w:sz w:val="24"/>
          <w:szCs w:val="22"/>
          <w:rtl/>
        </w:rPr>
        <w:t>الجزء 7.3: قائمة وأمثلة بشأن أنواع وثائق البراءات الصادرة عن مكاتب الملكية الفكرية</w:t>
      </w:r>
      <w:r w:rsidR="00032DC0">
        <w:rPr>
          <w:rFonts w:ascii="Calibri" w:hAnsi="Calibri" w:cs="Calibri" w:hint="cs"/>
          <w:i/>
          <w:iCs/>
          <w:sz w:val="24"/>
          <w:szCs w:val="22"/>
          <w:rtl/>
        </w:rPr>
        <w:t>".</w:t>
      </w:r>
      <w:r w:rsidR="00032DC0" w:rsidRPr="008776BE">
        <w:rPr>
          <w:rFonts w:ascii="Calibri" w:hAnsi="Calibri" w:cs="Calibri"/>
          <w:sz w:val="24"/>
          <w:szCs w:val="22"/>
          <w:rtl/>
        </w:rPr>
        <w:t xml:space="preserve"> </w:t>
      </w:r>
      <w:r w:rsidRPr="008776BE">
        <w:rPr>
          <w:rFonts w:ascii="Calibri" w:hAnsi="Calibri" w:cs="Calibri"/>
          <w:sz w:val="24"/>
          <w:szCs w:val="22"/>
          <w:rtl/>
        </w:rPr>
        <w:t xml:space="preserve">وقد نظرت فرقة العمل المعنية بالجزء 7 في اقتراح الأمانة باستبدال الجداول الحالية الواردة بنسق </w:t>
      </w:r>
      <w:r w:rsidR="00032DC0">
        <w:rPr>
          <w:rFonts w:ascii="Calibri" w:hAnsi="Calibri" w:cs="Calibri" w:hint="cs"/>
          <w:sz w:val="24"/>
          <w:szCs w:val="22"/>
          <w:rtl/>
        </w:rPr>
        <w:t>"</w:t>
      </w:r>
      <w:r w:rsidRPr="008776BE">
        <w:rPr>
          <w:rFonts w:ascii="Calibri" w:hAnsi="Calibri" w:cs="Calibri"/>
          <w:sz w:val="24"/>
          <w:szCs w:val="22"/>
        </w:rPr>
        <w:t>PDF</w:t>
      </w:r>
      <w:r w:rsidR="00032DC0">
        <w:rPr>
          <w:rFonts w:ascii="Calibri" w:hAnsi="Calibri" w:cs="Calibri" w:hint="cs"/>
          <w:sz w:val="24"/>
          <w:szCs w:val="22"/>
          <w:rtl/>
        </w:rPr>
        <w:t>"</w:t>
      </w:r>
      <w:r w:rsidRPr="008776BE">
        <w:rPr>
          <w:rFonts w:ascii="Calibri" w:hAnsi="Calibri" w:cs="Calibri"/>
          <w:sz w:val="24"/>
          <w:szCs w:val="22"/>
          <w:rtl/>
        </w:rPr>
        <w:t xml:space="preserve"> بالجدول الديناميكي الموحد، ووافقت عليه.</w:t>
      </w:r>
      <w:bookmarkEnd w:id="2"/>
      <w:r w:rsidRPr="008776BE">
        <w:rPr>
          <w:rFonts w:ascii="Calibri" w:hAnsi="Calibri" w:cs="Calibri"/>
          <w:sz w:val="24"/>
          <w:szCs w:val="22"/>
          <w:rtl/>
        </w:rPr>
        <w:t xml:space="preserve"> وبموجب النسق الجديد، ستُدمج المعلومات الواردة في </w:t>
      </w:r>
      <w:r w:rsidR="002D226B">
        <w:rPr>
          <w:rFonts w:ascii="Calibri" w:hAnsi="Calibri" w:cs="Calibri"/>
          <w:sz w:val="24"/>
          <w:szCs w:val="22"/>
          <w:rtl/>
        </w:rPr>
        <w:t>الجزأين</w:t>
      </w:r>
      <w:r w:rsidRPr="008776BE">
        <w:rPr>
          <w:rFonts w:ascii="Calibri" w:hAnsi="Calibri" w:cs="Calibri"/>
          <w:sz w:val="24"/>
          <w:szCs w:val="22"/>
          <w:rtl/>
        </w:rPr>
        <w:t xml:space="preserve"> 7.3.1 و7.3.2 في جزء واحد هو 7.3، مع توفير سجلات قابلة للفرز. ونظرًا لأن الجدول الديناميكي قد يُحدّث في أي وقت في إطار النهج المختلط، دون انتظار صدور تعميم من الأمانة، فإن كل سجل سيتضمن تاريخ </w:t>
      </w:r>
      <w:r w:rsidR="00032DC0">
        <w:rPr>
          <w:rFonts w:ascii="Calibri" w:hAnsi="Calibri" w:cs="Calibri" w:hint="cs"/>
          <w:sz w:val="24"/>
          <w:szCs w:val="22"/>
          <w:rtl/>
        </w:rPr>
        <w:t>"</w:t>
      </w:r>
      <w:r w:rsidRPr="008776BE">
        <w:rPr>
          <w:rFonts w:ascii="Calibri" w:hAnsi="Calibri" w:cs="Calibri"/>
          <w:sz w:val="24"/>
          <w:szCs w:val="22"/>
          <w:rtl/>
        </w:rPr>
        <w:t>آخر تحديث</w:t>
      </w:r>
      <w:r w:rsidR="00032DC0">
        <w:rPr>
          <w:rFonts w:ascii="Calibri" w:hAnsi="Calibri" w:cs="Calibri" w:hint="cs"/>
          <w:sz w:val="24"/>
          <w:szCs w:val="22"/>
          <w:rtl/>
        </w:rPr>
        <w:t>".</w:t>
      </w:r>
      <w:r w:rsidR="00032DC0" w:rsidRPr="008776BE">
        <w:rPr>
          <w:rFonts w:ascii="Calibri" w:hAnsi="Calibri" w:cs="Calibri"/>
          <w:sz w:val="24"/>
          <w:szCs w:val="22"/>
          <w:rtl/>
        </w:rPr>
        <w:t xml:space="preserve"> </w:t>
      </w:r>
      <w:r w:rsidRPr="008776BE">
        <w:rPr>
          <w:rFonts w:ascii="Calibri" w:hAnsi="Calibri" w:cs="Calibri"/>
          <w:sz w:val="24"/>
          <w:szCs w:val="22"/>
          <w:rtl/>
        </w:rPr>
        <w:t xml:space="preserve">وترد تفاصيل إضافية في الوثيقة </w:t>
      </w:r>
      <w:r w:rsidRPr="008776BE">
        <w:rPr>
          <w:rFonts w:ascii="Calibri" w:hAnsi="Calibri" w:cs="Calibri"/>
          <w:sz w:val="24"/>
          <w:szCs w:val="22"/>
        </w:rPr>
        <w:t>CWS/14/19</w:t>
      </w:r>
      <w:r w:rsidRPr="008776BE">
        <w:rPr>
          <w:rFonts w:ascii="Calibri" w:hAnsi="Calibri" w:cs="Calibri"/>
          <w:sz w:val="24"/>
          <w:szCs w:val="22"/>
          <w:rtl/>
        </w:rPr>
        <w:t>.</w:t>
      </w:r>
    </w:p>
    <w:p w14:paraId="1048E698" w14:textId="3F5ADD63" w:rsidR="00E92386" w:rsidRPr="002109A1" w:rsidRDefault="00FC62E8" w:rsidP="002A34CC">
      <w:pPr>
        <w:pStyle w:val="Heading4"/>
        <w:bidi/>
        <w:rPr>
          <w:rFonts w:ascii="Calibri" w:hAnsi="Calibri" w:cs="Calibri"/>
          <w:b/>
          <w:bCs w:val="0"/>
          <w:i w:val="0"/>
          <w:iCs/>
          <w:kern w:val="2"/>
          <w:sz w:val="18"/>
          <w:szCs w:val="18"/>
          <w:rtl/>
          <w14:ligatures w14:val="standardContextual"/>
        </w:rPr>
      </w:pPr>
      <w:r w:rsidRPr="002109A1">
        <w:rPr>
          <w:rFonts w:ascii="Calibri" w:hAnsi="Calibri" w:cs="Calibri"/>
          <w:b/>
          <w:bCs w:val="0"/>
          <w:i w:val="0"/>
          <w:iCs/>
          <w:sz w:val="18"/>
          <w:szCs w:val="22"/>
          <w:rtl/>
        </w:rPr>
        <w:t>النهج المختلط لتحديث الأجزاء 7.1 و7.2.6 و7.2.7 من دليل الويبو</w:t>
      </w:r>
    </w:p>
    <w:p w14:paraId="4800CEC9" w14:textId="5527A594" w:rsidR="00FC62E8" w:rsidRPr="008776BE" w:rsidRDefault="00A87196" w:rsidP="00A87196">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تماشياً مع القرار الذي اتخذته لجنة المعايير في دورتها الثالثة عشرة، نظرت فرقة العمل المعنية بالجزء 7 في تطبيق النهج المختلط على الجزء 7.1 المتعلق بتمثيل </w:t>
      </w:r>
      <w:r w:rsidR="00515E45">
        <w:rPr>
          <w:rFonts w:ascii="Calibri" w:hAnsi="Calibri" w:cs="Calibri" w:hint="cs"/>
          <w:sz w:val="24"/>
          <w:szCs w:val="22"/>
          <w:rtl/>
        </w:rPr>
        <w:t>تواريخ التقويم</w:t>
      </w:r>
      <w:r w:rsidRPr="008776BE">
        <w:rPr>
          <w:rFonts w:ascii="Calibri" w:hAnsi="Calibri" w:cs="Calibri"/>
          <w:sz w:val="24"/>
          <w:szCs w:val="22"/>
          <w:rtl/>
        </w:rPr>
        <w:t xml:space="preserve">، وكذلك على </w:t>
      </w:r>
      <w:r w:rsidR="002D226B">
        <w:rPr>
          <w:rFonts w:ascii="Calibri" w:hAnsi="Calibri" w:cs="Calibri"/>
          <w:sz w:val="24"/>
          <w:szCs w:val="22"/>
          <w:rtl/>
        </w:rPr>
        <w:t>الجزأين</w:t>
      </w:r>
      <w:r w:rsidRPr="008776BE">
        <w:rPr>
          <w:rFonts w:ascii="Calibri" w:hAnsi="Calibri" w:cs="Calibri"/>
          <w:sz w:val="24"/>
          <w:szCs w:val="22"/>
          <w:rtl/>
        </w:rPr>
        <w:t xml:space="preserve"> 7.2.6 و7.2.7 فيما يتعلق بالممارسات الحالية والسابقة في مجال ترقيم الطلبات وطلبات الأولوية. وبموجب هذا النهج، يجوز للمكاتب تقديم تحديثات كلما أدخلت ممارسة جديدة أو رصدت تغييرًا أو تصحيحًا في المعلومات التي نُشرت سابقًا.</w:t>
      </w:r>
    </w:p>
    <w:p w14:paraId="2D47893C" w14:textId="3271FBDD" w:rsidR="00793B5B" w:rsidRPr="008776BE" w:rsidRDefault="00A87196" w:rsidP="00A87196">
      <w:pPr>
        <w:pStyle w:val="ONUME"/>
        <w:numPr>
          <w:ilvl w:val="0"/>
          <w:numId w:val="0"/>
        </w:numPr>
        <w:bidi/>
        <w:rPr>
          <w:rFonts w:ascii="Calibri" w:hAnsi="Calibri" w:cs="Calibri"/>
          <w:sz w:val="24"/>
          <w:szCs w:val="22"/>
          <w:rt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ودعماً للمراجعة الأولية </w:t>
      </w:r>
      <w:r w:rsidR="00B16475">
        <w:rPr>
          <w:rFonts w:ascii="Calibri" w:hAnsi="Calibri" w:cs="Calibri" w:hint="cs"/>
          <w:sz w:val="24"/>
          <w:szCs w:val="22"/>
          <w:rtl/>
        </w:rPr>
        <w:t>والحفظ</w:t>
      </w:r>
      <w:r w:rsidR="00B16475" w:rsidRPr="008776BE">
        <w:rPr>
          <w:rFonts w:ascii="Calibri" w:hAnsi="Calibri" w:cs="Calibri"/>
          <w:sz w:val="24"/>
          <w:szCs w:val="22"/>
          <w:rtl/>
        </w:rPr>
        <w:t xml:space="preserve"> </w:t>
      </w:r>
      <w:r w:rsidRPr="008776BE">
        <w:rPr>
          <w:rFonts w:ascii="Calibri" w:hAnsi="Calibri" w:cs="Calibri"/>
          <w:sz w:val="24"/>
          <w:szCs w:val="22"/>
          <w:rtl/>
        </w:rPr>
        <w:t xml:space="preserve">اللاحق للجزء 7.1 من دليل الويبو، أعدت الأمانة مسودة نموذج مصحوبة بمبادئ توجيهية. </w:t>
      </w:r>
      <w:r w:rsidR="008806E9">
        <w:rPr>
          <w:rFonts w:ascii="Calibri" w:hAnsi="Calibri" w:cs="Calibri" w:hint="cs"/>
          <w:sz w:val="24"/>
          <w:szCs w:val="22"/>
          <w:rtl/>
        </w:rPr>
        <w:t>و</w:t>
      </w:r>
      <w:r w:rsidRPr="008776BE">
        <w:rPr>
          <w:rFonts w:ascii="Calibri" w:hAnsi="Calibri" w:cs="Calibri"/>
          <w:sz w:val="24"/>
          <w:szCs w:val="22"/>
          <w:rtl/>
        </w:rPr>
        <w:t xml:space="preserve">تُشكّل هذه المواد إطاراً موحداً يتيح للمكاتب التحقق من صحة المعلومات المنشورة في ذلك الجزء، والإبلاغ عن ممارساتها، وتقديم أي إضافات أو تعديلات </w:t>
      </w:r>
      <w:r w:rsidR="00C872C3">
        <w:rPr>
          <w:rFonts w:ascii="Calibri" w:hAnsi="Calibri" w:cs="Calibri" w:hint="cs"/>
          <w:sz w:val="24"/>
          <w:szCs w:val="22"/>
          <w:rtl/>
        </w:rPr>
        <w:t>في</w:t>
      </w:r>
      <w:r w:rsidR="00C872C3" w:rsidRPr="008776BE">
        <w:rPr>
          <w:rFonts w:ascii="Calibri" w:hAnsi="Calibri" w:cs="Calibri"/>
          <w:sz w:val="24"/>
          <w:szCs w:val="22"/>
          <w:rtl/>
        </w:rPr>
        <w:t xml:space="preserve"> </w:t>
      </w:r>
      <w:r w:rsidRPr="008776BE">
        <w:rPr>
          <w:rFonts w:ascii="Calibri" w:hAnsi="Calibri" w:cs="Calibri"/>
          <w:sz w:val="24"/>
          <w:szCs w:val="22"/>
          <w:rtl/>
        </w:rPr>
        <w:t>هذا الصدد. ويرد نموذج الجزء 7.1 في مرفق هذه الوثيقة.</w:t>
      </w:r>
    </w:p>
    <w:p w14:paraId="2492737A" w14:textId="7D3DDB4C" w:rsidR="00AE5E85" w:rsidRPr="008776BE" w:rsidRDefault="00A87196" w:rsidP="00A87196">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يتناول الجزء 7.1 من دليل الويبو الأنساق التي تستخدمها المكاتب </w:t>
      </w:r>
      <w:r w:rsidR="00515E45">
        <w:rPr>
          <w:rFonts w:ascii="Calibri" w:hAnsi="Calibri" w:cs="Calibri" w:hint="cs"/>
          <w:sz w:val="24"/>
          <w:szCs w:val="22"/>
          <w:rtl/>
        </w:rPr>
        <w:t>لتمثيل</w:t>
      </w:r>
      <w:r w:rsidR="00515E45" w:rsidRPr="008776BE">
        <w:rPr>
          <w:rFonts w:ascii="Calibri" w:hAnsi="Calibri" w:cs="Calibri"/>
          <w:sz w:val="24"/>
          <w:szCs w:val="22"/>
          <w:rtl/>
        </w:rPr>
        <w:t xml:space="preserve"> </w:t>
      </w:r>
      <w:r w:rsidR="00515E45">
        <w:rPr>
          <w:rFonts w:ascii="Calibri" w:hAnsi="Calibri" w:cs="Calibri" w:hint="cs"/>
          <w:sz w:val="24"/>
          <w:szCs w:val="22"/>
          <w:rtl/>
        </w:rPr>
        <w:t>تواريخ التقويم</w:t>
      </w:r>
      <w:r w:rsidRPr="008776BE">
        <w:rPr>
          <w:rFonts w:ascii="Calibri" w:hAnsi="Calibri" w:cs="Calibri"/>
          <w:sz w:val="24"/>
          <w:szCs w:val="22"/>
          <w:rtl/>
        </w:rPr>
        <w:t xml:space="preserve"> في وثائق الملكية الفكرية وأنظمتها ومنشوراتها، وقد حُد</w:t>
      </w:r>
      <w:r w:rsidR="00C872C3">
        <w:rPr>
          <w:rFonts w:ascii="Calibri" w:hAnsi="Calibri" w:cs="Calibri" w:hint="cs"/>
          <w:sz w:val="24"/>
          <w:szCs w:val="22"/>
          <w:rtl/>
        </w:rPr>
        <w:t>ِّ</w:t>
      </w:r>
      <w:r w:rsidRPr="008776BE">
        <w:rPr>
          <w:rFonts w:ascii="Calibri" w:hAnsi="Calibri" w:cs="Calibri"/>
          <w:sz w:val="24"/>
          <w:szCs w:val="22"/>
          <w:rtl/>
        </w:rPr>
        <w:t>ثَ آخر مرة في يناير 2023. ووفقًا للنهج المختلط الذي وافقت عليه لجنة المعايير في دورتها الثالثة عشرة، تقترح الأمانة</w:t>
      </w:r>
      <w:r w:rsidR="006711C6">
        <w:rPr>
          <w:rFonts w:ascii="Calibri" w:hAnsi="Calibri" w:cs="Calibri" w:hint="cs"/>
          <w:sz w:val="24"/>
          <w:szCs w:val="22"/>
          <w:rtl/>
        </w:rPr>
        <w:t xml:space="preserve"> أن يُنشر النموذج</w:t>
      </w:r>
      <w:r w:rsidRPr="008776BE">
        <w:rPr>
          <w:rFonts w:ascii="Calibri" w:hAnsi="Calibri" w:cs="Calibri"/>
          <w:sz w:val="24"/>
          <w:szCs w:val="22"/>
          <w:rtl/>
        </w:rPr>
        <w:t xml:space="preserve">، </w:t>
      </w:r>
      <w:r w:rsidR="006711C6">
        <w:rPr>
          <w:rFonts w:ascii="Calibri" w:hAnsi="Calibri" w:cs="Calibri" w:hint="cs"/>
          <w:sz w:val="24"/>
          <w:szCs w:val="22"/>
          <w:rtl/>
        </w:rPr>
        <w:t>بعد الموافقة عليه،</w:t>
      </w:r>
      <w:r w:rsidRPr="008776BE">
        <w:rPr>
          <w:rFonts w:ascii="Calibri" w:hAnsi="Calibri" w:cs="Calibri"/>
          <w:sz w:val="24"/>
          <w:szCs w:val="22"/>
          <w:rtl/>
        </w:rPr>
        <w:t xml:space="preserve"> على الموقع الإلكتروني الخاص بالجزء 7 وإتاحته للمكاتب لتقديم التحديثات كلما دعت الضرورة لذلك.</w:t>
      </w:r>
    </w:p>
    <w:p w14:paraId="3B7BB65C" w14:textId="2B10FAB0" w:rsidR="00FC62E8" w:rsidRPr="008776BE" w:rsidRDefault="00A87196" w:rsidP="00A87196">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ولتسهيل الوصول إلى المعلومات واستخدامها، تقترح الأمانة كذلك نشر الجزء 7.1 في شكل جدول قابل للبحث عبر الإنترنت، استنادًا إلى النسق المعتمد للجزء 7.3 المنقح. وسيتمكن المستخدمون من البحث عن السجلات وفرزها حسب مكتب الملكية الفكرية والحقول الأخرى ذات الصلة، وسيتضمن كل سجل تاريخ </w:t>
      </w:r>
      <w:r w:rsidR="008806E9">
        <w:rPr>
          <w:rFonts w:ascii="Calibri" w:hAnsi="Calibri" w:cs="Calibri" w:hint="cs"/>
          <w:sz w:val="24"/>
          <w:szCs w:val="22"/>
          <w:rtl/>
        </w:rPr>
        <w:t>"</w:t>
      </w:r>
      <w:r w:rsidRPr="008776BE">
        <w:rPr>
          <w:rFonts w:ascii="Calibri" w:hAnsi="Calibri" w:cs="Calibri"/>
          <w:sz w:val="24"/>
          <w:szCs w:val="22"/>
          <w:rtl/>
        </w:rPr>
        <w:t>آخر تحديث</w:t>
      </w:r>
      <w:r w:rsidR="008806E9">
        <w:rPr>
          <w:rFonts w:ascii="Calibri" w:hAnsi="Calibri" w:cs="Calibri" w:hint="cs"/>
          <w:sz w:val="24"/>
          <w:szCs w:val="22"/>
          <w:rtl/>
        </w:rPr>
        <w:t>".</w:t>
      </w:r>
      <w:r w:rsidR="008806E9" w:rsidRPr="008776BE">
        <w:rPr>
          <w:rFonts w:ascii="Calibri" w:hAnsi="Calibri" w:cs="Calibri"/>
          <w:sz w:val="24"/>
          <w:szCs w:val="22"/>
          <w:rtl/>
        </w:rPr>
        <w:t xml:space="preserve"> </w:t>
      </w:r>
      <w:r w:rsidRPr="008776BE">
        <w:rPr>
          <w:rFonts w:ascii="Calibri" w:hAnsi="Calibri" w:cs="Calibri"/>
          <w:sz w:val="24"/>
          <w:szCs w:val="22"/>
          <w:rtl/>
        </w:rPr>
        <w:t>وفي حال</w:t>
      </w:r>
      <w:r w:rsidR="008806E9">
        <w:rPr>
          <w:rFonts w:ascii="Calibri" w:hAnsi="Calibri" w:cs="Calibri" w:hint="cs"/>
          <w:sz w:val="24"/>
          <w:szCs w:val="22"/>
          <w:rtl/>
        </w:rPr>
        <w:t>ة</w:t>
      </w:r>
      <w:r w:rsidRPr="008776BE">
        <w:rPr>
          <w:rFonts w:ascii="Calibri" w:hAnsi="Calibri" w:cs="Calibri"/>
          <w:sz w:val="24"/>
          <w:szCs w:val="22"/>
          <w:rtl/>
        </w:rPr>
        <w:t xml:space="preserve"> موافقة لجنة المعايير على هذا الاقتراح، ستتولى الأمانة إعداد الجدول باستخدام المعلومات المقدمة عن طريق النموذج المعتمد وإدراج التحديثات اللاحقة التي تتلقاها. </w:t>
      </w:r>
    </w:p>
    <w:p w14:paraId="7AF22F76" w14:textId="1506E1D5" w:rsidR="009945A8" w:rsidRPr="008776BE" w:rsidRDefault="00A87196" w:rsidP="00A87196">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ونظرًا لأن الدراسة الاستقصائية ب</w:t>
      </w:r>
      <w:r w:rsidR="008806E9">
        <w:rPr>
          <w:rFonts w:ascii="Calibri" w:hAnsi="Calibri" w:cs="Calibri" w:hint="cs"/>
          <w:sz w:val="24"/>
          <w:szCs w:val="22"/>
          <w:rtl/>
        </w:rPr>
        <w:t xml:space="preserve">شأن </w:t>
      </w:r>
      <w:r w:rsidRPr="008776BE">
        <w:rPr>
          <w:rFonts w:ascii="Calibri" w:hAnsi="Calibri" w:cs="Calibri"/>
          <w:sz w:val="24"/>
          <w:szCs w:val="22"/>
          <w:rtl/>
        </w:rPr>
        <w:t>الممارسات الحالية والسابقة في مجال ترقيم الطلبات وطلبات الأولوية قد أُجريت في عام 2025، فل</w:t>
      </w:r>
      <w:r w:rsidR="008806E9">
        <w:rPr>
          <w:rFonts w:ascii="Calibri" w:hAnsi="Calibri" w:cs="Calibri" w:hint="cs"/>
          <w:sz w:val="24"/>
          <w:szCs w:val="22"/>
          <w:rtl/>
        </w:rPr>
        <w:t>م يُقترح</w:t>
      </w:r>
      <w:r w:rsidRPr="008776BE">
        <w:rPr>
          <w:rFonts w:ascii="Calibri" w:hAnsi="Calibri" w:cs="Calibri"/>
          <w:sz w:val="24"/>
          <w:szCs w:val="22"/>
          <w:rtl/>
        </w:rPr>
        <w:t xml:space="preserve"> إجراء دراسة استقصائية </w:t>
      </w:r>
      <w:r w:rsidR="00C872C3">
        <w:rPr>
          <w:rFonts w:ascii="Calibri" w:hAnsi="Calibri" w:cs="Calibri" w:hint="cs"/>
          <w:sz w:val="24"/>
          <w:szCs w:val="22"/>
          <w:rtl/>
        </w:rPr>
        <w:t>أخرى</w:t>
      </w:r>
      <w:r w:rsidR="00C872C3" w:rsidRPr="008776BE">
        <w:rPr>
          <w:rFonts w:ascii="Calibri" w:hAnsi="Calibri" w:cs="Calibri"/>
          <w:sz w:val="24"/>
          <w:szCs w:val="22"/>
          <w:rtl/>
        </w:rPr>
        <w:t xml:space="preserve"> </w:t>
      </w:r>
      <w:r w:rsidRPr="008776BE">
        <w:rPr>
          <w:rFonts w:ascii="Calibri" w:hAnsi="Calibri" w:cs="Calibri"/>
          <w:sz w:val="24"/>
          <w:szCs w:val="22"/>
          <w:rtl/>
        </w:rPr>
        <w:t xml:space="preserve">في عام 2027. وبدلاً من ذلك، </w:t>
      </w:r>
      <w:r w:rsidR="008806E9" w:rsidRPr="008776BE">
        <w:rPr>
          <w:rFonts w:ascii="Calibri" w:hAnsi="Calibri" w:cs="Calibri"/>
          <w:sz w:val="24"/>
          <w:szCs w:val="22"/>
          <w:rtl/>
        </w:rPr>
        <w:t xml:space="preserve">ستُتاح </w:t>
      </w:r>
      <w:r w:rsidRPr="008776BE">
        <w:rPr>
          <w:rFonts w:ascii="Calibri" w:hAnsi="Calibri" w:cs="Calibri"/>
          <w:sz w:val="24"/>
          <w:szCs w:val="22"/>
          <w:rtl/>
        </w:rPr>
        <w:t>النماذج</w:t>
      </w:r>
      <w:r w:rsidR="008806E9">
        <w:rPr>
          <w:rFonts w:ascii="Calibri" w:hAnsi="Calibri" w:cs="Calibri" w:hint="cs"/>
          <w:sz w:val="24"/>
          <w:szCs w:val="22"/>
          <w:rtl/>
        </w:rPr>
        <w:t>،</w:t>
      </w:r>
      <w:r w:rsidRPr="008776BE">
        <w:rPr>
          <w:rFonts w:ascii="Calibri" w:hAnsi="Calibri" w:cs="Calibri"/>
          <w:sz w:val="24"/>
          <w:szCs w:val="22"/>
          <w:rtl/>
        </w:rPr>
        <w:t xml:space="preserve"> التي است</w:t>
      </w:r>
      <w:r w:rsidR="008806E9">
        <w:rPr>
          <w:rFonts w:ascii="Calibri" w:hAnsi="Calibri" w:cs="Calibri" w:hint="cs"/>
          <w:sz w:val="24"/>
          <w:szCs w:val="22"/>
          <w:rtl/>
        </w:rPr>
        <w:t>ُ</w:t>
      </w:r>
      <w:r w:rsidRPr="008776BE">
        <w:rPr>
          <w:rFonts w:ascii="Calibri" w:hAnsi="Calibri" w:cs="Calibri"/>
          <w:sz w:val="24"/>
          <w:szCs w:val="22"/>
          <w:rtl/>
        </w:rPr>
        <w:t>خدمت</w:t>
      </w:r>
      <w:r w:rsidR="008806E9" w:rsidRPr="008806E9">
        <w:rPr>
          <w:rFonts w:ascii="Calibri" w:hAnsi="Calibri" w:cs="Calibri"/>
          <w:sz w:val="24"/>
          <w:szCs w:val="22"/>
          <w:rtl/>
        </w:rPr>
        <w:t xml:space="preserve"> </w:t>
      </w:r>
      <w:r w:rsidR="008806E9" w:rsidRPr="008776BE">
        <w:rPr>
          <w:rFonts w:ascii="Calibri" w:hAnsi="Calibri" w:cs="Calibri"/>
          <w:sz w:val="24"/>
          <w:szCs w:val="22"/>
          <w:rtl/>
        </w:rPr>
        <w:t>خلال الدراسة الاستقصائية التي أُجريت عام 2025</w:t>
      </w:r>
      <w:r w:rsidRPr="008776BE">
        <w:rPr>
          <w:rFonts w:ascii="Calibri" w:hAnsi="Calibri" w:cs="Calibri"/>
          <w:sz w:val="24"/>
          <w:szCs w:val="22"/>
          <w:rtl/>
        </w:rPr>
        <w:t xml:space="preserve"> لجمع المعلومات الخاصة ب</w:t>
      </w:r>
      <w:r w:rsidR="002D226B">
        <w:rPr>
          <w:rFonts w:ascii="Calibri" w:hAnsi="Calibri" w:cs="Calibri"/>
          <w:sz w:val="24"/>
          <w:szCs w:val="22"/>
          <w:rtl/>
        </w:rPr>
        <w:t>الجزأين</w:t>
      </w:r>
      <w:r w:rsidRPr="008776BE">
        <w:rPr>
          <w:rFonts w:ascii="Calibri" w:hAnsi="Calibri" w:cs="Calibri"/>
          <w:sz w:val="24"/>
          <w:szCs w:val="22"/>
          <w:rtl/>
        </w:rPr>
        <w:t xml:space="preserve"> 7.2.6 و7.2.7، للمكاتب من أجل تقديم التحديثات</w:t>
      </w:r>
      <w:r w:rsidR="008806E9">
        <w:rPr>
          <w:rFonts w:ascii="Calibri" w:hAnsi="Calibri" w:cs="Calibri" w:hint="cs"/>
          <w:sz w:val="24"/>
          <w:szCs w:val="22"/>
          <w:rtl/>
        </w:rPr>
        <w:t xml:space="preserve">، كما </w:t>
      </w:r>
      <w:r w:rsidRPr="008776BE">
        <w:rPr>
          <w:rFonts w:ascii="Calibri" w:hAnsi="Calibri" w:cs="Calibri"/>
          <w:sz w:val="24"/>
          <w:szCs w:val="22"/>
          <w:rtl/>
        </w:rPr>
        <w:t>ستُدعى</w:t>
      </w:r>
      <w:r w:rsidR="008806E9">
        <w:rPr>
          <w:rFonts w:ascii="Calibri" w:hAnsi="Calibri" w:cs="Calibri" w:hint="cs"/>
          <w:sz w:val="24"/>
          <w:szCs w:val="22"/>
          <w:rtl/>
        </w:rPr>
        <w:t xml:space="preserve"> هذه</w:t>
      </w:r>
      <w:r w:rsidRPr="008776BE">
        <w:rPr>
          <w:rFonts w:ascii="Calibri" w:hAnsi="Calibri" w:cs="Calibri"/>
          <w:sz w:val="24"/>
          <w:szCs w:val="22"/>
          <w:rtl/>
        </w:rPr>
        <w:t xml:space="preserve"> المكاتب إلى إخطار الأمانة على أساس كل حالة بأي</w:t>
      </w:r>
      <w:r w:rsidR="008806E9">
        <w:rPr>
          <w:rFonts w:ascii="Calibri" w:hAnsi="Calibri" w:cs="Calibri" w:hint="cs"/>
          <w:sz w:val="24"/>
          <w:szCs w:val="22"/>
          <w:rtl/>
        </w:rPr>
        <w:t>ة</w:t>
      </w:r>
      <w:r w:rsidRPr="008776BE">
        <w:rPr>
          <w:rFonts w:ascii="Calibri" w:hAnsi="Calibri" w:cs="Calibri"/>
          <w:sz w:val="24"/>
          <w:szCs w:val="22"/>
          <w:rtl/>
        </w:rPr>
        <w:t xml:space="preserve"> تغييرات أو تصحيحات</w:t>
      </w:r>
      <w:r w:rsidR="008806E9">
        <w:rPr>
          <w:rFonts w:ascii="Calibri" w:hAnsi="Calibri" w:cs="Calibri" w:hint="cs"/>
          <w:sz w:val="24"/>
          <w:szCs w:val="22"/>
          <w:rtl/>
        </w:rPr>
        <w:t xml:space="preserve"> في هذا الصدد</w:t>
      </w:r>
      <w:r w:rsidRPr="008776BE">
        <w:rPr>
          <w:rFonts w:ascii="Calibri" w:hAnsi="Calibri" w:cs="Calibri"/>
          <w:sz w:val="24"/>
          <w:szCs w:val="22"/>
          <w:rtl/>
        </w:rPr>
        <w:t xml:space="preserve">. ورهناً بموافقة لجنة المعايير، سيُنشر </w:t>
      </w:r>
      <w:r w:rsidR="00B910FD">
        <w:rPr>
          <w:rFonts w:ascii="Calibri" w:hAnsi="Calibri" w:cs="Calibri" w:hint="cs"/>
          <w:sz w:val="24"/>
          <w:szCs w:val="22"/>
          <w:rtl/>
        </w:rPr>
        <w:t>بالتتابع</w:t>
      </w:r>
      <w:r w:rsidRPr="008776BE">
        <w:rPr>
          <w:rFonts w:ascii="Calibri" w:hAnsi="Calibri" w:cs="Calibri"/>
          <w:sz w:val="24"/>
          <w:szCs w:val="22"/>
          <w:rtl/>
        </w:rPr>
        <w:t xml:space="preserve"> </w:t>
      </w:r>
      <w:r w:rsidR="00B910FD">
        <w:rPr>
          <w:rFonts w:ascii="Calibri" w:hAnsi="Calibri" w:cs="Calibri" w:hint="cs"/>
          <w:sz w:val="24"/>
          <w:szCs w:val="22"/>
          <w:rtl/>
        </w:rPr>
        <w:t>ال</w:t>
      </w:r>
      <w:hyperlink r:id="rId19" w:history="1">
        <w:r w:rsidRPr="00870FD7">
          <w:rPr>
            <w:rStyle w:val="Hyperlink"/>
            <w:rFonts w:ascii="Calibri" w:hAnsi="Calibri" w:cs="Calibri"/>
            <w:sz w:val="24"/>
            <w:szCs w:val="22"/>
            <w:rtl/>
          </w:rPr>
          <w:t xml:space="preserve">نموذج </w:t>
        </w:r>
        <w:r w:rsidR="00B910FD">
          <w:rPr>
            <w:rStyle w:val="Hyperlink"/>
            <w:rFonts w:ascii="Calibri" w:hAnsi="Calibri" w:cs="Calibri" w:hint="cs"/>
            <w:sz w:val="24"/>
            <w:szCs w:val="22"/>
            <w:rtl/>
          </w:rPr>
          <w:t>الخاص ب</w:t>
        </w:r>
        <w:r w:rsidRPr="00870FD7">
          <w:rPr>
            <w:rStyle w:val="Hyperlink"/>
            <w:rFonts w:ascii="Calibri" w:hAnsi="Calibri" w:cs="Calibri"/>
            <w:sz w:val="24"/>
            <w:szCs w:val="22"/>
            <w:rtl/>
          </w:rPr>
          <w:t>الجزء 7.2.6</w:t>
        </w:r>
      </w:hyperlink>
      <w:r w:rsidRPr="008776BE">
        <w:rPr>
          <w:rFonts w:ascii="Calibri" w:hAnsi="Calibri" w:cs="Calibri"/>
          <w:sz w:val="24"/>
          <w:szCs w:val="22"/>
          <w:rtl/>
        </w:rPr>
        <w:t xml:space="preserve"> و</w:t>
      </w:r>
      <w:r w:rsidR="00B910FD">
        <w:rPr>
          <w:rFonts w:ascii="Calibri" w:hAnsi="Calibri" w:cs="Calibri" w:hint="cs"/>
          <w:sz w:val="24"/>
          <w:szCs w:val="22"/>
          <w:rtl/>
        </w:rPr>
        <w:t>ال</w:t>
      </w:r>
      <w:hyperlink r:id="rId20" w:history="1">
        <w:r w:rsidRPr="00870FD7">
          <w:rPr>
            <w:rStyle w:val="Hyperlink"/>
            <w:rFonts w:ascii="Calibri" w:hAnsi="Calibri" w:cs="Calibri"/>
            <w:sz w:val="24"/>
            <w:szCs w:val="22"/>
            <w:rtl/>
          </w:rPr>
          <w:t>نموذج</w:t>
        </w:r>
        <w:r w:rsidR="00B910FD">
          <w:rPr>
            <w:rStyle w:val="Hyperlink"/>
            <w:rFonts w:ascii="Calibri" w:hAnsi="Calibri" w:cs="Calibri" w:hint="cs"/>
            <w:sz w:val="24"/>
            <w:szCs w:val="22"/>
            <w:rtl/>
          </w:rPr>
          <w:t xml:space="preserve"> الخاص</w:t>
        </w:r>
        <w:r w:rsidRPr="00870FD7">
          <w:rPr>
            <w:rStyle w:val="Hyperlink"/>
            <w:rFonts w:ascii="Calibri" w:hAnsi="Calibri" w:cs="Calibri"/>
            <w:sz w:val="24"/>
            <w:szCs w:val="22"/>
            <w:rtl/>
          </w:rPr>
          <w:t xml:space="preserve"> </w:t>
        </w:r>
        <w:r w:rsidR="00B910FD">
          <w:rPr>
            <w:rStyle w:val="Hyperlink"/>
            <w:rFonts w:ascii="Calibri" w:hAnsi="Calibri" w:cs="Calibri" w:hint="cs"/>
            <w:sz w:val="24"/>
            <w:szCs w:val="22"/>
            <w:rtl/>
          </w:rPr>
          <w:t>ب</w:t>
        </w:r>
        <w:r w:rsidRPr="00870FD7">
          <w:rPr>
            <w:rStyle w:val="Hyperlink"/>
            <w:rFonts w:ascii="Calibri" w:hAnsi="Calibri" w:cs="Calibri"/>
            <w:sz w:val="24"/>
            <w:szCs w:val="22"/>
            <w:rtl/>
          </w:rPr>
          <w:t>الجزء 7.2.7</w:t>
        </w:r>
      </w:hyperlink>
      <w:r w:rsidRPr="008776BE">
        <w:rPr>
          <w:rFonts w:ascii="Calibri" w:hAnsi="Calibri" w:cs="Calibri"/>
          <w:sz w:val="24"/>
          <w:szCs w:val="22"/>
          <w:rtl/>
        </w:rPr>
        <w:t xml:space="preserve"> على الموقع الإلكتروني للويبو ضمن الجزء 7 من دليل الويبو على الرابط التالي: </w:t>
      </w:r>
      <w:hyperlink r:id="rId21" w:history="1">
        <w:r w:rsidR="00870FD7" w:rsidRPr="003737D9">
          <w:rPr>
            <w:rStyle w:val="Hyperlink"/>
            <w:rFonts w:ascii="Calibri" w:hAnsi="Calibri" w:cs="Calibri"/>
            <w:sz w:val="24"/>
            <w:szCs w:val="22"/>
          </w:rPr>
          <w:t>https://www.wipo.int/en/web/standards/part_07</w:t>
        </w:r>
      </w:hyperlink>
      <w:r w:rsidRPr="008776BE">
        <w:rPr>
          <w:rFonts w:ascii="Calibri" w:hAnsi="Calibri" w:cs="Calibri"/>
          <w:sz w:val="24"/>
          <w:szCs w:val="22"/>
          <w:rtl/>
        </w:rPr>
        <w:t>.</w:t>
      </w:r>
    </w:p>
    <w:p w14:paraId="18D19AEF" w14:textId="3C885C9F" w:rsidR="00E92386" w:rsidRPr="002109A1" w:rsidRDefault="00807AAD" w:rsidP="002B5AA6">
      <w:pPr>
        <w:pStyle w:val="Heading4"/>
        <w:bidi/>
        <w:spacing w:before="0" w:after="0"/>
        <w:rPr>
          <w:rFonts w:ascii="Calibri" w:hAnsi="Calibri" w:cs="Calibri"/>
          <w:b/>
          <w:bCs w:val="0"/>
          <w:i w:val="0"/>
          <w:iCs/>
          <w:sz w:val="18"/>
          <w:szCs w:val="22"/>
          <w:rtl/>
        </w:rPr>
      </w:pPr>
      <w:r w:rsidRPr="002109A1">
        <w:rPr>
          <w:rFonts w:ascii="Calibri" w:hAnsi="Calibri" w:cs="Calibri"/>
          <w:b/>
          <w:bCs w:val="0"/>
          <w:i w:val="0"/>
          <w:iCs/>
          <w:sz w:val="18"/>
          <w:szCs w:val="22"/>
          <w:rtl/>
        </w:rPr>
        <w:t>تعليق العمل على تحديث الجزء 7.6 من دليل الويبو</w:t>
      </w:r>
    </w:p>
    <w:p w14:paraId="576D8BFB" w14:textId="223F6A1C" w:rsidR="00443724" w:rsidRPr="008776BE" w:rsidRDefault="00A87196" w:rsidP="00A87196">
      <w:pPr>
        <w:pStyle w:val="ONUME"/>
        <w:numPr>
          <w:ilvl w:val="0"/>
          <w:numId w:val="0"/>
        </w:numPr>
        <w:bidi/>
        <w:spacing w:after="0"/>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في إطار الجزء 7.6 المتعلق بالمعلومات الببليوغرافية المنشورة في الجرائد الرسمية للبراءات، أيدت فرقة العمل المعنية بالجزء 7 اقتراح المكتب الدولي بتعليق الأعمال الإضافية ريثما يتم النظر في إمكانية مراجعة معيار الويبو </w:t>
      </w:r>
      <w:r w:rsidRPr="008776BE">
        <w:rPr>
          <w:rFonts w:ascii="Calibri" w:hAnsi="Calibri" w:cs="Calibri"/>
          <w:sz w:val="24"/>
          <w:szCs w:val="22"/>
        </w:rPr>
        <w:t>ST.19</w:t>
      </w:r>
      <w:r w:rsidRPr="008776BE">
        <w:rPr>
          <w:rFonts w:ascii="Calibri" w:hAnsi="Calibri" w:cs="Calibri"/>
          <w:sz w:val="24"/>
          <w:szCs w:val="22"/>
          <w:rtl/>
        </w:rPr>
        <w:t xml:space="preserve"> الذي يشير إليه الجزء 7.6. وبذلك يمكن تجنب تحديث الدليل استناداً إلى متطلبات قد يتم تعديلها لاحقاً.</w:t>
      </w:r>
    </w:p>
    <w:p w14:paraId="0F3CC246" w14:textId="75D66EB0" w:rsidR="0004288E" w:rsidRPr="002109A1" w:rsidRDefault="0004288E" w:rsidP="00A23993">
      <w:pPr>
        <w:pStyle w:val="Heading4"/>
        <w:bidi/>
        <w:rPr>
          <w:rFonts w:ascii="Calibri" w:hAnsi="Calibri" w:cs="Calibri"/>
          <w:b/>
          <w:bCs w:val="0"/>
          <w:i w:val="0"/>
          <w:iCs/>
          <w:kern w:val="2"/>
          <w:sz w:val="18"/>
          <w:szCs w:val="18"/>
          <w:rtl/>
          <w14:ligatures w14:val="standardContextual"/>
        </w:rPr>
      </w:pPr>
      <w:r w:rsidRPr="002109A1">
        <w:rPr>
          <w:rFonts w:ascii="Calibri" w:hAnsi="Calibri" w:cs="Calibri"/>
          <w:b/>
          <w:bCs w:val="0"/>
          <w:i w:val="0"/>
          <w:iCs/>
          <w:sz w:val="18"/>
          <w:szCs w:val="22"/>
          <w:rtl/>
        </w:rPr>
        <w:t xml:space="preserve">اقتراح بتطبيق النهج المختلط على </w:t>
      </w:r>
      <w:r w:rsidR="002D226B">
        <w:rPr>
          <w:rFonts w:ascii="Calibri" w:hAnsi="Calibri" w:cs="Calibri"/>
          <w:b/>
          <w:bCs w:val="0"/>
          <w:i w:val="0"/>
          <w:iCs/>
          <w:sz w:val="18"/>
          <w:szCs w:val="22"/>
          <w:rtl/>
        </w:rPr>
        <w:t>الجزأين</w:t>
      </w:r>
      <w:r w:rsidRPr="002109A1">
        <w:rPr>
          <w:rFonts w:ascii="Calibri" w:hAnsi="Calibri" w:cs="Calibri"/>
          <w:b/>
          <w:bCs w:val="0"/>
          <w:i w:val="0"/>
          <w:iCs/>
          <w:sz w:val="18"/>
          <w:szCs w:val="22"/>
          <w:rtl/>
        </w:rPr>
        <w:t xml:space="preserve"> 7.4 و7.11 من دليل الويبو</w:t>
      </w:r>
    </w:p>
    <w:p w14:paraId="6085555F" w14:textId="36BBDB32" w:rsidR="00EE3122" w:rsidRPr="008776BE" w:rsidRDefault="00EE3122" w:rsidP="00EE3122">
      <w:pPr>
        <w:pStyle w:val="ONUME"/>
        <w:numPr>
          <w:ilvl w:val="0"/>
          <w:numId w:val="0"/>
        </w:numPr>
        <w:bidi/>
        <w:rPr>
          <w:rFonts w:ascii="Calibri" w:hAnsi="Calibri" w:cs="Calibri"/>
          <w:sz w:val="24"/>
          <w:szCs w:val="22"/>
          <w:rt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استناداً إلى النهج المختلط الذي تمت الموافقة عليه بالنسبة لأقسام أخرى من الجزء 7، تقترح الأمانة أن تضطلع فرقة العمل المعنية بالجزء 7 بالأنشطة التالية: دراسة إمكانية توسيع نطاق هذا النهج ليشمل الجزء 7.4 المتعلق بشكل ومحتوى الجرائد الرسمية للتصاميم الصناعية والعلامات التجارية، والجزء 7.11 المتعلق بتوافر معلومات البراءات في شكل قابل للقراءة آلياً؛ وإعداد النماذج ذات الصلة؛ وعرضها في الدورة الخامسة عشرة للجنة المعايير.</w:t>
      </w:r>
    </w:p>
    <w:p w14:paraId="6D8EC67B" w14:textId="4FF0646C" w:rsidR="00E92386" w:rsidRPr="008776BE" w:rsidRDefault="00D348CC" w:rsidP="00D348CC">
      <w:pPr>
        <w:pStyle w:val="Heading2"/>
        <w:bidi/>
        <w:rPr>
          <w:rFonts w:ascii="Calibri" w:hAnsi="Calibri" w:cs="Calibri"/>
          <w:b/>
          <w:bCs w:val="0"/>
          <w:i/>
          <w:iCs w:val="0"/>
          <w:sz w:val="20"/>
          <w:szCs w:val="24"/>
          <w:rtl/>
        </w:rPr>
      </w:pPr>
      <w:r w:rsidRPr="008776BE">
        <w:rPr>
          <w:rFonts w:ascii="Calibri" w:hAnsi="Calibri" w:cs="Calibri"/>
          <w:b/>
          <w:bCs w:val="0"/>
          <w:i/>
          <w:iCs w:val="0"/>
          <w:sz w:val="20"/>
          <w:szCs w:val="24"/>
          <w:rtl/>
        </w:rPr>
        <w:t>خطة العمل</w:t>
      </w:r>
    </w:p>
    <w:p w14:paraId="780CB3CE" w14:textId="0CE97FF3" w:rsidR="00FC62E8" w:rsidRPr="008776BE" w:rsidRDefault="00A87196" w:rsidP="00A87196">
      <w:pPr>
        <w:pStyle w:val="ONUME"/>
        <w:numPr>
          <w:ilvl w:val="0"/>
          <w:numId w:val="0"/>
        </w:numPr>
        <w:bidi/>
        <w:rPr>
          <w:rFonts w:ascii="Calibri" w:hAnsi="Calibri" w:cs="Calibri"/>
          <w:kern w:val="2"/>
          <w:sz w:val="24"/>
          <w:szCs w:val="24"/>
          <w:rtl/>
          <w14:ligatures w14:val="standardContextual"/>
        </w:rPr>
      </w:pPr>
      <w:r w:rsidRPr="008776BE">
        <w:rPr>
          <w:rFonts w:ascii="Calibri" w:hAnsi="Calibri" w:cs="Calibri"/>
          <w:sz w:val="24"/>
          <w:szCs w:val="22"/>
        </w:rPr>
        <w:fldChar w:fldCharType="begin"/>
      </w:r>
      <w:r w:rsidRPr="008776BE">
        <w:rPr>
          <w:rFonts w:ascii="Calibri" w:hAnsi="Calibri" w:cs="Calibri"/>
          <w:sz w:val="24"/>
          <w:szCs w:val="22"/>
          <w:rtl/>
        </w:rPr>
        <w:instrText xml:space="preserve"> </w:instrText>
      </w:r>
      <w:r w:rsidRPr="008776BE">
        <w:rPr>
          <w:rFonts w:ascii="Calibri" w:hAnsi="Calibri" w:cs="Calibri"/>
          <w:sz w:val="24"/>
          <w:szCs w:val="22"/>
        </w:rPr>
        <w:instrText xml:space="preserve">AUTONUM  </w:instrText>
      </w:r>
      <w:r w:rsidRPr="008776BE">
        <w:rPr>
          <w:rFonts w:ascii="Calibri" w:hAnsi="Calibri" w:cs="Calibri"/>
          <w:sz w:val="24"/>
          <w:szCs w:val="22"/>
        </w:rPr>
        <w:fldChar w:fldCharType="end"/>
      </w:r>
      <w:r w:rsidRPr="008776BE">
        <w:rPr>
          <w:rFonts w:ascii="Calibri" w:hAnsi="Calibri" w:cs="Calibri"/>
          <w:sz w:val="24"/>
          <w:szCs w:val="22"/>
          <w:rtl/>
        </w:rPr>
        <w:tab/>
        <w:t xml:space="preserve">وترد فيما يلي خطة العمل المقترحة لعام 2027: </w:t>
      </w:r>
    </w:p>
    <w:tbl>
      <w:tblPr>
        <w:tblStyle w:val="TableGrid"/>
        <w:tblpPr w:leftFromText="180" w:rightFromText="180" w:vertAnchor="text" w:tblpY="1"/>
        <w:tblOverlap w:val="never"/>
        <w:bidiVisual/>
        <w:tblW w:w="5000" w:type="pct"/>
        <w:tblCellMar>
          <w:top w:w="57" w:type="dxa"/>
          <w:bottom w:w="57" w:type="dxa"/>
        </w:tblCellMar>
        <w:tblLook w:val="04A0" w:firstRow="1" w:lastRow="0" w:firstColumn="1" w:lastColumn="0" w:noHBand="0" w:noVBand="1"/>
      </w:tblPr>
      <w:tblGrid>
        <w:gridCol w:w="1302"/>
        <w:gridCol w:w="3273"/>
        <w:gridCol w:w="4770"/>
      </w:tblGrid>
      <w:tr w:rsidR="00BA46C0" w:rsidRPr="006B5916" w14:paraId="1AF495B8" w14:textId="77777777" w:rsidTr="00606F44">
        <w:trPr>
          <w:trHeight w:val="20"/>
        </w:trPr>
        <w:tc>
          <w:tcPr>
            <w:tcW w:w="697" w:type="pct"/>
            <w:shd w:val="clear" w:color="auto" w:fill="D9D9D9" w:themeFill="background1" w:themeFillShade="D9"/>
            <w:vAlign w:val="center"/>
          </w:tcPr>
          <w:p w14:paraId="432A70C5" w14:textId="77777777" w:rsidR="00BA46C0" w:rsidRPr="006B5916" w:rsidRDefault="00BA46C0" w:rsidP="00972C64">
            <w:pPr>
              <w:bidi/>
              <w:spacing w:before="60" w:after="60"/>
              <w:rPr>
                <w:rFonts w:ascii="Calibri" w:hAnsi="Calibri" w:cs="Calibri"/>
                <w:b/>
                <w:szCs w:val="22"/>
                <w:rtl/>
              </w:rPr>
            </w:pPr>
            <w:r w:rsidRPr="006B5916">
              <w:rPr>
                <w:rFonts w:ascii="Calibri" w:hAnsi="Calibri" w:cs="Calibri"/>
                <w:b/>
                <w:bCs/>
                <w:szCs w:val="22"/>
                <w:rtl/>
              </w:rPr>
              <w:t>القسم</w:t>
            </w:r>
          </w:p>
        </w:tc>
        <w:tc>
          <w:tcPr>
            <w:tcW w:w="1751" w:type="pct"/>
            <w:shd w:val="clear" w:color="auto" w:fill="D9D9D9" w:themeFill="background1" w:themeFillShade="D9"/>
            <w:vAlign w:val="center"/>
          </w:tcPr>
          <w:p w14:paraId="4E350956" w14:textId="77777777" w:rsidR="00BA46C0" w:rsidRPr="006B5916" w:rsidRDefault="00BA46C0" w:rsidP="00972C64">
            <w:pPr>
              <w:bidi/>
              <w:spacing w:before="60" w:after="60"/>
              <w:rPr>
                <w:rFonts w:ascii="Calibri" w:hAnsi="Calibri" w:cs="Calibri"/>
                <w:b/>
                <w:szCs w:val="22"/>
                <w:rtl/>
              </w:rPr>
            </w:pPr>
            <w:r w:rsidRPr="006B5916">
              <w:rPr>
                <w:rFonts w:ascii="Calibri" w:hAnsi="Calibri" w:cs="Calibri"/>
                <w:b/>
                <w:bCs/>
                <w:szCs w:val="22"/>
                <w:rtl/>
              </w:rPr>
              <w:t>الموضوع</w:t>
            </w:r>
          </w:p>
        </w:tc>
        <w:tc>
          <w:tcPr>
            <w:tcW w:w="2552" w:type="pct"/>
            <w:shd w:val="clear" w:color="auto" w:fill="D9D9D9" w:themeFill="background1" w:themeFillShade="D9"/>
            <w:vAlign w:val="center"/>
          </w:tcPr>
          <w:p w14:paraId="58D26835" w14:textId="77777777" w:rsidR="00BA46C0" w:rsidRPr="006B5916" w:rsidRDefault="00BA46C0" w:rsidP="00972C64">
            <w:pPr>
              <w:bidi/>
              <w:spacing w:before="60" w:after="60"/>
              <w:rPr>
                <w:rFonts w:ascii="Calibri" w:hAnsi="Calibri" w:cs="Calibri"/>
                <w:b/>
                <w:szCs w:val="22"/>
                <w:rtl/>
              </w:rPr>
            </w:pPr>
            <w:r w:rsidRPr="006B5916">
              <w:rPr>
                <w:rFonts w:ascii="Calibri" w:hAnsi="Calibri" w:cs="Calibri"/>
                <w:b/>
                <w:bCs/>
                <w:szCs w:val="22"/>
                <w:rtl/>
              </w:rPr>
              <w:t>بند العمل</w:t>
            </w:r>
          </w:p>
        </w:tc>
      </w:tr>
      <w:tr w:rsidR="00BA46C0" w:rsidRPr="006B5916" w14:paraId="6618E7F2" w14:textId="77777777" w:rsidTr="00606F44">
        <w:trPr>
          <w:trHeight w:val="20"/>
        </w:trPr>
        <w:tc>
          <w:tcPr>
            <w:tcW w:w="697" w:type="pct"/>
            <w:tcBorders>
              <w:top w:val="single" w:sz="4" w:space="0" w:color="auto"/>
              <w:bottom w:val="single" w:sz="4" w:space="0" w:color="auto"/>
            </w:tcBorders>
            <w:vAlign w:val="center"/>
          </w:tcPr>
          <w:p w14:paraId="34206CDD" w14:textId="6C618F6C" w:rsidR="00BA46C0" w:rsidRPr="006B5916" w:rsidRDefault="00345840" w:rsidP="00606F44">
            <w:pPr>
              <w:bidi/>
              <w:spacing w:before="40" w:after="40"/>
              <w:rPr>
                <w:rFonts w:ascii="Calibri" w:hAnsi="Calibri" w:cs="Calibri"/>
                <w:szCs w:val="22"/>
                <w:rtl/>
              </w:rPr>
            </w:pPr>
            <w:r w:rsidRPr="006B5916">
              <w:rPr>
                <w:rFonts w:ascii="Calibri" w:hAnsi="Calibri" w:cs="Calibri"/>
                <w:szCs w:val="22"/>
                <w:rtl/>
              </w:rPr>
              <w:t>الجزء 7.1 من دليل الويبو</w:t>
            </w:r>
          </w:p>
        </w:tc>
        <w:tc>
          <w:tcPr>
            <w:tcW w:w="1751" w:type="pct"/>
            <w:vAlign w:val="center"/>
          </w:tcPr>
          <w:p w14:paraId="5AFD3CE4" w14:textId="36665DEF" w:rsidR="00BA46C0" w:rsidRPr="006B5916" w:rsidRDefault="00FC62E8" w:rsidP="00606F44">
            <w:pPr>
              <w:bidi/>
              <w:spacing w:before="40" w:after="40"/>
              <w:rPr>
                <w:rFonts w:ascii="Calibri" w:hAnsi="Calibri" w:cs="Calibri"/>
                <w:szCs w:val="22"/>
                <w:rtl/>
              </w:rPr>
            </w:pPr>
            <w:r w:rsidRPr="006B5916">
              <w:rPr>
                <w:rFonts w:ascii="Calibri" w:hAnsi="Calibri" w:cs="Calibri"/>
                <w:szCs w:val="22"/>
                <w:rtl/>
              </w:rPr>
              <w:t xml:space="preserve">طرق </w:t>
            </w:r>
            <w:r w:rsidR="00515E45">
              <w:rPr>
                <w:rFonts w:ascii="Calibri" w:hAnsi="Calibri" w:cs="Calibri" w:hint="cs"/>
                <w:szCs w:val="22"/>
                <w:rtl/>
              </w:rPr>
              <w:t>تمثيل</w:t>
            </w:r>
            <w:r w:rsidR="00515E45" w:rsidRPr="006B5916">
              <w:rPr>
                <w:rFonts w:ascii="Calibri" w:hAnsi="Calibri" w:cs="Calibri"/>
                <w:szCs w:val="22"/>
                <w:rtl/>
              </w:rPr>
              <w:t xml:space="preserve"> </w:t>
            </w:r>
            <w:r w:rsidRPr="006B5916">
              <w:rPr>
                <w:rFonts w:ascii="Calibri" w:hAnsi="Calibri" w:cs="Calibri"/>
                <w:szCs w:val="22"/>
                <w:rtl/>
              </w:rPr>
              <w:t xml:space="preserve">تواريخ التقويم — الاختلافات في </w:t>
            </w:r>
            <w:r w:rsidR="00515E45">
              <w:rPr>
                <w:rFonts w:ascii="Calibri" w:hAnsi="Calibri" w:cs="Calibri" w:hint="cs"/>
                <w:szCs w:val="22"/>
                <w:rtl/>
              </w:rPr>
              <w:t>تمثيل</w:t>
            </w:r>
            <w:r w:rsidR="00515E45" w:rsidRPr="006B5916">
              <w:rPr>
                <w:rFonts w:ascii="Calibri" w:hAnsi="Calibri" w:cs="Calibri"/>
                <w:szCs w:val="22"/>
                <w:rtl/>
              </w:rPr>
              <w:t xml:space="preserve"> </w:t>
            </w:r>
            <w:r w:rsidRPr="006B5916">
              <w:rPr>
                <w:rFonts w:ascii="Calibri" w:hAnsi="Calibri" w:cs="Calibri"/>
                <w:szCs w:val="22"/>
                <w:rtl/>
              </w:rPr>
              <w:t>تواريخ التقويم الغريغوري في وثائق الملكية الصناعية والجرائد الرسمية</w:t>
            </w:r>
          </w:p>
        </w:tc>
        <w:tc>
          <w:tcPr>
            <w:tcW w:w="2552" w:type="pct"/>
            <w:vAlign w:val="center"/>
          </w:tcPr>
          <w:p w14:paraId="202C7F35" w14:textId="47388422" w:rsidR="00090C5F" w:rsidRPr="006B5916" w:rsidRDefault="00E97423" w:rsidP="00606F44">
            <w:pPr>
              <w:bidi/>
              <w:spacing w:before="40" w:after="40"/>
              <w:rPr>
                <w:rFonts w:ascii="Calibri" w:hAnsi="Calibri" w:cs="Calibri"/>
                <w:szCs w:val="22"/>
                <w:rtl/>
              </w:rPr>
            </w:pPr>
            <w:r w:rsidRPr="006B5916">
              <w:rPr>
                <w:rFonts w:ascii="Calibri" w:hAnsi="Calibri" w:cs="Calibri"/>
                <w:szCs w:val="22"/>
                <w:rtl/>
              </w:rPr>
              <w:t>نشر المعلومات التي جُمعت في شكل جدول قابل للبحث على غرار الجزء 7.3 من دليل الويبو.</w:t>
            </w:r>
          </w:p>
        </w:tc>
      </w:tr>
      <w:tr w:rsidR="00BA46C0" w:rsidRPr="006B5916" w14:paraId="6CD892E5" w14:textId="77777777" w:rsidTr="00606F44">
        <w:trPr>
          <w:trHeight w:val="20"/>
        </w:trPr>
        <w:tc>
          <w:tcPr>
            <w:tcW w:w="697" w:type="pct"/>
            <w:vAlign w:val="center"/>
          </w:tcPr>
          <w:p w14:paraId="64872AFE" w14:textId="102E64E8" w:rsidR="00BA46C0" w:rsidRPr="006B5916" w:rsidRDefault="002D226B" w:rsidP="00606F44">
            <w:pPr>
              <w:bidi/>
              <w:spacing w:before="40" w:after="40"/>
              <w:rPr>
                <w:rFonts w:ascii="Calibri" w:hAnsi="Calibri" w:cs="Calibri"/>
                <w:szCs w:val="22"/>
                <w:rtl/>
              </w:rPr>
            </w:pPr>
            <w:r>
              <w:rPr>
                <w:rFonts w:ascii="Calibri" w:hAnsi="Calibri" w:cs="Calibri" w:hint="cs"/>
                <w:szCs w:val="22"/>
                <w:rtl/>
              </w:rPr>
              <w:t>الجزءان</w:t>
            </w:r>
            <w:r w:rsidRPr="006B5916">
              <w:rPr>
                <w:rFonts w:ascii="Calibri" w:hAnsi="Calibri" w:cs="Calibri"/>
                <w:szCs w:val="22"/>
                <w:rtl/>
              </w:rPr>
              <w:t xml:space="preserve"> </w:t>
            </w:r>
            <w:r w:rsidR="00345840" w:rsidRPr="006B5916">
              <w:rPr>
                <w:rFonts w:ascii="Calibri" w:hAnsi="Calibri" w:cs="Calibri"/>
                <w:szCs w:val="22"/>
                <w:rtl/>
              </w:rPr>
              <w:t>7.2.6 و7.2.7 من دليل الويبو</w:t>
            </w:r>
          </w:p>
        </w:tc>
        <w:tc>
          <w:tcPr>
            <w:tcW w:w="1751" w:type="pct"/>
            <w:vAlign w:val="center"/>
          </w:tcPr>
          <w:p w14:paraId="30894AAF" w14:textId="0792E87F" w:rsidR="00BA46C0" w:rsidRPr="006B5916" w:rsidRDefault="002B5DC8" w:rsidP="00606F44">
            <w:pPr>
              <w:bidi/>
              <w:spacing w:before="40" w:after="40"/>
              <w:rPr>
                <w:rFonts w:ascii="Calibri" w:hAnsi="Calibri" w:cs="Calibri"/>
                <w:szCs w:val="22"/>
                <w:rtl/>
              </w:rPr>
            </w:pPr>
            <w:r w:rsidRPr="006B5916">
              <w:rPr>
                <w:rFonts w:ascii="Calibri" w:hAnsi="Calibri" w:cs="Calibri"/>
                <w:szCs w:val="22"/>
                <w:rtl/>
              </w:rPr>
              <w:t>الممارسات الحالية والسابقة في مجال ترقيم الطلبات وطلبات الأولوية</w:t>
            </w:r>
          </w:p>
        </w:tc>
        <w:tc>
          <w:tcPr>
            <w:tcW w:w="2552" w:type="pct"/>
            <w:vAlign w:val="center"/>
          </w:tcPr>
          <w:p w14:paraId="71F55C08" w14:textId="5EE1CBE8" w:rsidR="00BA46C0" w:rsidRPr="006B5916" w:rsidRDefault="00FC62E8" w:rsidP="00606F44">
            <w:pPr>
              <w:bidi/>
              <w:spacing w:before="40" w:after="40"/>
              <w:rPr>
                <w:rFonts w:ascii="Calibri" w:hAnsi="Calibri" w:cs="Calibri"/>
                <w:szCs w:val="22"/>
                <w:rtl/>
              </w:rPr>
            </w:pPr>
            <w:r w:rsidRPr="006B5916">
              <w:rPr>
                <w:rFonts w:ascii="Calibri" w:hAnsi="Calibri" w:cs="Calibri"/>
                <w:szCs w:val="22"/>
                <w:rtl/>
              </w:rPr>
              <w:t xml:space="preserve">يجب تحديث كلا </w:t>
            </w:r>
            <w:r w:rsidR="002D226B">
              <w:rPr>
                <w:rFonts w:ascii="Calibri" w:hAnsi="Calibri" w:cs="Calibri"/>
                <w:szCs w:val="22"/>
                <w:rtl/>
              </w:rPr>
              <w:t>الجزأين</w:t>
            </w:r>
            <w:r w:rsidRPr="006B5916">
              <w:rPr>
                <w:rFonts w:ascii="Calibri" w:hAnsi="Calibri" w:cs="Calibri"/>
                <w:szCs w:val="22"/>
                <w:rtl/>
              </w:rPr>
              <w:t xml:space="preserve"> باستخدام النهج المختلط الذي وافقت عليه لجنة المعايير.</w:t>
            </w:r>
          </w:p>
        </w:tc>
      </w:tr>
      <w:tr w:rsidR="000D7210" w:rsidRPr="006B5916" w14:paraId="380C99C4" w14:textId="77777777" w:rsidTr="00606F44">
        <w:trPr>
          <w:trHeight w:val="20"/>
        </w:trPr>
        <w:tc>
          <w:tcPr>
            <w:tcW w:w="697" w:type="pct"/>
            <w:vAlign w:val="center"/>
          </w:tcPr>
          <w:p w14:paraId="505B89BF" w14:textId="4D5546F4" w:rsidR="000D7210" w:rsidRPr="006B5916" w:rsidRDefault="006E0C1A" w:rsidP="00606F44">
            <w:pPr>
              <w:bidi/>
              <w:spacing w:before="40" w:after="40"/>
              <w:rPr>
                <w:rFonts w:ascii="Calibri" w:hAnsi="Calibri" w:cs="Calibri"/>
                <w:szCs w:val="22"/>
                <w:rtl/>
              </w:rPr>
            </w:pPr>
            <w:r w:rsidRPr="006B5916">
              <w:rPr>
                <w:rFonts w:ascii="Calibri" w:hAnsi="Calibri" w:cs="Calibri"/>
                <w:szCs w:val="22"/>
                <w:rtl/>
              </w:rPr>
              <w:t>الجزء 7.4 من دليل الويبو</w:t>
            </w:r>
          </w:p>
        </w:tc>
        <w:tc>
          <w:tcPr>
            <w:tcW w:w="1751" w:type="pct"/>
            <w:vAlign w:val="center"/>
          </w:tcPr>
          <w:p w14:paraId="62C051DB" w14:textId="4D0ED462" w:rsidR="000D7210" w:rsidRPr="006B5916" w:rsidRDefault="00615AA2" w:rsidP="00606F44">
            <w:pPr>
              <w:bidi/>
              <w:spacing w:before="40" w:after="40"/>
              <w:rPr>
                <w:rFonts w:ascii="Calibri" w:hAnsi="Calibri" w:cs="Calibri"/>
                <w:szCs w:val="22"/>
                <w:rtl/>
              </w:rPr>
            </w:pPr>
            <w:r w:rsidRPr="006B5916">
              <w:rPr>
                <w:rFonts w:ascii="Calibri" w:hAnsi="Calibri" w:cs="Calibri"/>
                <w:szCs w:val="22"/>
                <w:rtl/>
              </w:rPr>
              <w:t xml:space="preserve">التصحيحات والتعديلات والإضافات المتعلقة بمعلومات البراءات </w:t>
            </w:r>
          </w:p>
        </w:tc>
        <w:tc>
          <w:tcPr>
            <w:tcW w:w="2552" w:type="pct"/>
            <w:vAlign w:val="center"/>
          </w:tcPr>
          <w:p w14:paraId="071126DD" w14:textId="18CE0EF9" w:rsidR="000D7210" w:rsidRPr="006B5916" w:rsidRDefault="00757ED9" w:rsidP="00606F44">
            <w:pPr>
              <w:bidi/>
              <w:spacing w:before="40" w:after="40"/>
              <w:rPr>
                <w:rFonts w:ascii="Calibri" w:hAnsi="Calibri" w:cs="Calibri"/>
                <w:szCs w:val="22"/>
                <w:rtl/>
              </w:rPr>
            </w:pPr>
            <w:r w:rsidRPr="006B5916">
              <w:rPr>
                <w:rFonts w:ascii="Calibri" w:hAnsi="Calibri" w:cs="Calibri"/>
                <w:szCs w:val="22"/>
                <w:rtl/>
              </w:rPr>
              <w:t>إعداد نموذج تحديث النهج المختلط وعرضه في الدورة الخامسة عشرة للجنة المعايير.</w:t>
            </w:r>
          </w:p>
        </w:tc>
      </w:tr>
      <w:tr w:rsidR="003B1089" w:rsidRPr="006B5916" w14:paraId="4FAFA315" w14:textId="77777777" w:rsidTr="00606F44">
        <w:trPr>
          <w:trHeight w:val="20"/>
        </w:trPr>
        <w:tc>
          <w:tcPr>
            <w:tcW w:w="697" w:type="pct"/>
            <w:vAlign w:val="center"/>
          </w:tcPr>
          <w:p w14:paraId="42D394E7" w14:textId="0B2AF9DB" w:rsidR="003B1089" w:rsidRPr="006B5916" w:rsidRDefault="003B1089" w:rsidP="00606F44">
            <w:pPr>
              <w:bidi/>
              <w:spacing w:before="40" w:after="40"/>
              <w:rPr>
                <w:rFonts w:ascii="Calibri" w:hAnsi="Calibri" w:cs="Calibri"/>
                <w:szCs w:val="22"/>
                <w:rtl/>
              </w:rPr>
            </w:pPr>
            <w:r w:rsidRPr="006B5916">
              <w:rPr>
                <w:rFonts w:ascii="Calibri" w:hAnsi="Calibri" w:cs="Calibri"/>
                <w:szCs w:val="22"/>
                <w:rtl/>
              </w:rPr>
              <w:t>الجزء 7.11 من دليل الويبو</w:t>
            </w:r>
          </w:p>
        </w:tc>
        <w:tc>
          <w:tcPr>
            <w:tcW w:w="1751" w:type="pct"/>
            <w:vAlign w:val="center"/>
          </w:tcPr>
          <w:p w14:paraId="4A043709" w14:textId="175862E4" w:rsidR="003B1089" w:rsidRPr="006B5916" w:rsidRDefault="00C872C3" w:rsidP="00606F44">
            <w:pPr>
              <w:bidi/>
              <w:spacing w:before="40" w:after="40"/>
              <w:rPr>
                <w:rFonts w:ascii="Calibri" w:hAnsi="Calibri" w:cs="Calibri"/>
                <w:szCs w:val="22"/>
                <w:rtl/>
              </w:rPr>
            </w:pPr>
            <w:r>
              <w:rPr>
                <w:rFonts w:ascii="Calibri" w:hAnsi="Calibri" w:cs="Calibri" w:hint="cs"/>
                <w:szCs w:val="22"/>
                <w:rtl/>
              </w:rPr>
              <w:t xml:space="preserve">ممارسات </w:t>
            </w:r>
            <w:r w:rsidR="00CB4638" w:rsidRPr="006B5916">
              <w:rPr>
                <w:rFonts w:ascii="Calibri" w:hAnsi="Calibri" w:cs="Calibri"/>
                <w:szCs w:val="22"/>
                <w:rtl/>
              </w:rPr>
              <w:t xml:space="preserve">التعرف الضوئي على الحروف </w:t>
            </w:r>
            <w:r w:rsidR="00CB4638" w:rsidRPr="006B5916">
              <w:rPr>
                <w:rFonts w:ascii="Calibri" w:hAnsi="Calibri" w:cs="Calibri"/>
                <w:szCs w:val="22"/>
              </w:rPr>
              <w:t>OCR)</w:t>
            </w:r>
            <w:r w:rsidR="00404127">
              <w:rPr>
                <w:rFonts w:ascii="Calibri" w:hAnsi="Calibri" w:cs="Calibri" w:hint="cs"/>
                <w:szCs w:val="22"/>
                <w:rtl/>
              </w:rPr>
              <w:t>)</w:t>
            </w:r>
          </w:p>
        </w:tc>
        <w:tc>
          <w:tcPr>
            <w:tcW w:w="2552" w:type="pct"/>
            <w:vAlign w:val="center"/>
          </w:tcPr>
          <w:p w14:paraId="1EC03B4C" w14:textId="342121BA" w:rsidR="003B1089" w:rsidRPr="006B5916" w:rsidRDefault="003B1089" w:rsidP="00606F44">
            <w:pPr>
              <w:bidi/>
              <w:spacing w:before="40" w:after="40"/>
              <w:rPr>
                <w:rFonts w:ascii="Calibri" w:hAnsi="Calibri" w:cs="Calibri"/>
                <w:szCs w:val="22"/>
                <w:rtl/>
              </w:rPr>
            </w:pPr>
            <w:r w:rsidRPr="006B5916">
              <w:rPr>
                <w:rFonts w:ascii="Calibri" w:hAnsi="Calibri" w:cs="Calibri"/>
                <w:szCs w:val="22"/>
                <w:rtl/>
              </w:rPr>
              <w:t>إعداد نموذج تحديث النهج المختلط وعرضه في الدورة الخامسة عشرة للجنة المعايير.</w:t>
            </w:r>
          </w:p>
        </w:tc>
      </w:tr>
    </w:tbl>
    <w:p w14:paraId="4B883BEC" w14:textId="77777777" w:rsidR="00E92386" w:rsidRPr="008776BE" w:rsidRDefault="00E92386" w:rsidP="00E92386">
      <w:pPr>
        <w:pStyle w:val="ONUMFS"/>
        <w:numPr>
          <w:ilvl w:val="0"/>
          <w:numId w:val="0"/>
        </w:numPr>
        <w:spacing w:after="120"/>
        <w:ind w:left="5530"/>
        <w:rPr>
          <w:rFonts w:ascii="Calibri" w:hAnsi="Calibri" w:cs="Calibri"/>
          <w:i/>
          <w:szCs w:val="22"/>
        </w:rPr>
      </w:pPr>
    </w:p>
    <w:p w14:paraId="53231A22" w14:textId="1077BA7B" w:rsidR="00FC62E8" w:rsidRPr="008776BE" w:rsidRDefault="00A87196" w:rsidP="00972C41">
      <w:pPr>
        <w:pStyle w:val="ONUME"/>
        <w:numPr>
          <w:ilvl w:val="0"/>
          <w:numId w:val="0"/>
        </w:numPr>
        <w:bidi/>
        <w:ind w:left="5533"/>
        <w:rPr>
          <w:rFonts w:ascii="Calibri" w:hAnsi="Calibri" w:cs="Calibri"/>
          <w:i/>
          <w:iCs/>
          <w:kern w:val="2"/>
          <w:sz w:val="24"/>
          <w:szCs w:val="24"/>
          <w:rtl/>
          <w14:ligatures w14:val="standardContextual"/>
        </w:rPr>
      </w:pPr>
      <w:r w:rsidRPr="008776BE">
        <w:rPr>
          <w:rFonts w:ascii="Calibri" w:hAnsi="Calibri" w:cs="Calibri"/>
          <w:i/>
          <w:sz w:val="24"/>
          <w:szCs w:val="22"/>
          <w:rtl/>
        </w:rPr>
        <w:fldChar w:fldCharType="begin"/>
      </w:r>
      <w:r w:rsidRPr="008776BE">
        <w:rPr>
          <w:rFonts w:ascii="Calibri" w:hAnsi="Calibri" w:cs="Calibri"/>
          <w:sz w:val="24"/>
          <w:szCs w:val="22"/>
          <w:rtl/>
        </w:rPr>
        <w:instrText xml:space="preserve"> </w:instrText>
      </w:r>
      <w:r w:rsidRPr="008776BE">
        <w:rPr>
          <w:rFonts w:ascii="Calibri" w:hAnsi="Calibri" w:cs="Calibri"/>
          <w:i/>
          <w:sz w:val="24"/>
          <w:szCs w:val="22"/>
        </w:rPr>
        <w:instrText xml:space="preserve">AUTONUM  </w:instrText>
      </w:r>
      <w:r w:rsidRPr="008776BE">
        <w:rPr>
          <w:rFonts w:ascii="Calibri" w:hAnsi="Calibri" w:cs="Calibri"/>
          <w:i/>
          <w:sz w:val="24"/>
          <w:szCs w:val="22"/>
          <w:rtl/>
        </w:rPr>
        <w:fldChar w:fldCharType="end"/>
      </w:r>
      <w:r w:rsidRPr="008776BE">
        <w:rPr>
          <w:rFonts w:ascii="Calibri" w:hAnsi="Calibri" w:cs="Calibri"/>
          <w:sz w:val="24"/>
          <w:szCs w:val="22"/>
          <w:rtl/>
        </w:rPr>
        <w:tab/>
        <w:t xml:space="preserve">إنّ لجنة المعايير مدعوة إلى: </w:t>
      </w:r>
    </w:p>
    <w:p w14:paraId="727620C5" w14:textId="3092AE99" w:rsidR="00E92386" w:rsidRPr="008776BE" w:rsidRDefault="00FC62E8" w:rsidP="00972C41">
      <w:pPr>
        <w:pStyle w:val="BodyText"/>
        <w:numPr>
          <w:ilvl w:val="0"/>
          <w:numId w:val="25"/>
        </w:numPr>
        <w:bidi/>
        <w:ind w:left="5533" w:firstLine="704"/>
        <w:rPr>
          <w:rFonts w:ascii="Calibri" w:hAnsi="Calibri" w:cs="Calibri"/>
          <w:i/>
          <w:iCs/>
          <w:sz w:val="24"/>
          <w:szCs w:val="22"/>
          <w:rtl/>
        </w:rPr>
      </w:pPr>
      <w:r w:rsidRPr="008776BE">
        <w:rPr>
          <w:rFonts w:ascii="Calibri" w:hAnsi="Calibri" w:cs="Calibri"/>
          <w:i/>
          <w:iCs/>
          <w:sz w:val="24"/>
          <w:szCs w:val="22"/>
          <w:rtl/>
        </w:rPr>
        <w:t>الإحاطة علماً بمحتوى هذه الوثيقة ومرفقها؛</w:t>
      </w:r>
      <w:r w:rsidRPr="008776BE">
        <w:rPr>
          <w:rFonts w:ascii="Calibri" w:hAnsi="Calibri" w:cs="Calibri"/>
          <w:sz w:val="24"/>
          <w:szCs w:val="22"/>
          <w:rtl/>
        </w:rPr>
        <w:t xml:space="preserve"> </w:t>
      </w:r>
    </w:p>
    <w:p w14:paraId="0BDC3AE2" w14:textId="3D4F1D75" w:rsidR="00E92386" w:rsidRPr="008776BE" w:rsidRDefault="00CE0A8A" w:rsidP="00972C41">
      <w:pPr>
        <w:pStyle w:val="BodyText"/>
        <w:numPr>
          <w:ilvl w:val="0"/>
          <w:numId w:val="25"/>
        </w:numPr>
        <w:bidi/>
        <w:ind w:left="5533" w:firstLine="704"/>
        <w:rPr>
          <w:rFonts w:ascii="Calibri" w:hAnsi="Calibri" w:cs="Calibri"/>
          <w:i/>
          <w:iCs/>
          <w:sz w:val="24"/>
          <w:szCs w:val="22"/>
          <w:rtl/>
        </w:rPr>
      </w:pPr>
      <w:r>
        <w:rPr>
          <w:rFonts w:ascii="Calibri" w:hAnsi="Calibri" w:cs="Calibri" w:hint="cs"/>
          <w:i/>
          <w:iCs/>
          <w:sz w:val="24"/>
          <w:szCs w:val="22"/>
          <w:rtl/>
        </w:rPr>
        <w:t>و</w:t>
      </w:r>
      <w:r w:rsidR="00FC62E8" w:rsidRPr="008776BE">
        <w:rPr>
          <w:rFonts w:ascii="Calibri" w:hAnsi="Calibri" w:cs="Calibri"/>
          <w:i/>
          <w:iCs/>
          <w:sz w:val="24"/>
          <w:szCs w:val="22"/>
          <w:rtl/>
        </w:rPr>
        <w:t xml:space="preserve">النظر في النماذج المقترحة لتحديث الأجزاء 7.1 و7.2.6 و7.2.7 من دليل الويبو، على النحو المبين في الفقرتين 20 و23 أعلاه </w:t>
      </w:r>
      <w:r w:rsidR="00FD7CAB">
        <w:rPr>
          <w:rFonts w:ascii="Calibri" w:hAnsi="Calibri" w:cs="Calibri" w:hint="cs"/>
          <w:i/>
          <w:iCs/>
          <w:sz w:val="24"/>
          <w:szCs w:val="22"/>
          <w:rtl/>
        </w:rPr>
        <w:t xml:space="preserve">وكما </w:t>
      </w:r>
      <w:r w:rsidR="0093340E">
        <w:rPr>
          <w:rFonts w:ascii="Calibri" w:hAnsi="Calibri" w:cs="Calibri" w:hint="cs"/>
          <w:i/>
          <w:iCs/>
          <w:sz w:val="24"/>
          <w:szCs w:val="22"/>
          <w:rtl/>
        </w:rPr>
        <w:t>هو وارد</w:t>
      </w:r>
      <w:r w:rsidR="00FD7CAB" w:rsidRPr="008776BE">
        <w:rPr>
          <w:rFonts w:ascii="Calibri" w:hAnsi="Calibri" w:cs="Calibri"/>
          <w:i/>
          <w:iCs/>
          <w:sz w:val="24"/>
          <w:szCs w:val="22"/>
          <w:rtl/>
        </w:rPr>
        <w:t xml:space="preserve"> </w:t>
      </w:r>
      <w:r w:rsidR="00FC62E8" w:rsidRPr="008776BE">
        <w:rPr>
          <w:rFonts w:ascii="Calibri" w:hAnsi="Calibri" w:cs="Calibri"/>
          <w:i/>
          <w:iCs/>
          <w:sz w:val="24"/>
          <w:szCs w:val="22"/>
          <w:rtl/>
        </w:rPr>
        <w:t>في مرفق هذه الوثيقة، والموافقة على ذلك؛</w:t>
      </w:r>
      <w:r w:rsidR="00FC62E8" w:rsidRPr="008776BE">
        <w:rPr>
          <w:rFonts w:ascii="Calibri" w:hAnsi="Calibri" w:cs="Calibri"/>
          <w:sz w:val="24"/>
          <w:szCs w:val="22"/>
          <w:rtl/>
        </w:rPr>
        <w:t xml:space="preserve"> </w:t>
      </w:r>
    </w:p>
    <w:p w14:paraId="5E048C1A" w14:textId="27885047" w:rsidR="00284D6E" w:rsidRPr="008776BE" w:rsidRDefault="00F33318" w:rsidP="00DC540F">
      <w:pPr>
        <w:pStyle w:val="BodyText"/>
        <w:keepLines/>
        <w:numPr>
          <w:ilvl w:val="0"/>
          <w:numId w:val="25"/>
        </w:numPr>
        <w:bidi/>
        <w:ind w:left="5533" w:firstLine="704"/>
        <w:rPr>
          <w:rFonts w:ascii="Calibri" w:hAnsi="Calibri" w:cs="Calibri"/>
          <w:i/>
          <w:iCs/>
          <w:sz w:val="24"/>
          <w:szCs w:val="22"/>
          <w:rtl/>
        </w:rPr>
      </w:pPr>
      <w:r w:rsidRPr="008776BE">
        <w:rPr>
          <w:rFonts w:ascii="Calibri" w:hAnsi="Calibri" w:cs="Calibri"/>
          <w:i/>
          <w:iCs/>
          <w:sz w:val="24"/>
          <w:szCs w:val="22"/>
          <w:rtl/>
        </w:rPr>
        <w:t>والنظر في نشر الجزء 7.1 من دليل الويبو في شكل جدول قابل للبحث، على النحو المبين في الفقرة 22 أعلاه، والموافقة على ذلك؛</w:t>
      </w:r>
    </w:p>
    <w:p w14:paraId="5DE5BDA9" w14:textId="5B78BB85" w:rsidR="00E92386" w:rsidRPr="008776BE" w:rsidRDefault="00CE0A8A" w:rsidP="00972C41">
      <w:pPr>
        <w:pStyle w:val="BodyText"/>
        <w:numPr>
          <w:ilvl w:val="0"/>
          <w:numId w:val="25"/>
        </w:numPr>
        <w:bidi/>
        <w:ind w:left="5533" w:firstLine="704"/>
        <w:rPr>
          <w:rFonts w:ascii="Calibri" w:hAnsi="Calibri" w:cs="Calibri"/>
          <w:i/>
          <w:iCs/>
          <w:sz w:val="24"/>
          <w:szCs w:val="22"/>
          <w:rtl/>
        </w:rPr>
      </w:pPr>
      <w:r>
        <w:rPr>
          <w:rFonts w:ascii="Calibri" w:hAnsi="Calibri" w:cs="Calibri" w:hint="cs"/>
          <w:i/>
          <w:iCs/>
          <w:sz w:val="24"/>
          <w:szCs w:val="22"/>
          <w:rtl/>
        </w:rPr>
        <w:t>و</w:t>
      </w:r>
      <w:r w:rsidR="00FC62E8" w:rsidRPr="008776BE">
        <w:rPr>
          <w:rFonts w:ascii="Calibri" w:hAnsi="Calibri" w:cs="Calibri"/>
          <w:i/>
          <w:iCs/>
          <w:sz w:val="24"/>
          <w:szCs w:val="22"/>
          <w:rtl/>
        </w:rPr>
        <w:t>تشجيع أعضائها على إبلاغ الأمانة، باستخدام النماذج المعتمدة، بأية تغييرات أو تصحيحات لاحقة تتعلق بالمعلومات المنشورة في الأجزاء 7.1 و7.2.6 و7.2.7، وفقًا للنهج المختلط؛</w:t>
      </w:r>
      <w:r w:rsidR="00FC62E8" w:rsidRPr="008776BE">
        <w:rPr>
          <w:rFonts w:ascii="Calibri" w:hAnsi="Calibri" w:cs="Calibri"/>
          <w:sz w:val="24"/>
          <w:szCs w:val="22"/>
          <w:rtl/>
        </w:rPr>
        <w:t xml:space="preserve"> </w:t>
      </w:r>
    </w:p>
    <w:p w14:paraId="6918BCE2" w14:textId="274466CC" w:rsidR="005A4927" w:rsidRPr="008776BE" w:rsidRDefault="00CE0A8A" w:rsidP="00972C41">
      <w:pPr>
        <w:pStyle w:val="BodyText"/>
        <w:numPr>
          <w:ilvl w:val="0"/>
          <w:numId w:val="25"/>
        </w:numPr>
        <w:bidi/>
        <w:ind w:left="5533" w:firstLine="704"/>
        <w:rPr>
          <w:rFonts w:ascii="Calibri" w:hAnsi="Calibri" w:cs="Calibri"/>
          <w:i/>
          <w:iCs/>
          <w:sz w:val="24"/>
          <w:szCs w:val="22"/>
          <w:rtl/>
        </w:rPr>
      </w:pPr>
      <w:r>
        <w:rPr>
          <w:rFonts w:ascii="Calibri" w:hAnsi="Calibri" w:cs="Calibri" w:hint="cs"/>
          <w:i/>
          <w:iCs/>
          <w:sz w:val="24"/>
          <w:szCs w:val="22"/>
          <w:rtl/>
        </w:rPr>
        <w:t>و</w:t>
      </w:r>
      <w:r w:rsidR="003F0FD9" w:rsidRPr="008776BE">
        <w:rPr>
          <w:rFonts w:ascii="Calibri" w:hAnsi="Calibri" w:cs="Calibri"/>
          <w:i/>
          <w:iCs/>
          <w:sz w:val="24"/>
          <w:szCs w:val="22"/>
          <w:rtl/>
        </w:rPr>
        <w:t xml:space="preserve">دعوة فرقة العمل إلى تحليل نهج مختلط محتمل لتحديث </w:t>
      </w:r>
      <w:r w:rsidR="00554CE1">
        <w:rPr>
          <w:rFonts w:ascii="Calibri" w:hAnsi="Calibri" w:cs="Calibri" w:hint="cs"/>
          <w:i/>
          <w:iCs/>
          <w:sz w:val="24"/>
          <w:szCs w:val="22"/>
          <w:rtl/>
        </w:rPr>
        <w:t>الجزأين</w:t>
      </w:r>
      <w:r w:rsidR="00554CE1" w:rsidRPr="008776BE">
        <w:rPr>
          <w:rFonts w:ascii="Calibri" w:hAnsi="Calibri" w:cs="Calibri"/>
          <w:i/>
          <w:iCs/>
          <w:sz w:val="24"/>
          <w:szCs w:val="22"/>
          <w:rtl/>
        </w:rPr>
        <w:t xml:space="preserve"> </w:t>
      </w:r>
      <w:r w:rsidR="003F0FD9" w:rsidRPr="008776BE">
        <w:rPr>
          <w:rFonts w:ascii="Calibri" w:hAnsi="Calibri" w:cs="Calibri"/>
          <w:i/>
          <w:iCs/>
          <w:sz w:val="24"/>
          <w:szCs w:val="22"/>
          <w:rtl/>
        </w:rPr>
        <w:t>7.4 و7.11 من دليل الويبو، وإعداد النموذج المناسب، إذا لزم الأمر، وتقديمه في الدورة الخامسة عشرة للجنة المعايير؛</w:t>
      </w:r>
    </w:p>
    <w:p w14:paraId="3CD07F44" w14:textId="383928F9" w:rsidR="00E92386" w:rsidRPr="008776BE" w:rsidRDefault="00FC62E8" w:rsidP="00972C41">
      <w:pPr>
        <w:pStyle w:val="BodyText"/>
        <w:numPr>
          <w:ilvl w:val="0"/>
          <w:numId w:val="25"/>
        </w:numPr>
        <w:bidi/>
        <w:ind w:left="5533" w:firstLine="704"/>
        <w:rPr>
          <w:rFonts w:ascii="Calibri" w:hAnsi="Calibri" w:cs="Calibri"/>
          <w:i/>
          <w:iCs/>
          <w:sz w:val="24"/>
          <w:szCs w:val="22"/>
          <w:rtl/>
        </w:rPr>
      </w:pPr>
      <w:r w:rsidRPr="008776BE">
        <w:rPr>
          <w:rFonts w:ascii="Calibri" w:hAnsi="Calibri" w:cs="Calibri"/>
          <w:i/>
          <w:iCs/>
          <w:sz w:val="24"/>
          <w:szCs w:val="22"/>
          <w:rtl/>
        </w:rPr>
        <w:t>والنظر في خطة العمل المقترحة لعام 2027، على النحو المبين في الفقرة 26 أعلاه، والموافقة على ذلك.</w:t>
      </w:r>
    </w:p>
    <w:p w14:paraId="266ED671" w14:textId="77777777" w:rsidR="00E92386" w:rsidRPr="008776BE" w:rsidRDefault="00E92386" w:rsidP="00972C41">
      <w:pPr>
        <w:pStyle w:val="Endofdocument-Annex"/>
        <w:rPr>
          <w:rFonts w:ascii="Calibri" w:hAnsi="Calibri" w:cs="Calibri"/>
        </w:rPr>
      </w:pPr>
    </w:p>
    <w:p w14:paraId="052576A2" w14:textId="77777777" w:rsidR="00E92386" w:rsidRPr="008776BE" w:rsidRDefault="00E92386" w:rsidP="00972C41">
      <w:pPr>
        <w:pStyle w:val="Endofdocument-Annex"/>
        <w:rPr>
          <w:rFonts w:ascii="Calibri" w:hAnsi="Calibri" w:cs="Calibri"/>
        </w:rPr>
      </w:pPr>
    </w:p>
    <w:p w14:paraId="3762CBC8" w14:textId="77777777" w:rsidR="00972C41" w:rsidRPr="008776BE" w:rsidRDefault="00972C41" w:rsidP="00972C41">
      <w:pPr>
        <w:pStyle w:val="Endofdocument-Annex"/>
        <w:rPr>
          <w:rFonts w:ascii="Calibri" w:hAnsi="Calibri" w:cs="Calibri"/>
        </w:rPr>
      </w:pPr>
    </w:p>
    <w:p w14:paraId="7E5DBFAA" w14:textId="23D82BF1" w:rsidR="00E92386" w:rsidRPr="008776BE" w:rsidRDefault="00E92386" w:rsidP="00972C41">
      <w:pPr>
        <w:pStyle w:val="Endofdocument-Annex"/>
        <w:bidi/>
        <w:rPr>
          <w:rFonts w:ascii="Calibri" w:hAnsi="Calibri" w:cs="Calibri"/>
          <w:sz w:val="24"/>
          <w:szCs w:val="22"/>
          <w:rtl/>
        </w:rPr>
      </w:pPr>
      <w:r w:rsidRPr="008776BE">
        <w:rPr>
          <w:rFonts w:ascii="Calibri" w:hAnsi="Calibri" w:cs="Calibri"/>
          <w:sz w:val="24"/>
          <w:szCs w:val="22"/>
          <w:rtl/>
        </w:rPr>
        <w:t>[</w:t>
      </w:r>
      <w:hyperlink r:id="rId22" w:history="1">
        <w:r w:rsidRPr="00A3194B">
          <w:rPr>
            <w:rStyle w:val="Hyperlink"/>
            <w:rFonts w:ascii="Calibri" w:hAnsi="Calibri" w:cs="Calibri"/>
            <w:sz w:val="24"/>
            <w:szCs w:val="22"/>
            <w:rtl/>
          </w:rPr>
          <w:t>يلي ذلك المرفق</w:t>
        </w:r>
      </w:hyperlink>
      <w:r w:rsidRPr="008776BE">
        <w:rPr>
          <w:rFonts w:ascii="Calibri" w:hAnsi="Calibri" w:cs="Calibri"/>
          <w:sz w:val="24"/>
          <w:szCs w:val="22"/>
          <w:rtl/>
        </w:rPr>
        <w:t>]</w:t>
      </w:r>
    </w:p>
    <w:p w14:paraId="7877E25D" w14:textId="77777777" w:rsidR="00972C41" w:rsidRPr="008776BE" w:rsidRDefault="00972C41" w:rsidP="00972C41">
      <w:pPr>
        <w:pStyle w:val="Endofdocument-Annex"/>
        <w:rPr>
          <w:rFonts w:ascii="Calibri" w:hAnsi="Calibri" w:cs="Calibri"/>
          <w:sz w:val="24"/>
          <w:szCs w:val="22"/>
        </w:rPr>
      </w:pPr>
    </w:p>
    <w:p w14:paraId="047AD10D" w14:textId="77777777" w:rsidR="002D14D7" w:rsidRPr="008776BE" w:rsidRDefault="002D14D7" w:rsidP="00972C41">
      <w:pPr>
        <w:pStyle w:val="Endofdocument-Annex"/>
        <w:rPr>
          <w:rFonts w:ascii="Calibri" w:hAnsi="Calibri" w:cs="Calibri"/>
          <w:sz w:val="24"/>
          <w:szCs w:val="22"/>
        </w:rPr>
      </w:pPr>
    </w:p>
    <w:p w14:paraId="3102997C" w14:textId="0E5ECC61" w:rsidR="003834D8" w:rsidRPr="008776BE" w:rsidRDefault="003834D8" w:rsidP="003834D8">
      <w:pPr>
        <w:pStyle w:val="Endofdocument-Annex"/>
        <w:bidi/>
        <w:rPr>
          <w:rFonts w:ascii="Calibri" w:hAnsi="Calibri" w:cs="Calibri"/>
          <w:sz w:val="24"/>
          <w:szCs w:val="22"/>
          <w:rtl/>
        </w:rPr>
      </w:pPr>
      <w:r w:rsidRPr="008776BE">
        <w:rPr>
          <w:rFonts w:ascii="Calibri" w:hAnsi="Calibri" w:cs="Calibri"/>
          <w:sz w:val="24"/>
          <w:szCs w:val="22"/>
          <w:rtl/>
        </w:rPr>
        <w:t>[نهاية المرفق والوثيقة]</w:t>
      </w:r>
    </w:p>
    <w:sectPr w:rsidR="003834D8" w:rsidRPr="008776BE" w:rsidSect="00E802C4">
      <w:headerReference w:type="default" r:id="rId2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DAB93" w14:textId="77777777" w:rsidR="00C90ADA" w:rsidRDefault="00C90ADA">
      <w:r>
        <w:separator/>
      </w:r>
    </w:p>
  </w:endnote>
  <w:endnote w:type="continuationSeparator" w:id="0">
    <w:p w14:paraId="15DBAE6B" w14:textId="77777777" w:rsidR="00C90ADA" w:rsidRDefault="00C90ADA" w:rsidP="003B38C1">
      <w:r>
        <w:separator/>
      </w:r>
    </w:p>
    <w:p w14:paraId="27BEF0DA" w14:textId="77777777" w:rsidR="00C90ADA" w:rsidRPr="003B38C1" w:rsidRDefault="00C90ADA" w:rsidP="003B38C1">
      <w:pPr>
        <w:spacing w:after="60"/>
        <w:rPr>
          <w:sz w:val="17"/>
        </w:rPr>
      </w:pPr>
      <w:r>
        <w:rPr>
          <w:sz w:val="17"/>
        </w:rPr>
        <w:t>[Endnote continued from previous page]</w:t>
      </w:r>
    </w:p>
  </w:endnote>
  <w:endnote w:type="continuationNotice" w:id="1">
    <w:p w14:paraId="739343F0" w14:textId="77777777" w:rsidR="00C90ADA" w:rsidRPr="003B38C1" w:rsidRDefault="00C90ADA"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02F59" w14:textId="77777777" w:rsidR="00C90ADA" w:rsidRDefault="00C90ADA">
      <w:r>
        <w:separator/>
      </w:r>
    </w:p>
  </w:footnote>
  <w:footnote w:type="continuationSeparator" w:id="0">
    <w:p w14:paraId="07857B0F" w14:textId="77777777" w:rsidR="00C90ADA" w:rsidRDefault="00C90ADA" w:rsidP="008B60B2">
      <w:r>
        <w:separator/>
      </w:r>
    </w:p>
    <w:p w14:paraId="26CEA4D9" w14:textId="77777777" w:rsidR="00C90ADA" w:rsidRPr="00ED77FB" w:rsidRDefault="00C90ADA" w:rsidP="008B60B2">
      <w:pPr>
        <w:spacing w:after="60"/>
        <w:rPr>
          <w:sz w:val="17"/>
          <w:szCs w:val="17"/>
        </w:rPr>
      </w:pPr>
      <w:r w:rsidRPr="00ED77FB">
        <w:rPr>
          <w:sz w:val="17"/>
          <w:szCs w:val="17"/>
        </w:rPr>
        <w:t>[Footnote continued from previous page]</w:t>
      </w:r>
    </w:p>
  </w:footnote>
  <w:footnote w:type="continuationNotice" w:id="1">
    <w:p w14:paraId="192ACAB2" w14:textId="77777777" w:rsidR="00C90ADA" w:rsidRPr="00ED77FB" w:rsidRDefault="00C90ADA"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678F" w14:textId="0CB83977" w:rsidR="00EC4E49" w:rsidRDefault="00E802C4" w:rsidP="00477D6B">
    <w:pPr>
      <w:bidi/>
      <w:jc w:val="right"/>
      <w:rPr>
        <w:rtl/>
      </w:rPr>
    </w:pPr>
    <w:bookmarkStart w:id="3" w:name="Code2"/>
    <w:bookmarkEnd w:id="3"/>
    <w:r>
      <w:t>CWS/14/18</w:t>
    </w:r>
  </w:p>
  <w:p w14:paraId="27999412" w14:textId="2FF0C6C8"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49D23614" w14:textId="77777777" w:rsidR="00EC4E49" w:rsidRDefault="00EC4E49" w:rsidP="00477D6B">
    <w:pPr>
      <w:jc w:val="right"/>
    </w:pPr>
  </w:p>
  <w:p w14:paraId="2071784E"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5F957DD"/>
    <w:multiLevelType w:val="multilevel"/>
    <w:tmpl w:val="EBD6335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D29E3"/>
    <w:multiLevelType w:val="multilevel"/>
    <w:tmpl w:val="95DC858E"/>
    <w:lvl w:ilvl="0">
      <w:start w:val="14"/>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96773BD"/>
    <w:multiLevelType w:val="multilevel"/>
    <w:tmpl w:val="F2101A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E312068"/>
    <w:multiLevelType w:val="hybridMultilevel"/>
    <w:tmpl w:val="E66EA4E0"/>
    <w:lvl w:ilvl="0" w:tplc="2F4A73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EB53475"/>
    <w:multiLevelType w:val="multilevel"/>
    <w:tmpl w:val="6D189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FB352C"/>
    <w:multiLevelType w:val="multilevel"/>
    <w:tmpl w:val="4E46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21160862"/>
    <w:multiLevelType w:val="multilevel"/>
    <w:tmpl w:val="A3C407A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1520F"/>
    <w:multiLevelType w:val="multilevel"/>
    <w:tmpl w:val="4A7AB1F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3C8A4A55"/>
    <w:multiLevelType w:val="multilevel"/>
    <w:tmpl w:val="CE4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BF1726"/>
    <w:multiLevelType w:val="multilevel"/>
    <w:tmpl w:val="A0D21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BE60DD2"/>
    <w:multiLevelType w:val="hybridMultilevel"/>
    <w:tmpl w:val="3C248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5817BD4"/>
    <w:multiLevelType w:val="hybridMultilevel"/>
    <w:tmpl w:val="E7B4ABA0"/>
    <w:lvl w:ilvl="0" w:tplc="63DEB202">
      <w:start w:val="1"/>
      <w:numFmt w:val="arabicAbjad"/>
      <w:lvlText w:val="(%1)"/>
      <w:lvlJc w:val="left"/>
      <w:pPr>
        <w:ind w:left="7530" w:hanging="360"/>
      </w:pPr>
      <w:rPr>
        <w:rFonts w:hint="default"/>
      </w:rPr>
    </w:lvl>
    <w:lvl w:ilvl="1" w:tplc="04090019" w:tentative="1">
      <w:start w:val="1"/>
      <w:numFmt w:val="lowerLetter"/>
      <w:lvlText w:val="%2."/>
      <w:lvlJc w:val="left"/>
      <w:pPr>
        <w:ind w:left="8250" w:hanging="360"/>
      </w:pPr>
    </w:lvl>
    <w:lvl w:ilvl="2" w:tplc="0409001B" w:tentative="1">
      <w:start w:val="1"/>
      <w:numFmt w:val="lowerRoman"/>
      <w:lvlText w:val="%3."/>
      <w:lvlJc w:val="right"/>
      <w:pPr>
        <w:ind w:left="8970" w:hanging="180"/>
      </w:pPr>
    </w:lvl>
    <w:lvl w:ilvl="3" w:tplc="0409000F" w:tentative="1">
      <w:start w:val="1"/>
      <w:numFmt w:val="decimal"/>
      <w:lvlText w:val="%4."/>
      <w:lvlJc w:val="left"/>
      <w:pPr>
        <w:ind w:left="9690" w:hanging="360"/>
      </w:pPr>
    </w:lvl>
    <w:lvl w:ilvl="4" w:tplc="04090019" w:tentative="1">
      <w:start w:val="1"/>
      <w:numFmt w:val="lowerLetter"/>
      <w:lvlText w:val="%5."/>
      <w:lvlJc w:val="left"/>
      <w:pPr>
        <w:ind w:left="10410" w:hanging="360"/>
      </w:pPr>
    </w:lvl>
    <w:lvl w:ilvl="5" w:tplc="0409001B" w:tentative="1">
      <w:start w:val="1"/>
      <w:numFmt w:val="lowerRoman"/>
      <w:lvlText w:val="%6."/>
      <w:lvlJc w:val="right"/>
      <w:pPr>
        <w:ind w:left="11130" w:hanging="180"/>
      </w:pPr>
    </w:lvl>
    <w:lvl w:ilvl="6" w:tplc="0409000F" w:tentative="1">
      <w:start w:val="1"/>
      <w:numFmt w:val="decimal"/>
      <w:lvlText w:val="%7."/>
      <w:lvlJc w:val="left"/>
      <w:pPr>
        <w:ind w:left="11850" w:hanging="360"/>
      </w:pPr>
    </w:lvl>
    <w:lvl w:ilvl="7" w:tplc="04090019" w:tentative="1">
      <w:start w:val="1"/>
      <w:numFmt w:val="lowerLetter"/>
      <w:lvlText w:val="%8."/>
      <w:lvlJc w:val="left"/>
      <w:pPr>
        <w:ind w:left="12570" w:hanging="360"/>
      </w:pPr>
    </w:lvl>
    <w:lvl w:ilvl="8" w:tplc="0409001B" w:tentative="1">
      <w:start w:val="1"/>
      <w:numFmt w:val="lowerRoman"/>
      <w:lvlText w:val="%9."/>
      <w:lvlJc w:val="right"/>
      <w:pPr>
        <w:ind w:left="13290" w:hanging="180"/>
      </w:pPr>
    </w:lvl>
  </w:abstractNum>
  <w:abstractNum w:abstractNumId="17" w15:restartNumberingAfterBreak="0">
    <w:nsid w:val="5D10755A"/>
    <w:multiLevelType w:val="hybridMultilevel"/>
    <w:tmpl w:val="8F320716"/>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F992FE5"/>
    <w:multiLevelType w:val="hybridMultilevel"/>
    <w:tmpl w:val="3CE0ED36"/>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25C1C96"/>
    <w:multiLevelType w:val="multilevel"/>
    <w:tmpl w:val="C4EA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711C53"/>
    <w:multiLevelType w:val="multilevel"/>
    <w:tmpl w:val="9608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BF29DB"/>
    <w:multiLevelType w:val="multilevel"/>
    <w:tmpl w:val="D4E4C2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B6465A"/>
    <w:multiLevelType w:val="hybridMultilevel"/>
    <w:tmpl w:val="6A245B24"/>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D94F33"/>
    <w:multiLevelType w:val="multilevel"/>
    <w:tmpl w:val="B8B8E2E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4" w15:restartNumberingAfterBreak="0">
    <w:nsid w:val="733344CF"/>
    <w:multiLevelType w:val="multilevel"/>
    <w:tmpl w:val="1642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21266D"/>
    <w:multiLevelType w:val="multilevel"/>
    <w:tmpl w:val="9AAC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5"/>
  </w:num>
  <w:num w:numId="2" w16cid:durableId="1707562677">
    <w:abstractNumId w:val="13"/>
  </w:num>
  <w:num w:numId="3" w16cid:durableId="488402972">
    <w:abstractNumId w:val="0"/>
  </w:num>
  <w:num w:numId="4" w16cid:durableId="1646352287">
    <w:abstractNumId w:val="15"/>
  </w:num>
  <w:num w:numId="5" w16cid:durableId="656806783">
    <w:abstractNumId w:val="2"/>
  </w:num>
  <w:num w:numId="6" w16cid:durableId="222833342">
    <w:abstractNumId w:val="8"/>
  </w:num>
  <w:num w:numId="7" w16cid:durableId="272053376">
    <w:abstractNumId w:val="23"/>
  </w:num>
  <w:num w:numId="8" w16cid:durableId="1456174422">
    <w:abstractNumId w:val="10"/>
  </w:num>
  <w:num w:numId="9" w16cid:durableId="1627541518">
    <w:abstractNumId w:val="3"/>
  </w:num>
  <w:num w:numId="10" w16cid:durableId="20281952">
    <w:abstractNumId w:val="21"/>
  </w:num>
  <w:num w:numId="11" w16cid:durableId="2073574537">
    <w:abstractNumId w:val="25"/>
  </w:num>
  <w:num w:numId="12" w16cid:durableId="959845072">
    <w:abstractNumId w:val="18"/>
  </w:num>
  <w:num w:numId="13" w16cid:durableId="542644513">
    <w:abstractNumId w:val="6"/>
  </w:num>
  <w:num w:numId="14" w16cid:durableId="1612014288">
    <w:abstractNumId w:val="12"/>
  </w:num>
  <w:num w:numId="15" w16cid:durableId="1817069131">
    <w:abstractNumId w:val="1"/>
  </w:num>
  <w:num w:numId="16" w16cid:durableId="112213353">
    <w:abstractNumId w:val="9"/>
  </w:num>
  <w:num w:numId="17" w16cid:durableId="1064648236">
    <w:abstractNumId w:val="22"/>
  </w:num>
  <w:num w:numId="18" w16cid:durableId="1360428194">
    <w:abstractNumId w:val="24"/>
  </w:num>
  <w:num w:numId="19" w16cid:durableId="772435691">
    <w:abstractNumId w:val="11"/>
  </w:num>
  <w:num w:numId="20" w16cid:durableId="1326321447">
    <w:abstractNumId w:val="7"/>
  </w:num>
  <w:num w:numId="21" w16cid:durableId="1926566865">
    <w:abstractNumId w:val="20"/>
  </w:num>
  <w:num w:numId="22" w16cid:durableId="1499543882">
    <w:abstractNumId w:val="14"/>
  </w:num>
  <w:num w:numId="23" w16cid:durableId="27032419">
    <w:abstractNumId w:val="17"/>
  </w:num>
  <w:num w:numId="24" w16cid:durableId="153843026">
    <w:abstractNumId w:val="4"/>
  </w:num>
  <w:num w:numId="25" w16cid:durableId="596867936">
    <w:abstractNumId w:val="16"/>
  </w:num>
  <w:num w:numId="26" w16cid:durableId="9784161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2C4"/>
    <w:rsid w:val="0000028C"/>
    <w:rsid w:val="000027D1"/>
    <w:rsid w:val="00003058"/>
    <w:rsid w:val="00003483"/>
    <w:rsid w:val="000066B3"/>
    <w:rsid w:val="00006C73"/>
    <w:rsid w:val="00011EF2"/>
    <w:rsid w:val="00015AF6"/>
    <w:rsid w:val="00016312"/>
    <w:rsid w:val="0001647B"/>
    <w:rsid w:val="00017787"/>
    <w:rsid w:val="00020C61"/>
    <w:rsid w:val="000242E3"/>
    <w:rsid w:val="000244A1"/>
    <w:rsid w:val="00026836"/>
    <w:rsid w:val="0002688A"/>
    <w:rsid w:val="00032DC0"/>
    <w:rsid w:val="00034F10"/>
    <w:rsid w:val="000359A0"/>
    <w:rsid w:val="00040629"/>
    <w:rsid w:val="0004288E"/>
    <w:rsid w:val="000432FA"/>
    <w:rsid w:val="00043325"/>
    <w:rsid w:val="00043CAA"/>
    <w:rsid w:val="000449C2"/>
    <w:rsid w:val="00045B15"/>
    <w:rsid w:val="00051944"/>
    <w:rsid w:val="00053996"/>
    <w:rsid w:val="00053B63"/>
    <w:rsid w:val="0006043B"/>
    <w:rsid w:val="00065E5C"/>
    <w:rsid w:val="00066437"/>
    <w:rsid w:val="00066F08"/>
    <w:rsid w:val="000678DB"/>
    <w:rsid w:val="00067914"/>
    <w:rsid w:val="00072616"/>
    <w:rsid w:val="00075432"/>
    <w:rsid w:val="00077D3A"/>
    <w:rsid w:val="00080A6A"/>
    <w:rsid w:val="000817DB"/>
    <w:rsid w:val="00082D7B"/>
    <w:rsid w:val="00082EE1"/>
    <w:rsid w:val="00082F4E"/>
    <w:rsid w:val="00085420"/>
    <w:rsid w:val="00086494"/>
    <w:rsid w:val="00090C5F"/>
    <w:rsid w:val="00090F77"/>
    <w:rsid w:val="00093FA8"/>
    <w:rsid w:val="00093FB4"/>
    <w:rsid w:val="00094FD8"/>
    <w:rsid w:val="000961DA"/>
    <w:rsid w:val="00096637"/>
    <w:rsid w:val="000968ED"/>
    <w:rsid w:val="000A503C"/>
    <w:rsid w:val="000A6C1C"/>
    <w:rsid w:val="000B2FF1"/>
    <w:rsid w:val="000B3F03"/>
    <w:rsid w:val="000B4488"/>
    <w:rsid w:val="000B567A"/>
    <w:rsid w:val="000C1506"/>
    <w:rsid w:val="000C24BF"/>
    <w:rsid w:val="000C4F3C"/>
    <w:rsid w:val="000C7140"/>
    <w:rsid w:val="000D08B9"/>
    <w:rsid w:val="000D3C46"/>
    <w:rsid w:val="000D42FD"/>
    <w:rsid w:val="000D553F"/>
    <w:rsid w:val="000D6168"/>
    <w:rsid w:val="000D7210"/>
    <w:rsid w:val="000D7704"/>
    <w:rsid w:val="000D7CF7"/>
    <w:rsid w:val="000D7E03"/>
    <w:rsid w:val="000E4DCF"/>
    <w:rsid w:val="000E4EC5"/>
    <w:rsid w:val="000E684B"/>
    <w:rsid w:val="000E6FB7"/>
    <w:rsid w:val="000F5E56"/>
    <w:rsid w:val="00100E2A"/>
    <w:rsid w:val="00101123"/>
    <w:rsid w:val="001024FE"/>
    <w:rsid w:val="0010302F"/>
    <w:rsid w:val="0010356A"/>
    <w:rsid w:val="0010548D"/>
    <w:rsid w:val="00105793"/>
    <w:rsid w:val="00106664"/>
    <w:rsid w:val="00111DAE"/>
    <w:rsid w:val="001122CA"/>
    <w:rsid w:val="001170F5"/>
    <w:rsid w:val="001170FA"/>
    <w:rsid w:val="00120D67"/>
    <w:rsid w:val="00122BD8"/>
    <w:rsid w:val="00123095"/>
    <w:rsid w:val="0012440D"/>
    <w:rsid w:val="001256F2"/>
    <w:rsid w:val="00134CA6"/>
    <w:rsid w:val="001362EE"/>
    <w:rsid w:val="00136D54"/>
    <w:rsid w:val="00136E64"/>
    <w:rsid w:val="00137099"/>
    <w:rsid w:val="00142868"/>
    <w:rsid w:val="00143693"/>
    <w:rsid w:val="00146D84"/>
    <w:rsid w:val="001473F2"/>
    <w:rsid w:val="00147B75"/>
    <w:rsid w:val="00154718"/>
    <w:rsid w:val="0015665F"/>
    <w:rsid w:val="0016393B"/>
    <w:rsid w:val="00164D12"/>
    <w:rsid w:val="0016555F"/>
    <w:rsid w:val="0016684C"/>
    <w:rsid w:val="00167C06"/>
    <w:rsid w:val="00171A8F"/>
    <w:rsid w:val="0017433F"/>
    <w:rsid w:val="0017473D"/>
    <w:rsid w:val="00176388"/>
    <w:rsid w:val="0018299A"/>
    <w:rsid w:val="00182AA6"/>
    <w:rsid w:val="00182F3D"/>
    <w:rsid w:val="001832A6"/>
    <w:rsid w:val="00183704"/>
    <w:rsid w:val="00184848"/>
    <w:rsid w:val="00184A99"/>
    <w:rsid w:val="00184BEB"/>
    <w:rsid w:val="001854B9"/>
    <w:rsid w:val="0018639C"/>
    <w:rsid w:val="00187ED2"/>
    <w:rsid w:val="00194AE1"/>
    <w:rsid w:val="001958D0"/>
    <w:rsid w:val="0019718A"/>
    <w:rsid w:val="001A1668"/>
    <w:rsid w:val="001A19FD"/>
    <w:rsid w:val="001A1A07"/>
    <w:rsid w:val="001A3554"/>
    <w:rsid w:val="001A3962"/>
    <w:rsid w:val="001A5EF1"/>
    <w:rsid w:val="001A79F1"/>
    <w:rsid w:val="001B2FF2"/>
    <w:rsid w:val="001B73E2"/>
    <w:rsid w:val="001C0679"/>
    <w:rsid w:val="001C15D9"/>
    <w:rsid w:val="001C1ACF"/>
    <w:rsid w:val="001C42EA"/>
    <w:rsid w:val="001C6808"/>
    <w:rsid w:val="001C6C2B"/>
    <w:rsid w:val="001C7E55"/>
    <w:rsid w:val="001D1F84"/>
    <w:rsid w:val="001D431A"/>
    <w:rsid w:val="001D4AAA"/>
    <w:rsid w:val="001E0A9F"/>
    <w:rsid w:val="001E39E4"/>
    <w:rsid w:val="001E479B"/>
    <w:rsid w:val="001E7539"/>
    <w:rsid w:val="001F121F"/>
    <w:rsid w:val="001F3279"/>
    <w:rsid w:val="00200429"/>
    <w:rsid w:val="00201A31"/>
    <w:rsid w:val="00205C65"/>
    <w:rsid w:val="002109A1"/>
    <w:rsid w:val="002121FA"/>
    <w:rsid w:val="002122A4"/>
    <w:rsid w:val="002124D3"/>
    <w:rsid w:val="00214FC4"/>
    <w:rsid w:val="00221FAD"/>
    <w:rsid w:val="00225255"/>
    <w:rsid w:val="002270AC"/>
    <w:rsid w:val="00227A16"/>
    <w:rsid w:val="00227A76"/>
    <w:rsid w:val="00231331"/>
    <w:rsid w:val="002365EC"/>
    <w:rsid w:val="00237B2A"/>
    <w:rsid w:val="00241174"/>
    <w:rsid w:val="002431C7"/>
    <w:rsid w:val="00244B5B"/>
    <w:rsid w:val="00244FCC"/>
    <w:rsid w:val="00245B00"/>
    <w:rsid w:val="00251B4A"/>
    <w:rsid w:val="00252427"/>
    <w:rsid w:val="002562CB"/>
    <w:rsid w:val="002614E3"/>
    <w:rsid w:val="002634C4"/>
    <w:rsid w:val="0027466B"/>
    <w:rsid w:val="00275827"/>
    <w:rsid w:val="00275D11"/>
    <w:rsid w:val="00275F40"/>
    <w:rsid w:val="00276A5A"/>
    <w:rsid w:val="0028054E"/>
    <w:rsid w:val="0028296F"/>
    <w:rsid w:val="00284D6E"/>
    <w:rsid w:val="00286C4D"/>
    <w:rsid w:val="00291D5B"/>
    <w:rsid w:val="002925E4"/>
    <w:rsid w:val="0029267D"/>
    <w:rsid w:val="002928D3"/>
    <w:rsid w:val="00293A75"/>
    <w:rsid w:val="00295FC3"/>
    <w:rsid w:val="002978D2"/>
    <w:rsid w:val="002A0132"/>
    <w:rsid w:val="002A1D9B"/>
    <w:rsid w:val="002A34CC"/>
    <w:rsid w:val="002A35EC"/>
    <w:rsid w:val="002A4B73"/>
    <w:rsid w:val="002A71E2"/>
    <w:rsid w:val="002B2FEF"/>
    <w:rsid w:val="002B4EF3"/>
    <w:rsid w:val="002B5AA6"/>
    <w:rsid w:val="002B5DC8"/>
    <w:rsid w:val="002B7FA1"/>
    <w:rsid w:val="002C0BB7"/>
    <w:rsid w:val="002C258F"/>
    <w:rsid w:val="002C4301"/>
    <w:rsid w:val="002C7479"/>
    <w:rsid w:val="002D14D7"/>
    <w:rsid w:val="002D19F6"/>
    <w:rsid w:val="002D226B"/>
    <w:rsid w:val="002D3048"/>
    <w:rsid w:val="002D498D"/>
    <w:rsid w:val="002D7BF4"/>
    <w:rsid w:val="002E2E2B"/>
    <w:rsid w:val="002E374B"/>
    <w:rsid w:val="002E6BBD"/>
    <w:rsid w:val="002E7A07"/>
    <w:rsid w:val="002F07F0"/>
    <w:rsid w:val="002F1FE6"/>
    <w:rsid w:val="002F28C3"/>
    <w:rsid w:val="002F3572"/>
    <w:rsid w:val="002F3E6A"/>
    <w:rsid w:val="002F4E68"/>
    <w:rsid w:val="002F5361"/>
    <w:rsid w:val="002F7130"/>
    <w:rsid w:val="002F761C"/>
    <w:rsid w:val="00300157"/>
    <w:rsid w:val="00302C77"/>
    <w:rsid w:val="003045B8"/>
    <w:rsid w:val="00304721"/>
    <w:rsid w:val="00311977"/>
    <w:rsid w:val="00312D37"/>
    <w:rsid w:val="00312F7F"/>
    <w:rsid w:val="00321ADA"/>
    <w:rsid w:val="003228B7"/>
    <w:rsid w:val="00322C2F"/>
    <w:rsid w:val="0032382A"/>
    <w:rsid w:val="0032503E"/>
    <w:rsid w:val="003335DC"/>
    <w:rsid w:val="00333817"/>
    <w:rsid w:val="00333F70"/>
    <w:rsid w:val="00336A06"/>
    <w:rsid w:val="003435C7"/>
    <w:rsid w:val="003438D8"/>
    <w:rsid w:val="00345840"/>
    <w:rsid w:val="003461CA"/>
    <w:rsid w:val="003508A3"/>
    <w:rsid w:val="00350AC5"/>
    <w:rsid w:val="003529B1"/>
    <w:rsid w:val="00355AE3"/>
    <w:rsid w:val="0035621E"/>
    <w:rsid w:val="00356546"/>
    <w:rsid w:val="00360F04"/>
    <w:rsid w:val="003612CF"/>
    <w:rsid w:val="00361C21"/>
    <w:rsid w:val="003635E3"/>
    <w:rsid w:val="003643E9"/>
    <w:rsid w:val="00366568"/>
    <w:rsid w:val="003673CF"/>
    <w:rsid w:val="003707FC"/>
    <w:rsid w:val="00371A3D"/>
    <w:rsid w:val="003722CB"/>
    <w:rsid w:val="003740DA"/>
    <w:rsid w:val="00374A9F"/>
    <w:rsid w:val="003758FB"/>
    <w:rsid w:val="00376E4D"/>
    <w:rsid w:val="00380756"/>
    <w:rsid w:val="00381932"/>
    <w:rsid w:val="003833B6"/>
    <w:rsid w:val="003834D8"/>
    <w:rsid w:val="003845C1"/>
    <w:rsid w:val="00387144"/>
    <w:rsid w:val="0038724A"/>
    <w:rsid w:val="00391233"/>
    <w:rsid w:val="00392C21"/>
    <w:rsid w:val="003938D1"/>
    <w:rsid w:val="0039540E"/>
    <w:rsid w:val="003962DF"/>
    <w:rsid w:val="003A255A"/>
    <w:rsid w:val="003A3EFD"/>
    <w:rsid w:val="003A4668"/>
    <w:rsid w:val="003A597A"/>
    <w:rsid w:val="003A63FF"/>
    <w:rsid w:val="003A66BA"/>
    <w:rsid w:val="003A6F89"/>
    <w:rsid w:val="003A7AA7"/>
    <w:rsid w:val="003B0128"/>
    <w:rsid w:val="003B1089"/>
    <w:rsid w:val="003B38C1"/>
    <w:rsid w:val="003B715E"/>
    <w:rsid w:val="003C0628"/>
    <w:rsid w:val="003C2779"/>
    <w:rsid w:val="003D1389"/>
    <w:rsid w:val="003D285D"/>
    <w:rsid w:val="003D3115"/>
    <w:rsid w:val="003D352A"/>
    <w:rsid w:val="003D76E4"/>
    <w:rsid w:val="003E02DE"/>
    <w:rsid w:val="003E20A6"/>
    <w:rsid w:val="003E20B5"/>
    <w:rsid w:val="003E2412"/>
    <w:rsid w:val="003E2B79"/>
    <w:rsid w:val="003E319B"/>
    <w:rsid w:val="003E3DC8"/>
    <w:rsid w:val="003E7117"/>
    <w:rsid w:val="003E7726"/>
    <w:rsid w:val="003F01DD"/>
    <w:rsid w:val="003F0FD9"/>
    <w:rsid w:val="003F4700"/>
    <w:rsid w:val="003F59F6"/>
    <w:rsid w:val="0040106A"/>
    <w:rsid w:val="0040346B"/>
    <w:rsid w:val="00404127"/>
    <w:rsid w:val="00406948"/>
    <w:rsid w:val="0041491B"/>
    <w:rsid w:val="00414CBC"/>
    <w:rsid w:val="00421753"/>
    <w:rsid w:val="004234A8"/>
    <w:rsid w:val="00423E3E"/>
    <w:rsid w:val="00425E83"/>
    <w:rsid w:val="004277DF"/>
    <w:rsid w:val="00427AF4"/>
    <w:rsid w:val="00430008"/>
    <w:rsid w:val="0043571B"/>
    <w:rsid w:val="00435EA8"/>
    <w:rsid w:val="004400E2"/>
    <w:rsid w:val="0044316B"/>
    <w:rsid w:val="00443724"/>
    <w:rsid w:val="004461AB"/>
    <w:rsid w:val="00450990"/>
    <w:rsid w:val="00453519"/>
    <w:rsid w:val="00454307"/>
    <w:rsid w:val="00456F49"/>
    <w:rsid w:val="00461632"/>
    <w:rsid w:val="004647DA"/>
    <w:rsid w:val="004651DC"/>
    <w:rsid w:val="00465EA7"/>
    <w:rsid w:val="0046713C"/>
    <w:rsid w:val="00474062"/>
    <w:rsid w:val="0047586F"/>
    <w:rsid w:val="0047614D"/>
    <w:rsid w:val="00476E76"/>
    <w:rsid w:val="00476E7D"/>
    <w:rsid w:val="00477D6B"/>
    <w:rsid w:val="004807F1"/>
    <w:rsid w:val="00480FD5"/>
    <w:rsid w:val="004834CB"/>
    <w:rsid w:val="0048368D"/>
    <w:rsid w:val="00491310"/>
    <w:rsid w:val="00491990"/>
    <w:rsid w:val="004926EC"/>
    <w:rsid w:val="004928DD"/>
    <w:rsid w:val="0049595B"/>
    <w:rsid w:val="00496542"/>
    <w:rsid w:val="00496EAC"/>
    <w:rsid w:val="004A194D"/>
    <w:rsid w:val="004A329E"/>
    <w:rsid w:val="004A427D"/>
    <w:rsid w:val="004A7120"/>
    <w:rsid w:val="004B14C9"/>
    <w:rsid w:val="004B384E"/>
    <w:rsid w:val="004B5E8D"/>
    <w:rsid w:val="004B5EC9"/>
    <w:rsid w:val="004B6892"/>
    <w:rsid w:val="004C1D37"/>
    <w:rsid w:val="004C24A3"/>
    <w:rsid w:val="004C2C67"/>
    <w:rsid w:val="004D29F8"/>
    <w:rsid w:val="004D39C4"/>
    <w:rsid w:val="004D6952"/>
    <w:rsid w:val="004D7911"/>
    <w:rsid w:val="004E063E"/>
    <w:rsid w:val="004E78E7"/>
    <w:rsid w:val="004F14A4"/>
    <w:rsid w:val="004F5209"/>
    <w:rsid w:val="005005B0"/>
    <w:rsid w:val="00502540"/>
    <w:rsid w:val="00503B18"/>
    <w:rsid w:val="00504BE7"/>
    <w:rsid w:val="005061D8"/>
    <w:rsid w:val="0050664C"/>
    <w:rsid w:val="00511A2C"/>
    <w:rsid w:val="005139F8"/>
    <w:rsid w:val="00515E45"/>
    <w:rsid w:val="00517F46"/>
    <w:rsid w:val="0052061A"/>
    <w:rsid w:val="00522240"/>
    <w:rsid w:val="005223F7"/>
    <w:rsid w:val="00525101"/>
    <w:rsid w:val="00525C81"/>
    <w:rsid w:val="00527E99"/>
    <w:rsid w:val="0053057A"/>
    <w:rsid w:val="0053102D"/>
    <w:rsid w:val="00532C77"/>
    <w:rsid w:val="00532DF6"/>
    <w:rsid w:val="00532E03"/>
    <w:rsid w:val="00532F7F"/>
    <w:rsid w:val="0053620E"/>
    <w:rsid w:val="00536E3C"/>
    <w:rsid w:val="00540042"/>
    <w:rsid w:val="005404F6"/>
    <w:rsid w:val="0054072C"/>
    <w:rsid w:val="00542906"/>
    <w:rsid w:val="005443D4"/>
    <w:rsid w:val="00545F10"/>
    <w:rsid w:val="005473F8"/>
    <w:rsid w:val="005474EF"/>
    <w:rsid w:val="00551619"/>
    <w:rsid w:val="005527B0"/>
    <w:rsid w:val="0055455B"/>
    <w:rsid w:val="00554CE1"/>
    <w:rsid w:val="0055649E"/>
    <w:rsid w:val="00556B57"/>
    <w:rsid w:val="0055793C"/>
    <w:rsid w:val="00560A29"/>
    <w:rsid w:val="00563206"/>
    <w:rsid w:val="00563368"/>
    <w:rsid w:val="005666D8"/>
    <w:rsid w:val="00574130"/>
    <w:rsid w:val="00580532"/>
    <w:rsid w:val="00581EE6"/>
    <w:rsid w:val="005836B6"/>
    <w:rsid w:val="0058426B"/>
    <w:rsid w:val="00586A5A"/>
    <w:rsid w:val="00593B2D"/>
    <w:rsid w:val="00594902"/>
    <w:rsid w:val="00594D27"/>
    <w:rsid w:val="00596CB4"/>
    <w:rsid w:val="00597A2E"/>
    <w:rsid w:val="00597AE9"/>
    <w:rsid w:val="005A14A2"/>
    <w:rsid w:val="005A478E"/>
    <w:rsid w:val="005A4927"/>
    <w:rsid w:val="005A5892"/>
    <w:rsid w:val="005A7E28"/>
    <w:rsid w:val="005B13FC"/>
    <w:rsid w:val="005B5A37"/>
    <w:rsid w:val="005B745A"/>
    <w:rsid w:val="005C01D1"/>
    <w:rsid w:val="005C0DB5"/>
    <w:rsid w:val="005C1F60"/>
    <w:rsid w:val="005C4085"/>
    <w:rsid w:val="005C427D"/>
    <w:rsid w:val="005C7A9B"/>
    <w:rsid w:val="005C7D34"/>
    <w:rsid w:val="005D5F36"/>
    <w:rsid w:val="005D7181"/>
    <w:rsid w:val="005E0395"/>
    <w:rsid w:val="005E048E"/>
    <w:rsid w:val="005E04F6"/>
    <w:rsid w:val="005E0B93"/>
    <w:rsid w:val="005E1A34"/>
    <w:rsid w:val="005E3549"/>
    <w:rsid w:val="005E42AC"/>
    <w:rsid w:val="005E5AA2"/>
    <w:rsid w:val="005E5D0B"/>
    <w:rsid w:val="005E6042"/>
    <w:rsid w:val="005E6589"/>
    <w:rsid w:val="005F48C9"/>
    <w:rsid w:val="005F5481"/>
    <w:rsid w:val="005F5CA7"/>
    <w:rsid w:val="005F70FC"/>
    <w:rsid w:val="006000C8"/>
    <w:rsid w:val="006015A1"/>
    <w:rsid w:val="00601760"/>
    <w:rsid w:val="006018C9"/>
    <w:rsid w:val="00604A8B"/>
    <w:rsid w:val="00605827"/>
    <w:rsid w:val="00606F40"/>
    <w:rsid w:val="00606F44"/>
    <w:rsid w:val="00610BA6"/>
    <w:rsid w:val="006128BB"/>
    <w:rsid w:val="00615732"/>
    <w:rsid w:val="00615AA2"/>
    <w:rsid w:val="00615F2E"/>
    <w:rsid w:val="006173F4"/>
    <w:rsid w:val="00621AFB"/>
    <w:rsid w:val="00623868"/>
    <w:rsid w:val="00623D17"/>
    <w:rsid w:val="00627D01"/>
    <w:rsid w:val="00627D84"/>
    <w:rsid w:val="00631A4B"/>
    <w:rsid w:val="0063324D"/>
    <w:rsid w:val="006347DB"/>
    <w:rsid w:val="00637E7D"/>
    <w:rsid w:val="00646050"/>
    <w:rsid w:val="0064657C"/>
    <w:rsid w:val="00650B24"/>
    <w:rsid w:val="00653847"/>
    <w:rsid w:val="0065517E"/>
    <w:rsid w:val="00657F28"/>
    <w:rsid w:val="00660628"/>
    <w:rsid w:val="00663C35"/>
    <w:rsid w:val="00663DB9"/>
    <w:rsid w:val="00663FCA"/>
    <w:rsid w:val="0066422B"/>
    <w:rsid w:val="00665C5B"/>
    <w:rsid w:val="00667447"/>
    <w:rsid w:val="00667C43"/>
    <w:rsid w:val="006711C6"/>
    <w:rsid w:val="006713CA"/>
    <w:rsid w:val="00674DB7"/>
    <w:rsid w:val="00675867"/>
    <w:rsid w:val="00675AE8"/>
    <w:rsid w:val="00676C5C"/>
    <w:rsid w:val="00677031"/>
    <w:rsid w:val="0067765D"/>
    <w:rsid w:val="0068081F"/>
    <w:rsid w:val="00684945"/>
    <w:rsid w:val="0068679F"/>
    <w:rsid w:val="00692C40"/>
    <w:rsid w:val="00695558"/>
    <w:rsid w:val="006A2176"/>
    <w:rsid w:val="006A23FD"/>
    <w:rsid w:val="006A2462"/>
    <w:rsid w:val="006A5734"/>
    <w:rsid w:val="006B0BF9"/>
    <w:rsid w:val="006B17FA"/>
    <w:rsid w:val="006B2AFA"/>
    <w:rsid w:val="006B4649"/>
    <w:rsid w:val="006B4EBB"/>
    <w:rsid w:val="006B5916"/>
    <w:rsid w:val="006B5E1E"/>
    <w:rsid w:val="006B61EC"/>
    <w:rsid w:val="006C13EC"/>
    <w:rsid w:val="006C3FBF"/>
    <w:rsid w:val="006C4EE0"/>
    <w:rsid w:val="006C541A"/>
    <w:rsid w:val="006D282B"/>
    <w:rsid w:val="006D2965"/>
    <w:rsid w:val="006D5E0F"/>
    <w:rsid w:val="006E0C1A"/>
    <w:rsid w:val="006E3DC3"/>
    <w:rsid w:val="006E3F2F"/>
    <w:rsid w:val="006E6894"/>
    <w:rsid w:val="006E753C"/>
    <w:rsid w:val="006F60E4"/>
    <w:rsid w:val="00700422"/>
    <w:rsid w:val="00701313"/>
    <w:rsid w:val="00701C01"/>
    <w:rsid w:val="0070204E"/>
    <w:rsid w:val="007042F9"/>
    <w:rsid w:val="007058FB"/>
    <w:rsid w:val="00706F97"/>
    <w:rsid w:val="00707932"/>
    <w:rsid w:val="00712C86"/>
    <w:rsid w:val="00713172"/>
    <w:rsid w:val="00713D23"/>
    <w:rsid w:val="007147F5"/>
    <w:rsid w:val="0071524C"/>
    <w:rsid w:val="00716EA9"/>
    <w:rsid w:val="00720D86"/>
    <w:rsid w:val="00721695"/>
    <w:rsid w:val="00723334"/>
    <w:rsid w:val="007233F1"/>
    <w:rsid w:val="007242AE"/>
    <w:rsid w:val="00725A41"/>
    <w:rsid w:val="00725BCB"/>
    <w:rsid w:val="007261FA"/>
    <w:rsid w:val="00726A58"/>
    <w:rsid w:val="00732FB1"/>
    <w:rsid w:val="0073339C"/>
    <w:rsid w:val="007338F1"/>
    <w:rsid w:val="00734A9C"/>
    <w:rsid w:val="00734CD2"/>
    <w:rsid w:val="007425AE"/>
    <w:rsid w:val="00744E1D"/>
    <w:rsid w:val="0075034D"/>
    <w:rsid w:val="00752536"/>
    <w:rsid w:val="00755764"/>
    <w:rsid w:val="00756482"/>
    <w:rsid w:val="00756DCA"/>
    <w:rsid w:val="00757ED9"/>
    <w:rsid w:val="00760752"/>
    <w:rsid w:val="00761923"/>
    <w:rsid w:val="00763228"/>
    <w:rsid w:val="00763248"/>
    <w:rsid w:val="007645D7"/>
    <w:rsid w:val="007677CD"/>
    <w:rsid w:val="00767A1A"/>
    <w:rsid w:val="007737BF"/>
    <w:rsid w:val="007744DA"/>
    <w:rsid w:val="0077771F"/>
    <w:rsid w:val="007827D4"/>
    <w:rsid w:val="00782EAE"/>
    <w:rsid w:val="007849AD"/>
    <w:rsid w:val="00787B3F"/>
    <w:rsid w:val="00790D7D"/>
    <w:rsid w:val="00792ADE"/>
    <w:rsid w:val="00793B5B"/>
    <w:rsid w:val="007946FB"/>
    <w:rsid w:val="00795E79"/>
    <w:rsid w:val="00796973"/>
    <w:rsid w:val="007978DE"/>
    <w:rsid w:val="007A3E8C"/>
    <w:rsid w:val="007A4E84"/>
    <w:rsid w:val="007A69FA"/>
    <w:rsid w:val="007B428E"/>
    <w:rsid w:val="007B6A58"/>
    <w:rsid w:val="007B78B2"/>
    <w:rsid w:val="007D1613"/>
    <w:rsid w:val="007D5A1F"/>
    <w:rsid w:val="007E0470"/>
    <w:rsid w:val="007E4226"/>
    <w:rsid w:val="007E4230"/>
    <w:rsid w:val="007E61F1"/>
    <w:rsid w:val="007E786D"/>
    <w:rsid w:val="007F5399"/>
    <w:rsid w:val="00800C27"/>
    <w:rsid w:val="00801715"/>
    <w:rsid w:val="008031D6"/>
    <w:rsid w:val="0080383E"/>
    <w:rsid w:val="008044B8"/>
    <w:rsid w:val="008045C4"/>
    <w:rsid w:val="00804B18"/>
    <w:rsid w:val="00804E02"/>
    <w:rsid w:val="008051C0"/>
    <w:rsid w:val="00807AAD"/>
    <w:rsid w:val="00813252"/>
    <w:rsid w:val="00815C29"/>
    <w:rsid w:val="00815CCD"/>
    <w:rsid w:val="00816C30"/>
    <w:rsid w:val="00820B3F"/>
    <w:rsid w:val="00820BB7"/>
    <w:rsid w:val="008226B9"/>
    <w:rsid w:val="00824A28"/>
    <w:rsid w:val="00825D1E"/>
    <w:rsid w:val="0082639D"/>
    <w:rsid w:val="0083306F"/>
    <w:rsid w:val="008332ED"/>
    <w:rsid w:val="00833B45"/>
    <w:rsid w:val="008360FE"/>
    <w:rsid w:val="0083688D"/>
    <w:rsid w:val="008378F4"/>
    <w:rsid w:val="00846390"/>
    <w:rsid w:val="00852051"/>
    <w:rsid w:val="00856F66"/>
    <w:rsid w:val="0086398E"/>
    <w:rsid w:val="008646F1"/>
    <w:rsid w:val="00865614"/>
    <w:rsid w:val="00865972"/>
    <w:rsid w:val="00870518"/>
    <w:rsid w:val="00870D07"/>
    <w:rsid w:val="00870FD7"/>
    <w:rsid w:val="00873EE5"/>
    <w:rsid w:val="00876866"/>
    <w:rsid w:val="008776BE"/>
    <w:rsid w:val="008806E9"/>
    <w:rsid w:val="00881012"/>
    <w:rsid w:val="00883EED"/>
    <w:rsid w:val="00884355"/>
    <w:rsid w:val="0089053A"/>
    <w:rsid w:val="00892EAF"/>
    <w:rsid w:val="00895C92"/>
    <w:rsid w:val="008964D1"/>
    <w:rsid w:val="008964E1"/>
    <w:rsid w:val="00897A40"/>
    <w:rsid w:val="008A1624"/>
    <w:rsid w:val="008A1E0F"/>
    <w:rsid w:val="008A4B51"/>
    <w:rsid w:val="008B18AD"/>
    <w:rsid w:val="008B2CC1"/>
    <w:rsid w:val="008B3B3A"/>
    <w:rsid w:val="008B4B5E"/>
    <w:rsid w:val="008B4F49"/>
    <w:rsid w:val="008B5491"/>
    <w:rsid w:val="008B54C4"/>
    <w:rsid w:val="008B5DBD"/>
    <w:rsid w:val="008B60B2"/>
    <w:rsid w:val="008C199C"/>
    <w:rsid w:val="008C3321"/>
    <w:rsid w:val="008C33DA"/>
    <w:rsid w:val="008C3B99"/>
    <w:rsid w:val="008C7857"/>
    <w:rsid w:val="008D0EFB"/>
    <w:rsid w:val="008D1E56"/>
    <w:rsid w:val="008D7878"/>
    <w:rsid w:val="008E20AB"/>
    <w:rsid w:val="008E343D"/>
    <w:rsid w:val="008E71B4"/>
    <w:rsid w:val="008F1D8E"/>
    <w:rsid w:val="008F2E2C"/>
    <w:rsid w:val="008F42A6"/>
    <w:rsid w:val="008F4A82"/>
    <w:rsid w:val="0090224D"/>
    <w:rsid w:val="009026EF"/>
    <w:rsid w:val="00902BE2"/>
    <w:rsid w:val="00903FCA"/>
    <w:rsid w:val="00904866"/>
    <w:rsid w:val="0090544A"/>
    <w:rsid w:val="0090731E"/>
    <w:rsid w:val="00915186"/>
    <w:rsid w:val="009163B9"/>
    <w:rsid w:val="00916EE2"/>
    <w:rsid w:val="009172B1"/>
    <w:rsid w:val="00921706"/>
    <w:rsid w:val="0092206E"/>
    <w:rsid w:val="009226D2"/>
    <w:rsid w:val="00923179"/>
    <w:rsid w:val="009235D7"/>
    <w:rsid w:val="00924F5C"/>
    <w:rsid w:val="00925F2D"/>
    <w:rsid w:val="00930940"/>
    <w:rsid w:val="009318AE"/>
    <w:rsid w:val="00932247"/>
    <w:rsid w:val="00932CAF"/>
    <w:rsid w:val="0093340E"/>
    <w:rsid w:val="0093414E"/>
    <w:rsid w:val="00935C26"/>
    <w:rsid w:val="009360FD"/>
    <w:rsid w:val="00940A9C"/>
    <w:rsid w:val="0094236F"/>
    <w:rsid w:val="009434C3"/>
    <w:rsid w:val="009439B2"/>
    <w:rsid w:val="00945F25"/>
    <w:rsid w:val="00950A27"/>
    <w:rsid w:val="00950B3F"/>
    <w:rsid w:val="00950BE8"/>
    <w:rsid w:val="00951051"/>
    <w:rsid w:val="00953762"/>
    <w:rsid w:val="00954D3A"/>
    <w:rsid w:val="00955AC2"/>
    <w:rsid w:val="009564BF"/>
    <w:rsid w:val="00957FBC"/>
    <w:rsid w:val="00960BE4"/>
    <w:rsid w:val="00960DEB"/>
    <w:rsid w:val="009642FE"/>
    <w:rsid w:val="00966A22"/>
    <w:rsid w:val="0096722F"/>
    <w:rsid w:val="00972709"/>
    <w:rsid w:val="00972C41"/>
    <w:rsid w:val="00972C64"/>
    <w:rsid w:val="009754BE"/>
    <w:rsid w:val="00976610"/>
    <w:rsid w:val="00976DF4"/>
    <w:rsid w:val="00980843"/>
    <w:rsid w:val="0098136B"/>
    <w:rsid w:val="00985549"/>
    <w:rsid w:val="00985929"/>
    <w:rsid w:val="009869EF"/>
    <w:rsid w:val="00986DD1"/>
    <w:rsid w:val="00986FF2"/>
    <w:rsid w:val="00991227"/>
    <w:rsid w:val="00992482"/>
    <w:rsid w:val="00992E3E"/>
    <w:rsid w:val="009933B6"/>
    <w:rsid w:val="009934A8"/>
    <w:rsid w:val="0099365B"/>
    <w:rsid w:val="0099447C"/>
    <w:rsid w:val="009945A8"/>
    <w:rsid w:val="00997685"/>
    <w:rsid w:val="00997F08"/>
    <w:rsid w:val="009A270B"/>
    <w:rsid w:val="009A6471"/>
    <w:rsid w:val="009A7611"/>
    <w:rsid w:val="009B014B"/>
    <w:rsid w:val="009B0B14"/>
    <w:rsid w:val="009B2ABD"/>
    <w:rsid w:val="009B3263"/>
    <w:rsid w:val="009B5CA0"/>
    <w:rsid w:val="009C666B"/>
    <w:rsid w:val="009D035B"/>
    <w:rsid w:val="009D0982"/>
    <w:rsid w:val="009E2791"/>
    <w:rsid w:val="009E3F6F"/>
    <w:rsid w:val="009E4717"/>
    <w:rsid w:val="009E6E31"/>
    <w:rsid w:val="009E7213"/>
    <w:rsid w:val="009F07DF"/>
    <w:rsid w:val="009F3BF9"/>
    <w:rsid w:val="009F499F"/>
    <w:rsid w:val="009F541B"/>
    <w:rsid w:val="00A0249D"/>
    <w:rsid w:val="00A043C3"/>
    <w:rsid w:val="00A07295"/>
    <w:rsid w:val="00A07673"/>
    <w:rsid w:val="00A11806"/>
    <w:rsid w:val="00A11A2C"/>
    <w:rsid w:val="00A130A4"/>
    <w:rsid w:val="00A1390E"/>
    <w:rsid w:val="00A15A10"/>
    <w:rsid w:val="00A15E84"/>
    <w:rsid w:val="00A17C97"/>
    <w:rsid w:val="00A20DEF"/>
    <w:rsid w:val="00A226AB"/>
    <w:rsid w:val="00A22C4B"/>
    <w:rsid w:val="00A23993"/>
    <w:rsid w:val="00A24330"/>
    <w:rsid w:val="00A24E19"/>
    <w:rsid w:val="00A3000A"/>
    <w:rsid w:val="00A30560"/>
    <w:rsid w:val="00A3194B"/>
    <w:rsid w:val="00A33A14"/>
    <w:rsid w:val="00A3785A"/>
    <w:rsid w:val="00A42DAF"/>
    <w:rsid w:val="00A43F4D"/>
    <w:rsid w:val="00A44ABB"/>
    <w:rsid w:val="00A45BD8"/>
    <w:rsid w:val="00A51821"/>
    <w:rsid w:val="00A539F6"/>
    <w:rsid w:val="00A56A8F"/>
    <w:rsid w:val="00A629AD"/>
    <w:rsid w:val="00A652E6"/>
    <w:rsid w:val="00A675DC"/>
    <w:rsid w:val="00A67D8E"/>
    <w:rsid w:val="00A7071A"/>
    <w:rsid w:val="00A7643C"/>
    <w:rsid w:val="00A770E9"/>
    <w:rsid w:val="00A778BF"/>
    <w:rsid w:val="00A80416"/>
    <w:rsid w:val="00A85B8E"/>
    <w:rsid w:val="00A85BEE"/>
    <w:rsid w:val="00A87196"/>
    <w:rsid w:val="00A9091D"/>
    <w:rsid w:val="00A90A1D"/>
    <w:rsid w:val="00A96D39"/>
    <w:rsid w:val="00AA551F"/>
    <w:rsid w:val="00AA5D7D"/>
    <w:rsid w:val="00AB0F0A"/>
    <w:rsid w:val="00AB24C9"/>
    <w:rsid w:val="00AB3FEF"/>
    <w:rsid w:val="00AB4862"/>
    <w:rsid w:val="00AC0F73"/>
    <w:rsid w:val="00AC1810"/>
    <w:rsid w:val="00AC205C"/>
    <w:rsid w:val="00AC5D31"/>
    <w:rsid w:val="00AC6B03"/>
    <w:rsid w:val="00AC6F46"/>
    <w:rsid w:val="00AC761D"/>
    <w:rsid w:val="00AC7F24"/>
    <w:rsid w:val="00AD0A2A"/>
    <w:rsid w:val="00AD0B52"/>
    <w:rsid w:val="00AD48F8"/>
    <w:rsid w:val="00AE08CB"/>
    <w:rsid w:val="00AE0B12"/>
    <w:rsid w:val="00AE2286"/>
    <w:rsid w:val="00AE307D"/>
    <w:rsid w:val="00AE44DE"/>
    <w:rsid w:val="00AE5A0E"/>
    <w:rsid w:val="00AE5E85"/>
    <w:rsid w:val="00AE7922"/>
    <w:rsid w:val="00AE792E"/>
    <w:rsid w:val="00AE7B47"/>
    <w:rsid w:val="00AF1599"/>
    <w:rsid w:val="00AF5B9C"/>
    <w:rsid w:val="00AF5C73"/>
    <w:rsid w:val="00AF659B"/>
    <w:rsid w:val="00AF66AB"/>
    <w:rsid w:val="00B00AB5"/>
    <w:rsid w:val="00B05604"/>
    <w:rsid w:val="00B05A69"/>
    <w:rsid w:val="00B07E05"/>
    <w:rsid w:val="00B13F04"/>
    <w:rsid w:val="00B1425F"/>
    <w:rsid w:val="00B15036"/>
    <w:rsid w:val="00B16475"/>
    <w:rsid w:val="00B202D9"/>
    <w:rsid w:val="00B228E9"/>
    <w:rsid w:val="00B25A25"/>
    <w:rsid w:val="00B26843"/>
    <w:rsid w:val="00B26850"/>
    <w:rsid w:val="00B31A68"/>
    <w:rsid w:val="00B40598"/>
    <w:rsid w:val="00B4320C"/>
    <w:rsid w:val="00B43C31"/>
    <w:rsid w:val="00B445A4"/>
    <w:rsid w:val="00B463FA"/>
    <w:rsid w:val="00B50541"/>
    <w:rsid w:val="00B50B99"/>
    <w:rsid w:val="00B52719"/>
    <w:rsid w:val="00B553AD"/>
    <w:rsid w:val="00B62ABC"/>
    <w:rsid w:val="00B62B42"/>
    <w:rsid w:val="00B62CD9"/>
    <w:rsid w:val="00B663B3"/>
    <w:rsid w:val="00B66F8B"/>
    <w:rsid w:val="00B67600"/>
    <w:rsid w:val="00B67634"/>
    <w:rsid w:val="00B707DB"/>
    <w:rsid w:val="00B70D46"/>
    <w:rsid w:val="00B72E4C"/>
    <w:rsid w:val="00B735DF"/>
    <w:rsid w:val="00B74CF3"/>
    <w:rsid w:val="00B910FD"/>
    <w:rsid w:val="00B938E8"/>
    <w:rsid w:val="00B94E12"/>
    <w:rsid w:val="00B9734B"/>
    <w:rsid w:val="00BA46C0"/>
    <w:rsid w:val="00BA6CB6"/>
    <w:rsid w:val="00BB126E"/>
    <w:rsid w:val="00BB6E64"/>
    <w:rsid w:val="00BC700F"/>
    <w:rsid w:val="00BC7407"/>
    <w:rsid w:val="00BD094F"/>
    <w:rsid w:val="00BD377A"/>
    <w:rsid w:val="00BE1EF8"/>
    <w:rsid w:val="00BE22AD"/>
    <w:rsid w:val="00BE6775"/>
    <w:rsid w:val="00BE72CD"/>
    <w:rsid w:val="00BF1204"/>
    <w:rsid w:val="00BF2A73"/>
    <w:rsid w:val="00BF4DB9"/>
    <w:rsid w:val="00BF54BA"/>
    <w:rsid w:val="00BF5676"/>
    <w:rsid w:val="00BF7442"/>
    <w:rsid w:val="00C0012C"/>
    <w:rsid w:val="00C0143C"/>
    <w:rsid w:val="00C05278"/>
    <w:rsid w:val="00C11BFE"/>
    <w:rsid w:val="00C12365"/>
    <w:rsid w:val="00C23B4F"/>
    <w:rsid w:val="00C2607B"/>
    <w:rsid w:val="00C26F82"/>
    <w:rsid w:val="00C276F4"/>
    <w:rsid w:val="00C30901"/>
    <w:rsid w:val="00C3265C"/>
    <w:rsid w:val="00C3360E"/>
    <w:rsid w:val="00C345F4"/>
    <w:rsid w:val="00C3626F"/>
    <w:rsid w:val="00C36F00"/>
    <w:rsid w:val="00C37540"/>
    <w:rsid w:val="00C40AC8"/>
    <w:rsid w:val="00C410E1"/>
    <w:rsid w:val="00C42A7E"/>
    <w:rsid w:val="00C43D18"/>
    <w:rsid w:val="00C47DDC"/>
    <w:rsid w:val="00C521DE"/>
    <w:rsid w:val="00C524C6"/>
    <w:rsid w:val="00C527CC"/>
    <w:rsid w:val="00C538EF"/>
    <w:rsid w:val="00C55687"/>
    <w:rsid w:val="00C60449"/>
    <w:rsid w:val="00C639A3"/>
    <w:rsid w:val="00C7059C"/>
    <w:rsid w:val="00C70AC1"/>
    <w:rsid w:val="00C70BCE"/>
    <w:rsid w:val="00C71C50"/>
    <w:rsid w:val="00C727E9"/>
    <w:rsid w:val="00C7322E"/>
    <w:rsid w:val="00C76601"/>
    <w:rsid w:val="00C76652"/>
    <w:rsid w:val="00C7677D"/>
    <w:rsid w:val="00C76B5F"/>
    <w:rsid w:val="00C7770E"/>
    <w:rsid w:val="00C85860"/>
    <w:rsid w:val="00C85D1D"/>
    <w:rsid w:val="00C864AC"/>
    <w:rsid w:val="00C872C3"/>
    <w:rsid w:val="00C90ADA"/>
    <w:rsid w:val="00C90E00"/>
    <w:rsid w:val="00C92971"/>
    <w:rsid w:val="00C93768"/>
    <w:rsid w:val="00C9406A"/>
    <w:rsid w:val="00C94629"/>
    <w:rsid w:val="00C951DB"/>
    <w:rsid w:val="00C95853"/>
    <w:rsid w:val="00C95F78"/>
    <w:rsid w:val="00C9698F"/>
    <w:rsid w:val="00C979F8"/>
    <w:rsid w:val="00CA4703"/>
    <w:rsid w:val="00CA494B"/>
    <w:rsid w:val="00CB0495"/>
    <w:rsid w:val="00CB0AF9"/>
    <w:rsid w:val="00CB3509"/>
    <w:rsid w:val="00CB4638"/>
    <w:rsid w:val="00CB62D5"/>
    <w:rsid w:val="00CB6B71"/>
    <w:rsid w:val="00CB728B"/>
    <w:rsid w:val="00CB7BEF"/>
    <w:rsid w:val="00CC1CFD"/>
    <w:rsid w:val="00CC224B"/>
    <w:rsid w:val="00CC6812"/>
    <w:rsid w:val="00CC6C05"/>
    <w:rsid w:val="00CD070D"/>
    <w:rsid w:val="00CD224A"/>
    <w:rsid w:val="00CD2BA0"/>
    <w:rsid w:val="00CD2C35"/>
    <w:rsid w:val="00CD3CDD"/>
    <w:rsid w:val="00CD4F71"/>
    <w:rsid w:val="00CD6648"/>
    <w:rsid w:val="00CE0A8A"/>
    <w:rsid w:val="00CE1967"/>
    <w:rsid w:val="00CE65D4"/>
    <w:rsid w:val="00CF1BA9"/>
    <w:rsid w:val="00CF5E89"/>
    <w:rsid w:val="00CF7F7E"/>
    <w:rsid w:val="00D012DD"/>
    <w:rsid w:val="00D02113"/>
    <w:rsid w:val="00D02833"/>
    <w:rsid w:val="00D02A5F"/>
    <w:rsid w:val="00D03A00"/>
    <w:rsid w:val="00D04077"/>
    <w:rsid w:val="00D05006"/>
    <w:rsid w:val="00D12871"/>
    <w:rsid w:val="00D14244"/>
    <w:rsid w:val="00D1567C"/>
    <w:rsid w:val="00D17062"/>
    <w:rsid w:val="00D1712F"/>
    <w:rsid w:val="00D25AEC"/>
    <w:rsid w:val="00D261D8"/>
    <w:rsid w:val="00D348CC"/>
    <w:rsid w:val="00D34CFA"/>
    <w:rsid w:val="00D40658"/>
    <w:rsid w:val="00D45252"/>
    <w:rsid w:val="00D46C03"/>
    <w:rsid w:val="00D5112C"/>
    <w:rsid w:val="00D567A1"/>
    <w:rsid w:val="00D60DB8"/>
    <w:rsid w:val="00D63894"/>
    <w:rsid w:val="00D66F53"/>
    <w:rsid w:val="00D67355"/>
    <w:rsid w:val="00D71B4D"/>
    <w:rsid w:val="00D73327"/>
    <w:rsid w:val="00D747C9"/>
    <w:rsid w:val="00D748EA"/>
    <w:rsid w:val="00D85862"/>
    <w:rsid w:val="00D87309"/>
    <w:rsid w:val="00D90B0B"/>
    <w:rsid w:val="00D91951"/>
    <w:rsid w:val="00D9316F"/>
    <w:rsid w:val="00D93D55"/>
    <w:rsid w:val="00D9571F"/>
    <w:rsid w:val="00D96B25"/>
    <w:rsid w:val="00DA14EF"/>
    <w:rsid w:val="00DA257B"/>
    <w:rsid w:val="00DA3AC6"/>
    <w:rsid w:val="00DA60A3"/>
    <w:rsid w:val="00DA6A30"/>
    <w:rsid w:val="00DB0F64"/>
    <w:rsid w:val="00DB2959"/>
    <w:rsid w:val="00DB5727"/>
    <w:rsid w:val="00DB577F"/>
    <w:rsid w:val="00DB64FF"/>
    <w:rsid w:val="00DB75F3"/>
    <w:rsid w:val="00DC0CFC"/>
    <w:rsid w:val="00DC138D"/>
    <w:rsid w:val="00DC1546"/>
    <w:rsid w:val="00DC5379"/>
    <w:rsid w:val="00DC540F"/>
    <w:rsid w:val="00DD2BF1"/>
    <w:rsid w:val="00DD3975"/>
    <w:rsid w:val="00DD39EC"/>
    <w:rsid w:val="00DD7FFC"/>
    <w:rsid w:val="00DE11A5"/>
    <w:rsid w:val="00DE3EBE"/>
    <w:rsid w:val="00DF3330"/>
    <w:rsid w:val="00DF7904"/>
    <w:rsid w:val="00E03103"/>
    <w:rsid w:val="00E05464"/>
    <w:rsid w:val="00E06534"/>
    <w:rsid w:val="00E12AE7"/>
    <w:rsid w:val="00E14399"/>
    <w:rsid w:val="00E161A2"/>
    <w:rsid w:val="00E1631E"/>
    <w:rsid w:val="00E26AE0"/>
    <w:rsid w:val="00E30827"/>
    <w:rsid w:val="00E31939"/>
    <w:rsid w:val="00E31FF4"/>
    <w:rsid w:val="00E335FE"/>
    <w:rsid w:val="00E338D6"/>
    <w:rsid w:val="00E360FC"/>
    <w:rsid w:val="00E42385"/>
    <w:rsid w:val="00E46154"/>
    <w:rsid w:val="00E46DF5"/>
    <w:rsid w:val="00E5021F"/>
    <w:rsid w:val="00E53BD3"/>
    <w:rsid w:val="00E646E4"/>
    <w:rsid w:val="00E6678D"/>
    <w:rsid w:val="00E67093"/>
    <w:rsid w:val="00E671A6"/>
    <w:rsid w:val="00E6735B"/>
    <w:rsid w:val="00E700F6"/>
    <w:rsid w:val="00E703A8"/>
    <w:rsid w:val="00E705E0"/>
    <w:rsid w:val="00E7230B"/>
    <w:rsid w:val="00E74510"/>
    <w:rsid w:val="00E747ED"/>
    <w:rsid w:val="00E74B53"/>
    <w:rsid w:val="00E7658B"/>
    <w:rsid w:val="00E76801"/>
    <w:rsid w:val="00E802C4"/>
    <w:rsid w:val="00E85A43"/>
    <w:rsid w:val="00E87EBA"/>
    <w:rsid w:val="00E90ABB"/>
    <w:rsid w:val="00E92386"/>
    <w:rsid w:val="00E93CC6"/>
    <w:rsid w:val="00E94ABE"/>
    <w:rsid w:val="00E973E5"/>
    <w:rsid w:val="00E97423"/>
    <w:rsid w:val="00E97C03"/>
    <w:rsid w:val="00EA0BC9"/>
    <w:rsid w:val="00EA2FC8"/>
    <w:rsid w:val="00EA343A"/>
    <w:rsid w:val="00EA3567"/>
    <w:rsid w:val="00EA454D"/>
    <w:rsid w:val="00EA4E97"/>
    <w:rsid w:val="00EA6EDA"/>
    <w:rsid w:val="00EB14C0"/>
    <w:rsid w:val="00EB2040"/>
    <w:rsid w:val="00EC08C4"/>
    <w:rsid w:val="00EC1D1C"/>
    <w:rsid w:val="00EC4796"/>
    <w:rsid w:val="00EC4E49"/>
    <w:rsid w:val="00ED32A0"/>
    <w:rsid w:val="00ED3AE0"/>
    <w:rsid w:val="00ED77FB"/>
    <w:rsid w:val="00EE3122"/>
    <w:rsid w:val="00EE3E8E"/>
    <w:rsid w:val="00EE5D1C"/>
    <w:rsid w:val="00EE5DBA"/>
    <w:rsid w:val="00EF0566"/>
    <w:rsid w:val="00EF1ED8"/>
    <w:rsid w:val="00EF23A0"/>
    <w:rsid w:val="00EF4539"/>
    <w:rsid w:val="00EF47DA"/>
    <w:rsid w:val="00EF55FD"/>
    <w:rsid w:val="00EF5AA6"/>
    <w:rsid w:val="00EF6CCA"/>
    <w:rsid w:val="00EF7D52"/>
    <w:rsid w:val="00F011E9"/>
    <w:rsid w:val="00F01FED"/>
    <w:rsid w:val="00F0217A"/>
    <w:rsid w:val="00F021A6"/>
    <w:rsid w:val="00F11D94"/>
    <w:rsid w:val="00F13F05"/>
    <w:rsid w:val="00F14EDC"/>
    <w:rsid w:val="00F15632"/>
    <w:rsid w:val="00F173F3"/>
    <w:rsid w:val="00F21B2C"/>
    <w:rsid w:val="00F23A71"/>
    <w:rsid w:val="00F245F7"/>
    <w:rsid w:val="00F24A53"/>
    <w:rsid w:val="00F24FC0"/>
    <w:rsid w:val="00F266CE"/>
    <w:rsid w:val="00F26C8E"/>
    <w:rsid w:val="00F32889"/>
    <w:rsid w:val="00F33318"/>
    <w:rsid w:val="00F41400"/>
    <w:rsid w:val="00F414F3"/>
    <w:rsid w:val="00F4291E"/>
    <w:rsid w:val="00F45F2A"/>
    <w:rsid w:val="00F47D94"/>
    <w:rsid w:val="00F47FA9"/>
    <w:rsid w:val="00F50FAC"/>
    <w:rsid w:val="00F5247E"/>
    <w:rsid w:val="00F52D6B"/>
    <w:rsid w:val="00F54DA5"/>
    <w:rsid w:val="00F5510D"/>
    <w:rsid w:val="00F60637"/>
    <w:rsid w:val="00F63AFA"/>
    <w:rsid w:val="00F66152"/>
    <w:rsid w:val="00F67DF9"/>
    <w:rsid w:val="00F70A76"/>
    <w:rsid w:val="00F710B1"/>
    <w:rsid w:val="00F75D68"/>
    <w:rsid w:val="00F75E4F"/>
    <w:rsid w:val="00F84D85"/>
    <w:rsid w:val="00F920E6"/>
    <w:rsid w:val="00F94CE7"/>
    <w:rsid w:val="00F94D40"/>
    <w:rsid w:val="00F952DC"/>
    <w:rsid w:val="00F95F0F"/>
    <w:rsid w:val="00F97B8C"/>
    <w:rsid w:val="00FA420D"/>
    <w:rsid w:val="00FA44C4"/>
    <w:rsid w:val="00FA7151"/>
    <w:rsid w:val="00FA7B6A"/>
    <w:rsid w:val="00FA7FC0"/>
    <w:rsid w:val="00FB041D"/>
    <w:rsid w:val="00FB3850"/>
    <w:rsid w:val="00FB4666"/>
    <w:rsid w:val="00FB57F3"/>
    <w:rsid w:val="00FC07A7"/>
    <w:rsid w:val="00FC1D19"/>
    <w:rsid w:val="00FC200D"/>
    <w:rsid w:val="00FC2509"/>
    <w:rsid w:val="00FC2C60"/>
    <w:rsid w:val="00FC3F24"/>
    <w:rsid w:val="00FC4BE7"/>
    <w:rsid w:val="00FC62E8"/>
    <w:rsid w:val="00FC6C2E"/>
    <w:rsid w:val="00FC7008"/>
    <w:rsid w:val="00FC770E"/>
    <w:rsid w:val="00FD3380"/>
    <w:rsid w:val="00FD3C30"/>
    <w:rsid w:val="00FD494D"/>
    <w:rsid w:val="00FD5DA8"/>
    <w:rsid w:val="00FD77E7"/>
    <w:rsid w:val="00FD7CAB"/>
    <w:rsid w:val="00FE2326"/>
    <w:rsid w:val="00FE4C15"/>
    <w:rsid w:val="00FE7B4F"/>
    <w:rsid w:val="00FF1264"/>
    <w:rsid w:val="00FF1788"/>
    <w:rsid w:val="00FF1BE4"/>
    <w:rsid w:val="00FF28A6"/>
    <w:rsid w:val="00FF4D2F"/>
    <w:rsid w:val="00FF555D"/>
    <w:rsid w:val="00FF698E"/>
    <w:rsid w:val="00FF6AA2"/>
    <w:rsid w:val="0730CC17"/>
    <w:rsid w:val="089D8B77"/>
    <w:rsid w:val="180D53FD"/>
    <w:rsid w:val="1E150920"/>
    <w:rsid w:val="1F63B364"/>
    <w:rsid w:val="2167C04A"/>
    <w:rsid w:val="2E637D5E"/>
    <w:rsid w:val="3036CFC9"/>
    <w:rsid w:val="33B70BF1"/>
    <w:rsid w:val="34CF4538"/>
    <w:rsid w:val="419BCAD8"/>
    <w:rsid w:val="41C65A9A"/>
    <w:rsid w:val="4525EDB4"/>
    <w:rsid w:val="49E82966"/>
    <w:rsid w:val="571E4F9E"/>
    <w:rsid w:val="58C6CB46"/>
    <w:rsid w:val="5CE24508"/>
    <w:rsid w:val="63C0FA1D"/>
    <w:rsid w:val="72F2F66A"/>
    <w:rsid w:val="738A6CF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B49DF"/>
  <w15:docId w15:val="{6F34FE61-029A-470F-A0BE-4401DB4C6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1123"/>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link w:val="Heading4Char"/>
    <w:uiPriority w:val="9"/>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uiPriority w:val="99"/>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tabs>
        <w:tab w:val="clear" w:pos="567"/>
        <w:tab w:val="num" w:pos="360"/>
      </w:tabs>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9754BE"/>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0D3C46"/>
    <w:rPr>
      <w:rFonts w:ascii="Arial" w:eastAsia="SimSun" w:hAnsi="Arial" w:cs="Arial"/>
      <w:bCs/>
      <w:sz w:val="22"/>
      <w:szCs w:val="26"/>
      <w:u w:val="single"/>
      <w:lang w:val="en-US" w:eastAsia="zh-CN"/>
    </w:rPr>
  </w:style>
  <w:style w:type="table" w:styleId="TableGrid">
    <w:name w:val="Table Grid"/>
    <w:basedOn w:val="TableNormal"/>
    <w:uiPriority w:val="39"/>
    <w:rsid w:val="000D3C4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688D"/>
    <w:rPr>
      <w:color w:val="0000FF" w:themeColor="hyperlink"/>
      <w:u w:val="single"/>
    </w:rPr>
  </w:style>
  <w:style w:type="character" w:styleId="UnresolvedMention">
    <w:name w:val="Unresolved Mention"/>
    <w:basedOn w:val="DefaultParagraphFont"/>
    <w:uiPriority w:val="99"/>
    <w:semiHidden/>
    <w:unhideWhenUsed/>
    <w:rsid w:val="0083688D"/>
    <w:rPr>
      <w:color w:val="605E5C"/>
      <w:shd w:val="clear" w:color="auto" w:fill="E1DFDD"/>
    </w:rPr>
  </w:style>
  <w:style w:type="paragraph" w:styleId="ListParagraph">
    <w:name w:val="List Paragraph"/>
    <w:basedOn w:val="Normal"/>
    <w:uiPriority w:val="34"/>
    <w:qFormat/>
    <w:rsid w:val="001D4AAA"/>
    <w:pPr>
      <w:ind w:left="720"/>
      <w:contextualSpacing/>
    </w:pPr>
  </w:style>
  <w:style w:type="character" w:styleId="FollowedHyperlink">
    <w:name w:val="FollowedHyperlink"/>
    <w:basedOn w:val="DefaultParagraphFont"/>
    <w:semiHidden/>
    <w:unhideWhenUsed/>
    <w:rsid w:val="00C12365"/>
    <w:rPr>
      <w:color w:val="800080" w:themeColor="followedHyperlink"/>
      <w:u w:val="single"/>
    </w:rPr>
  </w:style>
  <w:style w:type="character" w:customStyle="1" w:styleId="BodyTextChar">
    <w:name w:val="Body Text Char"/>
    <w:basedOn w:val="DefaultParagraphFont"/>
    <w:link w:val="BodyText"/>
    <w:uiPriority w:val="99"/>
    <w:rsid w:val="00E92386"/>
    <w:rPr>
      <w:rFonts w:ascii="Arial" w:eastAsia="SimSun" w:hAnsi="Arial" w:cs="Arial"/>
      <w:sz w:val="22"/>
      <w:lang w:val="en-US" w:eastAsia="zh-CN"/>
    </w:rPr>
  </w:style>
  <w:style w:type="character" w:customStyle="1" w:styleId="Heading4Char">
    <w:name w:val="Heading 4 Char"/>
    <w:basedOn w:val="DefaultParagraphFont"/>
    <w:link w:val="Heading4"/>
    <w:uiPriority w:val="9"/>
    <w:rsid w:val="00F23A71"/>
    <w:rPr>
      <w:rFonts w:ascii="Arial" w:eastAsia="SimSun" w:hAnsi="Arial" w:cs="Arial"/>
      <w:bCs/>
      <w:i/>
      <w:sz w:val="22"/>
      <w:szCs w:val="28"/>
      <w:lang w:val="en-US" w:eastAsia="zh-CN"/>
    </w:rPr>
  </w:style>
  <w:style w:type="character" w:styleId="CommentReference">
    <w:name w:val="annotation reference"/>
    <w:basedOn w:val="DefaultParagraphFont"/>
    <w:semiHidden/>
    <w:unhideWhenUsed/>
    <w:rsid w:val="00517F46"/>
    <w:rPr>
      <w:sz w:val="16"/>
      <w:szCs w:val="16"/>
    </w:rPr>
  </w:style>
  <w:style w:type="paragraph" w:styleId="CommentSubject">
    <w:name w:val="annotation subject"/>
    <w:basedOn w:val="CommentText"/>
    <w:next w:val="CommentText"/>
    <w:link w:val="CommentSubjectChar"/>
    <w:semiHidden/>
    <w:unhideWhenUsed/>
    <w:rsid w:val="00517F46"/>
    <w:rPr>
      <w:b/>
      <w:bCs/>
      <w:sz w:val="20"/>
    </w:rPr>
  </w:style>
  <w:style w:type="character" w:customStyle="1" w:styleId="CommentTextChar">
    <w:name w:val="Comment Text Char"/>
    <w:basedOn w:val="DefaultParagraphFont"/>
    <w:link w:val="CommentText"/>
    <w:semiHidden/>
    <w:rsid w:val="00517F46"/>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517F46"/>
    <w:rPr>
      <w:rFonts w:ascii="Arial" w:eastAsia="SimSun" w:hAnsi="Arial" w:cs="Arial"/>
      <w:b/>
      <w:bCs/>
      <w:sz w:val="18"/>
      <w:lang w:val="en-US" w:eastAsia="zh-CN"/>
    </w:rPr>
  </w:style>
  <w:style w:type="paragraph" w:styleId="Revision">
    <w:name w:val="Revision"/>
    <w:hidden/>
    <w:uiPriority w:val="99"/>
    <w:semiHidden/>
    <w:rsid w:val="00951051"/>
    <w:rPr>
      <w:rFonts w:ascii="Arial" w:eastAsia="SimSun" w:hAnsi="Arial"/>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wipo.int/documents/d/cws/docs-en-circulars-files-cws-214.pdf" TargetMode="External"/><Relationship Id="rId3" Type="http://schemas.openxmlformats.org/officeDocument/2006/relationships/customXml" Target="../customXml/item3.xml"/><Relationship Id="rId21" Type="http://schemas.openxmlformats.org/officeDocument/2006/relationships/hyperlink" Target="https://www.wipo.int/en/web/standards/part_07"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documents/d/cws/docs-en-circulars-files-cws-205.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ipo.int/meetings/ar/doc_details.jsp?doc_id=651788" TargetMode="External"/><Relationship Id="rId20" Type="http://schemas.openxmlformats.org/officeDocument/2006/relationships/hyperlink" Target="https://surveys.wipo.int/s3/Draft-template-for-the-update-of-Part-7-2-7-of-WIPO-Handbook-cws-1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surveys.wipo.int/s3/Draft-Template-for-the-update-of-Part-7-2-6-of-WIPO-Handbook-CWS-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wipo.int/edocs/mdocs/cws/ar/cws_14/cws_14_18-annexi.xls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B3FB28-7084-4D68-B465-B355037F494F}">
  <ds:schemaRefs>
    <ds:schemaRef ds:uri="Microsoft.SharePoint.Taxonomy.ContentTypeSync"/>
  </ds:schemaRefs>
</ds:datastoreItem>
</file>

<file path=customXml/itemProps2.xml><?xml version="1.0" encoding="utf-8"?>
<ds:datastoreItem xmlns:ds="http://schemas.openxmlformats.org/officeDocument/2006/customXml" ds:itemID="{39233121-D7ED-4DDB-8C6F-D0F4CFC50173}">
  <ds:schemaRefs>
    <ds:schemaRef ds:uri="http://schemas.microsoft.com/sharepoint/v3/contenttype/forms"/>
  </ds:schemaRefs>
</ds:datastoreItem>
</file>

<file path=customXml/itemProps3.xml><?xml version="1.0" encoding="utf-8"?>
<ds:datastoreItem xmlns:ds="http://schemas.openxmlformats.org/officeDocument/2006/customXml" ds:itemID="{BF8FA117-7102-40E3-9E80-19C1AFE2C72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5.xml><?xml version="1.0" encoding="utf-8"?>
<ds:datastoreItem xmlns:ds="http://schemas.openxmlformats.org/officeDocument/2006/customXml" ds:itemID="{52153F4D-3F88-4389-A05A-CB23538B5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(E).dotm</Template>
  <TotalTime>1233</TotalTime>
  <Pages>5</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CWS/14/18 (Arabic) </vt:lpstr>
    </vt:vector>
  </TitlesOfParts>
  <Manager/>
  <Company>WIPO</Company>
  <LinksUpToDate>false</LinksUpToDate>
  <CharactersWithSpaces>13794</CharactersWithSpaces>
  <SharedDoc>false</SharedDoc>
  <HLinks>
    <vt:vector size="36" baseType="variant">
      <vt:variant>
        <vt:i4>4587641</vt:i4>
      </vt:variant>
      <vt:variant>
        <vt:i4>61</vt:i4>
      </vt:variant>
      <vt:variant>
        <vt:i4>0</vt:i4>
      </vt:variant>
      <vt:variant>
        <vt:i4>5</vt:i4>
      </vt:variant>
      <vt:variant>
        <vt:lpwstr>https://www.wipo.int/en/web/standards/part_07</vt:lpwstr>
      </vt:variant>
      <vt:variant>
        <vt:lpwstr/>
      </vt:variant>
      <vt:variant>
        <vt:i4>7274623</vt:i4>
      </vt:variant>
      <vt:variant>
        <vt:i4>58</vt:i4>
      </vt:variant>
      <vt:variant>
        <vt:i4>0</vt:i4>
      </vt:variant>
      <vt:variant>
        <vt:i4>5</vt:i4>
      </vt:variant>
      <vt:variant>
        <vt:lpwstr>https://surveys.wipo.int/s3/Draft-template-for-the-update-of-Part-7-2-7-of-WIPO-Handbook-cws-14</vt:lpwstr>
      </vt:variant>
      <vt:variant>
        <vt:lpwstr/>
      </vt:variant>
      <vt:variant>
        <vt:i4>7274622</vt:i4>
      </vt:variant>
      <vt:variant>
        <vt:i4>55</vt:i4>
      </vt:variant>
      <vt:variant>
        <vt:i4>0</vt:i4>
      </vt:variant>
      <vt:variant>
        <vt:i4>5</vt:i4>
      </vt:variant>
      <vt:variant>
        <vt:lpwstr>https://surveys.wipo.int/s3/Draft-Template-for-the-update-of-Part-7-2-6-of-WIPO-Handbook-CWS-14</vt:lpwstr>
      </vt:variant>
      <vt:variant>
        <vt:lpwstr/>
      </vt:variant>
      <vt:variant>
        <vt:i4>1769494</vt:i4>
      </vt:variant>
      <vt:variant>
        <vt:i4>38</vt:i4>
      </vt:variant>
      <vt:variant>
        <vt:i4>0</vt:i4>
      </vt:variant>
      <vt:variant>
        <vt:i4>5</vt:i4>
      </vt:variant>
      <vt:variant>
        <vt:lpwstr>https://www.wipo.int/documents/d/cws/docs-en-circulars-files-cws-214.pdf</vt:lpwstr>
      </vt:variant>
      <vt:variant>
        <vt:lpwstr/>
      </vt:variant>
      <vt:variant>
        <vt:i4>1703959</vt:i4>
      </vt:variant>
      <vt:variant>
        <vt:i4>31</vt:i4>
      </vt:variant>
      <vt:variant>
        <vt:i4>0</vt:i4>
      </vt:variant>
      <vt:variant>
        <vt:i4>5</vt:i4>
      </vt:variant>
      <vt:variant>
        <vt:lpwstr>https://www.wipo.int/documents/d/cws/docs-en-circulars-files-cws-205.pdf</vt:lpwstr>
      </vt:variant>
      <vt:variant>
        <vt:lpwstr/>
      </vt:variant>
      <vt:variant>
        <vt:i4>6946879</vt:i4>
      </vt:variant>
      <vt:variant>
        <vt:i4>16</vt:i4>
      </vt:variant>
      <vt:variant>
        <vt:i4>0</vt:i4>
      </vt:variant>
      <vt:variant>
        <vt:i4>5</vt:i4>
      </vt:variant>
      <vt:variant>
        <vt:lpwstr>https://www.wipo.int/meetings/en/doc_details.jsp?doc_id=651788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CWS/14/18 (Arabic) </dc:title>
  <dc:subject>تقرير فريق العمل المعني بالجزء 7 عن المهمة رقم 50 </dc:subject>
  <dc:creator>WIPO</dc:creator>
  <cp:keywords>WIPO CWS Fourteenth Session, Report, Part 7 Task Force </cp:keywords>
  <cp:lastModifiedBy>EMMETT Claudia</cp:lastModifiedBy>
  <cp:revision>567</cp:revision>
  <cp:lastPrinted>2011-02-15T20:56:00Z</cp:lastPrinted>
  <dcterms:created xsi:type="dcterms:W3CDTF">2026-09-02T23:36:00Z</dcterms:created>
  <dcterms:modified xsi:type="dcterms:W3CDTF">2026-10-23T10:28:00Z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d53505e6-019c-471c-9ed3-7e66d3ff77df</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2026-09-28T11:33:56Z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db6c1ed1-2fe3-4136-800e-f5f07355351e</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