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2C3C4"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3706844C" wp14:editId="100E3A25">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313456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5"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6" o:title="عربية"/>
                </v:shape>
                <w10:anchorlock/>
              </v:group>
            </w:pict>
          </mc:Fallback>
        </mc:AlternateContent>
      </w:r>
    </w:p>
    <w:p w14:paraId="09BCE855" w14:textId="0E520D01" w:rsidR="008B2CC1" w:rsidRPr="002326AB" w:rsidRDefault="0070778E" w:rsidP="00250149">
      <w:pPr>
        <w:bidi w:val="0"/>
        <w:rPr>
          <w:rFonts w:ascii="Arial Black" w:hAnsi="Arial Black"/>
          <w:caps/>
          <w:sz w:val="15"/>
          <w:szCs w:val="15"/>
        </w:rPr>
      </w:pPr>
      <w:bookmarkStart w:id="0" w:name="Code"/>
      <w:bookmarkEnd w:id="0"/>
      <w:r>
        <w:rPr>
          <w:rFonts w:ascii="Arial Black" w:hAnsi="Arial Black"/>
          <w:caps/>
          <w:sz w:val="15"/>
          <w:szCs w:val="15"/>
        </w:rPr>
        <w:t>CWS/1</w:t>
      </w:r>
      <w:r w:rsidR="003368CB">
        <w:rPr>
          <w:rFonts w:ascii="Arial Black" w:hAnsi="Arial Black"/>
          <w:caps/>
          <w:sz w:val="15"/>
          <w:szCs w:val="15"/>
        </w:rPr>
        <w:t>3</w:t>
      </w:r>
      <w:r w:rsidR="00FE5D75" w:rsidRPr="00FE5D75">
        <w:rPr>
          <w:rFonts w:ascii="Arial Black" w:hAnsi="Arial Black"/>
          <w:caps/>
          <w:sz w:val="15"/>
          <w:szCs w:val="15"/>
        </w:rPr>
        <w:t>/</w:t>
      </w:r>
      <w:r w:rsidR="00AF109F">
        <w:rPr>
          <w:rFonts w:ascii="Arial Black" w:hAnsi="Arial Black"/>
          <w:caps/>
          <w:sz w:val="15"/>
          <w:szCs w:val="15"/>
        </w:rPr>
        <w:t>17</w:t>
      </w:r>
      <w:r w:rsidR="00757A02">
        <w:rPr>
          <w:rFonts w:ascii="Arial Black" w:hAnsi="Arial Black"/>
          <w:caps/>
          <w:sz w:val="15"/>
          <w:szCs w:val="15"/>
        </w:rPr>
        <w:t xml:space="preserve"> Rev.</w:t>
      </w:r>
      <w:r w:rsidR="0026709E">
        <w:rPr>
          <w:rFonts w:ascii="Arial Black" w:hAnsi="Arial Black"/>
          <w:caps/>
          <w:sz w:val="15"/>
          <w:szCs w:val="15"/>
        </w:rPr>
        <w:t xml:space="preserve"> 2</w:t>
      </w:r>
    </w:p>
    <w:p w14:paraId="2F29CC36" w14:textId="7F1441E0" w:rsidR="008B2CC1" w:rsidRPr="0070778E" w:rsidRDefault="00CC3E2D" w:rsidP="00CC3E2D">
      <w:pPr>
        <w:jc w:val="right"/>
        <w:rPr>
          <w:rFonts w:asciiTheme="minorHAnsi" w:hAnsiTheme="minorHAnsi" w:cstheme="minorHAnsi"/>
          <w:b/>
          <w:bCs/>
          <w:caps/>
          <w:sz w:val="15"/>
          <w:szCs w:val="15"/>
        </w:rPr>
      </w:pPr>
      <w:bookmarkStart w:id="1" w:name="Original"/>
      <w:r w:rsidRPr="0070778E">
        <w:rPr>
          <w:rFonts w:asciiTheme="minorHAnsi" w:hAnsiTheme="minorHAnsi" w:cstheme="minorHAnsi" w:hint="cs"/>
          <w:b/>
          <w:bCs/>
          <w:caps/>
          <w:sz w:val="15"/>
          <w:szCs w:val="15"/>
          <w:rtl/>
        </w:rPr>
        <w:t xml:space="preserve">الأصل: </w:t>
      </w:r>
      <w:r w:rsidR="00AF109F">
        <w:rPr>
          <w:rFonts w:asciiTheme="minorHAnsi" w:hAnsiTheme="minorHAnsi" w:cstheme="minorHAnsi" w:hint="cs"/>
          <w:b/>
          <w:bCs/>
          <w:caps/>
          <w:sz w:val="15"/>
          <w:szCs w:val="15"/>
          <w:rtl/>
        </w:rPr>
        <w:t>بالإنكليزية</w:t>
      </w:r>
    </w:p>
    <w:p w14:paraId="7FACAC4F" w14:textId="44EECBB8" w:rsidR="00757A02" w:rsidRPr="0070778E" w:rsidRDefault="00757A02" w:rsidP="00757A02">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Pr>
          <w:rFonts w:asciiTheme="minorHAnsi" w:hAnsiTheme="minorHAnsi" w:cstheme="minorHAnsi"/>
          <w:b/>
          <w:bCs/>
          <w:caps/>
          <w:sz w:val="15"/>
          <w:szCs w:val="15"/>
        </w:rPr>
        <w:t xml:space="preserve">13 </w:t>
      </w:r>
      <w:r>
        <w:rPr>
          <w:rFonts w:asciiTheme="minorHAnsi" w:hAnsiTheme="minorHAnsi" w:cstheme="minorHAnsi" w:hint="cs"/>
          <w:b/>
          <w:bCs/>
          <w:caps/>
          <w:sz w:val="15"/>
          <w:szCs w:val="15"/>
          <w:rtl/>
        </w:rPr>
        <w:t xml:space="preserve"> </w:t>
      </w:r>
      <w:r w:rsidRPr="00C67829">
        <w:rPr>
          <w:rFonts w:asciiTheme="minorHAnsi" w:hAnsiTheme="minorHAnsi" w:cstheme="minorHAnsi"/>
          <w:b/>
          <w:bCs/>
          <w:caps/>
          <w:sz w:val="15"/>
          <w:szCs w:val="15"/>
          <w:rtl/>
        </w:rPr>
        <w:t xml:space="preserve">أكتوبر </w:t>
      </w:r>
      <w:r>
        <w:rPr>
          <w:rFonts w:asciiTheme="minorHAnsi" w:hAnsiTheme="minorHAnsi" w:cstheme="minorHAnsi" w:hint="cs"/>
          <w:b/>
          <w:bCs/>
          <w:caps/>
          <w:sz w:val="15"/>
          <w:szCs w:val="15"/>
          <w:rtl/>
        </w:rPr>
        <w:t>2025</w:t>
      </w:r>
    </w:p>
    <w:bookmarkEnd w:id="2"/>
    <w:p w14:paraId="247A185A"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7B04F342" w14:textId="77777777"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3368CB">
        <w:rPr>
          <w:rFonts w:asciiTheme="minorHAnsi" w:hAnsiTheme="minorHAnsi" w:cstheme="minorHAnsi" w:hint="cs"/>
          <w:bCs/>
          <w:sz w:val="24"/>
          <w:szCs w:val="24"/>
          <w:rtl/>
        </w:rPr>
        <w:t>الثالثة</w:t>
      </w:r>
      <w:r w:rsidR="00E15F75">
        <w:rPr>
          <w:rFonts w:asciiTheme="minorHAnsi" w:hAnsiTheme="minorHAnsi" w:cstheme="minorHAnsi" w:hint="cs"/>
          <w:bCs/>
          <w:sz w:val="24"/>
          <w:szCs w:val="24"/>
          <w:rtl/>
        </w:rPr>
        <w:t xml:space="preserve"> عشرة</w:t>
      </w:r>
    </w:p>
    <w:p w14:paraId="07F51E85" w14:textId="77777777"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3368CB">
        <w:rPr>
          <w:rFonts w:asciiTheme="minorHAnsi" w:hAnsiTheme="minorHAnsi" w:cstheme="minorHAnsi" w:hint="cs"/>
          <w:bCs/>
          <w:sz w:val="24"/>
          <w:szCs w:val="24"/>
          <w:rtl/>
        </w:rPr>
        <w:t>10</w:t>
      </w:r>
      <w:r w:rsidRPr="00D67EAE">
        <w:rPr>
          <w:rFonts w:asciiTheme="minorHAnsi" w:hAnsiTheme="minorHAnsi" w:cstheme="minorHAnsi" w:hint="cs"/>
          <w:bCs/>
          <w:sz w:val="24"/>
          <w:szCs w:val="24"/>
          <w:rtl/>
        </w:rPr>
        <w:t xml:space="preserve"> إلى </w:t>
      </w:r>
      <w:r w:rsidR="003368CB">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نوفمبر</w:t>
      </w:r>
      <w:r w:rsidR="00250149">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2025</w:t>
      </w:r>
    </w:p>
    <w:p w14:paraId="61A08B63" w14:textId="5222A335" w:rsidR="008B2CC1" w:rsidRPr="00262607" w:rsidRDefault="00AF109F" w:rsidP="00262607">
      <w:pPr>
        <w:spacing w:after="360"/>
        <w:outlineLvl w:val="0"/>
        <w:rPr>
          <w:rFonts w:asciiTheme="minorHAnsi" w:hAnsiTheme="minorHAnsi" w:cstheme="minorHAnsi"/>
          <w:caps/>
          <w:sz w:val="24"/>
          <w:szCs w:val="24"/>
        </w:rPr>
      </w:pPr>
      <w:bookmarkStart w:id="3" w:name="TitleOfDoc"/>
      <w:r w:rsidRPr="00AF109F">
        <w:rPr>
          <w:rFonts w:asciiTheme="minorHAnsi" w:hAnsiTheme="minorHAnsi"/>
          <w:caps/>
          <w:sz w:val="24"/>
          <w:szCs w:val="24"/>
          <w:rtl/>
        </w:rPr>
        <w:t>اقتراح مراجعة معيار الويبو</w:t>
      </w:r>
      <w:r w:rsidRPr="00AF109F">
        <w:rPr>
          <w:rFonts w:asciiTheme="minorHAnsi" w:hAnsiTheme="minorHAnsi" w:cstheme="minorHAnsi"/>
          <w:caps/>
          <w:sz w:val="24"/>
          <w:szCs w:val="24"/>
        </w:rPr>
        <w:t>ST.37</w:t>
      </w:r>
    </w:p>
    <w:bookmarkEnd w:id="3"/>
    <w:p w14:paraId="67104235" w14:textId="14FD0770" w:rsidR="007969D1" w:rsidRPr="00D32D75" w:rsidRDefault="00AF109F" w:rsidP="00D32D75">
      <w:pPr>
        <w:pStyle w:val="BodyText"/>
        <w:spacing w:after="720"/>
        <w:rPr>
          <w:i/>
          <w:iCs/>
          <w:rtl/>
        </w:rPr>
      </w:pPr>
      <w:r w:rsidRPr="00AF109F">
        <w:rPr>
          <w:i/>
          <w:iCs/>
          <w:rtl/>
        </w:rPr>
        <w:t>وثيقة من إعداد الأمانة</w:t>
      </w:r>
    </w:p>
    <w:p w14:paraId="0619CA83" w14:textId="77777777" w:rsidR="00AF109F" w:rsidRPr="00AF109F" w:rsidRDefault="00AF109F" w:rsidP="00AF109F">
      <w:pPr>
        <w:pStyle w:val="Heading4"/>
        <w:rPr>
          <w:rtl/>
        </w:rPr>
      </w:pPr>
      <w:r w:rsidRPr="00AF109F">
        <w:rPr>
          <w:rFonts w:hint="cs"/>
          <w:rtl/>
        </w:rPr>
        <w:t>ملخص</w:t>
      </w:r>
    </w:p>
    <w:p w14:paraId="267AB27F" w14:textId="29D042A0" w:rsidR="00AF109F" w:rsidRPr="00AF109F" w:rsidRDefault="00AF109F" w:rsidP="00AF109F">
      <w:pPr>
        <w:pStyle w:val="ONUMA"/>
        <w:rPr>
          <w:i/>
          <w:iCs/>
          <w:rtl/>
        </w:rPr>
      </w:pPr>
      <w:r w:rsidRPr="00AF109F">
        <w:rPr>
          <w:rFonts w:hint="cs"/>
          <w:rtl/>
        </w:rPr>
        <w:t xml:space="preserve">تقترح فرقة العمل المعنية بملف الإدارة مراجعة معيار الويبو </w:t>
      </w:r>
      <w:r w:rsidRPr="00AF109F">
        <w:t>ST.37</w:t>
      </w:r>
      <w:r w:rsidRPr="00AF109F">
        <w:rPr>
          <w:rFonts w:hint="cs"/>
          <w:rtl/>
        </w:rPr>
        <w:t xml:space="preserve">، ومجموعة من التوصيات المتعلقة بالعناصر الضرورية في ملف إدارة البراءات، فضلا عن الأنساق المسموح بها التي يمكن توفيرها في. ويهدف مراجعة معيار الويبو </w:t>
      </w:r>
      <w:r w:rsidRPr="00AF109F">
        <w:t>ST.37</w:t>
      </w:r>
      <w:r w:rsidRPr="00AF109F">
        <w:rPr>
          <w:rFonts w:hint="cs"/>
          <w:rtl/>
        </w:rPr>
        <w:t xml:space="preserve"> إلى تقديم توضيحات للنسخة الحالية 2.2 ودعم تنفيذ إدارات البحث الدولي للمعيار في جهودها الرامية إلى تلبية المتطلبات الجديدة المنصوص عليها في التعليمات الإدارية لمعاهدة التعاون بشأن البراءات.</w:t>
      </w:r>
    </w:p>
    <w:p w14:paraId="4C1E80BC" w14:textId="77777777" w:rsidR="00AF109F" w:rsidRPr="00AF109F" w:rsidRDefault="00AF109F" w:rsidP="00AF109F">
      <w:pPr>
        <w:pStyle w:val="Heading4"/>
        <w:rPr>
          <w:rtl/>
        </w:rPr>
      </w:pPr>
      <w:r w:rsidRPr="00AF109F">
        <w:rPr>
          <w:rFonts w:hint="cs"/>
          <w:rtl/>
        </w:rPr>
        <w:t>معلومات أساسية</w:t>
      </w:r>
    </w:p>
    <w:p w14:paraId="493D9AE4" w14:textId="1A539ADD" w:rsidR="00AF109F" w:rsidRPr="00AF109F" w:rsidRDefault="00AF109F" w:rsidP="00AF109F">
      <w:pPr>
        <w:pStyle w:val="ONUMA"/>
        <w:rPr>
          <w:rtl/>
        </w:rPr>
      </w:pPr>
      <w:r w:rsidRPr="00AF109F">
        <w:rPr>
          <w:rFonts w:hint="cs"/>
          <w:rtl/>
        </w:rPr>
        <w:t xml:space="preserve">بدأت فرقة العمل المعنية بملف الإدارة في الدورة الثانية عشرة للجنة المعنية بمعايير الويبو (لجنة المعايير) بعد تلقي تعقيبات من الدول الأعضاء بشأن التحديثات الضرورية لمعيار الويبو </w:t>
      </w:r>
      <w:r w:rsidRPr="00AF109F">
        <w:t>ST.37</w:t>
      </w:r>
      <w:r w:rsidRPr="00AF109F">
        <w:rPr>
          <w:rFonts w:hint="cs"/>
          <w:rtl/>
        </w:rPr>
        <w:t xml:space="preserve"> (انظر الفقرتين 171 و172 من الوثيقة </w:t>
      </w:r>
      <w:hyperlink r:id="rId17">
        <w:r w:rsidRPr="00AF109F">
          <w:rPr>
            <w:rStyle w:val="Hyperlink"/>
          </w:rPr>
          <w:t>CWS/12/29</w:t>
        </w:r>
      </w:hyperlink>
      <w:r w:rsidRPr="00AF109F">
        <w:rPr>
          <w:rFonts w:hint="cs"/>
          <w:rtl/>
        </w:rPr>
        <w:t xml:space="preserve">).  </w:t>
      </w:r>
    </w:p>
    <w:p w14:paraId="5B6BFA90" w14:textId="13B1CFED" w:rsidR="00AF109F" w:rsidRPr="00AF109F" w:rsidRDefault="00AF109F" w:rsidP="00AF109F">
      <w:pPr>
        <w:pStyle w:val="ONUMA"/>
        <w:rPr>
          <w:rtl/>
        </w:rPr>
      </w:pPr>
      <w:r w:rsidRPr="00AF109F">
        <w:rPr>
          <w:rFonts w:hint="cs"/>
          <w:rtl/>
        </w:rPr>
        <w:t xml:space="preserve">وبالإضافة إلى ذلك، ونظرا إلى أن اللائحة التنفيذية الجديدة لمعاهدة التعاون بشأن البراءات ستدخل حيز النفاذ في 1 يناير 2026، فإن العديد من المكاتب الجديدة تصدر ملف الإدارة الأول من أجل الامتثال للمتطلبات الجديدة للحد الأدنى للوثائق المنصوص عليها في معاهدة التعاون بشأن البراءات والمبينة في المرفق الجديد للتعليمات الإدارية لمعاهدة التعاون بشأن البراءات (انظر الوثيقة </w:t>
      </w:r>
      <w:hyperlink r:id="rId18">
        <w:r w:rsidRPr="00AF109F">
          <w:rPr>
            <w:rStyle w:val="Hyperlink"/>
          </w:rPr>
          <w:t>C.PCT 1660</w:t>
        </w:r>
      </w:hyperlink>
      <w:r w:rsidRPr="00AF109F">
        <w:rPr>
          <w:rFonts w:hint="cs"/>
          <w:rtl/>
        </w:rPr>
        <w:t xml:space="preserve">). </w:t>
      </w:r>
    </w:p>
    <w:p w14:paraId="58784911" w14:textId="586A35B5" w:rsidR="00AF109F" w:rsidRPr="00AF109F" w:rsidRDefault="00AF109F" w:rsidP="00AF109F">
      <w:pPr>
        <w:pStyle w:val="ONUMA"/>
        <w:rPr>
          <w:rtl/>
        </w:rPr>
      </w:pPr>
      <w:r w:rsidRPr="00AF109F">
        <w:rPr>
          <w:rFonts w:hint="cs"/>
          <w:rtl/>
        </w:rPr>
        <w:t>ووافقت لجنة المعايير، في دورتها الثانية عشرة، على مراجعة المهمة رقم 66 التي ينص وصفها على ما يلي:</w:t>
      </w:r>
    </w:p>
    <w:p w14:paraId="1997FA74" w14:textId="0F809334" w:rsidR="00AF109F" w:rsidRPr="00AF109F" w:rsidRDefault="00AF109F" w:rsidP="00AF109F">
      <w:pPr>
        <w:pStyle w:val="ONUMA"/>
        <w:numPr>
          <w:ilvl w:val="0"/>
          <w:numId w:val="0"/>
        </w:numPr>
        <w:ind w:firstLine="566"/>
        <w:rPr>
          <w:i/>
          <w:iCs/>
          <w:rtl/>
        </w:rPr>
      </w:pPr>
      <w:r>
        <w:rPr>
          <w:rFonts w:hint="cs"/>
          <w:i/>
          <w:iCs/>
          <w:rtl/>
        </w:rPr>
        <w:t>"</w:t>
      </w:r>
      <w:r w:rsidRPr="00AF109F">
        <w:rPr>
          <w:rFonts w:hint="cs"/>
          <w:i/>
          <w:iCs/>
          <w:rtl/>
        </w:rPr>
        <w:t xml:space="preserve">تشجيع مكاتب الملكية الفكرية على تقديم ملف إدارة البراءات الخاص بها امتثالاً لمعيار الويبو </w:t>
      </w:r>
      <w:r w:rsidRPr="00AF109F">
        <w:rPr>
          <w:i/>
          <w:iCs/>
        </w:rPr>
        <w:t>ST.37</w:t>
      </w:r>
      <w:r w:rsidRPr="00AF109F">
        <w:rPr>
          <w:rFonts w:hint="cs"/>
          <w:i/>
          <w:iCs/>
          <w:rtl/>
        </w:rPr>
        <w:t xml:space="preserve"> من خلال توفير أي دعم تقني أو تدريب ضروري، استنادا إلى الموارد المتاحة؛ وإجراء أي مراجعات وتحديثات ضرورية لمعيار الويبو ‏‏</w:t>
      </w:r>
      <w:r w:rsidRPr="00AF109F">
        <w:rPr>
          <w:i/>
          <w:iCs/>
        </w:rPr>
        <w:t>ST.37</w:t>
      </w:r>
      <w:r w:rsidRPr="00AF109F">
        <w:rPr>
          <w:rFonts w:hint="cs"/>
          <w:i/>
          <w:iCs/>
          <w:rtl/>
        </w:rPr>
        <w:t>.</w:t>
      </w:r>
      <w:r>
        <w:rPr>
          <w:rFonts w:hint="cs"/>
          <w:i/>
          <w:iCs/>
          <w:rtl/>
        </w:rPr>
        <w:t>"</w:t>
      </w:r>
    </w:p>
    <w:p w14:paraId="12E3A541" w14:textId="77777777" w:rsidR="00AF109F" w:rsidRDefault="00AF109F">
      <w:pPr>
        <w:bidi w:val="0"/>
        <w:rPr>
          <w:rFonts w:eastAsia="Times New Roman"/>
          <w:rtl/>
          <w:lang w:eastAsia="en-US"/>
        </w:rPr>
      </w:pPr>
      <w:r>
        <w:rPr>
          <w:rtl/>
        </w:rPr>
        <w:br w:type="page"/>
      </w:r>
    </w:p>
    <w:p w14:paraId="766FEF7B" w14:textId="45C7891B" w:rsidR="00AF109F" w:rsidRPr="00AF109F" w:rsidRDefault="00AF109F" w:rsidP="00AF109F">
      <w:pPr>
        <w:pStyle w:val="ONUMA"/>
        <w:rPr>
          <w:rtl/>
        </w:rPr>
      </w:pPr>
      <w:r w:rsidRPr="00AF109F">
        <w:rPr>
          <w:rFonts w:hint="cs"/>
          <w:rtl/>
        </w:rPr>
        <w:lastRenderedPageBreak/>
        <w:t xml:space="preserve">وفي إطار المهمة رقم 66، اجتمعت فرقة العمل لحلقة عمل واحدة بنسق هجين واجتماعين على الإنترنت لفرقة العمل.  وخلال هذه الدورات، عملت فرقة العمل على مشروع منقح لمعيار الويبو </w:t>
      </w:r>
      <w:r w:rsidRPr="00AF109F">
        <w:t>ST.37</w:t>
      </w:r>
      <w:r w:rsidRPr="00AF109F">
        <w:rPr>
          <w:rFonts w:hint="cs"/>
          <w:rtl/>
        </w:rPr>
        <w:t xml:space="preserve"> يسعى إلى تحسين قابلية قراءة المعيار، وتوضيح أي أوجه تضارب، وتقديم أي توصيات ناقصة.  يرد مزيد من التفاصيل بشأن عمل فرقة العمل منذ الدورة الأخيرة للجنة المعايير في الوثيقة </w:t>
      </w:r>
      <w:r w:rsidRPr="00AF109F">
        <w:t>CWS/13/13</w:t>
      </w:r>
      <w:r w:rsidRPr="00AF109F">
        <w:rPr>
          <w:rFonts w:hint="cs"/>
          <w:rtl/>
        </w:rPr>
        <w:t xml:space="preserve">. </w:t>
      </w:r>
    </w:p>
    <w:p w14:paraId="3F433C7E" w14:textId="77777777" w:rsidR="00AF109F" w:rsidRPr="00AF109F" w:rsidRDefault="00AF109F" w:rsidP="00AF109F">
      <w:pPr>
        <w:pStyle w:val="Heading4"/>
        <w:rPr>
          <w:rtl/>
        </w:rPr>
      </w:pPr>
      <w:r w:rsidRPr="00AF109F">
        <w:rPr>
          <w:rFonts w:hint="cs"/>
          <w:rtl/>
        </w:rPr>
        <w:t xml:space="preserve">المراجعة المقترحة لمعيار الويبو </w:t>
      </w:r>
      <w:r w:rsidRPr="00AF109F">
        <w:rPr>
          <w:i w:val="0"/>
          <w:iCs/>
        </w:rPr>
        <w:t>ST.37</w:t>
      </w:r>
    </w:p>
    <w:p w14:paraId="288BED26" w14:textId="77777777" w:rsidR="00AF109F" w:rsidRDefault="00AF109F" w:rsidP="00AF109F">
      <w:pPr>
        <w:pStyle w:val="ONUMA"/>
      </w:pPr>
      <w:r w:rsidRPr="00AF109F">
        <w:rPr>
          <w:rFonts w:hint="cs"/>
          <w:rtl/>
        </w:rPr>
        <w:t xml:space="preserve">أعدت فرقة العمل المعنية بملف الإدارة اقتراحا لمراجعة معيار الويبو </w:t>
      </w:r>
      <w:r w:rsidRPr="00AF109F">
        <w:t>ST.37</w:t>
      </w:r>
      <w:r w:rsidRPr="00AF109F">
        <w:rPr>
          <w:rFonts w:hint="cs"/>
          <w:rtl/>
        </w:rPr>
        <w:t xml:space="preserve"> لتنظر فيه لجنة المعايير وتوافق عليه، حسب الاقتضاء.  يرد اقتراح مراجعة معيار الويبو </w:t>
      </w:r>
      <w:r w:rsidRPr="00AF109F">
        <w:t>ST.37</w:t>
      </w:r>
      <w:r w:rsidRPr="00AF109F">
        <w:rPr>
          <w:rFonts w:hint="cs"/>
          <w:rtl/>
        </w:rPr>
        <w:t xml:space="preserve"> على النحو الوارد في مرفق هذه الوثيقة، حيث يشير النص المقترح إلى الحذف</w:t>
      </w:r>
      <w:r>
        <w:rPr>
          <w:rFonts w:hint="cs"/>
          <w:rtl/>
        </w:rPr>
        <w:t xml:space="preserve">. </w:t>
      </w:r>
      <w:r w:rsidRPr="00AF109F">
        <w:rPr>
          <w:rFonts w:hint="cs"/>
          <w:rtl/>
        </w:rPr>
        <w:t>ويبين النص الذي تم التشديد عليه إضافة إلى ذلك والمرفق الثاني لهذه الوثيقة هو مخطط لغة الترميز الموسعة (</w:t>
      </w:r>
      <w:r w:rsidRPr="00AF109F">
        <w:t>XML</w:t>
      </w:r>
      <w:r w:rsidRPr="00AF109F">
        <w:rPr>
          <w:rFonts w:hint="cs"/>
          <w:rtl/>
        </w:rPr>
        <w:t xml:space="preserve">) المحدَّث، والمرفق الثالث لهذه الوثيقة هو وثيقة </w:t>
      </w:r>
      <w:r w:rsidRPr="00AF109F">
        <w:t>DTD</w:t>
      </w:r>
      <w:r w:rsidRPr="00AF109F">
        <w:rPr>
          <w:rFonts w:hint="cs"/>
          <w:rtl/>
        </w:rPr>
        <w:t xml:space="preserve"> المحدثة. والمرفق الرابع لهذه الوثيقة هو نموذج </w:t>
      </w:r>
      <w:r w:rsidRPr="00AF109F">
        <w:t>XML</w:t>
      </w:r>
      <w:r w:rsidRPr="00AF109F">
        <w:rPr>
          <w:rFonts w:hint="cs"/>
          <w:rtl/>
        </w:rPr>
        <w:t xml:space="preserve"> المحدث، وملحق المرفق الثالث لمعيار الويبو </w:t>
      </w:r>
      <w:r w:rsidRPr="00AF109F">
        <w:t>ST.37</w:t>
      </w:r>
      <w:r w:rsidRPr="00AF109F">
        <w:rPr>
          <w:rFonts w:hint="cs"/>
          <w:rtl/>
        </w:rPr>
        <w:t xml:space="preserve">، والمرفق الخامس بهذه الوثيقة هو نموذج </w:t>
      </w:r>
      <w:r w:rsidRPr="00AF109F">
        <w:t>XML</w:t>
      </w:r>
      <w:r w:rsidRPr="00AF109F">
        <w:rPr>
          <w:rFonts w:hint="cs"/>
          <w:rtl/>
        </w:rPr>
        <w:t xml:space="preserve"> المحدث، ملحق بالمرفق الرابع</w:t>
      </w:r>
      <w:r>
        <w:rPr>
          <w:rFonts w:hint="cs"/>
          <w:rtl/>
        </w:rPr>
        <w:t>.</w:t>
      </w:r>
    </w:p>
    <w:p w14:paraId="3CD9F6D9" w14:textId="1B15A086" w:rsidR="00AF109F" w:rsidRPr="00AF109F" w:rsidRDefault="00AF109F" w:rsidP="00AF109F">
      <w:pPr>
        <w:pStyle w:val="ONUMA"/>
        <w:rPr>
          <w:rtl/>
        </w:rPr>
      </w:pPr>
      <w:r w:rsidRPr="00AF109F">
        <w:rPr>
          <w:rFonts w:hint="cs"/>
          <w:rtl/>
        </w:rPr>
        <w:t xml:space="preserve">يمكن تلخيص التغييرات المقترح إدخالها على معيار الويبو </w:t>
      </w:r>
      <w:r w:rsidRPr="00AF109F">
        <w:t>ST.37</w:t>
      </w:r>
      <w:r w:rsidRPr="00AF109F">
        <w:rPr>
          <w:rFonts w:hint="cs"/>
          <w:rtl/>
        </w:rPr>
        <w:t xml:space="preserve"> والتي وافقت عليها فرقة العمل على النحو التالي:</w:t>
      </w:r>
    </w:p>
    <w:p w14:paraId="10DFB854" w14:textId="77777777" w:rsidR="00AF109F" w:rsidRPr="00AF109F" w:rsidRDefault="00AF109F" w:rsidP="00AF109F">
      <w:pPr>
        <w:pStyle w:val="ONUMA"/>
        <w:numPr>
          <w:ilvl w:val="0"/>
          <w:numId w:val="33"/>
        </w:numPr>
        <w:ind w:left="566" w:firstLine="0"/>
        <w:rPr>
          <w:rtl/>
        </w:rPr>
      </w:pPr>
      <w:r w:rsidRPr="00AF109F">
        <w:rPr>
          <w:rFonts w:hint="cs"/>
          <w:rtl/>
        </w:rPr>
        <w:t xml:space="preserve">إعادة هيكلة محتويات المتن الرئيسي لمعيار الويبو </w:t>
      </w:r>
      <w:r w:rsidRPr="00AF109F">
        <w:t>ST.37</w:t>
      </w:r>
      <w:r w:rsidRPr="00AF109F">
        <w:rPr>
          <w:rFonts w:hint="cs"/>
          <w:rtl/>
        </w:rPr>
        <w:t xml:space="preserve"> إلى أربعة أقسام جديدة: الأول يتعلق بالعناصر الإلزامية لملف الإدارة، والثاني يتعلق بالعناصر الاختيارية لملف الإدارة، والثالث المتعلق بأنساق الملفات واتفاقيات التسمية، والرابع المتعلق بتنفيذ معيار الويبو </w:t>
      </w:r>
      <w:r w:rsidRPr="00AF109F">
        <w:t>ST.37</w:t>
      </w:r>
      <w:r w:rsidRPr="00AF109F">
        <w:rPr>
          <w:rFonts w:hint="cs"/>
          <w:rtl/>
        </w:rPr>
        <w:t>؛</w:t>
      </w:r>
    </w:p>
    <w:p w14:paraId="71AF2BA8" w14:textId="6BC64751" w:rsidR="00AF109F" w:rsidRPr="00AF109F" w:rsidRDefault="00AF109F" w:rsidP="00AF109F">
      <w:pPr>
        <w:pStyle w:val="ONUMA"/>
        <w:numPr>
          <w:ilvl w:val="0"/>
          <w:numId w:val="33"/>
        </w:numPr>
        <w:ind w:left="566" w:firstLine="0"/>
        <w:rPr>
          <w:rtl/>
        </w:rPr>
      </w:pPr>
      <w:r w:rsidRPr="00AF109F">
        <w:rPr>
          <w:rFonts w:hint="cs"/>
          <w:rtl/>
        </w:rPr>
        <w:t xml:space="preserve">إدراج جدول محتويات وتفاصيل بشأن الدلالات المستخدمة في جميع أجزاء معيار الويبو </w:t>
      </w:r>
      <w:r w:rsidRPr="00AF109F">
        <w:t>ST.37</w:t>
      </w:r>
      <w:r w:rsidRPr="00AF109F">
        <w:rPr>
          <w:rFonts w:hint="cs"/>
          <w:rtl/>
        </w:rPr>
        <w:t xml:space="preserve">، والتي تدرج عادة في معايير الويبو؛  </w:t>
      </w:r>
    </w:p>
    <w:p w14:paraId="682AAE43" w14:textId="77777777" w:rsidR="00AF109F" w:rsidRPr="00AF109F" w:rsidRDefault="00AF109F" w:rsidP="00AF109F">
      <w:pPr>
        <w:pStyle w:val="ONUMA"/>
        <w:numPr>
          <w:ilvl w:val="0"/>
          <w:numId w:val="33"/>
        </w:numPr>
        <w:ind w:left="566" w:firstLine="0"/>
        <w:rPr>
          <w:rtl/>
        </w:rPr>
      </w:pPr>
      <w:r w:rsidRPr="00AF109F">
        <w:rPr>
          <w:rFonts w:hint="cs"/>
          <w:rtl/>
        </w:rPr>
        <w:t xml:space="preserve">إدراج تعريفات إضافية في إطار الفقرة 4، بما في ذلك تعاريف لمدونة الاستثناءات التي يمكن البحث فيها عن النص والنشر "؛ </w:t>
      </w:r>
    </w:p>
    <w:p w14:paraId="486C1F46" w14:textId="77777777" w:rsidR="00AF109F" w:rsidRPr="00AF109F" w:rsidRDefault="00AF109F" w:rsidP="00AF109F">
      <w:pPr>
        <w:pStyle w:val="ONUMA"/>
        <w:numPr>
          <w:ilvl w:val="0"/>
          <w:numId w:val="33"/>
        </w:numPr>
        <w:ind w:left="566" w:firstLine="0"/>
        <w:rPr>
          <w:rtl/>
        </w:rPr>
      </w:pPr>
      <w:r w:rsidRPr="00AF109F">
        <w:rPr>
          <w:rFonts w:hint="cs"/>
          <w:rtl/>
        </w:rPr>
        <w:t xml:space="preserve">تحديث قائمة رموز الاستثناء المسموح بها وتحسين الأوصاف المرتبطة بها، لضمان الاستخدام المتسق؛ </w:t>
      </w:r>
    </w:p>
    <w:p w14:paraId="76F89F96" w14:textId="77777777" w:rsidR="00AF109F" w:rsidRPr="00AF109F" w:rsidRDefault="00AF109F" w:rsidP="00AF109F">
      <w:pPr>
        <w:pStyle w:val="ONUMA"/>
        <w:numPr>
          <w:ilvl w:val="0"/>
          <w:numId w:val="33"/>
        </w:numPr>
        <w:ind w:left="566" w:firstLine="0"/>
        <w:rPr>
          <w:rtl/>
        </w:rPr>
      </w:pPr>
      <w:r w:rsidRPr="00AF109F">
        <w:rPr>
          <w:rFonts w:hint="cs"/>
          <w:rtl/>
        </w:rPr>
        <w:t xml:space="preserve">حذف الرمز العيني كأحد العناصر الفرعية المسموح بها في إطار تعريف طلب الأولوية، المعرف في الفقرة 19(ج) الجديدة؛  </w:t>
      </w:r>
    </w:p>
    <w:p w14:paraId="3B0F318F" w14:textId="4FFAB8E4" w:rsidR="00AF109F" w:rsidRPr="00AF109F" w:rsidRDefault="00AF109F" w:rsidP="00AF109F">
      <w:pPr>
        <w:pStyle w:val="ONUMA"/>
        <w:numPr>
          <w:ilvl w:val="0"/>
          <w:numId w:val="33"/>
        </w:numPr>
        <w:ind w:left="566" w:firstLine="0"/>
        <w:rPr>
          <w:rtl/>
        </w:rPr>
      </w:pPr>
      <w:r w:rsidRPr="00AF109F">
        <w:rPr>
          <w:rFonts w:hint="cs"/>
          <w:rtl/>
        </w:rPr>
        <w:t>حذف "</w:t>
      </w:r>
      <w:r w:rsidRPr="00AF109F">
        <w:t>U</w:t>
      </w:r>
      <w:r w:rsidRPr="00AF109F">
        <w:rPr>
          <w:rFonts w:hint="cs"/>
          <w:rtl/>
        </w:rPr>
        <w:t xml:space="preserve">" كمؤشر مسموح به للبحث عن النصوص، كما هو محدد في الفقرة 19 (د) الجديدة؛ </w:t>
      </w:r>
    </w:p>
    <w:p w14:paraId="50ECFC5C" w14:textId="77777777" w:rsidR="00AF109F" w:rsidRPr="00AF109F" w:rsidRDefault="00AF109F" w:rsidP="00AF109F">
      <w:pPr>
        <w:pStyle w:val="ONUMA"/>
        <w:numPr>
          <w:ilvl w:val="0"/>
          <w:numId w:val="33"/>
        </w:numPr>
        <w:ind w:left="566" w:firstLine="0"/>
        <w:rPr>
          <w:rtl/>
        </w:rPr>
      </w:pPr>
      <w:r w:rsidRPr="00AF109F">
        <w:rPr>
          <w:rFonts w:hint="cs"/>
          <w:rtl/>
        </w:rPr>
        <w:t xml:space="preserve">تحديث المرفق الأول لإزالة الإشارات إلى رموز استثناء بالية؛ </w:t>
      </w:r>
    </w:p>
    <w:p w14:paraId="2E9A4537" w14:textId="77777777" w:rsidR="00AF109F" w:rsidRPr="00AF109F" w:rsidRDefault="00AF109F" w:rsidP="00AF109F">
      <w:pPr>
        <w:pStyle w:val="ONUMA"/>
        <w:numPr>
          <w:ilvl w:val="0"/>
          <w:numId w:val="33"/>
        </w:numPr>
        <w:ind w:left="566" w:firstLine="0"/>
        <w:rPr>
          <w:rtl/>
        </w:rPr>
      </w:pPr>
      <w:r w:rsidRPr="00AF109F">
        <w:rPr>
          <w:rFonts w:hint="cs"/>
          <w:rtl/>
        </w:rPr>
        <w:t>تحديث المرفق الرابع (</w:t>
      </w:r>
      <w:r w:rsidRPr="00AF109F">
        <w:t>DTD</w:t>
      </w:r>
      <w:r w:rsidRPr="00AF109F">
        <w:rPr>
          <w:rFonts w:hint="cs"/>
          <w:rtl/>
        </w:rPr>
        <w:t xml:space="preserve">)، والملحق ذي الصلة، لمواءمته وإزالة أي تضارب مع المرفق الثالث (مخطط لغة الترميز الموسعة)؛ </w:t>
      </w:r>
    </w:p>
    <w:p w14:paraId="6F5E291E" w14:textId="77777777" w:rsidR="00AF109F" w:rsidRPr="00AF109F" w:rsidRDefault="00AF109F" w:rsidP="00AF109F">
      <w:pPr>
        <w:pStyle w:val="ONUMA"/>
        <w:numPr>
          <w:ilvl w:val="0"/>
          <w:numId w:val="33"/>
        </w:numPr>
        <w:ind w:left="566" w:firstLine="0"/>
        <w:rPr>
          <w:rtl/>
        </w:rPr>
      </w:pPr>
      <w:r w:rsidRPr="00AF109F">
        <w:rPr>
          <w:rFonts w:hint="cs"/>
          <w:rtl/>
        </w:rPr>
        <w:t>إدراج إشارة إلى المبادئ التوجيهية لبوابة ملفات الإدارة في الويبو؛</w:t>
      </w:r>
    </w:p>
    <w:p w14:paraId="0A5C5172" w14:textId="77777777" w:rsidR="00AF109F" w:rsidRPr="00AF109F" w:rsidRDefault="00AF109F" w:rsidP="00AF109F">
      <w:pPr>
        <w:pStyle w:val="ONUMA"/>
        <w:numPr>
          <w:ilvl w:val="0"/>
          <w:numId w:val="33"/>
        </w:numPr>
        <w:ind w:left="566" w:firstLine="0"/>
        <w:rPr>
          <w:rtl/>
        </w:rPr>
      </w:pPr>
      <w:r w:rsidRPr="00AF109F">
        <w:rPr>
          <w:rFonts w:hint="cs"/>
          <w:rtl/>
        </w:rPr>
        <w:t>تقديم توضيحات داخل المعيار وإزالة أي تناقضات في النص، عند الاقتضاء.</w:t>
      </w:r>
    </w:p>
    <w:p w14:paraId="12AD4B79" w14:textId="57048526" w:rsidR="00AF109F" w:rsidRPr="00AF109F" w:rsidRDefault="00AF109F" w:rsidP="00AF109F">
      <w:pPr>
        <w:pStyle w:val="ONUMA"/>
        <w:rPr>
          <w:rtl/>
        </w:rPr>
      </w:pPr>
      <w:r w:rsidRPr="00AF109F">
        <w:rPr>
          <w:rFonts w:hint="cs"/>
          <w:rtl/>
        </w:rPr>
        <w:t>وبالإضافة إلى التغييرات المشار إليها أعلاه في الفقرة 7، تقترح الأمانة كذلك التغييرات التالية:</w:t>
      </w:r>
    </w:p>
    <w:p w14:paraId="1D351842" w14:textId="77777777" w:rsidR="00AF109F" w:rsidRPr="00AF109F" w:rsidRDefault="00AF109F" w:rsidP="00AF109F">
      <w:pPr>
        <w:pStyle w:val="ONUMA"/>
        <w:numPr>
          <w:ilvl w:val="0"/>
          <w:numId w:val="34"/>
        </w:numPr>
        <w:ind w:left="566" w:firstLine="0"/>
        <w:rPr>
          <w:rtl/>
        </w:rPr>
      </w:pPr>
      <w:r w:rsidRPr="00AF109F">
        <w:rPr>
          <w:rFonts w:hint="cs"/>
          <w:rtl/>
        </w:rPr>
        <w:t xml:space="preserve">تحديث المعيار لجعل تقديم ملف التعريف إلزاميا؛ </w:t>
      </w:r>
    </w:p>
    <w:p w14:paraId="18F05167" w14:textId="77777777" w:rsidR="00AF109F" w:rsidRPr="00AF109F" w:rsidRDefault="00AF109F" w:rsidP="00AF109F">
      <w:pPr>
        <w:pStyle w:val="ONUMA"/>
        <w:numPr>
          <w:ilvl w:val="0"/>
          <w:numId w:val="34"/>
        </w:numPr>
        <w:ind w:left="566" w:firstLine="0"/>
        <w:rPr>
          <w:rtl/>
        </w:rPr>
      </w:pPr>
      <w:r w:rsidRPr="00AF109F">
        <w:rPr>
          <w:rFonts w:hint="cs"/>
          <w:rtl/>
        </w:rPr>
        <w:t>تحديث المرفق الثالث (مخطط لغة الترميز الموسعة) لتحديد التاريخ الذي يكون فيه رقم المنشور المحدد صالحا؛</w:t>
      </w:r>
    </w:p>
    <w:p w14:paraId="566FA373" w14:textId="77777777" w:rsidR="00AF109F" w:rsidRPr="00AF109F" w:rsidRDefault="00AF109F" w:rsidP="00AF109F">
      <w:pPr>
        <w:pStyle w:val="ONUMA"/>
        <w:numPr>
          <w:ilvl w:val="0"/>
          <w:numId w:val="34"/>
        </w:numPr>
        <w:ind w:left="566" w:firstLine="0"/>
        <w:rPr>
          <w:rtl/>
        </w:rPr>
      </w:pPr>
      <w:r w:rsidRPr="00AF109F">
        <w:rPr>
          <w:rFonts w:hint="cs"/>
          <w:rtl/>
        </w:rPr>
        <w:t xml:space="preserve">تحديث المرفق الثالث (مخطط لغة الترميز الموسعة) لتضمين الوثائق في أعلى قائمة بالتغييرات التي أجريت منذ الإصدار 2.2 من المعيار </w:t>
      </w:r>
      <w:r w:rsidRPr="00AF109F">
        <w:t>ST.37</w:t>
      </w:r>
      <w:r w:rsidRPr="00AF109F">
        <w:rPr>
          <w:rFonts w:hint="cs"/>
          <w:rtl/>
        </w:rPr>
        <w:t>.</w:t>
      </w:r>
    </w:p>
    <w:p w14:paraId="13DE541D" w14:textId="77777777" w:rsidR="00AF109F" w:rsidRPr="00AF109F" w:rsidRDefault="00AF109F" w:rsidP="00AF109F">
      <w:pPr>
        <w:pStyle w:val="Heading4"/>
        <w:rPr>
          <w:rtl/>
        </w:rPr>
      </w:pPr>
      <w:r w:rsidRPr="00AF109F">
        <w:rPr>
          <w:rFonts w:hint="cs"/>
          <w:rtl/>
        </w:rPr>
        <w:t>متطلبات إدارة النسخ والمرحلة الانتقالية</w:t>
      </w:r>
    </w:p>
    <w:p w14:paraId="534D8E23" w14:textId="345A195A" w:rsidR="00AF109F" w:rsidRPr="00AF109F" w:rsidRDefault="00AF109F" w:rsidP="00AF109F">
      <w:pPr>
        <w:pStyle w:val="ONUMA"/>
        <w:rPr>
          <w:rtl/>
        </w:rPr>
      </w:pPr>
      <w:r w:rsidRPr="00AF109F">
        <w:rPr>
          <w:rFonts w:hint="cs"/>
          <w:rtl/>
        </w:rPr>
        <w:t xml:space="preserve">يقترح أن يعدّ التنقيح الجديد لمعيار الويبو </w:t>
      </w:r>
      <w:r w:rsidRPr="00AF109F">
        <w:t>ST.37</w:t>
      </w:r>
      <w:r w:rsidRPr="00AF109F">
        <w:rPr>
          <w:rFonts w:hint="cs"/>
          <w:rtl/>
        </w:rPr>
        <w:t xml:space="preserve"> كإصدار 3.0.  ويرجع ذلك إلى التغييرات التي أدخلت في كل من المرفق الثالث والرابع والتي لا تعتبر غير متوافقة مع الإصدار 2.2، وبالتالي يعتبر ذلك تحديثا رئيسيا. </w:t>
      </w:r>
    </w:p>
    <w:p w14:paraId="6152B7FE" w14:textId="217B6606" w:rsidR="00AF109F" w:rsidRPr="00AF109F" w:rsidRDefault="00AF109F" w:rsidP="00AF109F">
      <w:pPr>
        <w:pStyle w:val="ONUMA"/>
        <w:rPr>
          <w:rtl/>
        </w:rPr>
      </w:pPr>
      <w:r w:rsidRPr="00AF109F">
        <w:rPr>
          <w:rFonts w:hint="cs"/>
          <w:rtl/>
        </w:rPr>
        <w:t xml:space="preserve">وينبغي أن تحيط الجنة المعايير علما بأنه عند إعداد ملف الإدارة، أو تحديث ملف الإدارة القائم، يمكن استخدام أي نسخة من معيار الويبو </w:t>
      </w:r>
      <w:r w:rsidRPr="00AF109F">
        <w:t>ST.37</w:t>
      </w:r>
      <w:r w:rsidRPr="00AF109F">
        <w:rPr>
          <w:rFonts w:hint="cs"/>
          <w:rtl/>
        </w:rPr>
        <w:t xml:space="preserve">.  ومع ذلك، يوصي المكتب الدولي دائما بتنفيذ استخدام أحدث نسخة من أي معيار من معايير الويبو.  وسوف تدخل النسخة 3.0 حيز النفاذ اعتبارا من تاريخ نشر المعيار.  بالنسبة للمكاتب التي ترغب في إدراج مجموعات البراءات ونماذج المنفعة الخاصة بها في الحد الأدنى للوثائق المنصوص عليها في معاهدة التعاون بشأن البراءات، يجب استخدام الإصدار 2.2 أو 3.0. </w:t>
      </w:r>
    </w:p>
    <w:p w14:paraId="3D697EF7" w14:textId="39F9EFCF" w:rsidR="00AF109F" w:rsidRPr="00AF109F" w:rsidRDefault="00AF109F" w:rsidP="00AF109F">
      <w:pPr>
        <w:pStyle w:val="ONUMA"/>
        <w:rPr>
          <w:rtl/>
        </w:rPr>
      </w:pPr>
      <w:r>
        <w:rPr>
          <w:rFonts w:hint="cs"/>
          <w:rtl/>
        </w:rPr>
        <w:t>و</w:t>
      </w:r>
      <w:r w:rsidRPr="00AF109F">
        <w:rPr>
          <w:rFonts w:hint="cs"/>
          <w:rtl/>
        </w:rPr>
        <w:t xml:space="preserve">ينبغي للمكاتب التي تنفذ معيار الويبو </w:t>
      </w:r>
      <w:r w:rsidRPr="00AF109F">
        <w:t>ST.37</w:t>
      </w:r>
      <w:r w:rsidRPr="00AF109F">
        <w:rPr>
          <w:rFonts w:hint="cs"/>
          <w:rtl/>
        </w:rPr>
        <w:t xml:space="preserve"> والتي تحتاج إلى المساعدة الرجوع إلى المبادئ التوجيهية لملف الإدارة في:  </w:t>
      </w:r>
      <w:hyperlink r:id="rId19" w:history="1">
        <w:r w:rsidRPr="00AF109F">
          <w:rPr>
            <w:rStyle w:val="Hyperlink"/>
          </w:rPr>
          <w:t>https://www.wipo.int/en/web/standards/authority-file-guidelines</w:t>
        </w:r>
      </w:hyperlink>
      <w:r w:rsidRPr="00AF109F">
        <w:rPr>
          <w:rFonts w:hint="cs"/>
          <w:rtl/>
        </w:rPr>
        <w:t xml:space="preserve"> أو الاتصال بالمكتب الدولي عبر الرابط التالي:  </w:t>
      </w:r>
      <w:hyperlink r:id="rId20" w:history="1">
        <w:r w:rsidRPr="00AF109F">
          <w:rPr>
            <w:rStyle w:val="Hyperlink"/>
          </w:rPr>
          <w:t>standards@wipo.int</w:t>
        </w:r>
      </w:hyperlink>
      <w:r w:rsidRPr="00AF109F">
        <w:rPr>
          <w:rFonts w:hint="cs"/>
          <w:rtl/>
        </w:rPr>
        <w:t>.</w:t>
      </w:r>
    </w:p>
    <w:p w14:paraId="13388E98" w14:textId="28C796AE" w:rsidR="00AF109F" w:rsidRPr="00AF109F" w:rsidRDefault="00AF109F" w:rsidP="001037F1">
      <w:pPr>
        <w:pStyle w:val="ONUMA"/>
        <w:ind w:left="5527"/>
        <w:rPr>
          <w:i/>
          <w:iCs/>
          <w:rtl/>
        </w:rPr>
      </w:pPr>
      <w:r w:rsidRPr="00AF109F">
        <w:rPr>
          <w:rFonts w:hint="cs"/>
          <w:i/>
          <w:iCs/>
          <w:rtl/>
        </w:rPr>
        <w:t>إن لجنة المعايير مدعوة إلى:</w:t>
      </w:r>
    </w:p>
    <w:p w14:paraId="7BC30DEB" w14:textId="77777777" w:rsidR="00AF109F" w:rsidRPr="00AF109F" w:rsidRDefault="00AF109F" w:rsidP="001037F1">
      <w:pPr>
        <w:pStyle w:val="ONUMA"/>
        <w:numPr>
          <w:ilvl w:val="0"/>
          <w:numId w:val="35"/>
        </w:numPr>
        <w:ind w:left="5527" w:firstLine="426"/>
        <w:rPr>
          <w:i/>
          <w:iCs/>
          <w:rtl/>
        </w:rPr>
      </w:pPr>
      <w:r w:rsidRPr="00AF109F">
        <w:rPr>
          <w:rFonts w:hint="cs"/>
          <w:i/>
          <w:iCs/>
          <w:rtl/>
        </w:rPr>
        <w:t xml:space="preserve">الإحاطة علماً بمضمون هذه الوثيقة ومرفقيها؛  </w:t>
      </w:r>
    </w:p>
    <w:p w14:paraId="04F9F320" w14:textId="77777777" w:rsidR="00AF109F" w:rsidRPr="00AF109F" w:rsidRDefault="00AF109F" w:rsidP="001037F1">
      <w:pPr>
        <w:pStyle w:val="ONUMA"/>
        <w:numPr>
          <w:ilvl w:val="0"/>
          <w:numId w:val="35"/>
        </w:numPr>
        <w:ind w:left="5527" w:firstLine="426"/>
        <w:rPr>
          <w:i/>
          <w:iCs/>
          <w:rtl/>
        </w:rPr>
      </w:pPr>
      <w:r w:rsidRPr="00AF109F">
        <w:rPr>
          <w:rFonts w:hint="cs"/>
          <w:i/>
          <w:iCs/>
          <w:rtl/>
        </w:rPr>
        <w:t xml:space="preserve">النظر في اقتراح مراجعة معيار الويبو </w:t>
      </w:r>
      <w:r w:rsidRPr="00AF109F">
        <w:rPr>
          <w:i/>
          <w:iCs/>
        </w:rPr>
        <w:t>ST.37</w:t>
      </w:r>
      <w:r w:rsidRPr="00AF109F">
        <w:rPr>
          <w:rFonts w:hint="cs"/>
          <w:i/>
          <w:iCs/>
          <w:rtl/>
        </w:rPr>
        <w:t xml:space="preserve"> والموافقة عليه، على النحو المشار إليه أعلاه في الفقرات من 6 إلى 8 والمفصل في مرفقات هذه الوثيقة؛</w:t>
      </w:r>
    </w:p>
    <w:p w14:paraId="03F0C4C2" w14:textId="77777777" w:rsidR="00AF109F" w:rsidRPr="00AF109F" w:rsidRDefault="00AF109F" w:rsidP="001037F1">
      <w:pPr>
        <w:pStyle w:val="ONUMA"/>
        <w:numPr>
          <w:ilvl w:val="0"/>
          <w:numId w:val="35"/>
        </w:numPr>
        <w:ind w:left="5527" w:firstLine="426"/>
        <w:rPr>
          <w:i/>
          <w:iCs/>
          <w:rtl/>
        </w:rPr>
      </w:pPr>
      <w:r w:rsidRPr="00AF109F">
        <w:rPr>
          <w:rFonts w:hint="cs"/>
          <w:i/>
          <w:iCs/>
          <w:rtl/>
        </w:rPr>
        <w:t xml:space="preserve">والموافقة على رقم الإصدار الجديد باعتباره الإصدار 3.0 من معيار الويبو </w:t>
      </w:r>
      <w:r w:rsidRPr="00AF109F">
        <w:rPr>
          <w:i/>
          <w:iCs/>
        </w:rPr>
        <w:t>ST.37</w:t>
      </w:r>
      <w:r w:rsidRPr="00AF109F">
        <w:rPr>
          <w:rFonts w:hint="cs"/>
          <w:i/>
          <w:iCs/>
          <w:rtl/>
        </w:rPr>
        <w:t xml:space="preserve">، على النحو المبين في الفقرة 9 أعلاه. </w:t>
      </w:r>
    </w:p>
    <w:p w14:paraId="48B5C675" w14:textId="77777777" w:rsidR="00AF109F" w:rsidRPr="00AF109F" w:rsidRDefault="00AF109F" w:rsidP="001037F1">
      <w:pPr>
        <w:pStyle w:val="ONUMA"/>
        <w:numPr>
          <w:ilvl w:val="0"/>
          <w:numId w:val="0"/>
        </w:numPr>
        <w:rPr>
          <w:iCs/>
        </w:rPr>
      </w:pPr>
    </w:p>
    <w:p w14:paraId="008B5B49" w14:textId="26B7E4FC" w:rsidR="00AF109F" w:rsidRPr="00307411" w:rsidRDefault="00AF109F" w:rsidP="001037F1">
      <w:pPr>
        <w:pStyle w:val="Endofdocument-Annex"/>
        <w:rPr>
          <w:i/>
          <w:rtl/>
        </w:rPr>
      </w:pPr>
      <w:r w:rsidRPr="00AF109F">
        <w:rPr>
          <w:rFonts w:hint="cs"/>
          <w:rtl/>
        </w:rPr>
        <w:t>[يلي ذلك المرفق الأول</w:t>
      </w:r>
      <w:r w:rsidR="00307411">
        <w:rPr>
          <w:rFonts w:hint="cs"/>
          <w:rtl/>
        </w:rPr>
        <w:t xml:space="preserve"> </w:t>
      </w:r>
      <w:r w:rsidRPr="00AF109F">
        <w:rPr>
          <w:rFonts w:hint="cs"/>
          <w:rtl/>
        </w:rPr>
        <w:t>(معيار</w:t>
      </w:r>
      <w:r w:rsidR="00307411">
        <w:rPr>
          <w:rtl/>
        </w:rPr>
        <w:br/>
      </w:r>
      <w:r w:rsidRPr="00AF109F">
        <w:rPr>
          <w:rFonts w:hint="cs"/>
          <w:rtl/>
        </w:rPr>
        <w:t xml:space="preserve">الويبو </w:t>
      </w:r>
      <w:r w:rsidRPr="00AF109F">
        <w:t>ST.37</w:t>
      </w:r>
      <w:r w:rsidRPr="00AF109F">
        <w:rPr>
          <w:rFonts w:hint="cs"/>
          <w:rtl/>
        </w:rPr>
        <w:t xml:space="preserve"> المراج</w:t>
      </w:r>
      <w:r w:rsidR="001037F1">
        <w:rPr>
          <w:rFonts w:hint="cs"/>
          <w:rtl/>
        </w:rPr>
        <w:t>َ</w:t>
      </w:r>
      <w:r w:rsidRPr="00AF109F">
        <w:rPr>
          <w:rFonts w:hint="cs"/>
          <w:rtl/>
        </w:rPr>
        <w:t>ع)]</w:t>
      </w:r>
    </w:p>
    <w:p w14:paraId="75C8E502" w14:textId="77777777" w:rsidR="00A410A9" w:rsidRDefault="00A410A9" w:rsidP="001037F1">
      <w:pPr>
        <w:pStyle w:val="ONUMA"/>
        <w:numPr>
          <w:ilvl w:val="0"/>
          <w:numId w:val="0"/>
        </w:numPr>
      </w:pPr>
    </w:p>
    <w:sectPr w:rsidR="00A410A9" w:rsidSect="00CC3E2D">
      <w:headerReference w:type="default" r:id="rId21"/>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7D6CC" w14:textId="77777777" w:rsidR="00423EC2" w:rsidRDefault="00423EC2">
      <w:r>
        <w:separator/>
      </w:r>
    </w:p>
  </w:endnote>
  <w:endnote w:type="continuationSeparator" w:id="0">
    <w:p w14:paraId="20124C59" w14:textId="77777777" w:rsidR="00423EC2" w:rsidRDefault="00423EC2" w:rsidP="003B38C1">
      <w:r>
        <w:separator/>
      </w:r>
    </w:p>
    <w:p w14:paraId="7907BD68" w14:textId="77777777" w:rsidR="00423EC2" w:rsidRPr="003B38C1" w:rsidRDefault="00423EC2" w:rsidP="003B38C1">
      <w:pPr>
        <w:spacing w:after="60"/>
        <w:rPr>
          <w:sz w:val="17"/>
        </w:rPr>
      </w:pPr>
      <w:r>
        <w:rPr>
          <w:sz w:val="17"/>
        </w:rPr>
        <w:t>[Endnote continued from previous page]</w:t>
      </w:r>
    </w:p>
  </w:endnote>
  <w:endnote w:type="continuationNotice" w:id="1">
    <w:p w14:paraId="7354DB08" w14:textId="77777777" w:rsidR="00423EC2" w:rsidRPr="003B38C1" w:rsidRDefault="00423EC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489E6" w14:textId="77777777" w:rsidR="00423EC2" w:rsidRDefault="00423EC2">
      <w:r>
        <w:separator/>
      </w:r>
    </w:p>
  </w:footnote>
  <w:footnote w:type="continuationSeparator" w:id="0">
    <w:p w14:paraId="2B76F25D" w14:textId="77777777" w:rsidR="00423EC2" w:rsidRDefault="00423EC2" w:rsidP="008B60B2">
      <w:r>
        <w:separator/>
      </w:r>
    </w:p>
    <w:p w14:paraId="0D3CB354" w14:textId="77777777" w:rsidR="00423EC2" w:rsidRPr="00ED77FB" w:rsidRDefault="00423EC2" w:rsidP="008B60B2">
      <w:pPr>
        <w:spacing w:after="60"/>
        <w:rPr>
          <w:sz w:val="17"/>
          <w:szCs w:val="17"/>
        </w:rPr>
      </w:pPr>
      <w:r w:rsidRPr="00ED77FB">
        <w:rPr>
          <w:sz w:val="17"/>
          <w:szCs w:val="17"/>
        </w:rPr>
        <w:t>[Footnote continued from previous page]</w:t>
      </w:r>
    </w:p>
  </w:footnote>
  <w:footnote w:type="continuationNotice" w:id="1">
    <w:p w14:paraId="76610DEF" w14:textId="77777777" w:rsidR="00423EC2" w:rsidRPr="00ED77FB" w:rsidRDefault="00423EC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76BD" w14:textId="6236D4AB" w:rsidR="00D07C78" w:rsidRPr="00AF109F" w:rsidRDefault="00FE5D75" w:rsidP="007969D1">
    <w:pPr>
      <w:bidi w:val="0"/>
      <w:rPr>
        <w:caps/>
      </w:rPr>
    </w:pPr>
    <w:r>
      <w:rPr>
        <w:caps/>
      </w:rPr>
      <w:t>CWS</w:t>
    </w:r>
    <w:r w:rsidR="00250149">
      <w:rPr>
        <w:caps/>
      </w:rPr>
      <w:t>/</w:t>
    </w:r>
    <w:r w:rsidR="00E15F75">
      <w:rPr>
        <w:caps/>
      </w:rPr>
      <w:t>1</w:t>
    </w:r>
    <w:r w:rsidR="003368CB">
      <w:rPr>
        <w:caps/>
      </w:rPr>
      <w:t>3</w:t>
    </w:r>
    <w:r w:rsidR="00250149">
      <w:rPr>
        <w:caps/>
      </w:rPr>
      <w:t>/</w:t>
    </w:r>
    <w:r w:rsidR="00AF109F">
      <w:rPr>
        <w:caps/>
      </w:rPr>
      <w:t>17</w:t>
    </w:r>
    <w:r w:rsidR="00757A02">
      <w:rPr>
        <w:caps/>
      </w:rPr>
      <w:t xml:space="preserve"> </w:t>
    </w:r>
    <w:r w:rsidR="00757A02">
      <w:t>Rev</w:t>
    </w:r>
    <w:r w:rsidR="00757A02">
      <w:rPr>
        <w:caps/>
      </w:rPr>
      <w:t>.</w:t>
    </w:r>
    <w:r w:rsidR="0026709E">
      <w:rPr>
        <w:caps/>
      </w:rPr>
      <w:t xml:space="preserve"> 2</w:t>
    </w:r>
  </w:p>
  <w:p w14:paraId="720FDC91" w14:textId="77777777" w:rsidR="00D07C78" w:rsidRDefault="00D07C78" w:rsidP="00210D5F">
    <w:pPr>
      <w:bidi w:val="0"/>
    </w:pPr>
    <w:r>
      <w:fldChar w:fldCharType="begin"/>
    </w:r>
    <w:r>
      <w:instrText xml:space="preserve"> PAGE  \* MERGEFORMAT </w:instrText>
    </w:r>
    <w:r>
      <w:fldChar w:fldCharType="separate"/>
    </w:r>
    <w:r w:rsidR="00A448AB">
      <w:rPr>
        <w:noProof/>
      </w:rPr>
      <w:t>3</w:t>
    </w:r>
    <w:r>
      <w:fldChar w:fldCharType="end"/>
    </w:r>
  </w:p>
  <w:p w14:paraId="658D9CF3" w14:textId="77777777" w:rsidR="00D07C78" w:rsidRDefault="00D07C78" w:rsidP="00210D5F">
    <w:pPr>
      <w:bidi w:val="0"/>
    </w:pPr>
  </w:p>
  <w:p w14:paraId="04CAF8AA"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992851"/>
    <w:multiLevelType w:val="hybridMultilevel"/>
    <w:tmpl w:val="B6C2DC50"/>
    <w:lvl w:ilvl="0" w:tplc="4D88D6DC">
      <w:start w:val="1"/>
      <w:numFmt w:val="arabicAbjad"/>
      <w:lvlText w:val="(%1)"/>
      <w:lvlJc w:val="left"/>
      <w:pPr>
        <w:ind w:left="6247" w:hanging="360"/>
      </w:pPr>
      <w:rPr>
        <w:rFonts w:hint="default"/>
      </w:rPr>
    </w:lvl>
    <w:lvl w:ilvl="1" w:tplc="04090019" w:tentative="1">
      <w:start w:val="1"/>
      <w:numFmt w:val="lowerLetter"/>
      <w:lvlText w:val="%2."/>
      <w:lvlJc w:val="left"/>
      <w:pPr>
        <w:ind w:left="6967" w:hanging="360"/>
      </w:pPr>
    </w:lvl>
    <w:lvl w:ilvl="2" w:tplc="0409001B" w:tentative="1">
      <w:start w:val="1"/>
      <w:numFmt w:val="lowerRoman"/>
      <w:lvlText w:val="%3."/>
      <w:lvlJc w:val="right"/>
      <w:pPr>
        <w:ind w:left="7687" w:hanging="180"/>
      </w:pPr>
    </w:lvl>
    <w:lvl w:ilvl="3" w:tplc="0409000F" w:tentative="1">
      <w:start w:val="1"/>
      <w:numFmt w:val="decimal"/>
      <w:lvlText w:val="%4."/>
      <w:lvlJc w:val="left"/>
      <w:pPr>
        <w:ind w:left="8407" w:hanging="360"/>
      </w:pPr>
    </w:lvl>
    <w:lvl w:ilvl="4" w:tplc="04090019" w:tentative="1">
      <w:start w:val="1"/>
      <w:numFmt w:val="lowerLetter"/>
      <w:lvlText w:val="%5."/>
      <w:lvlJc w:val="left"/>
      <w:pPr>
        <w:ind w:left="9127" w:hanging="360"/>
      </w:pPr>
    </w:lvl>
    <w:lvl w:ilvl="5" w:tplc="0409001B" w:tentative="1">
      <w:start w:val="1"/>
      <w:numFmt w:val="lowerRoman"/>
      <w:lvlText w:val="%6."/>
      <w:lvlJc w:val="right"/>
      <w:pPr>
        <w:ind w:left="9847" w:hanging="180"/>
      </w:pPr>
    </w:lvl>
    <w:lvl w:ilvl="6" w:tplc="0409000F" w:tentative="1">
      <w:start w:val="1"/>
      <w:numFmt w:val="decimal"/>
      <w:lvlText w:val="%7."/>
      <w:lvlJc w:val="left"/>
      <w:pPr>
        <w:ind w:left="10567" w:hanging="360"/>
      </w:pPr>
    </w:lvl>
    <w:lvl w:ilvl="7" w:tplc="04090019" w:tentative="1">
      <w:start w:val="1"/>
      <w:numFmt w:val="lowerLetter"/>
      <w:lvlText w:val="%8."/>
      <w:lvlJc w:val="left"/>
      <w:pPr>
        <w:ind w:left="11287" w:hanging="360"/>
      </w:pPr>
    </w:lvl>
    <w:lvl w:ilvl="8" w:tplc="0409001B" w:tentative="1">
      <w:start w:val="1"/>
      <w:numFmt w:val="lowerRoman"/>
      <w:lvlText w:val="%9."/>
      <w:lvlJc w:val="right"/>
      <w:pPr>
        <w:ind w:left="1200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8F1A80"/>
    <w:multiLevelType w:val="multilevel"/>
    <w:tmpl w:val="0A5CBCAC"/>
    <w:lvl w:ilvl="0">
      <w:start w:val="1"/>
      <w:numFmt w:val="lowerLetter"/>
      <w:lvlText w:val="(%1)"/>
      <w:lvlJc w:val="left"/>
      <w:pPr>
        <w:tabs>
          <w:tab w:val="num" w:pos="1118"/>
        </w:tabs>
        <w:ind w:left="551" w:firstLine="0"/>
      </w:pPr>
      <w:rPr>
        <w:rFonts w:hint="default"/>
      </w:rPr>
    </w:lvl>
    <w:lvl w:ilvl="1">
      <w:start w:val="1"/>
      <w:numFmt w:val="lowerLetter"/>
      <w:lvlText w:val="(%2)"/>
      <w:lvlJc w:val="left"/>
      <w:pPr>
        <w:tabs>
          <w:tab w:val="num" w:pos="1685"/>
        </w:tabs>
        <w:ind w:left="1118" w:firstLine="0"/>
      </w:pPr>
      <w:rPr>
        <w:rFonts w:hint="default"/>
      </w:rPr>
    </w:lvl>
    <w:lvl w:ilvl="2">
      <w:start w:val="1"/>
      <w:numFmt w:val="lowerRoman"/>
      <w:lvlText w:val="(%3)"/>
      <w:lvlJc w:val="left"/>
      <w:pPr>
        <w:tabs>
          <w:tab w:val="num" w:pos="2252"/>
        </w:tabs>
        <w:ind w:left="1685" w:firstLine="0"/>
      </w:pPr>
      <w:rPr>
        <w:rFonts w:hint="default"/>
      </w:rPr>
    </w:lvl>
    <w:lvl w:ilvl="3">
      <w:start w:val="1"/>
      <w:numFmt w:val="bullet"/>
      <w:lvlText w:val=""/>
      <w:lvlJc w:val="left"/>
      <w:pPr>
        <w:tabs>
          <w:tab w:val="num" w:pos="2819"/>
        </w:tabs>
        <w:ind w:left="2252" w:firstLine="0"/>
      </w:pPr>
      <w:rPr>
        <w:rFonts w:hint="default"/>
      </w:rPr>
    </w:lvl>
    <w:lvl w:ilvl="4">
      <w:start w:val="1"/>
      <w:numFmt w:val="bullet"/>
      <w:lvlText w:val=""/>
      <w:lvlJc w:val="left"/>
      <w:pPr>
        <w:tabs>
          <w:tab w:val="num" w:pos="3386"/>
        </w:tabs>
        <w:ind w:left="2819" w:firstLine="0"/>
      </w:pPr>
      <w:rPr>
        <w:rFonts w:hint="default"/>
      </w:rPr>
    </w:lvl>
    <w:lvl w:ilvl="5">
      <w:start w:val="1"/>
      <w:numFmt w:val="bullet"/>
      <w:lvlText w:val=""/>
      <w:lvlJc w:val="left"/>
      <w:pPr>
        <w:tabs>
          <w:tab w:val="num" w:pos="3953"/>
        </w:tabs>
        <w:ind w:left="3386" w:firstLine="0"/>
      </w:pPr>
      <w:rPr>
        <w:rFonts w:hint="default"/>
      </w:rPr>
    </w:lvl>
    <w:lvl w:ilvl="6">
      <w:start w:val="1"/>
      <w:numFmt w:val="bullet"/>
      <w:lvlText w:val=""/>
      <w:lvlJc w:val="left"/>
      <w:pPr>
        <w:tabs>
          <w:tab w:val="num" w:pos="4520"/>
        </w:tabs>
        <w:ind w:left="3953" w:firstLine="0"/>
      </w:pPr>
      <w:rPr>
        <w:rFonts w:hint="default"/>
      </w:rPr>
    </w:lvl>
    <w:lvl w:ilvl="7">
      <w:start w:val="1"/>
      <w:numFmt w:val="bullet"/>
      <w:lvlText w:val=""/>
      <w:lvlJc w:val="left"/>
      <w:pPr>
        <w:tabs>
          <w:tab w:val="num" w:pos="5086"/>
        </w:tabs>
        <w:ind w:left="4520" w:firstLine="0"/>
      </w:pPr>
      <w:rPr>
        <w:rFonts w:hint="default"/>
      </w:rPr>
    </w:lvl>
    <w:lvl w:ilvl="8">
      <w:start w:val="1"/>
      <w:numFmt w:val="bullet"/>
      <w:lvlText w:val=""/>
      <w:lvlJc w:val="left"/>
      <w:pPr>
        <w:tabs>
          <w:tab w:val="num" w:pos="5653"/>
        </w:tabs>
        <w:ind w:left="5086" w:firstLine="0"/>
      </w:pPr>
      <w:rPr>
        <w:rFonts w:hint="default"/>
      </w:rPr>
    </w:lvl>
  </w:abstractNum>
  <w:abstractNum w:abstractNumId="4"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10027F"/>
    <w:multiLevelType w:val="hybridMultilevel"/>
    <w:tmpl w:val="BE600F5C"/>
    <w:lvl w:ilvl="0" w:tplc="CFC0A0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5"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6" w15:restartNumberingAfterBreak="0">
    <w:nsid w:val="5F7B3830"/>
    <w:multiLevelType w:val="hybridMultilevel"/>
    <w:tmpl w:val="99DE61EE"/>
    <w:lvl w:ilvl="0" w:tplc="4D88D6D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B1412F"/>
    <w:multiLevelType w:val="hybridMultilevel"/>
    <w:tmpl w:val="DB7A927A"/>
    <w:lvl w:ilvl="0" w:tplc="9586AA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3568FF"/>
    <w:multiLevelType w:val="hybridMultilevel"/>
    <w:tmpl w:val="75CA51BA"/>
    <w:lvl w:ilvl="0" w:tplc="4D88D6D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126985">
    <w:abstractNumId w:val="6"/>
  </w:num>
  <w:num w:numId="2" w16cid:durableId="609046391">
    <w:abstractNumId w:val="18"/>
  </w:num>
  <w:num w:numId="3" w16cid:durableId="610935826">
    <w:abstractNumId w:val="0"/>
  </w:num>
  <w:num w:numId="4" w16cid:durableId="831139084">
    <w:abstractNumId w:val="21"/>
  </w:num>
  <w:num w:numId="5" w16cid:durableId="1808082453">
    <w:abstractNumId w:val="2"/>
  </w:num>
  <w:num w:numId="6" w16cid:durableId="2058821704">
    <w:abstractNumId w:val="9"/>
  </w:num>
  <w:num w:numId="7" w16cid:durableId="719669768">
    <w:abstractNumId w:val="25"/>
  </w:num>
  <w:num w:numId="8" w16cid:durableId="436217556">
    <w:abstractNumId w:val="14"/>
  </w:num>
  <w:num w:numId="9" w16cid:durableId="1591036600">
    <w:abstractNumId w:val="15"/>
  </w:num>
  <w:num w:numId="10" w16cid:durableId="1183013736">
    <w:abstractNumId w:val="19"/>
  </w:num>
  <w:num w:numId="11" w16cid:durableId="1208254078">
    <w:abstractNumId w:val="24"/>
  </w:num>
  <w:num w:numId="12" w16cid:durableId="1535313221">
    <w:abstractNumId w:val="20"/>
  </w:num>
  <w:num w:numId="13" w16cid:durableId="1775402230">
    <w:abstractNumId w:val="27"/>
  </w:num>
  <w:num w:numId="14" w16cid:durableId="605386166">
    <w:abstractNumId w:val="7"/>
  </w:num>
  <w:num w:numId="15" w16cid:durableId="913050154">
    <w:abstractNumId w:val="12"/>
  </w:num>
  <w:num w:numId="16" w16cid:durableId="1867328089">
    <w:abstractNumId w:val="4"/>
  </w:num>
  <w:num w:numId="17" w16cid:durableId="1880973570">
    <w:abstractNumId w:val="16"/>
  </w:num>
  <w:num w:numId="18" w16cid:durableId="1983188684">
    <w:abstractNumId w:val="22"/>
  </w:num>
  <w:num w:numId="19" w16cid:durableId="1285038826">
    <w:abstractNumId w:val="8"/>
  </w:num>
  <w:num w:numId="20" w16cid:durableId="398984857">
    <w:abstractNumId w:val="30"/>
  </w:num>
  <w:num w:numId="21" w16cid:durableId="855265340">
    <w:abstractNumId w:val="10"/>
  </w:num>
  <w:num w:numId="22" w16cid:durableId="1793552887">
    <w:abstractNumId w:val="31"/>
  </w:num>
  <w:num w:numId="23" w16cid:durableId="1644579125">
    <w:abstractNumId w:val="17"/>
  </w:num>
  <w:num w:numId="24" w16cid:durableId="1029574285">
    <w:abstractNumId w:val="23"/>
  </w:num>
  <w:num w:numId="25" w16cid:durableId="1259025004">
    <w:abstractNumId w:val="33"/>
  </w:num>
  <w:num w:numId="26" w16cid:durableId="1763722631">
    <w:abstractNumId w:val="5"/>
  </w:num>
  <w:num w:numId="27" w16cid:durableId="506360306">
    <w:abstractNumId w:val="11"/>
  </w:num>
  <w:num w:numId="28" w16cid:durableId="499587443">
    <w:abstractNumId w:val="32"/>
  </w:num>
  <w:num w:numId="29" w16cid:durableId="1784225043">
    <w:abstractNumId w:val="34"/>
  </w:num>
  <w:num w:numId="30" w16cid:durableId="2068339215">
    <w:abstractNumId w:val="28"/>
  </w:num>
  <w:num w:numId="31" w16cid:durableId="1199006242">
    <w:abstractNumId w:val="3"/>
  </w:num>
  <w:num w:numId="32" w16cid:durableId="1402798085">
    <w:abstractNumId w:val="13"/>
  </w:num>
  <w:num w:numId="33" w16cid:durableId="731581175">
    <w:abstractNumId w:val="29"/>
  </w:num>
  <w:num w:numId="34" w16cid:durableId="577715913">
    <w:abstractNumId w:val="26"/>
  </w:num>
  <w:num w:numId="35" w16cid:durableId="915745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09F"/>
    <w:rsid w:val="00041A0A"/>
    <w:rsid w:val="00043CAA"/>
    <w:rsid w:val="00056816"/>
    <w:rsid w:val="000632C7"/>
    <w:rsid w:val="00075432"/>
    <w:rsid w:val="000910E5"/>
    <w:rsid w:val="000968ED"/>
    <w:rsid w:val="000A3D97"/>
    <w:rsid w:val="000B5B36"/>
    <w:rsid w:val="000D3DAB"/>
    <w:rsid w:val="000D42A9"/>
    <w:rsid w:val="000F5E56"/>
    <w:rsid w:val="001037F1"/>
    <w:rsid w:val="001362EE"/>
    <w:rsid w:val="001406E1"/>
    <w:rsid w:val="00140F22"/>
    <w:rsid w:val="00155D8A"/>
    <w:rsid w:val="001647D5"/>
    <w:rsid w:val="00167832"/>
    <w:rsid w:val="00176FD1"/>
    <w:rsid w:val="001832A6"/>
    <w:rsid w:val="0019592A"/>
    <w:rsid w:val="001D11B8"/>
    <w:rsid w:val="001D4107"/>
    <w:rsid w:val="00203D24"/>
    <w:rsid w:val="00210D5F"/>
    <w:rsid w:val="0021217E"/>
    <w:rsid w:val="002326AB"/>
    <w:rsid w:val="00243430"/>
    <w:rsid w:val="00250149"/>
    <w:rsid w:val="00262607"/>
    <w:rsid w:val="002634C4"/>
    <w:rsid w:val="00265354"/>
    <w:rsid w:val="0026709E"/>
    <w:rsid w:val="00273181"/>
    <w:rsid w:val="002879FE"/>
    <w:rsid w:val="002928D3"/>
    <w:rsid w:val="00294303"/>
    <w:rsid w:val="002A7B3A"/>
    <w:rsid w:val="002F1FE6"/>
    <w:rsid w:val="002F4E68"/>
    <w:rsid w:val="00303282"/>
    <w:rsid w:val="00307411"/>
    <w:rsid w:val="00307846"/>
    <w:rsid w:val="00312F7F"/>
    <w:rsid w:val="00321316"/>
    <w:rsid w:val="00321EB3"/>
    <w:rsid w:val="00327E12"/>
    <w:rsid w:val="003368CB"/>
    <w:rsid w:val="003452A8"/>
    <w:rsid w:val="00346C1E"/>
    <w:rsid w:val="00361450"/>
    <w:rsid w:val="003673CF"/>
    <w:rsid w:val="00375F08"/>
    <w:rsid w:val="00376168"/>
    <w:rsid w:val="003845C1"/>
    <w:rsid w:val="003A6F89"/>
    <w:rsid w:val="003B355C"/>
    <w:rsid w:val="003B3581"/>
    <w:rsid w:val="003B38C1"/>
    <w:rsid w:val="003C17A1"/>
    <w:rsid w:val="003C34E9"/>
    <w:rsid w:val="003F20F4"/>
    <w:rsid w:val="00423E3E"/>
    <w:rsid w:val="00423EC2"/>
    <w:rsid w:val="00427AF4"/>
    <w:rsid w:val="004434C3"/>
    <w:rsid w:val="0045246E"/>
    <w:rsid w:val="00452F85"/>
    <w:rsid w:val="00461B51"/>
    <w:rsid w:val="004647DA"/>
    <w:rsid w:val="00474062"/>
    <w:rsid w:val="00477D6B"/>
    <w:rsid w:val="0048522D"/>
    <w:rsid w:val="004D29A8"/>
    <w:rsid w:val="004F2DEB"/>
    <w:rsid w:val="005019FF"/>
    <w:rsid w:val="0050470A"/>
    <w:rsid w:val="0053057A"/>
    <w:rsid w:val="00556076"/>
    <w:rsid w:val="00560A29"/>
    <w:rsid w:val="005740C5"/>
    <w:rsid w:val="0059409E"/>
    <w:rsid w:val="005B2C79"/>
    <w:rsid w:val="005B453D"/>
    <w:rsid w:val="005B468F"/>
    <w:rsid w:val="005C5B64"/>
    <w:rsid w:val="005C6649"/>
    <w:rsid w:val="005E7B89"/>
    <w:rsid w:val="005F0828"/>
    <w:rsid w:val="00600D30"/>
    <w:rsid w:val="00605827"/>
    <w:rsid w:val="00613AB1"/>
    <w:rsid w:val="00646050"/>
    <w:rsid w:val="006713CA"/>
    <w:rsid w:val="00676C5C"/>
    <w:rsid w:val="006A516B"/>
    <w:rsid w:val="006B5C12"/>
    <w:rsid w:val="006D27D2"/>
    <w:rsid w:val="006D7AAB"/>
    <w:rsid w:val="006D7C7A"/>
    <w:rsid w:val="006F641A"/>
    <w:rsid w:val="0070778E"/>
    <w:rsid w:val="00720EFD"/>
    <w:rsid w:val="00750C1A"/>
    <w:rsid w:val="00757A02"/>
    <w:rsid w:val="007854AF"/>
    <w:rsid w:val="0079149A"/>
    <w:rsid w:val="00793A7C"/>
    <w:rsid w:val="007969D1"/>
    <w:rsid w:val="007A0E2A"/>
    <w:rsid w:val="007A398A"/>
    <w:rsid w:val="007C4902"/>
    <w:rsid w:val="007D1613"/>
    <w:rsid w:val="007D668E"/>
    <w:rsid w:val="007E4889"/>
    <w:rsid w:val="007E4C0E"/>
    <w:rsid w:val="00820911"/>
    <w:rsid w:val="008243C0"/>
    <w:rsid w:val="008A134B"/>
    <w:rsid w:val="008A5C4D"/>
    <w:rsid w:val="008B2CC1"/>
    <w:rsid w:val="008B60B2"/>
    <w:rsid w:val="008D1B10"/>
    <w:rsid w:val="0090731E"/>
    <w:rsid w:val="00916EE2"/>
    <w:rsid w:val="0093527D"/>
    <w:rsid w:val="0094554E"/>
    <w:rsid w:val="00947238"/>
    <w:rsid w:val="009476FE"/>
    <w:rsid w:val="00966A22"/>
    <w:rsid w:val="0096722F"/>
    <w:rsid w:val="00980843"/>
    <w:rsid w:val="0099406E"/>
    <w:rsid w:val="009A2FAC"/>
    <w:rsid w:val="009B0855"/>
    <w:rsid w:val="009B48A1"/>
    <w:rsid w:val="009B51CF"/>
    <w:rsid w:val="009E1721"/>
    <w:rsid w:val="009E2791"/>
    <w:rsid w:val="009E3F6F"/>
    <w:rsid w:val="009F499F"/>
    <w:rsid w:val="00A33241"/>
    <w:rsid w:val="00A37342"/>
    <w:rsid w:val="00A410A9"/>
    <w:rsid w:val="00A42DAF"/>
    <w:rsid w:val="00A448AB"/>
    <w:rsid w:val="00A45BD8"/>
    <w:rsid w:val="00A619F3"/>
    <w:rsid w:val="00A869B7"/>
    <w:rsid w:val="00A90F0A"/>
    <w:rsid w:val="00AA589B"/>
    <w:rsid w:val="00AC205C"/>
    <w:rsid w:val="00AC20E9"/>
    <w:rsid w:val="00AC77C7"/>
    <w:rsid w:val="00AD30FC"/>
    <w:rsid w:val="00AD5F3C"/>
    <w:rsid w:val="00AF0A6B"/>
    <w:rsid w:val="00AF109F"/>
    <w:rsid w:val="00B05A69"/>
    <w:rsid w:val="00B26A4F"/>
    <w:rsid w:val="00B42CA9"/>
    <w:rsid w:val="00B51FF7"/>
    <w:rsid w:val="00B75281"/>
    <w:rsid w:val="00B86A18"/>
    <w:rsid w:val="00B92F1F"/>
    <w:rsid w:val="00B953D5"/>
    <w:rsid w:val="00B9734B"/>
    <w:rsid w:val="00BA30E2"/>
    <w:rsid w:val="00BB62E0"/>
    <w:rsid w:val="00BB781F"/>
    <w:rsid w:val="00BC6536"/>
    <w:rsid w:val="00C11BFE"/>
    <w:rsid w:val="00C3436A"/>
    <w:rsid w:val="00C40F61"/>
    <w:rsid w:val="00C5068F"/>
    <w:rsid w:val="00C60E4B"/>
    <w:rsid w:val="00C73194"/>
    <w:rsid w:val="00C86D74"/>
    <w:rsid w:val="00C91553"/>
    <w:rsid w:val="00C925E7"/>
    <w:rsid w:val="00CB09B3"/>
    <w:rsid w:val="00CB3DBA"/>
    <w:rsid w:val="00CC3E2D"/>
    <w:rsid w:val="00CD04F1"/>
    <w:rsid w:val="00CE19F8"/>
    <w:rsid w:val="00CF681A"/>
    <w:rsid w:val="00D07C78"/>
    <w:rsid w:val="00D17660"/>
    <w:rsid w:val="00D32D75"/>
    <w:rsid w:val="00D45252"/>
    <w:rsid w:val="00D512F3"/>
    <w:rsid w:val="00D60B2C"/>
    <w:rsid w:val="00D67EAE"/>
    <w:rsid w:val="00D71B4D"/>
    <w:rsid w:val="00D90B96"/>
    <w:rsid w:val="00D93D55"/>
    <w:rsid w:val="00DB052F"/>
    <w:rsid w:val="00DC17E3"/>
    <w:rsid w:val="00DD7B7F"/>
    <w:rsid w:val="00E00920"/>
    <w:rsid w:val="00E15015"/>
    <w:rsid w:val="00E15F75"/>
    <w:rsid w:val="00E17738"/>
    <w:rsid w:val="00E23ECB"/>
    <w:rsid w:val="00E319DF"/>
    <w:rsid w:val="00E335FE"/>
    <w:rsid w:val="00E54425"/>
    <w:rsid w:val="00E66CC5"/>
    <w:rsid w:val="00E91C3A"/>
    <w:rsid w:val="00EA2B00"/>
    <w:rsid w:val="00EA7D6E"/>
    <w:rsid w:val="00EB2F76"/>
    <w:rsid w:val="00EC4E49"/>
    <w:rsid w:val="00ED6EB7"/>
    <w:rsid w:val="00ED77FB"/>
    <w:rsid w:val="00EE307E"/>
    <w:rsid w:val="00EE45FA"/>
    <w:rsid w:val="00F043DE"/>
    <w:rsid w:val="00F10E7C"/>
    <w:rsid w:val="00F1217E"/>
    <w:rsid w:val="00F248CE"/>
    <w:rsid w:val="00F66152"/>
    <w:rsid w:val="00F76CB4"/>
    <w:rsid w:val="00F90C07"/>
    <w:rsid w:val="00F9165B"/>
    <w:rsid w:val="00FA17DA"/>
    <w:rsid w:val="00FA6CAF"/>
    <w:rsid w:val="00FC482F"/>
    <w:rsid w:val="00FD0B86"/>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13121"/>
  <w15:docId w15:val="{99892990-0A63-4715-898E-06F0410F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character" w:styleId="Hyperlink">
    <w:name w:val="Hyperlink"/>
    <w:basedOn w:val="DefaultParagraphFont"/>
    <w:unhideWhenUsed/>
    <w:rsid w:val="00AF109F"/>
    <w:rPr>
      <w:color w:val="0000FF" w:themeColor="hyperlink"/>
      <w:u w:val="single"/>
    </w:rPr>
  </w:style>
  <w:style w:type="character" w:styleId="UnresolvedMention">
    <w:name w:val="Unresolved Mention"/>
    <w:basedOn w:val="DefaultParagraphFont"/>
    <w:uiPriority w:val="99"/>
    <w:semiHidden/>
    <w:unhideWhenUsed/>
    <w:rsid w:val="00AF109F"/>
    <w:rPr>
      <w:color w:val="605E5C"/>
      <w:shd w:val="clear" w:color="auto" w:fill="E1DFDD"/>
    </w:rPr>
  </w:style>
  <w:style w:type="character" w:styleId="FollowedHyperlink">
    <w:name w:val="FollowedHyperlink"/>
    <w:basedOn w:val="DefaultParagraphFont"/>
    <w:semiHidden/>
    <w:unhideWhenUsed/>
    <w:rsid w:val="00AF10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wipo.int/documents/d/pct-system/docs-en-circulars-2024-1660.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edocs/mdocs/cws/ar/cws_12/cws_12_29.pdf"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standards@wipo.i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wipo.int/en/web/standards/authority-file-guidelin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ICSDBFP-360348501-20014</_dlc_DocId>
    <_dlc_DocIdUrl xmlns="ec94eb93-2160-433d-bc9d-10bdc50beb83">
      <Url>https://wipoprod.sharepoint.com/sites/SPS-INT-BFP-ICSD-CWS/_layouts/15/DocIdRedir.aspx?ID=ICSDBFP-360348501-20014</Url>
      <Description>ICSDBFP-360348501-20014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70" ma:contentTypeDescription="" ma:contentTypeScope="" ma:versionID="41f227426a3d4b4ef8b76c89293dd0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978197228487a963ad1cef71805b45be"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8ADAB6-6760-4067-A9BB-2E5997068D4A}">
  <ds:schemaRefs>
    <ds:schemaRef ds:uri="Microsoft.SharePoint.Taxonomy.ContentTypeSync"/>
  </ds:schemaRefs>
</ds:datastoreItem>
</file>

<file path=customXml/itemProps2.xml><?xml version="1.0" encoding="utf-8"?>
<ds:datastoreItem xmlns:ds="http://schemas.openxmlformats.org/officeDocument/2006/customXml" ds:itemID="{F0E6201F-B55F-47A9-A7F9-C92F372A75FA}">
  <ds:schemaRefs>
    <ds:schemaRef ds:uri="http://schemas.openxmlformats.org/officeDocument/2006/bibliography"/>
  </ds:schemaRefs>
</ds:datastoreItem>
</file>

<file path=customXml/itemProps3.xml><?xml version="1.0" encoding="utf-8"?>
<ds:datastoreItem xmlns:ds="http://schemas.openxmlformats.org/officeDocument/2006/customXml" ds:itemID="{5C05E48B-0B0C-441C-B286-E90E97E8A403}">
  <ds:schemaRefs>
    <ds:schemaRef ds:uri="http://purl.org/dc/elements/1.1/"/>
    <ds:schemaRef ds:uri="http://purl.org/dc/terms/"/>
    <ds:schemaRef ds:uri="http://www.w3.org/XML/1998/namespace"/>
    <ds:schemaRef ds:uri="http://schemas.microsoft.com/office/2006/documentManagement/types"/>
    <ds:schemaRef ds:uri="ec94eb93-2160-433d-bc9d-10bdc50beb83"/>
    <ds:schemaRef ds:uri="http://purl.org/dc/dcmitype/"/>
    <ds:schemaRef ds:uri="http://schemas.microsoft.com/office/infopath/2007/PartnerControls"/>
    <ds:schemaRef ds:uri="http://schemas.openxmlformats.org/package/2006/metadata/core-properties"/>
    <ds:schemaRef ds:uri="0d6abe56-55ad-41de-8124-44420a0ee71d"/>
    <ds:schemaRef ds:uri="56500874-bba0-4b48-9090-b201492e8473"/>
    <ds:schemaRef ds:uri="http://schemas.microsoft.com/office/2006/metadata/properties"/>
  </ds:schemaRefs>
</ds:datastoreItem>
</file>

<file path=customXml/itemProps4.xml><?xml version="1.0" encoding="utf-8"?>
<ds:datastoreItem xmlns:ds="http://schemas.openxmlformats.org/officeDocument/2006/customXml" ds:itemID="{0B0694EC-8358-45E9-8306-F401C8956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D5F088-308F-42A5-A1B7-6E7C99F0F41A}">
  <ds:schemaRefs>
    <ds:schemaRef ds:uri="http://schemas.microsoft.com/sharepoint/v3/contenttype/forms"/>
  </ds:schemaRefs>
</ds:datastoreItem>
</file>

<file path=customXml/itemProps6.xml><?xml version="1.0" encoding="utf-8"?>
<ds:datastoreItem xmlns:ds="http://schemas.openxmlformats.org/officeDocument/2006/customXml" ds:itemID="{5059130A-2EB9-4CB5-A28E-E5E2EA0637B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882</Words>
  <Characters>4846</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CWS/13/17 Rev. 2 (Arabic) </vt:lpstr>
      <vt:lpstr>اللجنة المعنية بمعايير الويبو</vt:lpstr>
      <vt:lpstr>    الدورة الثالثة عشرة</vt:lpstr>
      <vt:lpstr>    جنيف، من 10 إلى 14 نوفمبر 2025</vt:lpstr>
      <vt:lpstr>اقتراح مراجعة معيار الويبوST.37</vt:lpstr>
    </vt:vector>
  </TitlesOfParts>
  <Company>WIPO</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CWS/13/17 Rev. 2 (Arabic) </dc:title>
  <dc:subject>اقتراح مراجعة معيار الويبوST.37</dc:subject>
  <dc:creator>WIPO</dc:creator>
  <cp:keywords>WIPO CWS Thirteenth Session, Revision Proposal, WIPO Standard ST.37 </cp:keywords>
  <cp:lastModifiedBy>EMMETT Claudia</cp:lastModifiedBy>
  <cp:revision>5</cp:revision>
  <cp:lastPrinted>2025-11-03T14:55:00Z</cp:lastPrinted>
  <dcterms:created xsi:type="dcterms:W3CDTF">2025-11-03T14:54:00Z</dcterms:created>
  <dcterms:modified xsi:type="dcterms:W3CDTF">2025-11-03T14:55:00Z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2025-06-12T15:25:33Z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140cc1b5-2a44-45b6-8df9-18edf8a136fe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y fmtid="{D5CDD505-2E9C-101B-9397-08002B2CF9AE}" pid="16" name="ContentTypeId">
    <vt:lpwstr>0x01010043A0F979BE30A3469F998CB749C11FBD00E3EF1C0FCFA26B4087379DC2A12DE885</vt:lpwstr>
  </property>
  <property fmtid="{D5CDD505-2E9C-101B-9397-08002B2CF9AE}" pid="17" name="_dlc_DocIdItemGuid">
    <vt:lpwstr>2bebf3af-5591-4cdf-ba5f-6847fb8fda9c</vt:lpwstr>
  </property>
  <property fmtid="{D5CDD505-2E9C-101B-9397-08002B2CF9AE}" pid="18" name="Languages">
    <vt:lpwstr>1;#English|950e6fa2-2df0-4983-a604-54e57c7a6d93</vt:lpwstr>
  </property>
  <property fmtid="{D5CDD505-2E9C-101B-9397-08002B2CF9AE}" pid="19" name="BusinessUnit">
    <vt:lpwstr>4;#International Classifications and Standards Division|1bda9d19-f2c0-4f24-b9f1-c91ec6b8f041</vt:lpwstr>
  </property>
  <property fmtid="{D5CDD505-2E9C-101B-9397-08002B2CF9AE}" pid="20" name="MediaServiceImageTags">
    <vt:lpwstr/>
  </property>
  <property fmtid="{D5CDD505-2E9C-101B-9397-08002B2CF9AE}" pid="21" name="m4535404f5974080b635c68c1acaf1ab">
    <vt:lpwstr/>
  </property>
  <property fmtid="{D5CDD505-2E9C-101B-9397-08002B2CF9AE}" pid="22" name="RMClassification">
    <vt:lpwstr>5;#05 Committee Files|55687a62-9585-44b6-9628-3304e4ff88e9</vt:lpwstr>
  </property>
  <property fmtid="{D5CDD505-2E9C-101B-9397-08002B2CF9AE}" pid="23" name="Body1">
    <vt:lpwstr>3;#Committee on WIPO Standards|505ec630-c8e5-4e30-8a4a-e8d9be6ccbb1</vt:lpwstr>
  </property>
  <property fmtid="{D5CDD505-2E9C-101B-9397-08002B2CF9AE}" pid="24" name="ECCM_Year">
    <vt:lpwstr/>
  </property>
  <property fmtid="{D5CDD505-2E9C-101B-9397-08002B2CF9AE}" pid="25" name="k5f91d7f67f54ee29b509143279df90f">
    <vt:lpwstr/>
  </property>
  <property fmtid="{D5CDD505-2E9C-101B-9397-08002B2CF9AE}" pid="26" name="IPTopics">
    <vt:lpwstr/>
  </property>
  <property fmtid="{D5CDD505-2E9C-101B-9397-08002B2CF9AE}" pid="27" name="gbd88f87496145e58da10973a57b07b8">
    <vt:lpwstr>Committee on WIPO Standards|505ec630-c8e5-4e30-8a4a-e8d9be6ccbb1</vt:lpwstr>
  </property>
  <property fmtid="{D5CDD505-2E9C-101B-9397-08002B2CF9AE}" pid="28" name="lcf76f155ced4ddcb4097134ff3c332f">
    <vt:lpwstr/>
  </property>
</Properties>
</file>