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425876" w14:textId="77777777" w:rsidR="005515FB" w:rsidRPr="005515FB" w:rsidRDefault="005515FB" w:rsidP="005515FB">
      <w:pPr>
        <w:pBdr>
          <w:bottom w:val="single" w:sz="4" w:space="10" w:color="auto"/>
        </w:pBdr>
        <w:spacing w:after="120"/>
        <w:rPr>
          <w:b/>
          <w:bCs/>
          <w:sz w:val="32"/>
          <w:szCs w:val="32"/>
          <w:lang w:bidi="ar-SA"/>
        </w:rPr>
      </w:pPr>
      <w:r w:rsidRPr="005515FB">
        <w:rPr>
          <w:b/>
          <w:bCs/>
          <w:noProof/>
          <w:sz w:val="32"/>
          <w:szCs w:val="32"/>
          <w:lang w:eastAsia="en-US" w:bidi="ar-SA"/>
        </w:rPr>
        <mc:AlternateContent>
          <mc:Choice Requires="wpg">
            <w:drawing>
              <wp:inline distT="0" distB="0" distL="0" distR="0" wp14:anchorId="220EED68" wp14:editId="31B671C5">
                <wp:extent cx="2777259" cy="1333500"/>
                <wp:effectExtent l="0" t="0" r="4445" b="0"/>
                <wp:docPr id="1" name="Group 5" descr="الخطوط المنحنية المرتقية للعلا في شعار المنظمة العالمية للملكية الفكرية تذكّر بتقدّم البشرية على جناحي الابتكار والإبداع" title="شعار الويبو، المنظمة العالمية للملكية الفكرية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7259" cy="1333500"/>
                          <a:chOff x="0" y="0"/>
                          <a:chExt cx="2777259" cy="1333500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شعار المنظمة العالمية للملكية الفكرية (الويبو)" title="شعار الويبو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50109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 descr="عربية" title="عربية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1333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0DECC621" id="Group 5" o:spid="_x0000_s1026" alt="Title: شعار الويبو، المنظمة العالمية للملكية الفكرية - Description: الخطوط المنحنية المرتقية للعلا في شعار المنظمة العالمية للملكية الفكرية تذكّر بتقدّم البشرية على جناحي الابتكار والإبداع" style="width:218.7pt;height:105pt;mso-position-horizontal-relative:char;mso-position-vertical-relative:line" coordsize="27772,13335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ob8cvtgCAAD0BwAADgAAAGRycy9lMm9Eb2MueG1s1FXL&#10;bhMxFN0j8Q/WrGDRTiZpGhg16aa0QuIR8fgAx+PJWMyMLdtJ2iVqiyp+pLCsxIL+yczfcOxM0iap&#10;VFQhBItM7sO+Pvf42N7bPy5yMuXaCFn2g2i7FRBeMpmIctwPPn443HoWEGNpmdBclrwfnHAT7A8e&#10;P9qbqZi3ZSbzhGuCIqWJZ6ofZNaqOAwNy3hBzbZUvEQylbqgFq4eh4mmM1Qv8rDdau2GM6kTpSXj&#10;xiB6ME8GA18/TTmzb9PUcEvyfgBs1n+1/47cNxzs0XisqcoEa2DQB6AoqCix6LLUAbWUTLTYKFUI&#10;pqWRqd1msghlmgrGfQ/oJmqtdXOk5UT5XsbxbKyWNIHaNZ4eXJa9mR5p9V4NNZiYqTG48J7r5TjV&#10;hfsHSnLsKTtZUsaPLWEItnu9Xrv7PCAMuajT6XRbDaksA/Mb81j24p6Z4WLhcAWOEizGr+EA1gYH&#10;92sFs+xE86ApUvxWjYLqTxO1he1S1IqRyIU98dLDxjhQ5XQo2FDPHdA51EQkICYgJS2geGTdogSB&#10;hBsG7VU/quvqsroi1WV9Vp/XX6qf9Xn13bsu44NfEYDh8mf1ae1cn/lcn1ZX3n3i/QvY3+qLp9C2&#10;sDnWW63epJ3OHViHz6GFGzp/BfwoF+pQ5Lnbc2c3NAHxmtruYHqu5APJJgUv7fxoap6DMVmaTCgT&#10;EB3zYsRBjX6ZRBAMrgULvEqL0s7PodHsHU6sP5PGam5Z5rCkwNTEIY5lwjdwg9m1Y6BjMpq9lgkK&#10;04mV/kyu6Tja6eKoQbKbao467V7UxT3h1dze7ezCcVwtNEljpY094rIgzkAvwOsXodNXxiHH0MUQ&#10;h72UjlHfUV6uBDDQRXwXDndjoo35VsH4b8TeWRc7AguxX1dXECj0e6PQmxCIcfv2r8iy/Td1CJlt&#10;KrAb7eAK3bhO/4AA7xSav2PxtHjdNs+ge7tu+7BvP9aDXwAAAP//AwBQSwMECgAAAAAAAAAhABsu&#10;dVvSWAAA0lgAABUAAABkcnMvbWVkaWEvaW1hZ2UxLmpwZWf/2P/gABBKRklGAAEBAQDcANwAAP/b&#10;AEMAAgEBAQEBAgEBAQICAgICBAMCAgICBQQEAwQGBQYGBgUGBgYHCQgGBwkHBgYICwgJCgoKCgoG&#10;CAsMCwoMCQoKCv/AAAsIATABPwEBEQD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2gAIAQEAAD8A/fyiiiiiiiiiiiikdiqMwXOBnHrXwx8Jf+Dg/wDYS8QeN4vg&#10;9+09Y+N/2e/HTSWsTeGfjV4Wl0sGSaMsXFyu+GGBWVlE1y1uGwCBg8fangvxt4N+I/hSw8d/Dzxb&#10;pevaHqtstxpes6Lfx3VpeQt92SKWJmSRD2ZSQa1KKKKKKKKKKKKKKKKKKKKKKKKKKKKKKKKKKKKK&#10;KwviR8Lvhn8ZPCN18P8A4vfDrQvFWg3u37ZofiTSIb6znwcjfDMrI2DyMg4r5a1f/gjB+z38PvFG&#10;ofFH9g/4m+Ov2cvF19JcXU03wz1xm0LULwwulub7Q7zzbG4t4Gkdlt444V+dgGU7WXp/D/xq/bu/&#10;Zmuk0T9rj4QWfxU8Jx/JH8Vvgro1x/aNug+yRI+p+GmaW5LO8lxIZNMkvAFiybaFea9/+G3xO+HP&#10;xk8E2PxJ+EvjvSPE3h/UlkOn61oWoR3VrcbJGjkCyRkqSkiOjDOVdGU4KkDcoooooooooooooooo&#10;oooooooooooooooooooZgilmPA5NcP8AAr9pn9nb9p7w3J4u/Z1+OPhTxxp8KxG6uPC+vQXv2UyL&#10;uRJhExaFyufkkCsMEEAg13FFcDr/AMC9JtPiB/wuP4W3K+HPE1xdrL4i+xrts/FEfkpB5WoxAYlk&#10;WOKARXgAuYPs8aK7W5ntZ+r8M+LtE8WR3g0m7U3Gm3jWeq2bcTWVyFVzFKvVWKPHIvZ45I5ELJIj&#10;Np0UUUUUUUUUUUUUUUUUUUUUUUUUUUUUUUUUEAjBFfGvxd/4ILf8E2/iN4vb4pfDr4Vat8I/G0cs&#10;MmneM/g14kuPD93prxk/PbQQsbOF2BYF1t953E7geapaN8DP+Cwn7G6s/wAGv2lfC/7S3gqxW4li&#10;8F/F62OieKorSCE/ZrK01y2Dw3t3M5xJc6hEq5ReUDs0fq/wc/4KIfC7xn490/4FfHnwN4l+DHxM&#10;1JpItN8FfEqzjtk1qWNbbzf7J1GJ5LHVlV7qNdttM03UvFHg19AV5TrPxVh0D9uDw38ELFo5pPFn&#10;wp1vXNUWXV5ma0Gk6lpVvamO1L+VGJv7avPMmCB5PssKlmEShfVqKKKKKKKKKKKKKKKKKKKKKKKK&#10;KKKKKKKKKKKKxPiN8NPhz8YPBl78Ofi14A0XxR4e1JUXUdC8RaXDe2d0FdXUSQzKyPh1VhkHDKCO&#10;QDXzh+0x8e/BX/BIz4Ot8aviH8VtU1r4VwaitmvhHxFrD6j4it7iZf3UOj3V1KZtS/eK8j2d3I7x&#10;wyTyx3MUFlHZv4X/AMES7z44/t2/Gv4jf8FmP2lfAWn+H5fG2mL4J+DOi2d9JK2keFrS8eW5iLcL&#10;MJLxIiZWAZp7e6ZEiikjSv0eooooooooooooooooooooooooooooooooopHUOjIf4hivz807/gmn&#10;/wAFTf2TNQuNX/YS/wCCrWpeLdFjurZ7L4b/ALSGkvrVpLGkfltFJq0LG5t4xncsdpDAMqoJwM1e&#10;17/gsV8V/wBiD+wdD/4LB/sh3/wwtda1Z9H0z4r/AA91RPEfhfUrqGB5JZmhiP2/T0l2AwQPFNO6&#10;lyQohlK/Nf7cf/B2n8GvB15efDr/AIJ//Cqfxpq8Z2/8Jt40srix0ePmBhJDaDZdXKFWnjYym0Mc&#10;kakCZTivI/2JP+CMP7dv/BXH4x6b+23/AMFk/GviSHwj5yta+Fdc3WOsa7bwt8lrHaxpEuj6e0m8&#10;lo0illUySRJGbiO8X9lPAUXw3+Anxh039mXwFomnaFo+veD7vW/CfhfRNJeC00yPS5rGzvhGBN5F&#10;vAw1HS/KtoIIlEi3crM7THHqVFFFFFFFFFFFFFFFFFFFFFFFFFFFFFFFNlligiaaeRURVyzM2Ao9&#10;Sa+ZfjP/AMFnP+CWPwEtY7nx7+3L4BuWkvnszZ+E9UPiC5imUlWWSDS1uJYtrKVJdVAYYJB4r4r+&#10;P3/B3d+yT4P/ANA/Zs/Zr8a+PrtdSeFrjXtQttCsp7dc/wCkwyL9qmIODhZYITyM4JxX59/tNf8A&#10;Bzp/wVD/AGh7KXwr4I8deG/hbpt1He2kyfD/AEjbdXNvNhYy17eNPLDPGh+Wa2NuwZt3Hy4d+zh/&#10;wQW/4K3f8FH/AIgN8Vv2ldO1/wAJQ3tzGmt+PfjVqF2dWukgkghYR20xN9PIIADEZligkFuF85Bt&#10;z+rn7K//AAbQfsO/sy+GNI8Q23jLxhqfxX0bULXU9L+K6XMCTaRfwmFvMsdMuY7jT1j8yEuouobu&#10;VDIxExYIy/V9t8evHX7Plitl+2xqHh2z0lZXSH4uaNG2n6A/yeYi6jDcTStoshxJEryTTWkrRxj7&#10;RFPdwWVfMH/BOz9q7Vv+CnP/AAUs+Jf7ZPwrvNZg+CPwr8Bn4c+AW1LSmjg8SajfX1vf6hqsLsAY&#10;yFsLOMwtl/JltJHWF2eIfoNRRRRRRRRRRRRRRRRRRRRRRRRRRRX59/te/wDByd/wT9/Y3+Omvfs8&#10;+M/CXxM8R6/4X1BrHXm8KeG7R4LWdQC6bru8ty+0EElFYYOQSM18y/FL/g8b+EWh+Ifsvwf/AGGv&#10;EWuaXsY/bPFXja30e4JAYgCGG2u1bIGeJDjn0Gfn/wAff8HeX7eWs+Ibz/hWv7PHwt0HR51ZbGHW&#10;dN1K+u7bsSbgXkEUhXK8+SFyeR0DfL/xP/4L5/8ABYf4x+E7vwv4n/bU1jS9NvdskjeFtH07R7qI&#10;q2QI7uxt4bmFD8vSU7gcMccHwjVtf/bF/b9+JFrpGtan8TvjV4vt9Nki0uzna/8AEWpRW3liSRIl&#10;JmlWPk7towMZJGFNfUf7NX/Btz/wVc+PsWn3l38EbP4c6Nf28t1Dq3j3WI9NAzJnyZrKHzr2JmIB&#10;CyWwAwNxwc198fs0/wDBnn8DfDyw6v8AtZ/tPa34kk8i1lk8O+BdJh0u1juUOZY5Lm4E8lzC4AXK&#10;x28mNzbgW46X9jv4cftc/wDBHzUZofHX/BCzwP4q0fTrsWkfxc/Zr1F9X177DcRq0saWurTz6teK&#10;Zo4wyGS2hjAXapVAT9y/so/8FZf2FP2wvES/Df4dfGWLRPHsdz9jvvhn46tH0XxBa3yxPLNZfZLo&#10;KbiaFY5PNFsZlj8tstjmsP8Abq/4LR/8E/P+Cfkl54a+L/xlg1rxpaMEb4d+C2i1DWkciF9s8YkW&#10;Oy/dTpMPtUkIeMMY95GD+TviX9oj/gqh/wAHNfxTb9nr4VaE3wp+Atvq9nL4omtYnutN0z7MyzF9&#10;QvCIX1W73OkkNgnlxl1tneOPyXvE/Zv9h39mz4afsHfDix/Yk+F8V1/wj/h/TzqXhnUtVa1F3qkc&#10;szfbPOaOQPc3EVwwklmFvBCkV/ZxIGZHI9zooooooooooooooooooooooooooor+f/8Abo/4N/P+&#10;Cln7Xf8AwUo+LPxX8BfCrwzoPg/xR4vmv9G8XeJvGFtHBdQkBQ5gtWnuEJHTdCpGM4zwZvhL/wAG&#10;ef7TmvQXkXx8/bJ8EeGpG3C1m8I6Pfa55mVADsLg2GxgRwQXIDMMnII+lfhR/wAGh37EGgaZp0vx&#10;q/aH+JfizVLe6WbUl0eSx0nTtQGQWja3aC4mjVsYJS4D46OOtfWfwb/4IWf8EkvgZe32oeDv2GvB&#10;2oyalCkV2vjRbjxFGQucMkWqy3EcTcnLRqpIwCSAAPqDwh4P8JfD7wxY+CfAXhbTdD0XS7ZbfTNI&#10;0exjtrW0hUYWOKKMBI0A6KoAFaWa+b/2g/8Agr7/AMEy/wBl5ri1+MX7aPgi3vrPUmsL7R9B1Bta&#10;1CzuF+9HNZ6cs88OO5dFA7kV8A/tS/8AB338CPClncaR+yH+zJr3iy+2zQJrXjXUodMs4Zj8ttPH&#10;b2xuJryJj85jZrV9o25ViSn5v/tH/ttf8FL/APgvD8TfD/w1Pwo0/wAXX2j3a3ui+E/h/wCAoymg&#10;bxFay3Bu2WW7t7SV3iM32i6+zBvLZsCOIx/Wn7Lf/Bp9+0gnhDQ/i7+0l4n8Hy6vp+rWuoSfBX+3&#10;7y0h1S2BieSzvdcs1n+wyYM0T/Zra7DKBsnjMheP9mP2RvFfwL8OeDLP9nX4Z/BNvhDfeGrWWT/h&#10;U+oaZa2NxYwtIskl1AtpJJbXsDyXKu93ayzRmaZ0lkW4E0aeO/Dv9pnR/wBpf/gs7rnw6+EttZ61&#10;4b+AnwX1TRPGnirT7pJEtPEmtavpU39lNzy0cGiMWKbgsqzRSbJIdp+xKKKKKKKKKKKKKKKKKKKK&#10;KKKKKKKK83+LP7ZH7IfwE1dfD/x0/ap+G/gu/k/1dj4s8cafpszcE8JcTIx4BPToK8M+K/8AwXm/&#10;4JFfBjX4PDfjH9tzw3dXFySIZPC+m3+uW5I6jz9Nt54geDwWBxXgfj7/AIOwv+CZfhPX7nRvCnhH&#10;4qeK7aIOLfXNG8M2cNncMASAPtl5DOoOO8IOO2eK+X/il/weOeONR8PahpvwR/YY0nSdYyv9mat4&#10;q8cSahboP+mtnBbWzknlcLcDByctjafmD40f8HQv/BW34r63azeAPil4R+HUdnbGK8sfBvgm1mhu&#10;ZGY4aQ6qL2VHAAxsZVwTld2K+Wdb+MP/AAUF/wCCgfiSH4Z658SfjB8Zr4Xs2rWfg+TVNT17yphl&#10;neCwJkKhNzDKRqEQlRheK+ov2Zf+DZL/AIKh/Hsrr3i/4f6N8M9LmS3uob74gawiTXEMo2TBLK0W&#10;a4S5VMt5d0kA3NjIyQPRP+Ce37HH/BBHwz8RD8Mv+CjHxg+LWjfEiGSWxuPBPxq8OS+BtOEc8KyJ&#10;NK1lNK9qyDcqy3F/AHZh+5yVr+gD9nz4efs6/Dj4W6dp/wCyt4K8GaH4L1GNdQ0uPwDp9pb6ZdrK&#10;ikXMf2QCKTeoQ+YM7gAcnitz4h/Ej4efCLwbffEX4r+PNG8M+H9NVW1HXPEGqRWdnaqzhFMk0zKi&#10;ZdlUZIyWAHJFfi7/AMFNv+C59/8At/eKdH/YQ/4JH/DDXvE3jLUfElo/hX4qWayafqdreiGfzm0V&#10;ZDFNZH7O08E9/O0KpaPqCMghcz196f8ABFn9grw3/wAE4v2dL/8AZ28TzaDd/FaW8j1r4laxpOoJ&#10;cHVBcGUWU8RfbciyVYp7ePz44t09tfOiYdnb7Iooooooooooooooooooooooooooor+T/wD4K0fC&#10;n4pfGT/grx8cfBXwd+HOv+K9auviBcldK8L6PNf3Q2gc+VBmTG0ZxgqSw4I4rH+Ev/BFX/gqt8b5&#10;7tfBH7BPjjT7i2lMjf8ACVaenh1G4wADqpt1b7zH92XOQvUcV9IfCT/g1K/4Kh+PLfS/EPjXxH8N&#10;PAME11/xMNI1vxJNcajZwHGdq6fbz28hHJ2i5XceNyAKV+uPg9/wZ5/AjSNcub/9oD9sjxT4gsJo&#10;A1vp3gvw1b6K8NyeHZ5rmW9Eke0KqqscZGMlmJ4+vv2fP+DfP/gk3+zwdP1HTv2WrPxdq1np7Wt1&#10;qnxC1K41ldR3Z3TT2U7mwMpyfmS2QLn5QtfXHw++HPw9+EvhCz+H/wAKvAei+GdB09WXT9D8P6XF&#10;ZWdspYsRHDCqogLEk4AyST3razXxn+3t/wAFVf8AgjV8MvBF98P/ANrr4xfDv4gW8ck8kvgW10qH&#10;xUz3lqNwhmgjSaG1m3EKhumhUMfvKAxH4j/tG/8ABWn4BfCz4mL8Q/8Agib8L/iN+z5cNqs2pate&#10;N448zSvEb3MDRuL3w1MLuwR4HkItmEpijUt+5DCLyI7D9mD/AILEf8Fc5NP/AGmv2uG+KWqfDS71&#10;azM3ja+8P3N5a6RZSrbJLeaT4fsY1nvImjSJt2m2wilkjLTSqBJKP3Y/4JR/8E6P2Bv2Kfgjp3iv&#10;9jm50fxpc69YyrffF4XltqF7r0bT7pI0uoB5cduskaoIIdqAwKX3yq0jddrX7RVnef8ABU7wv+yj&#10;4f8AFM/m2PwD8QeKPFWjpGfJYya1olrpkrNjDSIE1QBc5VZskYkBP0FRRRRRRRRRRRRRRRRRRRRR&#10;RRRRRRRRXlPxI/bv/Yh+DniOfwb8Wv2xfhb4Z1m2jZ59H174gadaXiKOpMMsyydj/D1r5h+KH/By&#10;v/wSG+HWlajcaH+0HqvjDUtPkCf2F4V8F6k090Tj/VTXUMFqw+YYYzBT2JINfM3xe/4PDPgDo+qW&#10;sPwC/Yu8ZeJLJrVnv7rxh4ltNDkhl3AIkcdsl/5qsCcsWQgjG09a+NvjD/wdWf8ABUj4n240TwLJ&#10;8P8A4bxx6otxHqfhbwk15eNaksVgm/tGW6hK+W6FnSJDuTIZASo+Y9d+J/8AwVA/4Kl+Jb7wjc+L&#10;/jB8ZmGoR3+qeHtLu7/UtPsJmdY0nFnb7rWwQOpw6xxxjDfdBYV9Ff8ABPD/AINuPjx+3RoE3xB1&#10;H9qH4WeFfDNvJNaXTeGPEtp4vvrW4ESGOOSDTLo2qI4bcVa9WZQo3Id/y/st+xZ/wQH/AOCa37Eu&#10;pxeLvDHwffxt4ot5vNtPE3xGki1OazYSRSoYIBGlrC8csQdJ1hFwpZh5pDEV9pV+Z/8AwWP/AOCs&#10;H7MH/BMrUtU1n9mzxlpt3+0NeavZT654C0tTPpWpRPAI5JvEccbKkMi2iwNFOjx6gWh09Nz2Rmif&#10;rv8AggV+zT8afCXwz+IX7aH7YHifXtQ+Nnxq8TJdeNtN8T2ot77QLe1VhZWU1uyLJZyNDMswtztS&#10;O2kso0jQRgt+gVFFFFFFFFFFFFFFFFFFFFFFFFFFFfzJ/wDBZz/gpV/wUS0X/go78TPhX4P/AGw/&#10;iN4c8L+FPGNzZaHpvg3xfc6PHaW6BMIy2Ri8/wCY9ZS7c4yBXwv8Wvjh8ZPjnqn/AAk3xy+MPiTx&#10;hqVjbMbPUPGXie61CZA+1d6vPKzA8HIBAx/e2kHoPg9+w7+2r8f9BtfEnwX/AGQ/iR4q0e/uFhtd&#10;U8OeC9QvLF3Y4GbiOMwLGMMcswUbgTtGSfrb4Mf8Gwv/AAV9+KU82heKvhn4X+HtnFaCa21jxt40&#10;tpI7kuF3QhNMa8mDggHMkaDacZDdfsr4A/8ABnvoxbRdZ/as/bDlkVLYtrXhz4deG0gKXGBtWHUr&#10;ssJIwRyXsVZhwAh+avtf9mr/AIN3f+CTn7NUdjew/s1QeO9Ys4545da+Jl8+sfbBLnPnWb7bBiqn&#10;apFspUAEfNlj9l+EfB3hDwB4XsfBHgPwrpuiaLplstvpuj6RYx21raQqMLHHFGAkaAdFUACvjX4y&#10;/wDBBr/gmXqHiS4+PXw78La58CvFenXH9o/8J98IfGM3h+TSo44WSTyoiXsrSIxFt5SBOATuGTn4&#10;l+K3/Bbr4g/8EuPFul/D/wAD/wDBRPwD+2l4Xt7p01PRLzR59P1/SdO+ySNZeT4jsVuNO1IgiP7T&#10;PP5lwzqAI1MrtB88/tB/8HBn/BUL/gpZ8VNJ/Ze/Y98PN8MV8Y6xFpug+HfAWpNLr16zCE5l1aQQ&#10;mJUkjklMkC2apFIyTs6Kzn7t/wCCPP8AwbheBP2P/EPh/wDam/bM1Wz8ZfFLS5WvdD8NWxE2i+GL&#10;nfmG4BZQ15exqNyyECKGWVjGsjxQ3Nffer/EqHw9+214f+D1kGmk8X/C3WdZ1LzdYmZbMaRqWlwW&#10;3lWhcxRmb+27rzJlUPJ9kgRmZYkC+qUUUUUUUUUUUUUUUUUUUUUUUUUUUV8xeJP+CM//AATJ8a/H&#10;/WP2n/Hf7JujeIfGfiDUHvtYvvEWqX+oWt1O4+Z2sbi4e0HsoiAB5AB5r134Qfsnfssfs+ahc6t8&#10;A/2aPh/4HurxNl5deD/Btjpsk65zh2t4kLD65r0Csfx38QvAXwt8LXXjj4m+N9H8OaLYpvvdY17U&#10;orO1t19XllZUQe5Ir5n+L/8AwXN/4JKfBC+stP8AGH7dHgzUJNQhaW3Pgt7jxGgUHH7x9JiuViOe&#10;iuVJHIBAJr4/+Nv/AAd7/se+FtJkf4Cfs0ePvFt9DqBjd/E15ZaHYy2i+YGuIponvJmYlVKxPAhI&#10;c7ijKUPxb+0f/wAHXX/BRr4jtqOl/BXRPBfwzsTeJd6TdaXoJ1LUobUAH7PPNfGW2m3HOZEtoyVP&#10;y7CMn5z0T4Vf8Fiv+CxXiNfEOiaP8UvjBZR3t/LZarrWqSR6JZ3KKvnw29zeumn2DtuAEKGMkDGz&#10;BGP0Y/Yt/wCDRWzsr+18Wft+/tBi+jsziHwX8NZHSGdVaF0+0X9zGH2FfPieGKBWGUdLkHIP6qfD&#10;b/gnt+w58JPgPcfsxeBP2UfAtv4CvvJOreGbzw7DeW+qSRbfLmvDcK7XkylEImnZ5Mop3ZArzP8A&#10;af8A2h/DP/BIf4MN8a/ib8VNS8SfCqPXLWwXw94o183niWwe4Qosel3l5L5usASIJntLuQ3CQtfT&#10;pdtHawWJ8J/4IleIfjV/wUC+PPxK/wCCy3x/8D2vh+18WaWngP4K6Pa3kjNY+GbW8ee7VxtCT77x&#10;Yv37Ev58N4FSGJkQ/pJRRRRRRRRRRRRRRRRRRRRRRRRRRRX4l/8ABTr/AIOeP2rv2Vv2uPG37NHw&#10;A+AHw9ht/AniCTS7rVfGEd/qUmqMoQh40tri0WAndjZulOcZIBr5B+MP/B0N/wAFZPiJqiXfg74p&#10;eFfh9Hbxk/ZPCvgqyeG4J2AFzqy3bgAuMbWXocnHTwH4mf8ABW//AIKe/F/xHN4k8U/t/wDxNtby&#10;SP8A0qx0XxdPolqIyyg4ttOlijGDgDEWDkjceQfJfAnwj+PH7UHja4s/hP8ADvxt8QfElzEb7UrX&#10;w/4eu9YvGjDMhuJ/s4eVgTjDkEE5BbOM/V37OP8Awbj/APBV/wDaCi0XUb79nhfAmi6xZvKurfEP&#10;XINPaz2n5EubNTJfQswXG37NkEruCjJr7c/Zo/4M7rRBp+u/tgftcbWk+0nWPDPwy0ULsLE+V5Oq&#10;Xo+bkJI2+xByWUHgSH78/Zn/AOCCn/BK39l2CO68N/sr6P4q1j7LHFdeIPiJnXJ7iRCCLjybndaw&#10;TZA+e3giPHuc8Dpv/BPH/grr+ybeSah+xR/wVP8A+FiaKusia1+H/wC0to8uoxG1aExlZdZt/MvD&#10;5Z2ukVvHbIzAZIG7frSf8Fg/id+yU+j6B/wVt/Yv8SfCGHVNQl02y+KHg66TxN4UvpoLdpGnc2Ze&#10;704XDoRb20kUszK2XwI5WT5p/bo/4O0vgT4BjvvBP7AHwtu/iBrEcZWHxt4usLjT9DhfyopVK2p8&#10;u8uBkywssv2MI6Bg0iEMfHf2Gf8Agkh+3l/wWJ+MGhft0f8ABXXx54jX4fzKbmx8L6zNJY6jrdsm&#10;1IbW2s4liTSbCQoZHljWOSdQHjUtci8j/ZL4f2/w3+Afxd039mTwBouk+H9F1zwfd634R8J6Dob2&#10;9tpy6bcWltqBQrL9nghb+0tMMdtDDFiT7XKzSNKdnqVFFFFFFFFFFFFFFFFFFFFFFFFFFFflP+0r&#10;/wAGtvw2/av/AG0vGH7U/wAUv2wdcttH8YeJptWuvCugeD4IbmESA/uhezzzK2OPmNv0yMDPHbfC&#10;X/g1Z/4JT/DrU7q+8baT8QPiFBcW/krp/jDxcIYYB/eT+y4bN8/7zHrX0f8AB/8A4I7/APBLn4Ga&#10;NDongP8AYT+G8y29ws0F74l8Ox65exyKVKkXWo+fONpVSPnwCoIwRX0faWlpp9rHY2FrHDBDGEhh&#10;hjCqigYCgDgADsKkr5v+OX/BYD/gmH+zrp9xffE/9t/4f+ZZ6n/Z97pnh3Wl1vULa4+bKS2emie4&#10;jC7SGZowqnAYgkA/Fn7R3/B3J+xV8PTqmkfs3fAzxp8SNR0+8VLW91CaDQ9J1G32b3nhnfz7oYAZ&#10;RHJaRsWUg7Rhj8DftT/8HR//AAUv+LrzQfCzX/Cvws8PtcXBh/4RfQftN/JZumEinub4TYdQcieC&#10;O2O4Zwpwoxf2fP8AgiD/AMFev+CkvxI/4Wr8cLXxJpNrOsdvffET45alex3s8ERiHlRW85e+uv3E&#10;5aFmRbdvKkjM6HAr9VP2Vv8Ag2S/Yu/Zn8N6T4kX4l+MNW+K+i6lbapo/wAU1SyV9HvoWDCSz0y7&#10;hurHaSoYfa4ruRH+eOVHVHX68tv2g/GHwB09bH9t698O6TY/bo7Wz+K2jI9l4du2kQmNbyO4mlfR&#10;JmkR4VE80trI7WqJdm4u0s0+Zf2AP2qtb/4KVf8ABTj4lftYfC5tTg+Cfwi8CSfDjwXcahpzLF4k&#10;1a+v7a+1DUreTaNirHp9mhiZmYxSWsjLE0jx1+gFFFFFFFFFFFFFFFFFFFFFFFFFFFFfBX7ZH/Bx&#10;t/wTx/Yu+MGpfAjxZb+PfFfibQ9Sew8Q2PhDw5Dt0ydQTtke/uLVZM4ODCZBXzF8Yv8Ag8T+A/h+&#10;S1n+BX7FPi7xFaNzfv4z8WWegzQKc7SscKXwfJBzlkAx1zxXhPxT/wCDvH9tDVNee5+Df7MXwv0D&#10;SRCrPZeIbq91i6j3ZwfOhubNT91sfuecj05+Y/jD/wAHDn/BXT4m6fqGkXP7XNxoljqqt5+n+FfD&#10;On6dJYowOFguYoPtcQABIYzF8jrXzhq/xL/bF/bd8caV4E1z4k/E34zeKvs0v9g6Pf61qXiC+C/6&#10;xvsyO0snyg5+QYA5/iNfSn7Nv/Bu5/wVe/aQm0fXB+z/AC+B9H1aKbzdc+JWoJo/2N4i4ZZ7E+Zq&#10;Cb2T5D9lYMWVwQjbx97/ALMX/Bnz4B063g1r9sj9rfWtVuntxI+g/DfT47OKzud/K/brxZjdwlMD&#10;BtYGzjBAGD+l37KH/BMH9gX9iJob79mj9l7wz4f1S3Mnk+I57d7/AFZBIipIq3120twiMqjMayBO&#10;vy8mveq+YP26v+Cw37BH/BPSO40f46fGOK+8Vwbf+KB8IxrqOtZKRyDzYUYJZgxSrIr3TwI6cqzH&#10;AP5NeJv2rP8Agpp/wcwfGNv2XPg34Ub4XfAOG+trvxRqFpFLdWNtBDtJOpX37r+0ZzId8GnxCFXf&#10;ymddttJeJ+x/7C37Mfwx/YK+G1r+xT8KrHUDoOg2Z1XQ9c1hrP7VrH2ieT7X5zQur3FxDNsMkn2e&#10;GJIbyyiQuUfb7rRRRRRRRRRRRRRRRRRRRRRRRRRRRX89v/BQX/ggb/wVF/ax/wCCmHxM+J/w2+C+&#10;m6b4L8XeNJ7zS/GWteMdMjtUt2GVnaGKaS7HQrt+z7xu7c5u/CL/AIM//wBrzVtca2+On7Vvw48N&#10;6atmwhv/AAla6hrdysuchBFcxWKrGctkiQngYXk4+kfhD/waBfshaDoUdv8AHb9qX4ieJ9SRiDN4&#10;XstP0W0eMkEqYZor2UE4GSsw9gDX1t8Gf+CC3/BJD4F69/wlHhT9ivw3qmoNZi2km8YXV1rkTruL&#10;Fvs+oTTW6OSzHckannAwOK+pfh/8Ofh78JvCVn4A+FngTRvDOg6dH5en6L4f0uKztLVc52xwwqqI&#10;M9gBWzXz7+0j/wAFV/8AgnP+ySdVtPjz+2F4K0vUtDvY7TWvDun6n/amr2EsgBUTafYia6jG1lYs&#10;0QVVIZiAc18C/tKf8HeP7MXhKdtF/ZL/AGcfFHxAm+1TwrrniS/i0TT5ogp8u6tlAnnuEZsExypa&#10;tsIJKkqD+f8A8QP+Cw//AAW3/wCCpnxGh+CnwY8TeJLOS9ijuZPBPwN0e40trZYmEDzy3CNJfLbs&#10;Z183z7k2ylkJVcLX1H/wTr/4NNfFmr3dj8Sv+Ck3jhdLsVmhuP8AhWPg7UVe4uNro7Q319HmOGNi&#10;jI6WrSO8cuVuYmBB/bH4M/BX4T/s7/DLSfg18Dvh/pfhfwvoduYdL0XR7URQwgsXduOXkd2aR5GJ&#10;eR3Z3ZmYk/MvgP8AaW0n9o//AILO6p8NvhRY2uteHPgV8E9X0jxn4ssLovHZ+JNZ1jSZRpLDbtLx&#10;2+iszMjMFk86J9kkLrX2FRRRRRRRRRRRRRRRRRRRRRRRRRRRXCfGT9qT9mX9nT7F/wANB/tF+BPA&#10;n9pOyaf/AMJl4ustL+1MBkiP7TKm8gdQua8O+MH/AAXF/wCCTPwPks4/Gf7c3gy+N/IY7f8A4Q2S&#10;48RAMBn5zpUVz5Qx3faPevn34l/8HXP/AAS18F6z/Z3gW1+JXjyz8vP9teGfCcNvaK2FKqf7TubS&#10;bJ3dRERwfbPzP8V/+Dx+8W31Ox+C/wCwgkMjK39g6p4s8eBmYcYeeygtlxwy/It1ycjcOCflj4s/&#10;8HTH/BWP4oyWlz4L8ZeC/h/DZ584+DfA8Mi3rEkBZP7Xa9xg8fu2j5AHXNfLXjD9p/8A4KL/APBQ&#10;DxRH8GvEvxm+KnxYvde1Jr618C2+vajq0V1cRK8kkkGnwbkQIA7bYotsajogFfQ37NH/AAbZ/wDB&#10;Vr9pPT7PUtU+FFh8M9FutP8AtFlqnxK1hbK4VRJsEH2SBJr23l2gHE8EfyoBuGQW/S79lP8A4NK/&#10;2Lvhfdf8JB+1d8WvE3xY1AzSn+zbFG8OaWY2X5AyWsr3ZlRiSJEuo1Py5j4Of0u+CX7PvwK/Zr8G&#10;/wDCvP2e/g74Z8E6G1wbiTS/C2iQWMM05RUM0iwqvmSsqIGkbLttGScVteOfHvgb4YeE77x78SvG&#10;ek+HdC0yHzdS1rXNRitLS0jyBvkmlZUjXJAyxAyRX5B/8FAP+DhLx7+1D40g/YI/4IxeFNb8ReM/&#10;Ft8umr8QorX7PJJG0DPKulQy7ZISvzCW+uViS3SCd1AUx3cX3R/wSE/4Jq6V/wAEz/2W4/h1r+uW&#10;XiD4heJr46x8SPFdrCf9Nv3Hy20crqJZba3UlI2kwXZppikTTvGv1VRRRRRRRRRRRRRRRRRRRRRR&#10;RRRRRX8mn/BYLwd48+I//BXj40+Cvh34d1DW9avviBdQ6doujWT3d3dN8jhY4oxudiV6KCeM4O3I&#10;yPhH/wAEb/8AgqX8Y/EreEvA37CXxKsJY4ZPMk8YaBLoVs0fAytxqYgjLdwBJu4+XuD9IfBj/g1Z&#10;/wCCpXjzQ21jxjB8O/h7efaFSSz8TeLmnuXjBb5k/s2C7i/i5BkXPbGTj62+Dn/Bnv8ADbT9TS7/&#10;AGhf229e1qxktVa403wf4Th024S624Li7uprpXQDjm3Vj3Pavrr9nn/g3R/4JNfs+TaXrQ/Z1k8b&#10;a5prO0mufEDW7jUft7su0vc2QZLCU46D7MFBAIAIBH2B8K/hD8JvgX4Ktvht8Evhf4d8HeHbOSR7&#10;PQPCuiwafZQNI7SSMkECJGpZ2ZmIAyzEnJJNdFXzR+03/wAFiP8Agmp+yNLNpnxj/a38Lf2xb6jL&#10;p8/h3w3cNrOowXkalmt57exWV7RuNu64ESBiAWBNfmd+13/wd/aq8baD+wx+yt5Cv9nZfFXxUuPm&#10;RWVjKn9nWUm3ONhSb7W4+9uh7V81fBb9i3/gtV/wXx8faT8T/j58SvElv4DiuIZoPHfjWH7Do9vC&#10;dkUsmlabCkcc8zQo4Jto0ieSPbPOjHJ/b3/gm3/wST/ZP/4JmeDtnwl8NDWPHOoaaLXxR8Stat0b&#10;VNUUuJHiUji1tt6pi3jwCIojI00ieafqCiiiiiiiiiiiiiiiiiiiiiiiiiiiiiivN/iz+2T+yH8B&#10;Ndh8L/HP9qj4ceDNUuI/Mt9N8VeN7DT7iVf7yxzyqzD6A181/Fn/AIOJv+CRvwln1LS7r9p99e1L&#10;TlfZYeGvCep3S3zKuStvd/Z1s5f94T7PVhXyn8Z/+Dw/9mvw5HZv8Bv2N/Hfibe2NQPjDXLHQ1gy&#10;M/uzbfb/ADTjk52AYPPFfHfx8/4OyP8AgpJ8R7PVtD+E2h/D/wCHNv8A2nu0rUtD0N7/AFSGEO37&#10;mR9QeW1fKj5pBbAsFLIFBFfLPjr9pX/gqH/wVD8Vap8N9W+IXxe+MJ1FodY1bwTocN9e2SeS0ax3&#10;A0qyT7NbIrqvzJCqBmDfeck/WH7Kn/BqL/wUC+M0KXX7RHinw/8AB3SZFkhmXULxNc1YKYiUZLaz&#10;m8hkLPsO+7ikXaTs4AP6v/sTf8G9X/BN79jG/t/Gb/DSb4k+MId+zxP8SPKvvs+/yWZYLNY0tYgs&#10;kPmJI0Tzxl2AmIOK+46KKKKKKKKKKKKKKKKKKKKKKKKKKKKKK/mj/wCCz/8AwVP/AOCimnft6fEz&#10;4DeG/wBsfxt4Z8L+D/G1zbeFdN8H6w2hPCiFQsTzaf5Et2NpY7Z3kyQMcivhX40ftG/tIftBXVpN&#10;+0B8fvGnjtdNeRrAeL/Fd1qgtpNpAdDdSMIztb+EcZbBAJzf+EP7If7V3x70qbxP8BP2bviF46sb&#10;e5EdxeeD/BN9qFvFM4b5Xlt4mCdTwWAHJxgZr6x+CX/Bs9/wVy+LuuxPrPwf0j4eWF5YLLHrPjfx&#10;VZ+WDyRG0Fm9xdRtjja0I5PODjb9gfAP/gzvu7i80jxF+1T+1/p8a+WyeIvC/gHwsZfMUgbVg1K8&#10;kUDDAEs1icjII5yPt79m/wD4NyP+CUP7O0umazefAW6+ImuaXLO6618TNZk1P7V5m8bZ7FfL0+UK&#10;r4Xda5XajZLqGH2l4G8BeBvhh4SsfAPw08F6T4d0HS4fJ03RdD02K0tLSPJOyKGJVSNcknCgDJrW&#10;oooooooooooooooooooooooooooooooor5W+IH/BEv8A4Je/Ff4+337TnxM/ZVste8ZaprB1PUr3&#10;VfEmqzWt5ck5JlsWujaSJnny2iKcfdr134U/sW/sc/AjxR/wm/wP/ZM+Gfg3WvJaH+2PCngPT9Ou&#10;vLb7yebbwo+055GcGvTKKKKKKKKKKKKKKKKKKKKKKKKKKKKKKKKKKKKKKKKKKKKKKbJJHDG0srqq&#10;quWZjgAetc3afGr4N3+vN4Wsfi14Zm1RSQ2mw69btcAjqPLD7v0rpqKKKKKKKKKKKKKKKKKKKKKK&#10;/KD/AIO2/wBlmb4r/sVeC/2ltIsrqa7+F/jA22qSLOot7bSdVEcMszp953+2QabGhU/KJpCVPVfn&#10;T/gz1+Po0H40fF79la4j1Z4Nf8O2nijS2mvx9jtJbGcWt0qwluJpRqFvmRUBZbLDkhIyfuz/AIOY&#10;v2i7/wCAP/BJzxhomg6jqFnqnxH1ax8I2N5p4UmKOdmubtZAwOYpLK0uoGGOfPAyM5H82v7Nfxrf&#10;9mn9o/wH+0foOitd3HgPxppevRWK3jRi8W2uY5mt3kCMVEgXYcDOxshSASf7P9F1rR/Eej2niHw9&#10;qttf6ff20dzY31nOssNxC6hkkR1JV0ZSGDAkEEEV/IF+3n8atb/bx/4KGfED4xeCUvvFzePviFPB&#10;4NhtdEf7deaf5otNIijhRd3mi2W0jCFS5I2srMRn+sL9kf8AZ80X9k/9l74f/s1aBc29zb+B/CFh&#10;ozX1rZC3W+mggVJroxhm2NNKHlYbmO6RssxyT/LP/wAFmNRVP+CoHx6t4dXu4ZG+JF9wszARBW+8&#10;Pm4+fB4GOvDE1/Td/wAEzmkf/gm/+z60zMzn4I+FCzNnJP8AY9r68/nXwP8A8HfLlP2FPhy32VJQ&#10;vxXjJ39v+JZfdPfmvx4/4J2f8Eq/2pv+Cm0niyy/Zsu/CayeC47GXVR4k1J7T5LwSmDYUik8zDW8&#10;2T8v8IwMEH6T1n/g1V/4KqWOm3epi3+HOpyw25kt7HTfGDRzTTAEhU86BIwTwMMyrkZJGTXzz8JP&#10;22/+Cmn/AASe+Pdx8PvD3xd8R+HdS8D+JZLXxB8Ntc1WW90WSaNlWW2ntN/kSpIoVfPt2zsbfDMh&#10;KOv9Sn7Gf7TnhT9sz9lbwH+1F4MhtoLPxp4bt9Qm0+11D7WunXZGy6sTNsTzHt7hZrdm2LloW+Ve&#10;g+Sf+C7/APwWRuP+CZnw30X4Z/BS10rUfix44hkm0tdSdZodA01G2vqEtsGDyySMHit1bbEZElkd&#10;nW3aCb8GfBuh/wDBS3/gtB+0H/wiCa54z+K3iqSS6vZG1jWf9A0CCV8yTK0rLbaba/exFGsas22O&#10;OMnZGfrC/wD+DST/AIKaaXpd1e2nxS+Ct59ls5HtdNsfE+qCa6fGfLQyabGkRIGwZk2jPzNjmvkv&#10;wd8dP+Cl/wDwR3+O158MvDHjTxr8LvEeha152ueEr6YTaXeu8ZhE0toZGtL6N42ASbbKAAkkUhZQ&#10;6/0a/wDBGz/gqT4Z/wCCp/7LK/E280fT9D8eeG7iPTfiB4b0+7DwwXRj3R3lurM0q2lwA5j8zJV4&#10;p4g83kmZ/reiiiiiiiiiiiiiiiiiiiivMf20/wBnHSv2vP2S/iJ+zPqy6ev/AAmnhG902xudUtTN&#10;BZ3rxE2l0yAgt5NwIphgg7ohgg1/Lz/wRl+MWsfsn/8ABVz4NeNPE+m31mjeMh4Y1+z1Jm08W4vk&#10;bSpXuAeAsBuRKY3PytbAkkjcPtr/AIO9P2hh4t/aa+Ff7LGnLC1v4R8I3XiHUp7bUAzNdahP5SwS&#10;RYxHJFDYCVSx3Ml50CncfnT/AIKif8E2Lj9kT/gnp+yT8f7Hw7LNfeJvBN1b+Nr230lbWG3vbqeT&#10;W9Otpg2WN0sF/d2zSu2XTTFwqD5V/Sv9lb/gpNJov/Br9qf7Q7+KjZ+Kvhv8ObzwGs/hVQs+i6oj&#10;LpejMTKxAlSC60q4kfpl2YIP9WPy/wD+Dcv9mCD9qH/gqj4Jm1a1XUNF+HcMnjXWGk1SW3bdYmMW&#10;TIowzMmoz2DmMnaY42DEjKH+pqv5Hf8Agsqnk/8ABVD46zSWsTM3xI1DymmbCnB+6SBkEknH068g&#10;V/Tp/wAEz5Vn/wCCcP7P0yfdf4I+FGGcd9HtfQkfkT9TXwP/AMHfMjR/sKfDkqinPxYiGWJAX/iW&#10;X3JPpjr6jP0r88/+CA//AAV4/Z1/4JZXnxS1X9oTwX461yDx5Dow0VfB1jZXTQPaG980S/abuDbn&#10;7RFtVSxOGyF43fpCn/B3d/wTgkXdF8Cfjky79rMvhzRTtPGc/wDE24xkZz0r8QP+CiX7XN9+35+2&#10;34//AGtIfCi6LZ+LNUi/s3TlYiWKztrWK2tll5dTL5FuhkKnbvcsnykA/wBQ/wDwSY/Zh1r9jn/g&#10;nL8J/wBnzxRb3dvrGleGvt2u2N9s8yx1C/nl1C6tDsJUiGe6lhBBOVjBJJJNfz/f8HL3jXxJ4h/4&#10;LBfEzSNf8RXEtv4d0fQdP0KOWQstlatpNjdmJMsuwG4uriQKCF3SuTy2K/XH/g10+APgX4X/APBL&#10;Dw/8YdE06P8At/4na7qepeIrySCPzh9jvZ9NgtRKqh2hjW1eVUYnbJdXDDBkbP6M1+O3/B39+z14&#10;F1T9nT4WftUQWgg8V6P47HhT7RDDCv23T7yzurvbMxUSS+TJZMYk8xUT7XcnaS4x8zf8GhXjHxVY&#10;ft+fEDwDpfibUP8AhHdU+EV1f6lpf2hVt7i9ttT02K2uGjGcukdzdorFuBK/Xecf0RUUUUUUUUUU&#10;UUUUUUUUUUUV/K7/AMHCv7MFx+y5/wAFUviBBomlNZ6T4/vIvGujSSXizSXA1Jma8k4OY1Oox34W&#10;M7SFiBztZWHOaZ4i8f8A/Bbn/grp4f1vxx4Yhs7v4teNtKtfFWl+EbloRa6NbW1vb3csJmZz5kWn&#10;WckzMwPI4Aztr97/APg4S/Zlh/ab/wCCUfxMtLPTrGbV/AlnH400W4v7p4UtG00mW7kVlB+c6eb6&#10;NQRgtKBlfvD+b/wr+11450X9gTxd+wifE2qw6R4j+KGj+KlS3aOO2cQ2l7b3kM5yN/nOdJlUfMi/&#10;YQ+A2Af2h/4NHv2X5PBP7NHxE/az1zSJoLjx74mi0bw+93Zx/vNN06Ml7mGYEsyy3dzPE68Ddp6k&#10;5I4/XWv5Gv8Ags2bWP8A4Ks/HBze4YfErUCsflufmyOBtGDwQTkjAB4PFf07f8Eygi/8E3P2fFiC&#10;7R8EPCe3y/u4/se16e1fBX/B3qkzfsK/DmSDG5PitGcswVedLvh83tzyM89DxXwz/wAG4/8AwTF/&#10;ZK/4KMax8YbL9qjwhqGqweDYtDOgw6V4gnshC1yb4yswhYHJ8mL5SflKcAZNfqJ/xDD/APBIwRtC&#10;nwf8SrGxz5a+Nr3AbAGfv9cKK9T/AGYP+CHP/BMD9kXxzpvxR+En7MVnL4m0fa2l654m1i81aS0l&#10;WRJEuIoruaSGGdGjXZNHGsiYIVgCQfrOv5wf+DrD9k7xb8H/ANv6P9qn+zru48N/Fbw/aSR6oceX&#10;b6pp9vFZz2Q2FnXFvDZzKWUCQ3EoQnynr2j/AINoP+CzPwP+DPw2vP2A/wBrf4naX4VtbXVbzV/h&#10;z4u1zVIbbSoYJlE91pVxM4RLWQT/AGi5jlkcpMbiSLdHIkKT/uD4k8d+CPBvg66+Ivi/xlpWleH7&#10;GyN5e67qWoRQWdvbBdxmeZ2CJGF53kgY5zX88/8Awco/8Fafhx+21480L9lP9mfxdJqngH4f6pPe&#10;a94msSklnr2tEfZ0e3yoZra1jaZFuUk2XBvJCg8uKKaX1v8A4NB/2RPF6eNPiR+3Rr1neWGjx6Gf&#10;BHh1d0TW+pSST295eSKAd6GD7NZqDt2OLkgMWhdR+6VFFFFFFFFFFFFFFFFFFFFFfnn/AMF1f+CM&#10;Hjf/AIKnS/D3xj8GPGng/wAN+JvB639lqV14ksZQdQsZzDJEvnwRvJ+4kilKRspX/S5WBU5D+S/8&#10;EXv+DeP4vf8ABOn9sH/hpr4//EfwL4mg0vwne2Phi08OtePcWOpTtFGbvdPDGP8Aj0+1QnqT5/T0&#10;/V7WNH0rxDpF1oGvabBeWN9byW95Z3UQkinhdSrxup4ZWUkEHgg4r+fvxH/wZ9/tgQazqGmeD/2o&#10;vhvNopvJhp9xef2ja3EsBLBHlhS3lRJCNpKq7BSCNzDk/td+wN+y7p/7Fn7Gfw4/Zgso7H7R4R8L&#10;wW+tTabJI1vdapJma/uYzKA+yW7luJQCBgSYwuMD16vxF/b8/wCDYz9r79rD9sn4iftI+Avjr8Nd&#10;N0vxl4quNUsbPWLjUftFvG5BVWCWzqHyMnaxHp2x+vH7JPwi1z9n39lT4ZfAXxPqNneal4I+Hui6&#10;BqF5p+/7PPPZ2MNvI8e8BtjNGSu4A4IyAa+a/wDguN/wTQ+L3/BUP9njwl8Hfg9468N6De+H/Gy6&#10;1dXXiaS4WGSIWdzBsXyI3YtunB5AGAe+K4T/AIIRf8Eefjr/AMEqtU+KF98Zfid4U8RJ44t9Fi01&#10;fDUlyzQfYzeGQyGeGPAY3K4UbgCGPGa/RGiivOf2qv2TP2fv21vg5ffAf9pX4c2viTw3ezJOtvOz&#10;RzWlwmfLuLeZCJIJVDMA6MCVd0OUd1b8Y/2ov+DPz4tQ+JP7R/Y1/ar8O6hpVxqEjrpfxKt57G40&#10;yHavlt9ps4bhL6XcDuPkWwGBjOTjy0/8Gin/AAUmF28o+L/wSlYR7VkuvE+rEE5zkn+yixPPcYyA&#10;cV7p+x9/waCTWPiCz8Vft4ftJ6ffWdrfO03g34a2svl3sI2su/UrpI3jV28wSRx2wfacpOrNlf2Z&#10;+DPwY+Fn7PHwt0T4KfBLwNYeG/Cvh2yFpo+i6bFtit4wSxPJLO7MWd5GLPI7s7szMzHp6KKKKKKK&#10;KKKKKKKKKKKKKKKKKKKKKKKKKKKKKKKKKKKKKKKKKKKKKKKKKKKKKKKKKKKK4T4yfEH41eCNW8P2&#10;vwm/Z8k8cWmoNqX9vXcfim1046QsGnXE9rhLj/j4NzdxwWgCkCL7R5rnZGwO/wDDPXvGXin4b+H/&#10;ABN8RfAZ8K+INS0O0ute8MHVI77+yLySFXms/tEQEdx5UhaPzUAV9m5eCK3KKKKKK8r/AGV/2ln/&#10;AGlrX4gXTeCl0X/hBfiprfg1QupG5+3DT5Vj+18xR+UZN3+q+fbjh3BzWt4n+OD+HP2nPBf7Og8L&#10;rMvi7wV4i186ydQ2taHS7rRoBAIfLPmeb/axbfvXZ9nA2v5mU76iiiuF/Z2+NLfHv4f6h45bw2ul&#10;fYfHXijw79lW++0B/wCx9ev9J8/fsTBl+xecY8HyzLs3Pt3tj/En9pKT4fftV/C79mZPBIvF+JGi&#10;+JNQbXP7SMf9m/2Uli2zyfKYTeb9txnzI9nl9H3fL6lXlus/Fn9pWx+Kc3hLSv2S5L7wzH4003TY&#10;vFy+OrGMS6PNpslxdav9lYeYPs16qWZtSfMlEnnISqla9Sooorh/2e/jK/x28Bah42k8NrpRsfHH&#10;ifw99lW9NxvGka7f6SJ9xjTBlFl5xTB8sy7N0m3e174ZeLviZ4q1HxZb/EX4RN4Vt9H8VS2Hhe5b&#10;XoL3/hINMW3t3TU9sPNqHmkni8iTMg+z7zxIoHVVyXg7xn8T9b+KfjLwh4q+DM2h+G9DOn/8Ip4u&#10;fXra4XxL50Be5K20Z820+zyARHzseYTuT5RXW0UV57+0/wDHWX9nL4Vw/EuHwkNbabxl4a0L7C2o&#10;fZcDVtcsdKM+/wAt/wDUi987Zt/eeVs3Ju3r6FXl/wCyp+0dL+0x4X8XeI5fBS6GfC3xQ8S+EBCu&#10;pG6+1DSdTnsRd58qPZ5oh8zy8Ns3bd743H1Ciiiiiiivhr4ffCDxb/wUZ+NHxs8Y/Ez9q742eDdM&#10;+HPxgvfA/hPwr8MfiJL4fsIbO003TZXuJfscUc1zPNPcTSFppJAilUjCKDu9r/4Jrx+ILL9lZfDn&#10;iXx14k8SzaD8SPHWiW+t+MNcn1LUrm0sfFur2dt59zOzSTMsEESBmP3VAGAAB71XjPgrxX4hu/8A&#10;goZ8TPA9x4n1CXSdP+DPga+s9FkunNra3Fxq3i2Oa4jjJ2rJKltAjsAGZbaIEkIoHs1fI+q/BTx3&#10;+25+1F8YNO+JX7TfxI8K+Efhfr1j4W8G+F/hX4vu/DZM1xoOlarc6nfXNnKJr2fffrDFG5WCKOA/&#10;uneV3PV/8Ex/jH8Rfit8FfGXhv4oeMdR8Tal8OPjN4v8Dw+KNY+zC91ez0zVp4LWe4FrDFD5wg8q&#10;N2SNd7RFyAzMB9G18tf8EtElj0n4/LK2T/w1L42I+bOAbuMj9K6b4olv+HnfwVAIx/wpX4jH3P8A&#10;xNPB3t0/H069vf6+PfFWkfEX9vn9sH4ofAi//ak8RfDzwD8E77RbG48K/Crxl/ZfiPxDqV7psWom&#10;+1K5jjF1ZacI7kW9vDBIn2iW2upHkIiSNU+FOteN/wBi79vPwV+xHL+0r44+KXhH4leBNd1nS9K8&#10;cFda1zwZeafdRSC4n1RAs7aXdR3ctujXyyMlxZQxRznzvKX7Drw3/gnioX4A68BFt/4vj8T+Awb/&#10;AJnvXuePXrjqM4PNcp+0aSf+CpX7Mah1/wCRL+Ip2nqf3Wif417f+0F8Tbj4KfAXxv8AGS00lL+X&#10;wl4R1LWo7GSQotw1rayTiMsAdoYptzjjNfnRrn7M3xL8b/8ABIyf/gor4r/b/wD2mJviRq37O/8A&#10;wsK4i034uXGlabFqsuhf2h5MWn6elvbw26StsWJFX5FALFssf1Fr5b/4KCeN/iJrnxz/AGfv2PPB&#10;vxP8TeCtL+L3i7XYfF3iTwZqEFrqo0/TtAvb0WkE8sMjW/mzrBumh2TKsRCOm8sD4I+DPiL+yt+3&#10;LY/s3aT8ffF/jP4eeO/hjrXim10n4ja5PrWp6Bqul6ho9o4tdSuHNw9pcRaoGe3nMvly24aN4xK6&#10;N9SV8P8A7KXgH9vP4o+DvGXh/wCH/wAe/CPwq+H1v8dPH39n6vofhP8AtrxTqg/4TrXnvCHvyLDT&#10;hkrFHutb4sFaUlNyoOmsPgl8Qv2Mf2nvg/N4T/as+KXjjTfir401Tw98QNN+KHittYiuGTQdZ1i3&#10;vrOMrHDpckctgITFZxQwPFLhot0aOPrqvmz4A+O/HWs/8FPf2jvh/rPjHU7rw/ofgT4e3Gh6Lcak&#10;8lrp81yNe+0yQwlisLS+TDvZQC/lJnOwY+k6+MfhR+zx8QP23tQ8d/tCfFD9sj4u+G7y2+J/iTw1&#10;4I0X4Y+NJNE0vw5YaFr17psLm0TzINRupmtXmnkvkuEbzBEsUccapXsX/BN344eOf2kv2DfhP8cf&#10;idqEN54i8ReCbK41y/t440W8uwmyW4CxKsaeYymTYihVL7VAAFZP/BTmRY/2WbNnzj/hcXw2HGe/&#10;jjQxX0FXzF/wSuMn/Cr/AItCRNuP2nviVjHp/wAJPfc/5/8ArV9O0UUUUUUV8l2/7PH7ef7MXxi+&#10;JWu/sbWnwc8TeDfif42fxjeab8RtY1fSdR0fVprO1truNJrS3vI7u3kNokyZjgaJpZEPmDawzfhB&#10;8Nf+CtP7Pei6z8O/AfgT9nXXNEuPHnijXrDVNW8da9Z3Uqatrt9qu2SCPSpUiKm9KbRLJjb99vvH&#10;qP8AhJf+Cz2B/wAWV/Zh6Hd/xc/xF14wP+QJ9efYcc8cbpHw/wD+CxmiftC+J/2hbb4bfs1S3XiX&#10;wZoXh2TSZPiV4hEMEemXmr3Kzq39jZ3SHVmVhjAEK8nOK7RfEn/BZjHzfBn9mP8AD4meIuP/ACi1&#10;5j8Af2vLP9jT48fGbw7/AMFQ/Eng34T+J/iF4qtfGPhbU4tenk8M65psGgaNpUsenahdxQmS5gls&#10;h51o8ccym4jdEkjkWRuZ/YJtP+CmWj+BvH/xI/Z0+E3wluvAfxK+NnjHxn4RuPilr/iHQdZm02/1&#10;i4e2lksv7JdoI5YVjmj3kOY5VYqARn3IeJf+CzpGD8Ff2YVO3k/8LQ8RHDf+CQcV3X7Dv7OHjD9m&#10;z4QalpvxR8S6Tq/jbxl4x1bxf46vfDtnLb6aNV1G4M0sNnHM7yC3hXy4UaRi8gi8xgpcouX+1x8B&#10;v2h/FfxJ8BftK/sneL/DNr448A2uraU3h3x0sy6Lr2kao1i15BNNbRyT2s6SafaTQzRo4BjeN0ZZ&#10;SV5uTxL/AMFmP+WXwX/Zj/h+98TvEXrz/wAwX06ep9OteS/tAfsqf8FVf2kvFOh+On8Nfs//AAv8&#10;daHJbxaN8YPAfj7XbjW9KtBcxyzWzW02kRQ6naPiTdYXT+RITk7HxIrf2WP2YP8Agq5+ypaeItb0&#10;v4afs5+LvHXjjUY9S+I3xO8TfE7xD/a3ie+SLyo3lC6KUt7eGMCOCyg229tHlY0Us7P6zceJP+C0&#10;DW+20+DP7MCSlD88nxM8RMqt2OBoo3D8Rn2r1X9kj4K+LfgB8DLP4ffEDxnaeIPENxrmta74h1XT&#10;9Pa1tZdQ1XVrvVLlIImd2SFJrySOMMxbYiljkmsP4t/AHx345/bZ+DX7Qei3mnx6B4A8OeLbLXYb&#10;i4dbiSXUk01bbyUCFXANrKW3MuBjGScV6Z8SfAHhv4sfDrX/AIWeMraSbR/E2i3WlatDDMY3e2uI&#10;WhlVWHKko7AEcjrXxPB+x9/wVF0/9h7UP+Ccf274B33gu1+EF74A0Hx5Dqmt2WqT2iaTJYWE82nN&#10;bXEUErAQCYrdTKhMkiK+Fhb1I+Jv+C0fmKB8Ev2X9m/DN/wtLxHkL6gf2JyfbI+teGftL6/+2j8O&#10;P2s/2cv2t/29vBPwu8N/DL4a+Ntbh1rxN8Nda1vW20o6p4evrGC5v0l0yEWlp9oaGJrkkxxtMhkK&#10;KSw6jxX+0R8UP2sP26NA+Kv/AAS90/4f/EjSvhv8N/EHhzxl458TeIrq18Mx3uqX2h3cenWd9ZW9&#10;yby9SPTfMljiRo4UlQSSJI6Rt6Y3if8A4LQbMp8Ev2YN3ofil4ix19f7D9K474E+Av8AgsX8C/A2&#10;oeC9N+F/7M+oLeeMvEniETTfErxChEmr61e6q8XGinAje9aMNyWCAkAkimfEz4f/APBZL4meOPhv&#10;49vfhl+zLaXHw78X3GvW9rD8SfELJetLo2paWYWY6LlQF1FpcgZ3RKOhJHbHxL/wWbDfL8Fv2YmX&#10;bz/xc7xEPm/8Eh4//X7V5n8P/gf/AMFhPh9+1H8SP2n7PwD+zXdXnxI0Pw5pl5pMnxF8QJFYppP2&#10;8I6ONGJdpPt75BAA8pcdSR6TJ4m/4LRZURfBT9l/vuLfFDxH68f8wT0rzT9kP9u34M/sd+APGHwD&#10;/b98daJ8MvinpPxE8UeIdR8LTzXEya3a6zr+o6ja3ehZiE2r20nnvEghiM4kheOSKOQbKxv+Cdfh&#10;L/gsL8F/2GPhX8M9E+A3wJsrPTPBdkLWz8aeONfsNXto5IxKsN7arpDi3uUD7ZItx2MpUnINeleM&#10;fhD/AMFPf2mpvDnw1/aK0T4BeFPA9p460HxB4kvvB/iDW9Z1S6i0nVLbVIbW3iubOzihaW4s4Y2m&#10;d5PLjaQrG7bcfXVeM/sQ/s/+Of2dvBHjnw949vNPmn8SfGfxl4r0/wDs64eQJY6prd1e2yuWRcSi&#10;KZdyjIU8BjjNezUUUUUUUUUVzvxZ+E/w4+Ovw21r4QfF7wfZ6/4Z8Q2L2es6PfoWiuYW6qcEEEHB&#10;DAhlIBBBANL4D+FHw5+F974i1H4feELPSZvFviGTXfEbWalRfalJBDBJcuM43tHbwhiAMlNxyxYn&#10;oaKKKKKKKKKKKKKKKKKKKKKKKKKKKKKKKKKKK8O/am/bWuP2YPiZ4L+Hcf7L3xR8ex+L9P1q7fVP&#10;h/4b/tCLTf7PtDciCX51/fT4McSZG9uM9q6j9kP9oiX9q/8AZ08M/tATfCPxT4FbxFbzSN4W8Z6f&#10;9m1Cy8ueSHLp/cfy/MjbjfFJG2BuwPSaKKKGYKNzHAHJJ7V+cN3/AMHDLeP7iTxB+yH/AMEu/wBo&#10;74u+CWu57fTfHnh3wDdrp+ptFI6NJAUglPlnZkCXy5VJ2vHGwKj9CvAviK88YeCdH8W6h4dvNHuN&#10;U0u3u59J1CMrcWTyRq5glBAIdCdrAgEEHgVqV5v+13+0O/7J/wCzf4r/AGhovhH4q8dN4ZsUnXwr&#10;4L077VqF6XmSIFE7Rp5nmyyc+XDHLJtbZtPVfC3x0fih8MvDvxLPg7XfDv8AwkWg2ep/8I/4o0/7&#10;LqemefCkv2W7g3N5NxHv2SR7jtdWXJxmt6vm/wDbd/4KNeE/2Jvjh8Cvgj4i+GOpa9cfHLxynhrT&#10;dQsb6KGPSZGurG386VXGZFzfKcLg/IR1Ir6QrwX/AIJuft4eGP8Ago9+y9YftPeEfh/qHhmyv9Uu&#10;7JdK1K7SaVGgcKWLIAMHPHFav7cX7YEn7FHwm0v4qJ+zr8RviZ/aXiyw0RtD+Gfh86lfWwuC+bl4&#10;wwxGNnlr/fnmt4sr5u9U/Zj/AGwn/aU+Kvxa+Fzfs6/EbwX/AMKr8XDQ11zxp4fNnY+JB+8H2nT5&#10;Nx86P915nH/LC4tJc/v9iezUUV8a/trf8Flfh9+yv+0FN+yV8Jf2YPih8bviXYaDBrWu+GvhboP9&#10;of2PYyuFDXRiLyxPh4H2+UV2XMJLDeoPsH7CX7Wfjf8AbH+EepfE3x7+yl4/+D95p/iSbS4/DPxG&#10;0eayvbmNLe3lF3GkscbNCzTtGGAILwSAE4r2qvA/C37enhnxR/wUc8Sf8E6YfhzqUOreG/hvH4vm&#10;8UNdRm0miae1h+zCP74kBulbJ4wp9RXvlFFcb+0X8Y9O/Z1/Z88d/tBaxos2pWfgXwbqniG60+3l&#10;WOS6jsrSW5aJWb5VZhGVBPAJyayf2Qf2j9F/a8/Zm8GftL+HfDlxpFj4z0VNRtdNu51kkt1YkbWZ&#10;eCeO1ekV4X/wTn/bj8O/8FEv2WtJ/ah8LfD/AFDwxZ6rqF5aJpGp3STTRm3maIsWQAEMVyOOhr3S&#10;iiiiiiivzT0z44f8FIv+Chn/AAUb/aA+Bn7K37dOn/A3wL8B7rR9GWzX4U6d4hn1m6uFuDLPK124&#10;ZG822uVykiIIhbgRb/Nkbuv+DeL9sz9pX9uT9irxR8W/2pviYPFXiDT/AIqajo1nqA0eysvLs4bH&#10;T3WLZZxRIcSTTNuKlvnwTgAD7yr4v/4KH/tYftA/A3/gob+x98DfhX49XS/CvxR8TeIrXx5pZ060&#10;m/tOG2j04wJvmheWLabiU5heMnd8xIAx79+3J8R/Gfwc/Yo+MHxd+HGq/YPEPhX4W+INY0G++zxy&#10;/Z72202eaCTZIrI+2RFbayspxggjIryj/gid+0n8Yv2vP+CY/wAM/wBoj4/eNx4i8XeIv7a/tbWB&#10;p9va+f5GtX1tEPKto44l2RQxp8qLnZk8kk/Ut7b/AGuzmtN+3zY2TdjOMjGa/N/4Ff8ABIb/AIKo&#10;/sc/s92nwD/ZU/4LR2+n6D4btb5/C/h7VP2f9KeL7RPPPdMs15NPczqr3M7sz7ZNithUIUJX0N/w&#10;Rr/as+K37a3/AATc+Gv7RXxxvbG78Wava39rrl9p9mtvHeSWeo3NmtwY0JRJJEgR5BGFj8xn8tI0&#10;2ov09XwP+3F8Z/8AgoJ8Zf8Agp14T/4Jy/sTftMaL8G9Pg+EM3j7xh44uvBdrr15PCb6exS2htrt&#10;TE22ZbY/eiOyWZi5MaRvc/4JR/Gb9tHVP2yf2pP2Tf2u/wBqf/hbC/CK88JReG9f/wCEH07Q8f2j&#10;aX1zOPJskHZIFw7yEeVuBXeVH3ZX5f8A/Be5pv8Ahvr/AIJ9xoY9p+P0JYSY6jV/D/IHrjPPb8a/&#10;UCvzu/4Ndp2uf+CTmhXDNnzPGmtMuAQNpuAVwOwxjjt0rrP+Co37Rf7ZUX7Xv7O37A37FHxw0v4a&#10;618WrzXb/wASeNtQ8K2+rS2djptmJ/LihuQ8bb1FwSpQMzpABNCpkLec/wDBP39oP/goL4V/4LRf&#10;Er/gnh+1f+2g3xe8O+Evg7/wkVlff8K70nQR9sluNIMb7LOMyApHeTx7WlZW+9tzjb+ldfJ3/BVb&#10;9pP43/s4T/s4/wDClPGp0VfHP7UHhbwn4uA0+2uPt+i3i3X2i1/fxSeVvKR/vI9kg2/K4yQfrGvz&#10;/wDi/wD8EcP2o9Q/4KPfEb/go5+yn/wUrb4U698Q9Ds9JudJb4P2eurbWsNnp0DR+ZeXgRw8mmxS&#10;5WJGXO0NjcWj/wCCev7Wv7avg/8A4Kb/ABR/4JX/ALZXxi074sXHhzwLD408M/E2Dwva6Dcm2J02&#10;GSzksrQGIoXvgyuWEivDLkyJLGsH6CV+cPwghWP/AIOkPipMu7dJ+yzb7/kGMDUdHxz+LdOuOegr&#10;9Hq/NX4zfE//AIKU/tt/8FWPi5+w/wDsuftrWPwH8F/BvwpoV1capZ+A7PX7zWr6+t7e7DMlyY2j&#10;AWd0O2YIBDHmOQyuY/bP+CMX7SP7UP7QHwH+I/hP9sPxpo/ifx18JPjj4i+H2p+KtF06O0j1n+zz&#10;bt9oaKJI40O64eMbI0zHHGWXeXJ9Q/4KZzfZ/wDgm9+0FcGRE8v4I+LG3SY2rjR7rk57Vxv/AARX&#10;leb/AIJU/AuWRNrN4Dtyy5zg734z3+tfUFfn3/wbEJHF/wAEi/B0cMbIo8S65hWYkj/TpPWv0Eoo&#10;ooooor8ybL4Qf8FIP+CcX/BRn9oH45/szfsH2/x28E/H7UdE1S31C1+JljoU2j3kP2wPbzrcpI+B&#10;JdSksIzEIzC3mBjJEniv/BKLW/8Agr7/AMEuf2f9c/Z9T/gjVr3jpNY8d3XiH+2U+Kmn6YsQmtLW&#10;DyVhMNwWwbQNvLruMpyoxk/T3/Dzn/gsAWKj/ggRrf8ArNo3fHiw6c/N/wAg/p09Tz04zXF6H4C/&#10;4KT/APBR7/got+z/APtB/tMfsDL8BfAfwJn13U7m41D4jWOs3Os3d1BbpHBEsEaSr+9hgb5oljMS&#10;XBaUP5UTfY3/AAU2Ct/wTb/aEV13Kfgf4syvr/xJ7qvzP/4Izft0/wDBR/4L/wDBNT4b/DX4Ef8A&#10;BJDWPix4V0sawNL8fW/xYsdMTVN+s30kuLZ7N2j8qV3hOT8xhLAAECvp1v8Agp9/wV++XZ/wQC8Q&#10;8/e3fHbThtPH/Ticjnt6HGeMwXn/AAU6/wCCx9za3Fvpn/BAvW7WdoWW0urn44afNHHIV+VnjFmh&#10;ZQxyVDqSAcEE14n/AME3PjP/AMFdv+CeP7GPhD9ke1/4IoeI/GDeGZr9pPEM3xe0/Txcm6v57sny&#10;Ps05jCefsA8xy2zdkZwPcX/4Kff8Fg1RSP8Ag3/18ttyy/8AC+NO4Pp/x4c9/b+deDTfGj/gsVH/&#10;AMFJ1/4KIxf8ERdakdvgyPh+/g7/AIXHp42r/an9ofbvtf2Q5P8Ayz8nyR/e8w8KIf2X/iz/AMFl&#10;f2ef2xPj3+1VrH/BGHVdeb45Xmh3P9j23xUsLJdBj0yC5gihMphmN27pOu6TbCoMZIXDbV+hH/4K&#10;bf8ABX5Fjb/hwbrTbs71X48WOR6Yzp2Dn3IwPyryrx58JP8AgpH/AMFWP25/2cfiR+0F+wJdfs/+&#10;DfgL42m8UaprGofEay1xtXkWaxuoLaKGGOCRWaSwWMth0VZ3ZsFEWT9Va+C/+Dbf4XfEn4Sf8Esf&#10;DPh34o/D7WvDWoXXiTVr230/XtOmtbh7aSfMc3lzAPskA3KxADqQy5VlJm/4Kq/s8/tox/te/s7/&#10;APBQT9in4FaX8UNU+EE3iCz8ReBb7xRDpU13Z6jZrB5sEs+EG2M3KltzOsj25WGZfMC/K3hC8/4K&#10;9fC7/gq340/4KbD/AII5avqUnjz4Xw+Gm8F2vxa00Lp219OIme9FufMcjTwTEIRsEwBbcjKfpmH/&#10;AIKcf8FdZcl/+CBviCP5cqH+OWn5PHTixOD079c9gCfA/wBuz4zf8Fg/20IvhCbP/gitr3hl/hZ8&#10;bNC+IDLJ8WtOvF1Qaa0v+gn/AEaPyfNEv+uAkMe3Ijc9PeR/wU6/4K/CRA//AAQF1/azfMy/HjTj&#10;sGe4+wjt6ZqNP+Cnv/BYUq27/ggDrm4NhQvx60/DDHXJ08Y54/WvmrwF4q/4LFeCP+CqHjb/AIKY&#10;3f8AwRt1q+Xxd8NovCNv4Hg+KWnxfYER9Pc3DXrRN57F7J8KIIwFmUZJQl/pf/h55/wWA2q3/DgH&#10;xBzncp+PGm5Hp/y44P5184+FPHP/AAV/8Jf8FSfFX/BSZf8Agi9r11/wknwri8HL4L/4WppifZ2F&#10;xaTm6+2+QS4/0ML5fkp/rM7jt5+j4v8Agp5/wV+Z8T/8EBPECLu+Vh8dtObjnk/6B/LPB5xXgf8A&#10;wTz/AG3/AAx4P/4LKftO/FD9v/T/AA7+zn4k8X+EPDLL4T8d+PbXyYfsdhbxlUvpRBBMzQiO4CqA&#10;213GD5TkZf8AwTw/by/bI+Hmv/tI6j+xV/wTguvj94F8UftV+MtftPHmj/Ey10i3b7TJbGOGOKa1&#10;laUeQtvN5u4Ai4AA+Xn1j9pn9tP/AIK9ftJ/s1+P/wBnif8A4IT+ItEj8feCdW8OTat/wurTbltP&#10;W+s5rb7QIfsiCbYJA3l703H5dyj5hh/sU/tTf8Fh/wBjj9k7wD+y+3/BD7X/ABRJ4L8Ow6a3iGX4&#10;0adZ/bmQ5MjQi0l8oksflDP0684HpOu/8FNv+Cz1zp8mneFf+CB2qW+pXMckVneX3xv0+a3tpin7&#10;uWSMWsXmRhyMr5kRKg/MhOR7H/wRX/Y8+Jv7C3/BOH4f/s//ABqtLe18YW63uo+I7G1vkuY7K4u7&#10;uWdbbzIxsLxxPFHJ5ZePzVk8uSRNrn6qoooooooooor4p+A/wb/4Lo6P4g+E97+0F+1v8ItTsdF8&#10;aa9P8WrXR9DZhr2gzwWn9m20H/EvgZbm3mF9+8R7dQr27SC72vG3on/BUf8AZi/ay/bD/ZvX9nn9&#10;lf4/aH8PYfE+rrp3xG1PV9H+1yXXhmeGWG9t7cbG/elZAQmYjJt2efCCS3qX7Kv7NHww/Y5/Z38J&#10;fsy/Buxmh8O+D9JWysWuthnuXLNJNdTGNUQzTTPJNIVVVMkrEKoIA9Aoooooooooooor41uPgr/w&#10;W2k8byXVv+2P8LY/Df8Aw0Yutw2J8Lhr7/hXfnMTorT/AGMR+d5WwbRF5+4Mf7SAIC/ZVFFFFFeL&#10;/tV/8E7v2Jv23ZbG9/ak/Zy8P+LL/TVjSx1ieOS21CKFGkZbcXds8c5g3SyMYC5iLMWKk816Z8Nv&#10;hj8Nvg34Ksvhv8Ivh9ovhbw7pvmf2foPh3S4bKztvMkaWTy4YVVE3SO7tgDczsxySTW5RRRRRRRR&#10;RRRRRRRRRRRRRRRRRRRRRRRRRRRRRRRRRRRRX//ZUEsDBAoAAAAAAAAAIQDoVsgN4wIAAOMCAAAU&#10;AAAAZHJzL21lZGlhL2ltYWdlMi5wbmeJUE5HDQoaCgAAAA1JSERSAAAANgAAAIwIBgAAAUATalgA&#10;AAABc1JHQgCuzhzpAAAABGdBTUEAALGPC/xhBQAAAAlwSFlzAAAOwwAADsMBx2+oZAAAAnhJREFU&#10;aEPtm42RgyAQRinhSrg6KMg6rgSrsRmL8fwBFYRVlw1mne/NMLkcWZ+fYIzRmIHgWqcxZujd356g&#10;c2p7BJwp0DnyaGcTDfTE/B+bmAUT1xabAp0jT3RSHAqnCZEa95jDK4xp3KOdH3MEhXvTZG7jd6Ud&#10;5+uUAYUEKCRQUvhg0bQDN517kiEs6pq54Ow9Juj1L75dtDZiHdeivrXBCykbvR4ZUORAkQNFDhQ5&#10;UOSoV8Tly2TjgdUf7ko5XcIi8sLlgz8XUhacjriEljpLOCEv222+uJ18vsmSkfVuwcfzJC/kwKti&#10;ApkIkIkAmQiQiQCZCJCJAJkIkInwbtlfrVYz2S9kEnyZzJ9pUl+MX+RM1m0y5qntDlrWNYukcY+F&#10;2WjZlsgltO3SwYOSOYEbq03MJi/zm9BvOv+84DuXvMwnOTb2V0oZWd8mJFtjkpa1dllovMnW2cmb&#10;lmlZPoHf7+jL8RnyY/YBIBMBMhEgEwEyESATATIRIBMBMhEgEwEyESATATIRIBMBMhEgEwEyESAT&#10;4eWy5JXXD7SfmslqUnXIaoJg2kCwLP6qZNia0mvnpRQGI+7mF7jloYSSYN36e4g1SBT0wWz8YOEU&#10;3KZe+H9bcg9CCcxg5MhEI2nb4YFsnGAXVjwKXvJzHSZ3g/XrPRt3W+X97V6w+QfNu5WlRyIa2bqH&#10;gBvB+naw+xW9su/Eh4N6w3Y12HEKXl3H+ABeaX/jvHmoAMG0gWDaQDBtIJg2EEwbCKYNBNMGgmkD&#10;wbSBYNpAMG0gmDYQTBsIpg0E0waCaQPBtIFg2kAwbSCYNhBMGwimDQTTBoJpA8G0gWDaeHGwd2LM&#10;PwwnW5Mat7OUAAAAAElFTkSuQmCCUEsDBBQABgAIAAAAIQBDEx4P3QAAAAUBAAAPAAAAZHJzL2Rv&#10;d25yZXYueG1sTI/NasMwEITvhb6D2EJvjeQk/cG1HEJoewqFJIWQ28ba2CbWyliK7bx91V7ay8Iw&#10;w8y32WK0jeip87VjDclEgSAunKm51PC1e394AeEDssHGMWm4kodFfnuTYWrcwBvqt6EUsYR9ihqq&#10;ENpUSl9UZNFPXEscvZPrLIYou1KaDodYbhs5VepJWqw5LlTY0qqi4ry9WA0fAw7LWfLWr8+n1fWw&#10;e/zcrxPS+v5uXL6CCDSGvzD84Ed0yCPT0V3YeNFoiI+E3xu9+ex5DuKoYZooBTLP5H/6/BsAAP//&#10;AwBQSwMEFAAGAAgAAAAhACvZ2PHIAAAApgEAABkAAABkcnMvX3JlbHMvZTJvRG9jLnhtbC5yZWxz&#10;vJDBigIxDIbvC75Dyd3pzBxkWex4kQWviz5AaDOd6jQtbXfRt7foZQXBm8ck/N//kfXm7GfxRym7&#10;wAq6pgVBrINxbBUc9t/LTxC5IBucA5OCC2XYDIuP9Q/NWGooTy5mUSmcFUylxC8ps57IY25CJK6X&#10;MSSPpY7Jyoj6hJZk37Yrmf4zYHhgip1RkHamB7G/xNr8mh3G0WnaBv3ricuTCul87a5ATJaKAk/G&#10;4X3ZN5EtyOcO3XscuuYY6SYhH747XAEAAP//AwBQSwECLQAUAAYACAAAACEA0OBzzxQBAABHAgAA&#10;EwAAAAAAAAAAAAAAAAAAAAAAW0NvbnRlbnRfVHlwZXNdLnhtbFBLAQItABQABgAIAAAAIQA4/SH/&#10;1gAAAJQBAAALAAAAAAAAAAAAAAAAAEUBAABfcmVscy8ucmVsc1BLAQItABQABgAIAAAAIQChvxy+&#10;2AIAAPQHAAAOAAAAAAAAAAAAAAAAAEQCAABkcnMvZTJvRG9jLnhtbFBLAQItAAoAAAAAAAAAIQAb&#10;LnVb0lgAANJYAAAVAAAAAAAAAAAAAAAAAEgFAABkcnMvbWVkaWEvaW1hZ2UxLmpwZWdQSwECLQAK&#10;AAAAAAAAACEA6FbIDeMCAADjAgAAFAAAAAAAAAAAAAAAAABNXgAAZHJzL21lZGlhL2ltYWdlMi5w&#10;bmdQSwECLQAUAAYACAAAACEAQxMeD90AAAAFAQAADwAAAAAAAAAAAAAAAABiYQAAZHJzL2Rvd25y&#10;ZXYueG1sUEsBAi0AFAAGAAgAAAAhACvZ2PHIAAAApgEAABkAAAAAAAAAAAAAAAAAbGIAAGRycy9f&#10;cmVscy9lMm9Eb2MueG1sLnJlbHNQSwUGAAAAAAcABwC/AQAAa2M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alt="شعار المنظمة العالمية للملكية الفكرية (الويبو)" style="position:absolute;left:14501;width:13271;height:126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Nu6wwAAANoAAAAPAAAAZHJzL2Rvd25yZXYueG1sRI/disIw&#10;FITvF3yHcATv1lQRka5RFkFUxL+q94fmbFu2OalNrPXtjbCwl8PMfMNM560pRUO1KywrGPQjEMSp&#10;1QVnCi7n5ecEhPPIGkvLpOBJDuazzscUY20ffKIm8ZkIEHYxKsi9r2IpXZqTQde3FXHwfmxt0AdZ&#10;Z1LX+AhwU8phFI2lwYLDQo4VLXJKf5O7UbDfuudh3WSbW3Nc7a7XbTQaHy5K9brt9xcIT63/D/+1&#10;11rBEN5Xwg2QsxcAAAD//wMAUEsBAi0AFAAGAAgAAAAhANvh9svuAAAAhQEAABMAAAAAAAAAAAAA&#10;AAAAAAAAAFtDb250ZW50X1R5cGVzXS54bWxQSwECLQAUAAYACAAAACEAWvQsW78AAAAVAQAACwAA&#10;AAAAAAAAAAAAAAAfAQAAX3JlbHMvLnJlbHNQSwECLQAUAAYACAAAACEAmXDbusMAAADaAAAADwAA&#10;AAAAAAAAAAAAAAAHAgAAZHJzL2Rvd25yZXYueG1sUEsFBgAAAAADAAMAtwAAAPcCAAAAAA==&#10;">
                  <v:imagedata r:id="rId10" o:title="شعار المنظمة العالمية للملكية الفكرية (الويبو)"/>
                </v:shape>
                <v:shape id="Picture 3" o:spid="_x0000_s1028" type="#_x0000_t75" alt="عربية" style="position:absolute;width:5143;height:133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2DrmwgAAANoAAAAPAAAAZHJzL2Rvd25yZXYueG1sRI/BasMw&#10;EETvgf6D2EJvsZw0hOJGCaW0YOgpTtzz1trYptZKSGpi/30VCOQ4zMwbZrMbzSDO5ENvWcEiy0EQ&#10;N1b33Co4Hj7nLyBCRNY4WCYFEwXYbR9mGyy0vfCezlVsRYJwKFBBF6MrpAxNRwZDZh1x8k7WG4xJ&#10;+lZqj5cEN4Nc5vlaGuw5LXTo6L2j5rf6M4lSNz97V5dhdKsPnKrF1+l76ZV6ehzfXkFEGuM9fGuX&#10;WsEzXK+kGyC3/wAAAP//AwBQSwECLQAUAAYACAAAACEA2+H2y+4AAACFAQAAEwAAAAAAAAAAAAAA&#10;AAAAAAAAW0NvbnRlbnRfVHlwZXNdLnhtbFBLAQItABQABgAIAAAAIQBa9CxbvwAAABUBAAALAAAA&#10;AAAAAAAAAAAAAB8BAABfcmVscy8ucmVsc1BLAQItABQABgAIAAAAIQAp2DrmwgAAANoAAAAPAAAA&#10;AAAAAAAAAAAAAAcCAABkcnMvZG93bnJldi54bWxQSwUGAAAAAAMAAwC3AAAA9gIAAAAA&#10;">
                  <v:imagedata r:id="rId11" o:title="عربية"/>
                </v:shape>
                <w10:anchorlock/>
              </v:group>
            </w:pict>
          </mc:Fallback>
        </mc:AlternateContent>
      </w:r>
    </w:p>
    <w:p w14:paraId="0C486540" w14:textId="77777777" w:rsidR="005515FB" w:rsidRPr="005515FB" w:rsidRDefault="005515FB" w:rsidP="005515FB">
      <w:pPr>
        <w:rPr>
          <w:rFonts w:ascii="Arial Black" w:hAnsi="Arial Black"/>
          <w:caps/>
          <w:sz w:val="15"/>
          <w:szCs w:val="15"/>
          <w:lang w:bidi="ar-SA"/>
        </w:rPr>
      </w:pPr>
      <w:r w:rsidRPr="005515FB">
        <w:rPr>
          <w:rFonts w:ascii="Arial Black" w:hAnsi="Arial Black"/>
          <w:caps/>
          <w:sz w:val="15"/>
          <w:szCs w:val="15"/>
          <w:lang w:bidi="ar-SA"/>
        </w:rPr>
        <w:t>CWS/10/17</w:t>
      </w:r>
    </w:p>
    <w:p w14:paraId="506107D2" w14:textId="77777777" w:rsidR="005515FB" w:rsidRPr="005515FB" w:rsidRDefault="005515FB" w:rsidP="005515FB">
      <w:pPr>
        <w:bidi/>
        <w:jc w:val="right"/>
        <w:rPr>
          <w:b/>
          <w:bCs/>
          <w:caps/>
          <w:sz w:val="15"/>
          <w:szCs w:val="15"/>
          <w:lang w:bidi="ar-SA"/>
        </w:rPr>
      </w:pPr>
      <w:r w:rsidRPr="005515FB">
        <w:rPr>
          <w:rFonts w:hint="cs"/>
          <w:b/>
          <w:bCs/>
          <w:caps/>
          <w:sz w:val="15"/>
          <w:szCs w:val="15"/>
          <w:rtl/>
          <w:lang w:bidi="ar-SA"/>
        </w:rPr>
        <w:t>الأصل: بالإنكليزية</w:t>
      </w:r>
    </w:p>
    <w:p w14:paraId="3575E4BE" w14:textId="77777777" w:rsidR="005515FB" w:rsidRPr="005515FB" w:rsidRDefault="005515FB" w:rsidP="005515FB">
      <w:pPr>
        <w:bidi/>
        <w:spacing w:after="1200"/>
        <w:jc w:val="right"/>
        <w:rPr>
          <w:b/>
          <w:bCs/>
          <w:caps/>
          <w:sz w:val="15"/>
          <w:szCs w:val="15"/>
          <w:lang w:bidi="ar-SA"/>
        </w:rPr>
      </w:pPr>
      <w:r w:rsidRPr="005515FB">
        <w:rPr>
          <w:rFonts w:hint="cs"/>
          <w:b/>
          <w:bCs/>
          <w:caps/>
          <w:sz w:val="15"/>
          <w:szCs w:val="15"/>
          <w:rtl/>
          <w:lang w:bidi="ar-SA"/>
        </w:rPr>
        <w:t>التاريخ: 7 سبتمبر 2022</w:t>
      </w:r>
    </w:p>
    <w:p w14:paraId="06D52B83" w14:textId="77777777" w:rsidR="005515FB" w:rsidRPr="005515FB" w:rsidRDefault="005515FB" w:rsidP="005515FB">
      <w:pPr>
        <w:keepNext/>
        <w:bidi/>
        <w:spacing w:after="480"/>
        <w:outlineLvl w:val="0"/>
        <w:rPr>
          <w:b/>
          <w:bCs/>
          <w:caps/>
          <w:kern w:val="32"/>
          <w:sz w:val="32"/>
          <w:szCs w:val="32"/>
          <w:lang w:bidi="ar-SA"/>
        </w:rPr>
      </w:pPr>
      <w:r w:rsidRPr="005515FB">
        <w:rPr>
          <w:rFonts w:hint="cs"/>
          <w:b/>
          <w:bCs/>
          <w:caps/>
          <w:kern w:val="32"/>
          <w:sz w:val="32"/>
          <w:szCs w:val="32"/>
          <w:rtl/>
          <w:lang w:bidi="ar-SA"/>
        </w:rPr>
        <w:t>اللجنة المعنية بمعايير الويبو</w:t>
      </w:r>
    </w:p>
    <w:p w14:paraId="3AF2F5F0" w14:textId="77777777" w:rsidR="005515FB" w:rsidRPr="005515FB" w:rsidRDefault="005515FB" w:rsidP="005515FB">
      <w:pPr>
        <w:bidi/>
        <w:outlineLvl w:val="1"/>
        <w:rPr>
          <w:rFonts w:ascii="Arial Bold" w:hAnsi="Arial Bold" w:hint="eastAsia"/>
          <w:b/>
          <w:bCs/>
          <w:sz w:val="24"/>
          <w:szCs w:val="24"/>
          <w:lang w:bidi="ar-SA"/>
        </w:rPr>
      </w:pPr>
      <w:r w:rsidRPr="005515FB">
        <w:rPr>
          <w:rFonts w:ascii="Arial Bold" w:hAnsi="Arial Bold" w:hint="cs"/>
          <w:b/>
          <w:bCs/>
          <w:sz w:val="24"/>
          <w:szCs w:val="24"/>
          <w:rtl/>
          <w:lang w:bidi="ar-SA"/>
        </w:rPr>
        <w:t>الدورة العاشرة</w:t>
      </w:r>
    </w:p>
    <w:p w14:paraId="15D1DE9E" w14:textId="77777777" w:rsidR="005515FB" w:rsidRPr="005515FB" w:rsidRDefault="005515FB" w:rsidP="005515FB">
      <w:pPr>
        <w:bidi/>
        <w:spacing w:after="720"/>
        <w:outlineLvl w:val="1"/>
        <w:rPr>
          <w:rFonts w:ascii="Arial Bold" w:hAnsi="Arial Bold" w:hint="eastAsia"/>
          <w:b/>
          <w:bCs/>
          <w:sz w:val="24"/>
          <w:szCs w:val="24"/>
          <w:lang w:bidi="ar-SA"/>
        </w:rPr>
      </w:pPr>
      <w:r w:rsidRPr="005515FB">
        <w:rPr>
          <w:rFonts w:ascii="Arial Bold" w:hAnsi="Arial Bold" w:hint="cs"/>
          <w:b/>
          <w:bCs/>
          <w:sz w:val="24"/>
          <w:szCs w:val="24"/>
          <w:rtl/>
          <w:lang w:bidi="ar-SA"/>
        </w:rPr>
        <w:t>جنيف، من 21 إلى 25 نوفمبر 2022</w:t>
      </w:r>
    </w:p>
    <w:p w14:paraId="2F56127D" w14:textId="77777777" w:rsidR="005515FB" w:rsidRPr="005515FB" w:rsidRDefault="005515FB" w:rsidP="005515FB">
      <w:pPr>
        <w:bidi/>
        <w:spacing w:after="360"/>
        <w:outlineLvl w:val="0"/>
        <w:rPr>
          <w:caps/>
          <w:sz w:val="28"/>
          <w:szCs w:val="28"/>
          <w:rtl/>
          <w:lang w:bidi="ar-SA"/>
        </w:rPr>
      </w:pPr>
      <w:r w:rsidRPr="005515FB">
        <w:rPr>
          <w:caps/>
          <w:sz w:val="28"/>
          <w:szCs w:val="28"/>
          <w:rtl/>
          <w:lang w:bidi="ar-SA"/>
        </w:rPr>
        <w:t>تقرير فرقة العمل المعنية بتوحيد الأسماء (المهمة رقم 55</w:t>
      </w:r>
      <w:r w:rsidRPr="005515FB">
        <w:rPr>
          <w:caps/>
          <w:sz w:val="28"/>
          <w:szCs w:val="28"/>
          <w:rtl/>
        </w:rPr>
        <w:t>)</w:t>
      </w:r>
    </w:p>
    <w:p w14:paraId="14101D01" w14:textId="77777777" w:rsidR="005515FB" w:rsidRPr="005515FB" w:rsidRDefault="005515FB" w:rsidP="005515FB">
      <w:pPr>
        <w:bidi/>
        <w:spacing w:after="1040"/>
        <w:rPr>
          <w:i/>
          <w:iCs/>
          <w:szCs w:val="22"/>
          <w:rtl/>
          <w:lang w:bidi="ar-SA"/>
        </w:rPr>
      </w:pPr>
      <w:r w:rsidRPr="005515FB">
        <w:rPr>
          <w:i/>
          <w:iCs/>
          <w:szCs w:val="22"/>
          <w:rtl/>
          <w:lang w:bidi="ar-SA"/>
        </w:rPr>
        <w:t>وثيقة من إعداد المشرفان على فرقة العمل المعنية بتوحيد الأسماء</w:t>
      </w:r>
    </w:p>
    <w:p w14:paraId="60AF771D" w14:textId="77777777" w:rsidR="00E34587" w:rsidRPr="005515FB" w:rsidRDefault="00E34587" w:rsidP="005515FB">
      <w:pPr>
        <w:pStyle w:val="Heading2"/>
        <w:bidi/>
        <w:spacing w:before="0"/>
        <w:rPr>
          <w:rFonts w:eastAsia="Malgun Gothic"/>
          <w:bCs w:val="0"/>
          <w:iCs w:val="0"/>
          <w:caps w:val="0"/>
          <w:szCs w:val="22"/>
          <w:rtl/>
        </w:rPr>
      </w:pPr>
      <w:r w:rsidRPr="005515FB">
        <w:rPr>
          <w:rFonts w:hint="cs"/>
          <w:bCs w:val="0"/>
          <w:iCs w:val="0"/>
          <w:caps w:val="0"/>
          <w:szCs w:val="22"/>
          <w:rtl/>
        </w:rPr>
        <w:t>معلومات أساسية</w:t>
      </w:r>
    </w:p>
    <w:p w14:paraId="4679861A" w14:textId="45C4640E" w:rsidR="00E34587" w:rsidRPr="005515FB" w:rsidRDefault="00696F98" w:rsidP="00E84130">
      <w:pPr>
        <w:pStyle w:val="ONUMFS"/>
        <w:numPr>
          <w:ilvl w:val="0"/>
          <w:numId w:val="19"/>
        </w:numPr>
        <w:bidi/>
        <w:ind w:left="0" w:firstLine="0"/>
        <w:rPr>
          <w:szCs w:val="22"/>
          <w:rtl/>
        </w:rPr>
      </w:pPr>
      <w:r w:rsidRPr="005515FB">
        <w:rPr>
          <w:rFonts w:hint="cs"/>
          <w:szCs w:val="22"/>
          <w:rtl/>
        </w:rPr>
        <w:t>أحاطت اللجنة المعنية بمعايير الويبو (لجنة المعايير</w:t>
      </w:r>
      <w:r w:rsidRPr="00E84130">
        <w:rPr>
          <w:rFonts w:hint="cs"/>
          <w:szCs w:val="22"/>
          <w:rtl/>
        </w:rPr>
        <w:t>)</w:t>
      </w:r>
      <w:r w:rsidRPr="005515FB">
        <w:rPr>
          <w:rFonts w:hint="cs"/>
          <w:szCs w:val="22"/>
          <w:rtl/>
        </w:rPr>
        <w:t xml:space="preserve"> علماً في دورتها التاسعة التي عُقدت في عام 2021 بالتقدم الذي أحرزته فرقة العمل المعنية بتوحيد الأسماء.</w:t>
      </w:r>
      <w:r w:rsidR="00E84130">
        <w:rPr>
          <w:rFonts w:hint="cs"/>
          <w:szCs w:val="22"/>
          <w:rtl/>
        </w:rPr>
        <w:t xml:space="preserve"> </w:t>
      </w:r>
      <w:r w:rsidRPr="005515FB">
        <w:rPr>
          <w:rFonts w:hint="cs"/>
          <w:szCs w:val="22"/>
          <w:rtl/>
        </w:rPr>
        <w:t>وقدَّمت فرقة العمل تقريراً عن عملها في جمع المعلومات عن أنشطة تنقيح البيانات دعماً لتوحيد الأسماء. وأبلغت فرقة العمل اعتزامها تقديم توصيات إلى لجنة المعايير في دورتها العاشرة.</w:t>
      </w:r>
      <w:r w:rsidR="00E84130">
        <w:rPr>
          <w:rFonts w:hint="cs"/>
          <w:szCs w:val="22"/>
          <w:rtl/>
        </w:rPr>
        <w:t xml:space="preserve"> </w:t>
      </w:r>
      <w:r w:rsidRPr="005515FB">
        <w:rPr>
          <w:rFonts w:hint="cs"/>
          <w:szCs w:val="22"/>
          <w:rtl/>
        </w:rPr>
        <w:t>(انظر الفقر</w:t>
      </w:r>
      <w:r w:rsidR="00E84130">
        <w:rPr>
          <w:rFonts w:hint="cs"/>
          <w:szCs w:val="22"/>
          <w:rtl/>
        </w:rPr>
        <w:t>تين</w:t>
      </w:r>
      <w:r w:rsidRPr="005515FB">
        <w:rPr>
          <w:rFonts w:hint="cs"/>
          <w:szCs w:val="22"/>
          <w:rtl/>
        </w:rPr>
        <w:t xml:space="preserve"> 117 و118 من الوثيقة </w:t>
      </w:r>
      <w:r w:rsidRPr="005515FB">
        <w:rPr>
          <w:szCs w:val="22"/>
        </w:rPr>
        <w:t>CWS/9/25</w:t>
      </w:r>
      <w:r w:rsidR="00E84130" w:rsidRPr="00E84130">
        <w:rPr>
          <w:rFonts w:hint="cs"/>
          <w:szCs w:val="22"/>
          <w:rtl/>
        </w:rPr>
        <w:t>.)</w:t>
      </w:r>
    </w:p>
    <w:p w14:paraId="3F1A62DF" w14:textId="77777777" w:rsidR="00E34587" w:rsidRPr="005515FB" w:rsidRDefault="00E34587" w:rsidP="005515FB">
      <w:pPr>
        <w:pStyle w:val="Heading2"/>
        <w:bidi/>
        <w:spacing w:before="0"/>
        <w:rPr>
          <w:rFonts w:eastAsia="Malgun Gothic"/>
          <w:bCs w:val="0"/>
          <w:iCs w:val="0"/>
          <w:caps w:val="0"/>
          <w:szCs w:val="22"/>
          <w:rtl/>
        </w:rPr>
      </w:pPr>
      <w:r w:rsidRPr="005515FB">
        <w:rPr>
          <w:rFonts w:hint="cs"/>
          <w:bCs w:val="0"/>
          <w:iCs w:val="0"/>
          <w:caps w:val="0"/>
          <w:szCs w:val="22"/>
          <w:rtl/>
        </w:rPr>
        <w:t>تقرير عن الأنشطة</w:t>
      </w:r>
    </w:p>
    <w:p w14:paraId="716C1D0B" w14:textId="2F677CC7" w:rsidR="00970000" w:rsidRPr="005515FB" w:rsidRDefault="00696F98" w:rsidP="00E84130">
      <w:pPr>
        <w:pStyle w:val="ONUMFS"/>
        <w:numPr>
          <w:ilvl w:val="0"/>
          <w:numId w:val="19"/>
        </w:numPr>
        <w:bidi/>
        <w:ind w:left="0" w:firstLine="0"/>
        <w:rPr>
          <w:szCs w:val="22"/>
          <w:rtl/>
        </w:rPr>
      </w:pPr>
      <w:r w:rsidRPr="005515FB">
        <w:rPr>
          <w:rFonts w:hint="cs"/>
          <w:szCs w:val="22"/>
          <w:rtl/>
        </w:rPr>
        <w:t>واصلت فرقة العمل جمع المعلومات من أعضاء فرقة العمل عن تجاربهم في مجال تنقيح البيانات لأغراض توحيد الأسماء.</w:t>
      </w:r>
      <w:r w:rsidR="00E84130">
        <w:rPr>
          <w:rFonts w:hint="cs"/>
          <w:szCs w:val="22"/>
          <w:rtl/>
        </w:rPr>
        <w:t xml:space="preserve"> </w:t>
      </w:r>
      <w:r w:rsidRPr="005515FB">
        <w:rPr>
          <w:rFonts w:hint="cs"/>
          <w:szCs w:val="22"/>
          <w:rtl/>
        </w:rPr>
        <w:t>وطُرحت أسئلة مفصَّلة أكثر مقارنةً بعمليات جمع البيانات السابقة للحصول على معلومات إضافية مفيدة لفرقة العمل.</w:t>
      </w:r>
      <w:r w:rsidR="00E84130">
        <w:rPr>
          <w:rFonts w:hint="cs"/>
          <w:szCs w:val="22"/>
          <w:rtl/>
        </w:rPr>
        <w:t xml:space="preserve"> </w:t>
      </w:r>
      <w:r w:rsidRPr="005515FB">
        <w:rPr>
          <w:rFonts w:hint="cs"/>
          <w:szCs w:val="22"/>
          <w:rtl/>
        </w:rPr>
        <w:t>وقدَّم ستة من أعضاء فرقة العمل تقارير في الربع الأول من عام 2022.</w:t>
      </w:r>
    </w:p>
    <w:p w14:paraId="2D36C0B5" w14:textId="11108CB2" w:rsidR="00970000" w:rsidRPr="005515FB" w:rsidRDefault="00696F98" w:rsidP="006A75E1">
      <w:pPr>
        <w:pStyle w:val="ONUMFS"/>
        <w:numPr>
          <w:ilvl w:val="0"/>
          <w:numId w:val="19"/>
        </w:numPr>
        <w:bidi/>
        <w:ind w:left="0" w:firstLine="0"/>
        <w:rPr>
          <w:szCs w:val="22"/>
          <w:rtl/>
        </w:rPr>
      </w:pPr>
      <w:r w:rsidRPr="005515FB">
        <w:rPr>
          <w:rFonts w:hint="cs"/>
          <w:szCs w:val="22"/>
          <w:rtl/>
        </w:rPr>
        <w:t xml:space="preserve">وباستخدام المعلومات المجمَّعة، بدأت فرقة العمل </w:t>
      </w:r>
      <w:bookmarkStart w:id="0" w:name="_GoBack"/>
      <w:bookmarkEnd w:id="0"/>
      <w:r w:rsidRPr="005515FB">
        <w:rPr>
          <w:rFonts w:hint="cs"/>
          <w:szCs w:val="22"/>
          <w:rtl/>
        </w:rPr>
        <w:t>على إعداد مشروع توصيات بشأن أفضل الممارسات.</w:t>
      </w:r>
      <w:r w:rsidR="00E84130">
        <w:rPr>
          <w:rFonts w:hint="cs"/>
          <w:szCs w:val="22"/>
          <w:rtl/>
        </w:rPr>
        <w:t xml:space="preserve"> </w:t>
      </w:r>
      <w:r w:rsidRPr="005515FB">
        <w:rPr>
          <w:rFonts w:hint="cs"/>
          <w:szCs w:val="22"/>
          <w:rtl/>
        </w:rPr>
        <w:t>وتغطي التوصيات الاعتبارات العامة لإدخال بيانات الأسماء المنقحة ومعالجتها وتنقيحها ونشرها.</w:t>
      </w:r>
      <w:r w:rsidR="00E84130">
        <w:rPr>
          <w:rFonts w:hint="cs"/>
          <w:szCs w:val="22"/>
          <w:rtl/>
        </w:rPr>
        <w:t xml:space="preserve"> </w:t>
      </w:r>
      <w:r w:rsidRPr="005515FB">
        <w:rPr>
          <w:rFonts w:hint="cs"/>
          <w:szCs w:val="22"/>
          <w:rtl/>
        </w:rPr>
        <w:t>وهي لا تعالج القضايا المعقدة العديدة المرتبطة بنهوج تنقيح البيانات وترجمتها صوتياً وتوحيد الأسماء مثل اختيار الخوارزميات، ومواضع وتوقيت تطبيق التحولات، والوتيرة، واستراتيجيات الدمج.</w:t>
      </w:r>
      <w:r w:rsidR="00E84130">
        <w:rPr>
          <w:rFonts w:hint="cs"/>
          <w:szCs w:val="22"/>
          <w:rtl/>
        </w:rPr>
        <w:t xml:space="preserve"> </w:t>
      </w:r>
      <w:r w:rsidRPr="005515FB">
        <w:rPr>
          <w:rFonts w:hint="cs"/>
          <w:szCs w:val="22"/>
          <w:rtl/>
        </w:rPr>
        <w:t>وستختلف هذه الأنواع من القرارات اختلافاً كبيراً بحسب الطرف الذي يطبقها، والغرض من التحولات، والطبيعة السريعة التطور لخوارزميات المطابقة.</w:t>
      </w:r>
    </w:p>
    <w:p w14:paraId="11DC0622" w14:textId="4A2DFF6C" w:rsidR="00970000" w:rsidRPr="00E84130" w:rsidRDefault="00696F98" w:rsidP="00E84130">
      <w:pPr>
        <w:pStyle w:val="ONUMFS"/>
        <w:numPr>
          <w:ilvl w:val="0"/>
          <w:numId w:val="19"/>
        </w:numPr>
        <w:bidi/>
        <w:ind w:left="0" w:firstLine="0"/>
        <w:rPr>
          <w:szCs w:val="22"/>
          <w:rtl/>
        </w:rPr>
      </w:pPr>
      <w:r w:rsidRPr="005515FB">
        <w:rPr>
          <w:rFonts w:hint="cs"/>
          <w:szCs w:val="22"/>
          <w:rtl/>
        </w:rPr>
        <w:t>ويرد المشروع الأولي للتوصيات في مرفق هذه الوثيقة.</w:t>
      </w:r>
      <w:r w:rsidR="00E84130">
        <w:rPr>
          <w:rFonts w:hint="cs"/>
          <w:szCs w:val="22"/>
          <w:rtl/>
        </w:rPr>
        <w:t xml:space="preserve"> </w:t>
      </w:r>
      <w:r w:rsidRPr="005515FB">
        <w:rPr>
          <w:rFonts w:hint="cs"/>
          <w:szCs w:val="22"/>
          <w:rtl/>
        </w:rPr>
        <w:t>ولا يزال مشروع التوصيات في مرحلة مبكرة جداً، ولا يقوم على أي اتفاق أو توافق في الآراء توصلت إليه فرقة العمل.</w:t>
      </w:r>
      <w:r w:rsidR="00E84130">
        <w:rPr>
          <w:rFonts w:hint="cs"/>
          <w:szCs w:val="22"/>
          <w:rtl/>
        </w:rPr>
        <w:t xml:space="preserve"> </w:t>
      </w:r>
      <w:r w:rsidRPr="005515FB">
        <w:rPr>
          <w:rFonts w:hint="cs"/>
          <w:szCs w:val="22"/>
          <w:rtl/>
        </w:rPr>
        <w:t>وهي معروضة على لجنة المعايير لغرض الإعلام والتماس التعليقات.</w:t>
      </w:r>
      <w:r w:rsidR="00E84130">
        <w:rPr>
          <w:rFonts w:hint="cs"/>
          <w:szCs w:val="22"/>
          <w:rtl/>
        </w:rPr>
        <w:t xml:space="preserve"> </w:t>
      </w:r>
      <w:r w:rsidRPr="005515FB">
        <w:rPr>
          <w:rFonts w:hint="cs"/>
          <w:szCs w:val="22"/>
          <w:rtl/>
        </w:rPr>
        <w:t>وقد تشهد التوصيات</w:t>
      </w:r>
      <w:r w:rsidRPr="00E84130">
        <w:rPr>
          <w:rFonts w:hint="cs"/>
          <w:szCs w:val="22"/>
          <w:rtl/>
        </w:rPr>
        <w:t xml:space="preserve"> النهائية تغييرات كبيرة.</w:t>
      </w:r>
    </w:p>
    <w:p w14:paraId="21BE32FA" w14:textId="399CB7B4" w:rsidR="00FB77ED" w:rsidRPr="00C53DA9" w:rsidRDefault="00696F98" w:rsidP="00E84130">
      <w:pPr>
        <w:pStyle w:val="ONUMFS"/>
        <w:numPr>
          <w:ilvl w:val="0"/>
          <w:numId w:val="19"/>
        </w:numPr>
        <w:bidi/>
        <w:ind w:left="0" w:firstLine="0"/>
        <w:rPr>
          <w:szCs w:val="22"/>
          <w:rtl/>
        </w:rPr>
      </w:pPr>
      <w:r w:rsidRPr="005515FB">
        <w:rPr>
          <w:rFonts w:hint="cs"/>
          <w:szCs w:val="22"/>
          <w:rtl/>
        </w:rPr>
        <w:t xml:space="preserve">وتخطط فرقة العمل لمواصلة </w:t>
      </w:r>
      <w:r w:rsidRPr="00C53DA9">
        <w:rPr>
          <w:rFonts w:hint="cs"/>
          <w:szCs w:val="22"/>
          <w:rtl/>
        </w:rPr>
        <w:t>العمل على مشروع التوصيات في عام 2023 مع عدة جولات من المناقشات.</w:t>
      </w:r>
      <w:r w:rsidR="00E84130" w:rsidRPr="00C53DA9">
        <w:rPr>
          <w:rFonts w:hint="cs"/>
          <w:szCs w:val="22"/>
          <w:rtl/>
        </w:rPr>
        <w:t xml:space="preserve"> </w:t>
      </w:r>
      <w:r w:rsidRPr="00C53DA9">
        <w:rPr>
          <w:rFonts w:hint="cs"/>
          <w:szCs w:val="22"/>
          <w:rtl/>
        </w:rPr>
        <w:t>وتتوقع فرقة العمل تقديم اقتراح نهائي بالتوصيات في الدورة المقبلة للجنة المعايير.</w:t>
      </w:r>
    </w:p>
    <w:p w14:paraId="5330B5D2" w14:textId="487B728F" w:rsidR="00E34587" w:rsidRPr="00C53DA9" w:rsidRDefault="00696F98" w:rsidP="00E84130">
      <w:pPr>
        <w:pStyle w:val="ONUME"/>
        <w:numPr>
          <w:ilvl w:val="0"/>
          <w:numId w:val="19"/>
        </w:numPr>
        <w:tabs>
          <w:tab w:val="num" w:pos="567"/>
          <w:tab w:val="num" w:pos="6101"/>
        </w:tabs>
        <w:bidi/>
        <w:spacing w:after="120"/>
        <w:ind w:left="5530" w:firstLine="0"/>
        <w:rPr>
          <w:rStyle w:val="H3-DecisionChar"/>
          <w:iCs/>
          <w:sz w:val="22"/>
          <w:szCs w:val="22"/>
          <w:rtl/>
        </w:rPr>
      </w:pPr>
      <w:r w:rsidRPr="00C53DA9">
        <w:rPr>
          <w:rStyle w:val="H3-DecisionChar"/>
          <w:rFonts w:hint="cs"/>
          <w:iCs/>
          <w:sz w:val="22"/>
          <w:szCs w:val="22"/>
          <w:rtl/>
        </w:rPr>
        <w:lastRenderedPageBreak/>
        <w:t xml:space="preserve">إن لجنة المعايير مدعوة إلى القيام بما يلي: </w:t>
      </w:r>
    </w:p>
    <w:p w14:paraId="0EBC1D52" w14:textId="3F4E842C" w:rsidR="00E34587" w:rsidRPr="005515FB" w:rsidRDefault="00E34587" w:rsidP="00E84130">
      <w:pPr>
        <w:pStyle w:val="BodyText"/>
        <w:numPr>
          <w:ilvl w:val="0"/>
          <w:numId w:val="18"/>
        </w:numPr>
        <w:tabs>
          <w:tab w:val="left" w:pos="6101"/>
          <w:tab w:val="left" w:pos="6668"/>
        </w:tabs>
        <w:bidi/>
        <w:spacing w:after="220"/>
        <w:ind w:left="6094" w:firstLine="0"/>
        <w:rPr>
          <w:i/>
          <w:iCs/>
          <w:szCs w:val="22"/>
          <w:rtl/>
        </w:rPr>
      </w:pPr>
      <w:r w:rsidRPr="00C53DA9">
        <w:rPr>
          <w:rFonts w:hint="cs"/>
          <w:i/>
          <w:iCs/>
          <w:szCs w:val="22"/>
          <w:rtl/>
        </w:rPr>
        <w:t>الإحاطة علماً بمضمون</w:t>
      </w:r>
      <w:r w:rsidRPr="005515FB">
        <w:rPr>
          <w:rFonts w:hint="cs"/>
          <w:i/>
          <w:iCs/>
          <w:szCs w:val="22"/>
          <w:rtl/>
        </w:rPr>
        <w:t xml:space="preserve"> هذه الوثيقة؛</w:t>
      </w:r>
      <w:r w:rsidRPr="005515FB">
        <w:rPr>
          <w:rFonts w:hint="cs"/>
          <w:iCs/>
          <w:szCs w:val="22"/>
          <w:rtl/>
        </w:rPr>
        <w:t xml:space="preserve"> </w:t>
      </w:r>
    </w:p>
    <w:p w14:paraId="61BD9912" w14:textId="03F02ECF" w:rsidR="00E34587" w:rsidRPr="005515FB" w:rsidRDefault="00E34587" w:rsidP="00E84130">
      <w:pPr>
        <w:pStyle w:val="BodyText"/>
        <w:numPr>
          <w:ilvl w:val="0"/>
          <w:numId w:val="18"/>
        </w:numPr>
        <w:tabs>
          <w:tab w:val="left" w:pos="6101"/>
          <w:tab w:val="left" w:pos="6668"/>
        </w:tabs>
        <w:bidi/>
        <w:spacing w:after="220"/>
        <w:ind w:left="6094" w:firstLine="0"/>
        <w:rPr>
          <w:i/>
          <w:iCs/>
          <w:szCs w:val="22"/>
          <w:rtl/>
        </w:rPr>
      </w:pPr>
      <w:r w:rsidRPr="005515FB">
        <w:rPr>
          <w:rFonts w:hint="cs"/>
          <w:i/>
          <w:iCs/>
          <w:szCs w:val="22"/>
          <w:rtl/>
        </w:rPr>
        <w:t>والإحاطة علماً بالتقدم المحرز في مشروع التوصيات المتعلقة بالبيانات المنقحة دعماً لتوحيد الأسماء، بصيغتها المبيَّنة في مرفق هذه الوثيقة؛</w:t>
      </w:r>
    </w:p>
    <w:p w14:paraId="2E9C9BBE" w14:textId="0CA42A43" w:rsidR="004B1E0B" w:rsidRPr="005515FB" w:rsidRDefault="004B1E0B" w:rsidP="00E84130">
      <w:pPr>
        <w:pStyle w:val="BodyText"/>
        <w:numPr>
          <w:ilvl w:val="0"/>
          <w:numId w:val="18"/>
        </w:numPr>
        <w:tabs>
          <w:tab w:val="left" w:pos="6101"/>
          <w:tab w:val="left" w:pos="6668"/>
        </w:tabs>
        <w:bidi/>
        <w:spacing w:after="220"/>
        <w:ind w:left="6094" w:firstLine="0"/>
        <w:rPr>
          <w:i/>
          <w:iCs/>
          <w:szCs w:val="22"/>
          <w:rtl/>
        </w:rPr>
      </w:pPr>
      <w:r w:rsidRPr="005515FB">
        <w:rPr>
          <w:rFonts w:hint="cs"/>
          <w:i/>
          <w:iCs/>
          <w:szCs w:val="22"/>
          <w:rtl/>
        </w:rPr>
        <w:t>وإبداء التعليقات على مشروع التوصيات.</w:t>
      </w:r>
    </w:p>
    <w:p w14:paraId="15A71FBD" w14:textId="3F360BB2" w:rsidR="00F51FAE" w:rsidRPr="005515FB" w:rsidRDefault="00F51FAE" w:rsidP="005515FB">
      <w:pPr>
        <w:pStyle w:val="Body"/>
        <w:bidi/>
        <w:rPr>
          <w:rFonts w:ascii="Arial" w:hAnsi="Arial"/>
          <w:u w:val="single"/>
        </w:rPr>
      </w:pPr>
    </w:p>
    <w:p w14:paraId="268EDAE0" w14:textId="0134A74F" w:rsidR="00AA2733" w:rsidRPr="005515FB" w:rsidRDefault="00AA2733" w:rsidP="00E84130">
      <w:pPr>
        <w:pStyle w:val="Endofdocument-Annex"/>
        <w:bidi/>
        <w:ind w:left="5528"/>
        <w:rPr>
          <w:szCs w:val="22"/>
          <w:rtl/>
        </w:rPr>
      </w:pPr>
      <w:r w:rsidRPr="005515FB">
        <w:rPr>
          <w:rFonts w:hint="cs"/>
          <w:szCs w:val="22"/>
          <w:rtl/>
        </w:rPr>
        <w:t>[يلي ذلك المرفق]</w:t>
      </w:r>
    </w:p>
    <w:p w14:paraId="56A41554" w14:textId="00B8A15A" w:rsidR="00683CD2" w:rsidRPr="005515FB" w:rsidRDefault="00683CD2" w:rsidP="005515FB">
      <w:pPr>
        <w:bidi/>
        <w:rPr>
          <w:szCs w:val="22"/>
        </w:rPr>
      </w:pPr>
    </w:p>
    <w:sectPr w:rsidR="00683CD2" w:rsidRPr="005515FB" w:rsidSect="003749D2">
      <w:headerReference w:type="even" r:id="rId12"/>
      <w:headerReference w:type="default" r:id="rId13"/>
      <w:pgSz w:w="11906" w:h="16838"/>
      <w:pgMar w:top="562" w:right="1138" w:bottom="1411" w:left="141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B3EDBE" w14:textId="77777777" w:rsidR="008319AF" w:rsidRDefault="008319AF" w:rsidP="003F0130">
      <w:r>
        <w:separator/>
      </w:r>
    </w:p>
  </w:endnote>
  <w:endnote w:type="continuationSeparator" w:id="0">
    <w:p w14:paraId="5839C165" w14:textId="77777777" w:rsidR="008319AF" w:rsidRDefault="008319AF" w:rsidP="003F0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Bold">
    <w:panose1 w:val="020B0704020202020204"/>
    <w:charset w:val="00"/>
    <w:family w:val="roman"/>
    <w:notTrueType/>
    <w:pitch w:val="default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589671" w14:textId="77777777" w:rsidR="008319AF" w:rsidRDefault="008319AF" w:rsidP="003F0130">
      <w:r>
        <w:separator/>
      </w:r>
    </w:p>
  </w:footnote>
  <w:footnote w:type="continuationSeparator" w:id="0">
    <w:p w14:paraId="38A707EE" w14:textId="77777777" w:rsidR="008319AF" w:rsidRDefault="008319AF" w:rsidP="003F01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F4469E" w14:textId="53DBA996" w:rsidR="005515FB" w:rsidRPr="005515FB" w:rsidRDefault="005515FB" w:rsidP="005515FB">
    <w:pPr>
      <w:rPr>
        <w:caps/>
        <w:szCs w:val="22"/>
        <w:lang w:val="en-GB" w:bidi="ar-SA"/>
      </w:rPr>
    </w:pPr>
    <w:r w:rsidRPr="005515FB">
      <w:rPr>
        <w:caps/>
        <w:szCs w:val="22"/>
        <w:lang w:bidi="ar-SA"/>
      </w:rPr>
      <w:t>CWS/10/</w:t>
    </w:r>
    <w:r>
      <w:rPr>
        <w:caps/>
        <w:szCs w:val="22"/>
        <w:lang w:val="en-GB" w:bidi="ar-SA"/>
      </w:rPr>
      <w:t>17</w:t>
    </w:r>
  </w:p>
  <w:p w14:paraId="2645E940" w14:textId="0B4A5D06" w:rsidR="005515FB" w:rsidRPr="005515FB" w:rsidRDefault="005515FB" w:rsidP="005515FB">
    <w:pPr>
      <w:rPr>
        <w:szCs w:val="22"/>
        <w:lang w:bidi="ar-SA"/>
      </w:rPr>
    </w:pPr>
    <w:r w:rsidRPr="005515FB">
      <w:rPr>
        <w:szCs w:val="22"/>
        <w:lang w:bidi="ar-SA"/>
      </w:rPr>
      <w:fldChar w:fldCharType="begin"/>
    </w:r>
    <w:r w:rsidRPr="005515FB">
      <w:rPr>
        <w:szCs w:val="22"/>
        <w:lang w:bidi="ar-SA"/>
      </w:rPr>
      <w:instrText xml:space="preserve"> PAGE  \* MERGEFORMAT </w:instrText>
    </w:r>
    <w:r w:rsidRPr="005515FB">
      <w:rPr>
        <w:szCs w:val="22"/>
        <w:lang w:bidi="ar-SA"/>
      </w:rPr>
      <w:fldChar w:fldCharType="separate"/>
    </w:r>
    <w:r w:rsidR="0079342D">
      <w:rPr>
        <w:noProof/>
        <w:szCs w:val="22"/>
        <w:lang w:bidi="ar-SA"/>
      </w:rPr>
      <w:t>2</w:t>
    </w:r>
    <w:r w:rsidRPr="005515FB">
      <w:rPr>
        <w:szCs w:val="22"/>
        <w:lang w:bidi="ar-SA"/>
      </w:rPr>
      <w:fldChar w:fldCharType="end"/>
    </w:r>
  </w:p>
  <w:p w14:paraId="63120B86" w14:textId="77777777" w:rsidR="005515FB" w:rsidRPr="005515FB" w:rsidRDefault="005515FB" w:rsidP="005515FB">
    <w:pPr>
      <w:rPr>
        <w:szCs w:val="22"/>
        <w:lang w:bidi="ar-SA"/>
      </w:rPr>
    </w:pPr>
  </w:p>
  <w:p w14:paraId="60CCB26E" w14:textId="77777777" w:rsidR="00C20861" w:rsidRPr="005515FB" w:rsidRDefault="00C20861" w:rsidP="005515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FBD720" w14:textId="28E19FD9" w:rsidR="008D2FE8" w:rsidRDefault="0027581B" w:rsidP="008D2FE8">
    <w:pPr>
      <w:pStyle w:val="BodyText"/>
      <w:bidi/>
      <w:spacing w:after="0"/>
      <w:ind w:right="43"/>
      <w:jc w:val="right"/>
      <w:rPr>
        <w:rtl/>
      </w:rPr>
    </w:pPr>
    <w:r>
      <w:t>CWS/10/10</w:t>
    </w:r>
  </w:p>
  <w:p w14:paraId="3438783D" w14:textId="2C6CB0DB" w:rsidR="008D2FE8" w:rsidRDefault="008D2FE8" w:rsidP="008D2FE8">
    <w:pPr>
      <w:pStyle w:val="BodyText"/>
      <w:bidi/>
      <w:spacing w:after="0"/>
      <w:ind w:right="43"/>
      <w:jc w:val="right"/>
      <w:rPr>
        <w:noProof/>
        <w:rtl/>
      </w:rPr>
    </w:pPr>
    <w:r>
      <w:rPr>
        <w:rFonts w:hint="cs"/>
        <w:rtl/>
      </w:rPr>
      <w:t xml:space="preserve">الصفحة </w:t>
    </w:r>
    <w:r>
      <w:rPr>
        <w:rFonts w:hint="cs"/>
        <w:rtl/>
      </w:rPr>
      <w:fldChar w:fldCharType="begin"/>
    </w:r>
    <w:r>
      <w:rPr>
        <w:rtl/>
      </w:rPr>
      <w:instrText xml:space="preserve"> </w:instrText>
    </w:r>
    <w:r>
      <w:instrText xml:space="preserve">PAGE   \* MERGEFORMAT </w:instrText>
    </w:r>
    <w:r>
      <w:rPr>
        <w:rFonts w:hint="cs"/>
        <w:rtl/>
      </w:rPr>
      <w:fldChar w:fldCharType="separate"/>
    </w:r>
    <w:r w:rsidR="00E53541">
      <w:rPr>
        <w:rFonts w:hint="cs"/>
        <w:noProof/>
        <w:rtl/>
      </w:rPr>
      <w:t>3</w:t>
    </w:r>
    <w:r>
      <w:rPr>
        <w:rFonts w:hint="cs"/>
        <w:rtl/>
      </w:rPr>
      <w:fldChar w:fldCharType="end"/>
    </w:r>
  </w:p>
  <w:p w14:paraId="30B794DE" w14:textId="576B27FC" w:rsidR="008D2FE8" w:rsidRDefault="008D2FE8">
    <w:pPr>
      <w:pStyle w:val="Header"/>
    </w:pPr>
  </w:p>
  <w:p w14:paraId="44E9C16B" w14:textId="77777777" w:rsidR="008D2FE8" w:rsidRDefault="008D2F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D29E3"/>
    <w:multiLevelType w:val="multilevel"/>
    <w:tmpl w:val="DBF030B2"/>
    <w:lvl w:ilvl="0">
      <w:start w:val="1"/>
      <w:numFmt w:val="decimal"/>
      <w:lvlRestart w:val="0"/>
      <w:lvlText w:val="%1."/>
      <w:lvlJc w:val="left"/>
      <w:pPr>
        <w:tabs>
          <w:tab w:val="num" w:pos="3087"/>
        </w:tabs>
        <w:ind w:left="252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701"/>
        </w:tabs>
        <w:ind w:left="1134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" w15:restartNumberingAfterBreak="0">
    <w:nsid w:val="0E0C1AB5"/>
    <w:multiLevelType w:val="hybridMultilevel"/>
    <w:tmpl w:val="0BCE2E60"/>
    <w:lvl w:ilvl="0" w:tplc="E6B8B4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B45DC"/>
    <w:multiLevelType w:val="hybridMultilevel"/>
    <w:tmpl w:val="7DD03A3E"/>
    <w:lvl w:ilvl="0" w:tplc="05EC6D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AA0703"/>
    <w:multiLevelType w:val="hybridMultilevel"/>
    <w:tmpl w:val="63C03ED8"/>
    <w:lvl w:ilvl="0" w:tplc="05EC6DAC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FB19A2"/>
    <w:multiLevelType w:val="multilevel"/>
    <w:tmpl w:val="1514FBFA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24E9281E"/>
    <w:multiLevelType w:val="hybridMultilevel"/>
    <w:tmpl w:val="70D03650"/>
    <w:lvl w:ilvl="0" w:tplc="3DD46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335C0A"/>
    <w:multiLevelType w:val="hybridMultilevel"/>
    <w:tmpl w:val="F4621D18"/>
    <w:lvl w:ilvl="0" w:tplc="7C426430">
      <w:start w:val="2021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687BEF"/>
    <w:multiLevelType w:val="hybridMultilevel"/>
    <w:tmpl w:val="5596F212"/>
    <w:lvl w:ilvl="0" w:tplc="C3B6CA14">
      <w:start w:val="1"/>
      <w:numFmt w:val="arabicAbjad"/>
      <w:lvlText w:val="(%1)"/>
      <w:lvlJc w:val="left"/>
      <w:pPr>
        <w:ind w:left="68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596" w:hanging="360"/>
      </w:pPr>
    </w:lvl>
    <w:lvl w:ilvl="2" w:tplc="0409001B" w:tentative="1">
      <w:start w:val="1"/>
      <w:numFmt w:val="lowerRoman"/>
      <w:lvlText w:val="%3."/>
      <w:lvlJc w:val="right"/>
      <w:pPr>
        <w:ind w:left="8316" w:hanging="180"/>
      </w:pPr>
    </w:lvl>
    <w:lvl w:ilvl="3" w:tplc="0409000F" w:tentative="1">
      <w:start w:val="1"/>
      <w:numFmt w:val="decimal"/>
      <w:lvlText w:val="%4."/>
      <w:lvlJc w:val="left"/>
      <w:pPr>
        <w:ind w:left="9036" w:hanging="360"/>
      </w:pPr>
    </w:lvl>
    <w:lvl w:ilvl="4" w:tplc="04090019" w:tentative="1">
      <w:start w:val="1"/>
      <w:numFmt w:val="lowerLetter"/>
      <w:lvlText w:val="%5."/>
      <w:lvlJc w:val="left"/>
      <w:pPr>
        <w:ind w:left="9756" w:hanging="360"/>
      </w:pPr>
    </w:lvl>
    <w:lvl w:ilvl="5" w:tplc="0409001B" w:tentative="1">
      <w:start w:val="1"/>
      <w:numFmt w:val="lowerRoman"/>
      <w:lvlText w:val="%6."/>
      <w:lvlJc w:val="right"/>
      <w:pPr>
        <w:ind w:left="10476" w:hanging="180"/>
      </w:pPr>
    </w:lvl>
    <w:lvl w:ilvl="6" w:tplc="0409000F" w:tentative="1">
      <w:start w:val="1"/>
      <w:numFmt w:val="decimal"/>
      <w:lvlText w:val="%7."/>
      <w:lvlJc w:val="left"/>
      <w:pPr>
        <w:ind w:left="11196" w:hanging="360"/>
      </w:pPr>
    </w:lvl>
    <w:lvl w:ilvl="7" w:tplc="04090019" w:tentative="1">
      <w:start w:val="1"/>
      <w:numFmt w:val="lowerLetter"/>
      <w:lvlText w:val="%8."/>
      <w:lvlJc w:val="left"/>
      <w:pPr>
        <w:ind w:left="11916" w:hanging="360"/>
      </w:pPr>
    </w:lvl>
    <w:lvl w:ilvl="8" w:tplc="0409001B" w:tentative="1">
      <w:start w:val="1"/>
      <w:numFmt w:val="lowerRoman"/>
      <w:lvlText w:val="%9."/>
      <w:lvlJc w:val="right"/>
      <w:pPr>
        <w:ind w:left="12636" w:hanging="180"/>
      </w:pPr>
    </w:lvl>
  </w:abstractNum>
  <w:abstractNum w:abstractNumId="8" w15:restartNumberingAfterBreak="0">
    <w:nsid w:val="36646146"/>
    <w:multiLevelType w:val="hybridMultilevel"/>
    <w:tmpl w:val="E2022CCA"/>
    <w:lvl w:ilvl="0" w:tplc="05EC6DAC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205BCE"/>
    <w:multiLevelType w:val="hybridMultilevel"/>
    <w:tmpl w:val="1F92726E"/>
    <w:lvl w:ilvl="0" w:tplc="3DD46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966332"/>
    <w:multiLevelType w:val="hybridMultilevel"/>
    <w:tmpl w:val="A3EAF614"/>
    <w:lvl w:ilvl="0" w:tplc="05EC6DAC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C56396"/>
    <w:multiLevelType w:val="hybridMultilevel"/>
    <w:tmpl w:val="6ECE4FC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851EEC"/>
    <w:multiLevelType w:val="hybridMultilevel"/>
    <w:tmpl w:val="7F2C2FCE"/>
    <w:lvl w:ilvl="0" w:tplc="3DD46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7F73A9"/>
    <w:multiLevelType w:val="hybridMultilevel"/>
    <w:tmpl w:val="E4CABB82"/>
    <w:lvl w:ilvl="0" w:tplc="35FC7AD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8"/>
  </w:num>
  <w:num w:numId="4">
    <w:abstractNumId w:val="11"/>
  </w:num>
  <w:num w:numId="5">
    <w:abstractNumId w:val="9"/>
  </w:num>
  <w:num w:numId="6">
    <w:abstractNumId w:val="10"/>
  </w:num>
  <w:num w:numId="7">
    <w:abstractNumId w:val="3"/>
  </w:num>
  <w:num w:numId="8">
    <w:abstractNumId w:val="1"/>
  </w:num>
  <w:num w:numId="9">
    <w:abstractNumId w:val="8"/>
  </w:num>
  <w:num w:numId="10">
    <w:abstractNumId w:val="8"/>
  </w:num>
  <w:num w:numId="11">
    <w:abstractNumId w:val="8"/>
  </w:num>
  <w:num w:numId="12">
    <w:abstractNumId w:val="8"/>
  </w:num>
  <w:num w:numId="13">
    <w:abstractNumId w:val="8"/>
  </w:num>
  <w:num w:numId="14">
    <w:abstractNumId w:val="8"/>
  </w:num>
  <w:num w:numId="15">
    <w:abstractNumId w:val="5"/>
  </w:num>
  <w:num w:numId="16">
    <w:abstractNumId w:val="6"/>
  </w:num>
  <w:num w:numId="17">
    <w:abstractNumId w:val="4"/>
  </w:num>
  <w:num w:numId="18">
    <w:abstractNumId w:val="7"/>
  </w:num>
  <w:num w:numId="19">
    <w:abstractNumId w:val="2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6D5"/>
    <w:rsid w:val="00011BE1"/>
    <w:rsid w:val="00041487"/>
    <w:rsid w:val="00041BA2"/>
    <w:rsid w:val="000700F4"/>
    <w:rsid w:val="00090A7C"/>
    <w:rsid w:val="000F483E"/>
    <w:rsid w:val="001212CC"/>
    <w:rsid w:val="0015290B"/>
    <w:rsid w:val="00153318"/>
    <w:rsid w:val="00192667"/>
    <w:rsid w:val="001A1F60"/>
    <w:rsid w:val="001A6F5E"/>
    <w:rsid w:val="001A7A43"/>
    <w:rsid w:val="001D314B"/>
    <w:rsid w:val="001E3982"/>
    <w:rsid w:val="001E6B68"/>
    <w:rsid w:val="001F4D0D"/>
    <w:rsid w:val="00216D91"/>
    <w:rsid w:val="00217B0B"/>
    <w:rsid w:val="00233F8E"/>
    <w:rsid w:val="00252981"/>
    <w:rsid w:val="0025684E"/>
    <w:rsid w:val="00256A59"/>
    <w:rsid w:val="0027581B"/>
    <w:rsid w:val="00283C88"/>
    <w:rsid w:val="002B5BA7"/>
    <w:rsid w:val="002D50EB"/>
    <w:rsid w:val="002D71B2"/>
    <w:rsid w:val="002E0AEC"/>
    <w:rsid w:val="002E5732"/>
    <w:rsid w:val="002F37ED"/>
    <w:rsid w:val="00321B74"/>
    <w:rsid w:val="0033339B"/>
    <w:rsid w:val="00335191"/>
    <w:rsid w:val="00335910"/>
    <w:rsid w:val="003749D2"/>
    <w:rsid w:val="00385370"/>
    <w:rsid w:val="00395528"/>
    <w:rsid w:val="003B56A1"/>
    <w:rsid w:val="003D32D0"/>
    <w:rsid w:val="003D42CF"/>
    <w:rsid w:val="003D616C"/>
    <w:rsid w:val="003E5AB6"/>
    <w:rsid w:val="003F0130"/>
    <w:rsid w:val="00407DB1"/>
    <w:rsid w:val="00435DD2"/>
    <w:rsid w:val="00490FBC"/>
    <w:rsid w:val="004B0B97"/>
    <w:rsid w:val="004B1E0B"/>
    <w:rsid w:val="004B7A63"/>
    <w:rsid w:val="004C75CA"/>
    <w:rsid w:val="004D4584"/>
    <w:rsid w:val="004E146C"/>
    <w:rsid w:val="004E6BF3"/>
    <w:rsid w:val="00507ABA"/>
    <w:rsid w:val="00525FFD"/>
    <w:rsid w:val="005515FB"/>
    <w:rsid w:val="00577E93"/>
    <w:rsid w:val="00592253"/>
    <w:rsid w:val="005A1314"/>
    <w:rsid w:val="005A2671"/>
    <w:rsid w:val="005E3E6D"/>
    <w:rsid w:val="005E4CB4"/>
    <w:rsid w:val="005F1C65"/>
    <w:rsid w:val="005F3C0F"/>
    <w:rsid w:val="00613013"/>
    <w:rsid w:val="006219BC"/>
    <w:rsid w:val="00622009"/>
    <w:rsid w:val="00637451"/>
    <w:rsid w:val="006421DE"/>
    <w:rsid w:val="00646260"/>
    <w:rsid w:val="00683CD2"/>
    <w:rsid w:val="00696F98"/>
    <w:rsid w:val="006A2B66"/>
    <w:rsid w:val="006A4152"/>
    <w:rsid w:val="006A75E1"/>
    <w:rsid w:val="006C590C"/>
    <w:rsid w:val="006D3500"/>
    <w:rsid w:val="006D747D"/>
    <w:rsid w:val="006E3A87"/>
    <w:rsid w:val="006E6750"/>
    <w:rsid w:val="007126B3"/>
    <w:rsid w:val="007245F6"/>
    <w:rsid w:val="00734569"/>
    <w:rsid w:val="00770002"/>
    <w:rsid w:val="007756F6"/>
    <w:rsid w:val="0079342D"/>
    <w:rsid w:val="007A2BEC"/>
    <w:rsid w:val="007B3DFC"/>
    <w:rsid w:val="007C42D3"/>
    <w:rsid w:val="007D08F2"/>
    <w:rsid w:val="007F4764"/>
    <w:rsid w:val="007F4E83"/>
    <w:rsid w:val="00821656"/>
    <w:rsid w:val="008319AF"/>
    <w:rsid w:val="00836153"/>
    <w:rsid w:val="00850A79"/>
    <w:rsid w:val="00871C8E"/>
    <w:rsid w:val="00882E9A"/>
    <w:rsid w:val="0088515D"/>
    <w:rsid w:val="008978A7"/>
    <w:rsid w:val="008B751E"/>
    <w:rsid w:val="008C334D"/>
    <w:rsid w:val="008D2FE8"/>
    <w:rsid w:val="008D3049"/>
    <w:rsid w:val="008E365E"/>
    <w:rsid w:val="008F0416"/>
    <w:rsid w:val="008F70CB"/>
    <w:rsid w:val="009016B5"/>
    <w:rsid w:val="00903E44"/>
    <w:rsid w:val="0093335B"/>
    <w:rsid w:val="00944F3A"/>
    <w:rsid w:val="009563DA"/>
    <w:rsid w:val="00970000"/>
    <w:rsid w:val="0097100D"/>
    <w:rsid w:val="009A0DFE"/>
    <w:rsid w:val="009A3164"/>
    <w:rsid w:val="009C0214"/>
    <w:rsid w:val="009C7954"/>
    <w:rsid w:val="009D1B38"/>
    <w:rsid w:val="00A01CD2"/>
    <w:rsid w:val="00A131CD"/>
    <w:rsid w:val="00A30547"/>
    <w:rsid w:val="00A6223D"/>
    <w:rsid w:val="00A63336"/>
    <w:rsid w:val="00A65E62"/>
    <w:rsid w:val="00A73DDB"/>
    <w:rsid w:val="00A92C9E"/>
    <w:rsid w:val="00AA2733"/>
    <w:rsid w:val="00AA3967"/>
    <w:rsid w:val="00AA461B"/>
    <w:rsid w:val="00AA5D7F"/>
    <w:rsid w:val="00AB0CAA"/>
    <w:rsid w:val="00AD2AA0"/>
    <w:rsid w:val="00AD2DC1"/>
    <w:rsid w:val="00AE6D0E"/>
    <w:rsid w:val="00AF019F"/>
    <w:rsid w:val="00AF27EB"/>
    <w:rsid w:val="00AF4446"/>
    <w:rsid w:val="00B21025"/>
    <w:rsid w:val="00B31E94"/>
    <w:rsid w:val="00B55B0F"/>
    <w:rsid w:val="00B93392"/>
    <w:rsid w:val="00BD02D7"/>
    <w:rsid w:val="00BE48EC"/>
    <w:rsid w:val="00C20861"/>
    <w:rsid w:val="00C231D0"/>
    <w:rsid w:val="00C5282F"/>
    <w:rsid w:val="00C53DA9"/>
    <w:rsid w:val="00C5760B"/>
    <w:rsid w:val="00C66BB2"/>
    <w:rsid w:val="00C8061F"/>
    <w:rsid w:val="00CA0F8C"/>
    <w:rsid w:val="00CA601F"/>
    <w:rsid w:val="00CD3E1A"/>
    <w:rsid w:val="00D016D5"/>
    <w:rsid w:val="00D2193C"/>
    <w:rsid w:val="00D21DD7"/>
    <w:rsid w:val="00D24822"/>
    <w:rsid w:val="00D2672F"/>
    <w:rsid w:val="00D63388"/>
    <w:rsid w:val="00D70256"/>
    <w:rsid w:val="00D80464"/>
    <w:rsid w:val="00DE0A71"/>
    <w:rsid w:val="00DE69EB"/>
    <w:rsid w:val="00E000DA"/>
    <w:rsid w:val="00E34587"/>
    <w:rsid w:val="00E53541"/>
    <w:rsid w:val="00E632AD"/>
    <w:rsid w:val="00E63A22"/>
    <w:rsid w:val="00E70741"/>
    <w:rsid w:val="00E84130"/>
    <w:rsid w:val="00E941D7"/>
    <w:rsid w:val="00EA6796"/>
    <w:rsid w:val="00EB0C04"/>
    <w:rsid w:val="00EC0461"/>
    <w:rsid w:val="00EC1EF8"/>
    <w:rsid w:val="00ED2475"/>
    <w:rsid w:val="00EE69A3"/>
    <w:rsid w:val="00EF2910"/>
    <w:rsid w:val="00EF53AE"/>
    <w:rsid w:val="00F1233D"/>
    <w:rsid w:val="00F35E82"/>
    <w:rsid w:val="00F37FBE"/>
    <w:rsid w:val="00F51FAE"/>
    <w:rsid w:val="00F77304"/>
    <w:rsid w:val="00F84C03"/>
    <w:rsid w:val="00F917B2"/>
    <w:rsid w:val="00F92ED9"/>
    <w:rsid w:val="00F94C65"/>
    <w:rsid w:val="00FB77ED"/>
    <w:rsid w:val="00FD5953"/>
    <w:rsid w:val="00FF67BE"/>
    <w:rsid w:val="00FF68F4"/>
    <w:rsid w:val="00FF7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F3998E"/>
  <w15:chartTrackingRefBased/>
  <w15:docId w15:val="{7138D67E-F215-4A30-9FF0-5EC1F22CB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EG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16D5"/>
    <w:pPr>
      <w:spacing w:after="0" w:line="240" w:lineRule="auto"/>
    </w:pPr>
    <w:rPr>
      <w:rFonts w:ascii="Arial" w:eastAsia="SimSun" w:hAnsi="Arial" w:cs="Calibri"/>
      <w:szCs w:val="20"/>
      <w:lang w:val="en-US" w:eastAsia="zh-CN"/>
    </w:rPr>
  </w:style>
  <w:style w:type="paragraph" w:styleId="Heading1">
    <w:name w:val="heading 1"/>
    <w:basedOn w:val="Normal"/>
    <w:next w:val="Normal"/>
    <w:link w:val="Heading1Char"/>
    <w:uiPriority w:val="9"/>
    <w:rsid w:val="009016B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83CD2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92667"/>
    <w:pPr>
      <w:spacing w:after="220"/>
      <w:ind w:left="360"/>
      <w:outlineLvl w:val="2"/>
    </w:pPr>
    <w:rPr>
      <w:szCs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semiHidden/>
    <w:rsid w:val="00D016D5"/>
    <w:rPr>
      <w:sz w:val="18"/>
    </w:rPr>
  </w:style>
  <w:style w:type="character" w:customStyle="1" w:styleId="CommentTextChar">
    <w:name w:val="Comment Text Char"/>
    <w:basedOn w:val="DefaultParagraphFont"/>
    <w:link w:val="CommentText"/>
    <w:semiHidden/>
    <w:rsid w:val="00D016D5"/>
    <w:rPr>
      <w:rFonts w:ascii="Arial" w:eastAsia="SimSun" w:hAnsi="Arial" w:cs="Calibri"/>
      <w:sz w:val="18"/>
      <w:szCs w:val="20"/>
      <w:lang w:val="en-US" w:eastAsia="zh-CN"/>
    </w:rPr>
  </w:style>
  <w:style w:type="paragraph" w:customStyle="1" w:styleId="ONUME">
    <w:name w:val="ONUM E"/>
    <w:basedOn w:val="BodyText"/>
    <w:link w:val="ONUMEChar"/>
    <w:rsid w:val="00D016D5"/>
    <w:pPr>
      <w:spacing w:after="220"/>
    </w:pPr>
  </w:style>
  <w:style w:type="character" w:styleId="CommentReference">
    <w:name w:val="annotation reference"/>
    <w:rsid w:val="00D016D5"/>
    <w:rPr>
      <w:sz w:val="16"/>
      <w:szCs w:val="16"/>
    </w:rPr>
  </w:style>
  <w:style w:type="character" w:styleId="Hyperlink">
    <w:name w:val="Hyperlink"/>
    <w:uiPriority w:val="99"/>
    <w:unhideWhenUsed/>
    <w:rsid w:val="00D016D5"/>
    <w:rPr>
      <w:color w:val="0000FF"/>
      <w:u w:val="single"/>
    </w:rPr>
  </w:style>
  <w:style w:type="paragraph" w:styleId="BodyText">
    <w:name w:val="Body Text"/>
    <w:basedOn w:val="Normal"/>
    <w:link w:val="BodyTextChar"/>
    <w:unhideWhenUsed/>
    <w:rsid w:val="00D016D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016D5"/>
    <w:rPr>
      <w:rFonts w:ascii="Arial" w:eastAsia="SimSun" w:hAnsi="Arial" w:cs="Calibri"/>
      <w:szCs w:val="20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16D5"/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16D5"/>
    <w:rPr>
      <w:rFonts w:ascii="Segoe UI" w:eastAsia="SimSun" w:hAnsi="Segoe UI" w:cs="Calibri"/>
      <w:sz w:val="18"/>
      <w:szCs w:val="18"/>
      <w:lang w:val="en-US" w:eastAsia="zh-CN"/>
    </w:rPr>
  </w:style>
  <w:style w:type="paragraph" w:styleId="ListParagraph">
    <w:name w:val="List Paragraph"/>
    <w:basedOn w:val="Normal"/>
    <w:uiPriority w:val="34"/>
    <w:qFormat/>
    <w:rsid w:val="00D016D5"/>
    <w:pPr>
      <w:ind w:left="567"/>
    </w:pPr>
  </w:style>
  <w:style w:type="paragraph" w:customStyle="1" w:styleId="Body">
    <w:name w:val="Body"/>
    <w:rsid w:val="00683CD2"/>
    <w:rPr>
      <w:rFonts w:ascii="Calibri" w:eastAsia="Arial Unicode MS" w:hAnsi="Calibri" w:cs="Calibri"/>
      <w:color w:val="000000"/>
      <w:u w:color="000000"/>
      <w:lang w:val="en-US" w:eastAsia="ru-RU"/>
    </w:rPr>
  </w:style>
  <w:style w:type="character" w:customStyle="1" w:styleId="Heading2Char">
    <w:name w:val="Heading 2 Char"/>
    <w:basedOn w:val="DefaultParagraphFont"/>
    <w:link w:val="Heading2"/>
    <w:rsid w:val="00683CD2"/>
    <w:rPr>
      <w:rFonts w:ascii="Arial" w:eastAsia="SimSun" w:hAnsi="Arial" w:cs="Calibri"/>
      <w:bCs/>
      <w:iCs/>
      <w:caps/>
      <w:szCs w:val="28"/>
      <w:lang w:val="en-US" w:eastAsia="zh-CN"/>
    </w:rPr>
  </w:style>
  <w:style w:type="table" w:styleId="TableGrid">
    <w:name w:val="Table Grid"/>
    <w:basedOn w:val="TableNormal"/>
    <w:uiPriority w:val="39"/>
    <w:rsid w:val="00683C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E3E6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3E6D"/>
    <w:rPr>
      <w:rFonts w:ascii="Arial" w:eastAsia="SimSun" w:hAnsi="Arial" w:cs="Calibri"/>
      <w:szCs w:val="20"/>
      <w:lang w:val="en-US" w:eastAsia="zh-CN"/>
    </w:rPr>
  </w:style>
  <w:style w:type="paragraph" w:styleId="Footer">
    <w:name w:val="footer"/>
    <w:basedOn w:val="Normal"/>
    <w:link w:val="FooterChar"/>
    <w:uiPriority w:val="99"/>
    <w:unhideWhenUsed/>
    <w:rsid w:val="005E3E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E6D"/>
    <w:rPr>
      <w:rFonts w:ascii="Arial" w:eastAsia="SimSun" w:hAnsi="Arial" w:cs="Calibri"/>
      <w:szCs w:val="20"/>
      <w:lang w:val="en-US" w:eastAsia="zh-CN"/>
    </w:rPr>
  </w:style>
  <w:style w:type="character" w:customStyle="1" w:styleId="Heading3Char">
    <w:name w:val="Heading 3 Char"/>
    <w:basedOn w:val="DefaultParagraphFont"/>
    <w:link w:val="Heading3"/>
    <w:uiPriority w:val="9"/>
    <w:rsid w:val="00192667"/>
    <w:rPr>
      <w:rFonts w:ascii="Arial" w:eastAsia="SimSun" w:hAnsi="Arial" w:cs="Calibri"/>
      <w:u w:val="single"/>
      <w:lang w:val="en-US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08F2"/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08F2"/>
    <w:rPr>
      <w:rFonts w:ascii="Arial" w:eastAsia="SimSun" w:hAnsi="Arial" w:cs="Calibri"/>
      <w:b/>
      <w:bCs/>
      <w:sz w:val="20"/>
      <w:szCs w:val="20"/>
      <w:lang w:val="en-US" w:eastAsia="zh-CN"/>
    </w:rPr>
  </w:style>
  <w:style w:type="character" w:customStyle="1" w:styleId="ONUMEChar">
    <w:name w:val="ONUM E Char"/>
    <w:link w:val="ONUME"/>
    <w:rsid w:val="00AB0CAA"/>
    <w:rPr>
      <w:rFonts w:ascii="Arial" w:eastAsia="SimSun" w:hAnsi="Arial" w:cs="Calibri"/>
      <w:szCs w:val="20"/>
      <w:lang w:val="en-US" w:eastAsia="zh-CN"/>
    </w:rPr>
  </w:style>
  <w:style w:type="paragraph" w:customStyle="1" w:styleId="ONUMFS">
    <w:name w:val="ONUM FS"/>
    <w:basedOn w:val="BodyText"/>
    <w:rsid w:val="00192667"/>
    <w:pPr>
      <w:spacing w:after="220"/>
    </w:pPr>
  </w:style>
  <w:style w:type="character" w:customStyle="1" w:styleId="Heading1Char">
    <w:name w:val="Heading 1 Char"/>
    <w:basedOn w:val="DefaultParagraphFont"/>
    <w:link w:val="Heading1"/>
    <w:uiPriority w:val="9"/>
    <w:rsid w:val="009016B5"/>
    <w:rPr>
      <w:rFonts w:asciiTheme="majorHAnsi" w:eastAsiaTheme="majorEastAsia" w:hAnsiTheme="majorHAnsi" w:cstheme="majorBidi"/>
      <w:b/>
      <w:sz w:val="32"/>
      <w:szCs w:val="32"/>
      <w:lang w:val="en-US" w:eastAsia="zh-CN"/>
    </w:rPr>
  </w:style>
  <w:style w:type="character" w:styleId="Strong">
    <w:name w:val="Strong"/>
    <w:basedOn w:val="DefaultParagraphFont"/>
    <w:uiPriority w:val="22"/>
    <w:qFormat/>
    <w:rsid w:val="002D50EB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335191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semiHidden/>
    <w:rsid w:val="00E34587"/>
    <w:rPr>
      <w:sz w:val="18"/>
    </w:rPr>
  </w:style>
  <w:style w:type="character" w:customStyle="1" w:styleId="FootnoteTextChar">
    <w:name w:val="Footnote Text Char"/>
    <w:basedOn w:val="DefaultParagraphFont"/>
    <w:link w:val="FootnoteText"/>
    <w:semiHidden/>
    <w:rsid w:val="00E34587"/>
    <w:rPr>
      <w:rFonts w:ascii="Arial" w:eastAsia="SimSun" w:hAnsi="Arial" w:cs="Calibri"/>
      <w:sz w:val="18"/>
      <w:szCs w:val="20"/>
      <w:lang w:val="en-US" w:eastAsia="zh-CN"/>
    </w:rPr>
  </w:style>
  <w:style w:type="character" w:styleId="FootnoteReference">
    <w:name w:val="footnote reference"/>
    <w:rsid w:val="00E34587"/>
    <w:rPr>
      <w:vertAlign w:val="superscript"/>
    </w:rPr>
  </w:style>
  <w:style w:type="paragraph" w:customStyle="1" w:styleId="Endofdocument-Annex">
    <w:name w:val="[End of document - Annex]"/>
    <w:basedOn w:val="Normal"/>
    <w:rsid w:val="00E84130"/>
    <w:pPr>
      <w:ind w:left="5534"/>
    </w:pPr>
  </w:style>
  <w:style w:type="character" w:customStyle="1" w:styleId="H3-DecisionChar">
    <w:name w:val="H3-Decision Char"/>
    <w:link w:val="H3-Decision"/>
    <w:rsid w:val="00E84130"/>
    <w:rPr>
      <w:i/>
      <w:sz w:val="24"/>
      <w:szCs w:val="24"/>
      <w:lang w:val="en-US" w:eastAsia="zh-CN"/>
    </w:rPr>
  </w:style>
  <w:style w:type="paragraph" w:customStyle="1" w:styleId="H3-Decision">
    <w:name w:val="H3-Decision"/>
    <w:basedOn w:val="Heading3"/>
    <w:link w:val="H3-DecisionChar"/>
    <w:rsid w:val="00E84130"/>
    <w:pPr>
      <w:keepNext/>
      <w:spacing w:after="240"/>
      <w:ind w:left="4536"/>
    </w:pPr>
    <w:rPr>
      <w:rFonts w:asciiTheme="minorHAnsi" w:eastAsiaTheme="minorHAnsi" w:hAnsiTheme="minorHAnsi" w:cstheme="minorBidi"/>
      <w:i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Calibri"/>
      </a:majorFont>
      <a:minorFont>
        <a:latin typeface="Calibri" panose="020F0502020204030204"/>
        <a:ea typeface="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AF4361-85A9-4F21-80C3-4FE0F6F17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319</Words>
  <Characters>1821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CWS/10/17 (Arabic)</vt:lpstr>
      <vt:lpstr>CWS/8/15</vt:lpstr>
    </vt:vector>
  </TitlesOfParts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CWS/10/17 (Arabic)</dc:title>
  <dc:subject>تقرير فرقة العمل المعنية بتوحيد الأسماء (المهمة رقم 55)</dc:subject>
  <dc:creator>WIPO</dc:creator>
  <cp:keywords>FOR OFFICIAL USE ONLY</cp:keywords>
  <dc:description/>
  <cp:lastModifiedBy>YOUSSEF Randa</cp:lastModifiedBy>
  <cp:revision>4</cp:revision>
  <cp:lastPrinted>2022-09-14T09:05:00Z</cp:lastPrinted>
  <dcterms:created xsi:type="dcterms:W3CDTF">2022-09-14T09:05:00Z</dcterms:created>
  <dcterms:modified xsi:type="dcterms:W3CDTF">2022-09-14T09:05:00Z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ba883429-e3dc-4d8e-baad-ec929f8d9ee5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